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61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《杭锦旗中心城区控制性详细规划》修编</w:t>
      </w:r>
    </w:p>
    <w:p w14:paraId="34E7A2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Style w:val="5"/>
          <w:rFonts w:hint="default" w:ascii="方正小标宋简体" w:hAnsi="方正小标宋简体" w:eastAsia="方正小标宋简体" w:cs="方正小标宋简体"/>
          <w:color w:val="000000"/>
          <w:sz w:val="36"/>
          <w:szCs w:val="36"/>
          <w:lang w:val="en-US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及重点片区城市设计</w:t>
      </w:r>
      <w:r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批前公示</w:t>
      </w:r>
    </w:p>
    <w:p w14:paraId="52296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</w:p>
    <w:p w14:paraId="422E06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为贯彻落实《中华人民共和国城乡规划法》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《关于加强国土空间详细规划工作的通知》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等法律法规和政策文件要求，进一步优化国土空间布局，提升城市品质，增强中心城区的综合承载能力和辐射带动作用，杭锦旗自然资源局组织开展了《杭锦旗中心城区控制性详细规划》修编及重点片区城市设计工作（以下简称《规划》）。为提高规划编制的科学性、公开性和公众参与度，现依法将《规划》予以公示，广泛征求社会各界和公众意见。任何单位和个人均可在公示期内通过以下方式查阅规划内容，并通过信函、电子邮件、电话等方式反馈意见建议。</w:t>
      </w:r>
    </w:p>
    <w:p w14:paraId="092FCF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一、公示时间：202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日至202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27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日（共30天）。</w:t>
      </w:r>
    </w:p>
    <w:p w14:paraId="6D678A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二、公示方式：</w:t>
      </w:r>
    </w:p>
    <w:p w14:paraId="0958E4A6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1、杭锦旗人民政府网站（www.hjq.gov.cn）</w:t>
      </w:r>
    </w:p>
    <w:p w14:paraId="7DBA4734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2、现场公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示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地点：杭锦旗自然资源局公示栏</w:t>
      </w:r>
    </w:p>
    <w:p w14:paraId="4B616F28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3、“杭锦自然资源”微信公众号</w:t>
      </w:r>
    </w:p>
    <w:p w14:paraId="5352C6CD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公示意见反馈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方式</w:t>
      </w:r>
    </w:p>
    <w:p w14:paraId="6CF7D62A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邮寄地址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：鄂尔多斯市杭锦旗自然资源局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空间与详细规划管理股</w:t>
      </w:r>
    </w:p>
    <w:p w14:paraId="411EF1D7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2、邮政编码：017400</w:t>
      </w:r>
    </w:p>
    <w:p w14:paraId="60B6203F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3、电子邮件：hjqzrzyj@163.com</w:t>
      </w:r>
    </w:p>
    <w:p w14:paraId="20EE4E7C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4、联系电话：0477-6639731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（工作日8:30-12:00、14:30-17:30）</w:t>
      </w:r>
    </w:p>
    <w:p w14:paraId="66D4A419">
      <w:pPr>
        <w:jc w:val="left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</w:p>
    <w:p w14:paraId="3CC7FD02">
      <w:pPr>
        <w:jc w:val="left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</w:p>
    <w:p w14:paraId="16D9E6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 w14:paraId="73CA43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杭锦旗自然资源局</w:t>
      </w:r>
    </w:p>
    <w:p w14:paraId="4C97F9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日</w:t>
      </w:r>
    </w:p>
    <w:p w14:paraId="1443B2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 w14:paraId="0388B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19D3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88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  <w:t>《杭锦旗中心城区控制性详细规划》</w:t>
      </w:r>
    </w:p>
    <w:p w14:paraId="793713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88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  <w:t>修编及重点片区城市设计</w:t>
      </w:r>
    </w:p>
    <w:p w14:paraId="0915C5F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88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</w:pPr>
    </w:p>
    <w:p w14:paraId="5FD619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一、规划范围</w:t>
      </w:r>
    </w:p>
    <w:p w14:paraId="06E061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规划范围北至外环路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沿线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、南以杭锦经济开发区新能源产业片区为界、东接陶赖沟生态廊道、西临穿沙公路，面积为25.77平方千米。</w:t>
      </w:r>
    </w:p>
    <w:p w14:paraId="64B018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二、规划定位</w:t>
      </w:r>
    </w:p>
    <w:p w14:paraId="0C2A8A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努力将中心城区塑造成为产城融合发展的品质之城、全域旅游集散的高品质服务之城、生态宜居的康养之城和沙漠草原风貌的特色之城。</w:t>
      </w:r>
    </w:p>
    <w:p w14:paraId="6279973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规划结构</w:t>
      </w:r>
    </w:p>
    <w:p w14:paraId="3793FF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细化落实国土空间总体规划中心城区空间结构，落实旅游集散功能建设需求，统筹生态生活生产空间，规划形成“一廊一环、三心四轴四片区”的功能结构体系。</w:t>
      </w:r>
    </w:p>
    <w:p w14:paraId="07B2F9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“一廊”：陶赖沟生态文化廊道，是中心城区重要的生态景观及城镇通风廊道。</w:t>
      </w:r>
    </w:p>
    <w:p w14:paraId="7E4B7A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“一环”：防风减沙功能的环城林带，包含高速公路连接线、穿沙公路及北环路形成的林带。</w:t>
      </w:r>
    </w:p>
    <w:p w14:paraId="541C85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“三心”：分别是东部文化中心、北部文旅服务中心和南部老城服务中心。</w:t>
      </w:r>
    </w:p>
    <w:p w14:paraId="545A5F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“四轴”：即沿锡尼路南北发展轴、杭锦大街发展轴、库布齐大街发展轴、百灵路发展轴，是中心城区生活、就业、交通、服务的主要轴线。</w:t>
      </w:r>
    </w:p>
    <w:p w14:paraId="3CDDEE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“四片”：即活力生活片区、生态文化片区、商贸服务片区、产城融合片区。</w:t>
      </w:r>
    </w:p>
    <w:p w14:paraId="79B815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199380" cy="3674745"/>
            <wp:effectExtent l="0" t="0" r="1270" b="1905"/>
            <wp:docPr id="1" name="图片 1" descr="05空间结构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空间结构规划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938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E06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空间结构规划图</w:t>
      </w:r>
    </w:p>
    <w:p w14:paraId="1530B52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用地布局</w:t>
      </w:r>
    </w:p>
    <w:p w14:paraId="76CB74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规划范围内建设用地面积为1522.42公顷，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共包含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居住用地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公共管理与公共服务用地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商业服务业用地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工矿用地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仓储用地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交通运输用地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公用设施用地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绿地与开敞空间用地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特殊用地。</w:t>
      </w:r>
    </w:p>
    <w:p w14:paraId="21F39F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2" name="图片 2" descr="07土地利用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7土地利用规划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7ED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土地利用规划图</w:t>
      </w:r>
    </w:p>
    <w:p w14:paraId="3C1743E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道路交通规划</w:t>
      </w:r>
    </w:p>
    <w:p w14:paraId="6568C9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落实国土空间总体规划路网结构，结合现状道路拓宽条件，构建“五横三纵”主干路网骨架。</w:t>
      </w:r>
    </w:p>
    <w:p w14:paraId="0F4BAB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“五横”即呼和木独街、库布齐大街、杭锦大街、阿斯尔大街和草原大街；</w:t>
      </w:r>
    </w:p>
    <w:p w14:paraId="3CB561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“三纵”即穿沙公路、林荫北路-林荫南路和滨河路。</w:t>
      </w:r>
    </w:p>
    <w:p w14:paraId="545437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3" name="图片 3" descr="11道路交通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道路交通规划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80F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道路交通规划图</w:t>
      </w:r>
    </w:p>
    <w:p w14:paraId="04EB968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公共服务设施规划</w:t>
      </w:r>
    </w:p>
    <w:p w14:paraId="3E622C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根据各级生活圈配套要求，增加生活性服务业配置，对中心城区内公共服务设施进行补足和完善，提升杭锦旗中心城区生活品质，增强居民的获得感、幸福感和安全感。规划构成以城市级公共服务设施和15分钟生活圈等各级生活圈配置公共服务设施，满足居民日常生产生活需求。</w:t>
      </w:r>
    </w:p>
    <w:p w14:paraId="708EA3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6" name="图片 6" descr="08公共服务设施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8公共服务设施规划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3B8C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公共服务设施规划图</w:t>
      </w:r>
    </w:p>
    <w:p w14:paraId="08B2DFA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绿地与开敞空间规划</w:t>
      </w:r>
    </w:p>
    <w:p w14:paraId="761387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充分发挥县城东侧陶赖沟和县城西侧农林空间生态效益，打通东西向主要道路沿线绿地，构建“一廊一环四带”生态绿地生态系统，结合三级公园体系实现生活核心区1公里进廊道，500米进公园，300米进林带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形成多层次全覆盖的生态绿地系统。</w:t>
      </w:r>
    </w:p>
    <w:p w14:paraId="12B7542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“一廊”：陶赖沟生态文化廊道，是中心城区重要的生态景观及城镇通风廊道。</w:t>
      </w:r>
      <w:bookmarkStart w:id="0" w:name="_GoBack"/>
      <w:bookmarkEnd w:id="0"/>
    </w:p>
    <w:p w14:paraId="2576F6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“一环”：环草原大街-滨河路-呼和木独街-穿沙公路的城市绿环。</w:t>
      </w:r>
    </w:p>
    <w:p w14:paraId="2BA66C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“四带”：指沿百灵路、库布齐大街、杭锦大街和阿斯尔大街规划建设四条带状开敞空间。</w:t>
      </w:r>
    </w:p>
    <w:p w14:paraId="3ECACE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4" name="图片 4" descr="09绿地与开场空间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9绿地与开场空间规划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32D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绿地与开敞空间规划图</w:t>
      </w:r>
    </w:p>
    <w:p w14:paraId="2C0749D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城市设计</w:t>
      </w:r>
    </w:p>
    <w:p w14:paraId="172CAF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彰显杭锦旗农牧过渡地带文化交融特征，代际传承的治沙精神和现代产业发展成就，通过特色传承，现代引领，多元融合，彰显“大漠绿洲·锦绣杭锦”城市品牌，打造“绿洲小城、烟火朔方”的风貌意向。</w:t>
      </w:r>
    </w:p>
    <w:p w14:paraId="796FBE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91455" cy="2927350"/>
            <wp:effectExtent l="0" t="0" r="4445" b="635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3C8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节点透视意向图</w:t>
      </w:r>
    </w:p>
    <w:p w14:paraId="160EDE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D11F409-90C0-4F20-9416-A5FDF9A4374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B6D637C-8CB0-4CF4-8667-9D35FB1447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02DB7D0-F45A-4204-B239-1DCF6B23359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30B6E76-F9C3-4C06-AEFB-8F9A886829B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1A46FA"/>
    <w:multiLevelType w:val="singleLevel"/>
    <w:tmpl w:val="3B1A46F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xODRkYmQ2OGQ5M2VkNjk5NmYwNmZlM2Q1NzcyZTYifQ=="/>
  </w:docVars>
  <w:rsids>
    <w:rsidRoot w:val="00000000"/>
    <w:rsid w:val="02102371"/>
    <w:rsid w:val="03633F1C"/>
    <w:rsid w:val="0AA30A0F"/>
    <w:rsid w:val="10F47D0B"/>
    <w:rsid w:val="1A757407"/>
    <w:rsid w:val="1AC31B2D"/>
    <w:rsid w:val="1BD754B1"/>
    <w:rsid w:val="1C6A5A7E"/>
    <w:rsid w:val="1D857D9D"/>
    <w:rsid w:val="257B7155"/>
    <w:rsid w:val="27515689"/>
    <w:rsid w:val="2E577760"/>
    <w:rsid w:val="37A708DF"/>
    <w:rsid w:val="3C695496"/>
    <w:rsid w:val="41614FF9"/>
    <w:rsid w:val="44794803"/>
    <w:rsid w:val="48E05A71"/>
    <w:rsid w:val="55AC08A0"/>
    <w:rsid w:val="63100CF8"/>
    <w:rsid w:val="6806278A"/>
    <w:rsid w:val="6D5C03A3"/>
    <w:rsid w:val="7C2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microsoft.com/office/2007/relationships/hdphoto" Target="media/image7.wdp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1575</Words>
  <Characters>1666</Characters>
  <Lines>0</Lines>
  <Paragraphs>0</Paragraphs>
  <TotalTime>16</TotalTime>
  <ScaleCrop>false</ScaleCrop>
  <LinksUpToDate>false</LinksUpToDate>
  <CharactersWithSpaces>1678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2022-09-23T08:27:00Z</dcterms:created>
  <dc:creator>Administrator</dc:creator>
  <cp:lastModifiedBy>唯有你</cp:lastModifiedBy>
  <dcterms:modified xsi:type="dcterms:W3CDTF">2026-07-31T07:05:53Z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9FFFF4304BC9455F86455B7152E3F9B1_13</vt:lpwstr>
  </property>
  <property fmtid="{D5CDD505-2E9C-101B-9397-08002B2CF9AE}" pid="4" name="KSOTemplateDocerSaveRecord">
    <vt:lpwstr>eyJoZGlkIjoiM2M1MzQ5YjJjYTY4ZmZjN2I1YmFhNzM4MjFjYTdlY2IiLCJ1c2VySWQiOiI2MDEyMTE3NDEifQ==</vt:lpwstr>
  </property>
</Properties>
</file>