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12C4C">
      <w:pPr>
        <w:pStyle w:val="2"/>
        <w:spacing w:line="247" w:lineRule="auto"/>
      </w:pPr>
    </w:p>
    <w:p w14:paraId="1F85E82B">
      <w:pPr>
        <w:pStyle w:val="2"/>
        <w:spacing w:line="247" w:lineRule="auto"/>
      </w:pPr>
    </w:p>
    <w:p w14:paraId="61390EDC">
      <w:pPr>
        <w:pStyle w:val="2"/>
        <w:spacing w:line="247" w:lineRule="auto"/>
      </w:pPr>
    </w:p>
    <w:p w14:paraId="3822B781">
      <w:pPr>
        <w:pStyle w:val="2"/>
        <w:spacing w:line="247" w:lineRule="auto"/>
      </w:pPr>
    </w:p>
    <w:p w14:paraId="347A6E42">
      <w:pPr>
        <w:spacing w:before="224" w:line="188" w:lineRule="auto"/>
        <w:ind w:left="826"/>
        <w:rPr>
          <w:rFonts w:ascii="微软雅黑" w:hAnsi="微软雅黑" w:eastAsia="微软雅黑" w:cs="微软雅黑"/>
          <w:sz w:val="52"/>
          <w:szCs w:val="52"/>
        </w:rPr>
      </w:pPr>
      <w:r>
        <w:rPr>
          <w:rFonts w:ascii="微软雅黑" w:hAnsi="微软雅黑" w:eastAsia="微软雅黑" w:cs="微软雅黑"/>
          <w:spacing w:val="-1"/>
          <w:sz w:val="52"/>
          <w:szCs w:val="52"/>
        </w:rPr>
        <w:t>鄂尔多斯市杭锦旗养老服务设施布局专项规划</w:t>
      </w:r>
    </w:p>
    <w:p w14:paraId="180148B9">
      <w:pPr>
        <w:spacing w:line="207" w:lineRule="auto"/>
        <w:ind w:left="3850"/>
        <w:outlineLvl w:val="0"/>
        <w:rPr>
          <w:rFonts w:ascii="微软雅黑" w:hAnsi="微软雅黑" w:eastAsia="微软雅黑" w:cs="微软雅黑"/>
          <w:sz w:val="52"/>
          <w:szCs w:val="52"/>
        </w:rPr>
      </w:pPr>
      <w:r>
        <w:rPr>
          <w:rFonts w:ascii="微软雅黑" w:hAnsi="微软雅黑" w:eastAsia="微软雅黑" w:cs="微软雅黑"/>
          <w:spacing w:val="-29"/>
          <w:sz w:val="52"/>
          <w:szCs w:val="52"/>
        </w:rPr>
        <w:t>（2025—2035年）</w:t>
      </w:r>
    </w:p>
    <w:p w14:paraId="6F955BB9">
      <w:pPr>
        <w:pStyle w:val="2"/>
        <w:spacing w:line="319" w:lineRule="auto"/>
      </w:pPr>
    </w:p>
    <w:p w14:paraId="2587189E">
      <w:pPr>
        <w:pStyle w:val="2"/>
        <w:spacing w:line="320" w:lineRule="auto"/>
      </w:pPr>
    </w:p>
    <w:p w14:paraId="25F7D9C7">
      <w:pPr>
        <w:pStyle w:val="2"/>
        <w:spacing w:line="320" w:lineRule="auto"/>
      </w:pPr>
    </w:p>
    <w:p w14:paraId="6F84054B">
      <w:pPr>
        <w:spacing w:before="184" w:line="186" w:lineRule="auto"/>
        <w:ind w:left="5389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-9"/>
          <w:sz w:val="43"/>
          <w:szCs w:val="43"/>
        </w:rPr>
        <w:t>图集</w:t>
      </w:r>
    </w:p>
    <w:p w14:paraId="39715D85">
      <w:pPr>
        <w:pStyle w:val="2"/>
        <w:spacing w:line="241" w:lineRule="auto"/>
      </w:pPr>
    </w:p>
    <w:p w14:paraId="2CE5069C">
      <w:pPr>
        <w:pStyle w:val="2"/>
        <w:spacing w:line="241" w:lineRule="auto"/>
      </w:pPr>
    </w:p>
    <w:p w14:paraId="7BF01497">
      <w:pPr>
        <w:pStyle w:val="2"/>
        <w:spacing w:line="241" w:lineRule="auto"/>
      </w:pPr>
    </w:p>
    <w:p w14:paraId="025083FA">
      <w:pPr>
        <w:pStyle w:val="2"/>
        <w:spacing w:line="241" w:lineRule="auto"/>
      </w:pPr>
    </w:p>
    <w:p w14:paraId="1C254C24">
      <w:pPr>
        <w:pStyle w:val="2"/>
        <w:spacing w:line="241" w:lineRule="auto"/>
      </w:pPr>
    </w:p>
    <w:p w14:paraId="70E5E4A3">
      <w:pPr>
        <w:pStyle w:val="2"/>
        <w:spacing w:line="241" w:lineRule="auto"/>
      </w:pPr>
    </w:p>
    <w:p w14:paraId="381D74CF">
      <w:pPr>
        <w:pStyle w:val="2"/>
        <w:spacing w:line="241" w:lineRule="auto"/>
      </w:pPr>
    </w:p>
    <w:p w14:paraId="79250237">
      <w:pPr>
        <w:pStyle w:val="2"/>
        <w:spacing w:line="241" w:lineRule="auto"/>
      </w:pPr>
    </w:p>
    <w:p w14:paraId="453BAD9E">
      <w:pPr>
        <w:pStyle w:val="2"/>
        <w:spacing w:line="241" w:lineRule="auto"/>
      </w:pPr>
    </w:p>
    <w:p w14:paraId="14953904">
      <w:pPr>
        <w:pStyle w:val="2"/>
        <w:spacing w:line="242" w:lineRule="auto"/>
      </w:pPr>
    </w:p>
    <w:p w14:paraId="1AE577FA">
      <w:pPr>
        <w:spacing w:before="100" w:line="222" w:lineRule="auto"/>
        <w:ind w:left="479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4"/>
          <w:sz w:val="31"/>
          <w:szCs w:val="31"/>
        </w:rPr>
        <w:t>内蒙古乐龄养老研究院</w:t>
      </w:r>
    </w:p>
    <w:p w14:paraId="68EAF67C">
      <w:pPr>
        <w:spacing w:before="227" w:line="223" w:lineRule="auto"/>
        <w:ind w:left="331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顺风建筑规划设计有限公司呼和浩特分公司</w:t>
      </w:r>
    </w:p>
    <w:p w14:paraId="4F9FDEF7">
      <w:pPr>
        <w:spacing w:before="226" w:line="223" w:lineRule="auto"/>
        <w:ind w:left="552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4"/>
          <w:sz w:val="31"/>
          <w:szCs w:val="31"/>
        </w:rPr>
        <w:t>2025年7月</w:t>
      </w:r>
    </w:p>
    <w:p w14:paraId="2B6B6ED4">
      <w:pPr>
        <w:spacing w:line="223" w:lineRule="auto"/>
        <w:rPr>
          <w:rFonts w:ascii="楷体" w:hAnsi="楷体" w:eastAsia="楷体" w:cs="楷体"/>
          <w:sz w:val="31"/>
          <w:szCs w:val="31"/>
        </w:rPr>
        <w:sectPr>
          <w:pgSz w:w="16839" w:h="11907"/>
          <w:pgMar w:top="1012" w:right="2525" w:bottom="0" w:left="2525" w:header="0" w:footer="0" w:gutter="0"/>
          <w:cols w:space="720" w:num="1"/>
        </w:sectPr>
      </w:pPr>
    </w:p>
    <w:p w14:paraId="1D2BF4BA">
      <w:pPr>
        <w:pStyle w:val="2"/>
        <w:spacing w:line="287" w:lineRule="auto"/>
      </w:pPr>
    </w:p>
    <w:p w14:paraId="2C27DC57">
      <w:pPr>
        <w:pStyle w:val="2"/>
        <w:spacing w:line="287" w:lineRule="auto"/>
      </w:pPr>
    </w:p>
    <w:p w14:paraId="75E73248">
      <w:pPr>
        <w:pStyle w:val="2"/>
        <w:spacing w:line="287" w:lineRule="auto"/>
      </w:pPr>
    </w:p>
    <w:p w14:paraId="2748EAA5">
      <w:pPr>
        <w:pStyle w:val="2"/>
        <w:spacing w:line="287" w:lineRule="auto"/>
      </w:pPr>
    </w:p>
    <w:sdt>
      <w:sdtPr>
        <w:rPr>
          <w:rFonts w:ascii="微软雅黑" w:hAnsi="微软雅黑" w:eastAsia="微软雅黑" w:cs="微软雅黑"/>
          <w:sz w:val="36"/>
          <w:szCs w:val="36"/>
        </w:rPr>
        <w:id w:val="147451152"/>
        <w:docPartObj>
          <w:docPartGallery w:val="Table of Contents"/>
          <w:docPartUnique/>
        </w:docPartObj>
      </w:sdtPr>
      <w:sdtEndPr>
        <w:rPr>
          <w:rFonts w:ascii="仿宋" w:hAnsi="仿宋" w:eastAsia="仿宋" w:cs="仿宋"/>
          <w:sz w:val="31"/>
          <w:szCs w:val="31"/>
        </w:rPr>
      </w:sdtEndPr>
      <w:sdtContent>
        <w:p w14:paraId="101E489F">
          <w:pPr>
            <w:spacing w:before="154" w:line="180" w:lineRule="auto"/>
            <w:ind w:left="6004"/>
            <w:rPr>
              <w:rFonts w:ascii="微软雅黑" w:hAnsi="微软雅黑" w:eastAsia="微软雅黑" w:cs="微软雅黑"/>
              <w:sz w:val="36"/>
              <w:szCs w:val="36"/>
            </w:rPr>
          </w:pPr>
          <w:r>
            <w:rPr>
              <w:rFonts w:ascii="微软雅黑" w:hAnsi="微软雅黑" w:eastAsia="微软雅黑" w:cs="微软雅黑"/>
              <w:spacing w:val="-30"/>
              <w:sz w:val="36"/>
              <w:szCs w:val="36"/>
            </w:rPr>
            <w:t>目录</w:t>
          </w:r>
        </w:p>
        <w:p w14:paraId="3DC3AA94">
          <w:pPr>
            <w:pStyle w:val="2"/>
            <w:spacing w:line="328" w:lineRule="auto"/>
          </w:pPr>
        </w:p>
        <w:p w14:paraId="209FF36D">
          <w:pPr>
            <w:pStyle w:val="2"/>
            <w:spacing w:line="329" w:lineRule="auto"/>
          </w:pPr>
        </w:p>
        <w:p w14:paraId="651324A6">
          <w:pPr>
            <w:spacing w:before="100" w:line="236" w:lineRule="auto"/>
            <w:rPr>
              <w:rFonts w:ascii="仿宋" w:hAnsi="仿宋" w:eastAsia="仿宋" w:cs="仿宋"/>
              <w:sz w:val="31"/>
              <w:szCs w:val="31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6"/>
              <w:sz w:val="31"/>
              <w:szCs w:val="31"/>
            </w:rPr>
            <w:t xml:space="preserve">01 </w:t>
          </w:r>
          <w:r>
            <w:rPr>
              <w:rFonts w:ascii="仿宋" w:hAnsi="仿宋" w:eastAsia="仿宋" w:cs="仿宋"/>
              <w:spacing w:val="6"/>
              <w:sz w:val="31"/>
              <w:szCs w:val="31"/>
            </w:rPr>
            <w:t>现状老龄人口空间分布图</w:t>
          </w:r>
          <w:r>
            <w:rPr>
              <w:rFonts w:ascii="仿宋" w:hAnsi="仿宋" w:eastAsia="仿宋" w:cs="仿宋"/>
              <w:spacing w:val="6"/>
              <w:sz w:val="31"/>
              <w:szCs w:val="31"/>
            </w:rPr>
            <w:fldChar w:fldCharType="end"/>
          </w:r>
        </w:p>
        <w:p w14:paraId="6909C6FD">
          <w:pPr>
            <w:spacing w:before="203" w:line="236" w:lineRule="auto"/>
            <w:rPr>
              <w:rFonts w:ascii="仿宋" w:hAnsi="仿宋" w:eastAsia="仿宋" w:cs="仿宋"/>
              <w:sz w:val="31"/>
              <w:szCs w:val="31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7"/>
              <w:sz w:val="31"/>
              <w:szCs w:val="31"/>
            </w:rPr>
            <w:t xml:space="preserve">02 </w:t>
          </w:r>
          <w:r>
            <w:rPr>
              <w:rFonts w:ascii="仿宋" w:hAnsi="仿宋" w:eastAsia="仿宋" w:cs="仿宋"/>
              <w:spacing w:val="7"/>
              <w:sz w:val="31"/>
              <w:szCs w:val="31"/>
            </w:rPr>
            <w:t>现状老龄人口密度空间分布图</w:t>
          </w:r>
          <w:r>
            <w:rPr>
              <w:rFonts w:ascii="仿宋" w:hAnsi="仿宋" w:eastAsia="仿宋" w:cs="仿宋"/>
              <w:spacing w:val="7"/>
              <w:sz w:val="31"/>
              <w:szCs w:val="31"/>
            </w:rPr>
            <w:fldChar w:fldCharType="end"/>
          </w:r>
        </w:p>
        <w:p w14:paraId="7D75C128">
          <w:pPr>
            <w:spacing w:before="204" w:line="236" w:lineRule="auto"/>
            <w:rPr>
              <w:rFonts w:ascii="仿宋" w:hAnsi="仿宋" w:eastAsia="仿宋" w:cs="仿宋"/>
              <w:sz w:val="31"/>
              <w:szCs w:val="31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7"/>
              <w:sz w:val="31"/>
              <w:szCs w:val="31"/>
            </w:rPr>
            <w:t xml:space="preserve">03 </w:t>
          </w:r>
          <w:r>
            <w:rPr>
              <w:rFonts w:ascii="仿宋" w:hAnsi="仿宋" w:eastAsia="仿宋" w:cs="仿宋"/>
              <w:spacing w:val="7"/>
              <w:sz w:val="31"/>
              <w:szCs w:val="31"/>
            </w:rPr>
            <w:t>现状机构养老服务设施分布图</w:t>
          </w:r>
          <w:r>
            <w:rPr>
              <w:rFonts w:ascii="仿宋" w:hAnsi="仿宋" w:eastAsia="仿宋" w:cs="仿宋"/>
              <w:spacing w:val="7"/>
              <w:sz w:val="31"/>
              <w:szCs w:val="31"/>
            </w:rPr>
            <w:fldChar w:fldCharType="end"/>
          </w:r>
        </w:p>
        <w:p w14:paraId="4CAD0F87">
          <w:pPr>
            <w:spacing w:before="203" w:line="236" w:lineRule="auto"/>
            <w:rPr>
              <w:rFonts w:ascii="仿宋" w:hAnsi="仿宋" w:eastAsia="仿宋" w:cs="仿宋"/>
              <w:sz w:val="31"/>
              <w:szCs w:val="31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7"/>
              <w:sz w:val="31"/>
              <w:szCs w:val="31"/>
            </w:rPr>
            <w:t xml:space="preserve">04 </w:t>
          </w:r>
          <w:r>
            <w:rPr>
              <w:rFonts w:ascii="仿宋" w:hAnsi="仿宋" w:eastAsia="仿宋" w:cs="仿宋"/>
              <w:spacing w:val="7"/>
              <w:sz w:val="31"/>
              <w:szCs w:val="31"/>
            </w:rPr>
            <w:t>现状居家社区养老服务设施分布图</w:t>
          </w:r>
          <w:r>
            <w:rPr>
              <w:rFonts w:ascii="仿宋" w:hAnsi="仿宋" w:eastAsia="仿宋" w:cs="仿宋"/>
              <w:spacing w:val="7"/>
              <w:sz w:val="31"/>
              <w:szCs w:val="31"/>
            </w:rPr>
            <w:fldChar w:fldCharType="end"/>
          </w:r>
        </w:p>
        <w:p w14:paraId="743B03D5">
          <w:pPr>
            <w:spacing w:before="204" w:line="236" w:lineRule="auto"/>
            <w:rPr>
              <w:rFonts w:ascii="仿宋" w:hAnsi="仿宋" w:eastAsia="仿宋" w:cs="仿宋"/>
              <w:sz w:val="31"/>
              <w:szCs w:val="31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6"/>
              <w:sz w:val="31"/>
              <w:szCs w:val="31"/>
            </w:rPr>
            <w:t xml:space="preserve">05 </w:t>
          </w:r>
          <w:r>
            <w:rPr>
              <w:rFonts w:ascii="仿宋" w:hAnsi="仿宋" w:eastAsia="仿宋" w:cs="仿宋"/>
              <w:spacing w:val="6"/>
              <w:sz w:val="31"/>
              <w:szCs w:val="31"/>
            </w:rPr>
            <w:t>养老服务设施规划布局图</w:t>
          </w:r>
          <w:r>
            <w:rPr>
              <w:rFonts w:ascii="仿宋" w:hAnsi="仿宋" w:eastAsia="仿宋" w:cs="仿宋"/>
              <w:spacing w:val="6"/>
              <w:sz w:val="31"/>
              <w:szCs w:val="31"/>
            </w:rPr>
            <w:fldChar w:fldCharType="end"/>
          </w:r>
        </w:p>
        <w:p w14:paraId="73F07363">
          <w:pPr>
            <w:spacing w:before="204" w:line="236" w:lineRule="auto"/>
            <w:rPr>
              <w:rFonts w:ascii="仿宋" w:hAnsi="仿宋" w:eastAsia="仿宋" w:cs="仿宋"/>
              <w:sz w:val="31"/>
              <w:szCs w:val="31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5"/>
              <w:sz w:val="31"/>
              <w:szCs w:val="31"/>
            </w:rPr>
            <w:t>06</w:t>
          </w:r>
          <w:r>
            <w:rPr>
              <w:rFonts w:ascii="Times New Roman" w:hAnsi="Times New Roman" w:eastAsia="Times New Roman" w:cs="Times New Roman"/>
              <w:spacing w:val="48"/>
              <w:sz w:val="31"/>
              <w:szCs w:val="31"/>
            </w:rPr>
            <w:t xml:space="preserve"> </w:t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t>中心城区养老服务设施规划布局图</w:t>
          </w:r>
          <w:r>
            <w:rPr>
              <w:rFonts w:ascii="仿宋" w:hAnsi="仿宋" w:eastAsia="仿宋" w:cs="仿宋"/>
              <w:spacing w:val="5"/>
              <w:sz w:val="31"/>
              <w:szCs w:val="31"/>
            </w:rPr>
            <w:fldChar w:fldCharType="end"/>
          </w:r>
        </w:p>
        <w:p w14:paraId="173D0FC8">
          <w:pPr>
            <w:spacing w:before="204" w:line="236" w:lineRule="auto"/>
            <w:rPr>
              <w:rFonts w:ascii="仿宋" w:hAnsi="仿宋" w:eastAsia="仿宋" w:cs="仿宋"/>
              <w:sz w:val="31"/>
              <w:szCs w:val="31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7"/>
              <w:sz w:val="31"/>
              <w:szCs w:val="31"/>
            </w:rPr>
            <w:t xml:space="preserve">07 </w:t>
          </w:r>
          <w:r>
            <w:rPr>
              <w:rFonts w:ascii="仿宋" w:hAnsi="仿宋" w:eastAsia="仿宋" w:cs="仿宋"/>
              <w:spacing w:val="7"/>
              <w:sz w:val="31"/>
              <w:szCs w:val="31"/>
            </w:rPr>
            <w:t>机构养老服务设施规划布局图</w:t>
          </w:r>
          <w:r>
            <w:rPr>
              <w:rFonts w:ascii="仿宋" w:hAnsi="仿宋" w:eastAsia="仿宋" w:cs="仿宋"/>
              <w:spacing w:val="7"/>
              <w:sz w:val="31"/>
              <w:szCs w:val="31"/>
            </w:rPr>
            <w:fldChar w:fldCharType="end"/>
          </w:r>
        </w:p>
        <w:p w14:paraId="0494DF9C">
          <w:pPr>
            <w:spacing w:before="204" w:line="236" w:lineRule="auto"/>
            <w:rPr>
              <w:rFonts w:ascii="仿宋" w:hAnsi="仿宋" w:eastAsia="仿宋" w:cs="仿宋"/>
              <w:sz w:val="31"/>
              <w:szCs w:val="31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7"/>
              <w:sz w:val="31"/>
              <w:szCs w:val="31"/>
            </w:rPr>
            <w:t xml:space="preserve">08 </w:t>
          </w:r>
          <w:r>
            <w:rPr>
              <w:rFonts w:ascii="仿宋" w:hAnsi="仿宋" w:eastAsia="仿宋" w:cs="仿宋"/>
              <w:spacing w:val="7"/>
              <w:sz w:val="31"/>
              <w:szCs w:val="31"/>
            </w:rPr>
            <w:t>居家社区养老服务设施规划布局图</w:t>
          </w:r>
          <w:r>
            <w:rPr>
              <w:rFonts w:ascii="仿宋" w:hAnsi="仿宋" w:eastAsia="仿宋" w:cs="仿宋"/>
              <w:spacing w:val="7"/>
              <w:sz w:val="31"/>
              <w:szCs w:val="31"/>
            </w:rPr>
            <w:fldChar w:fldCharType="end"/>
          </w:r>
        </w:p>
        <w:p w14:paraId="22773869">
          <w:pPr>
            <w:spacing w:before="203" w:line="236" w:lineRule="auto"/>
            <w:rPr>
              <w:rFonts w:ascii="仿宋" w:hAnsi="仿宋" w:eastAsia="仿宋" w:cs="仿宋"/>
              <w:sz w:val="31"/>
              <w:szCs w:val="31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7"/>
              <w:sz w:val="31"/>
              <w:szCs w:val="31"/>
            </w:rPr>
            <w:t xml:space="preserve">09 </w:t>
          </w:r>
          <w:r>
            <w:rPr>
              <w:rFonts w:ascii="仿宋" w:hAnsi="仿宋" w:eastAsia="仿宋" w:cs="仿宋"/>
              <w:spacing w:val="7"/>
              <w:sz w:val="31"/>
              <w:szCs w:val="31"/>
            </w:rPr>
            <w:t>近期养老服务设施规划布局图</w:t>
          </w:r>
          <w:r>
            <w:rPr>
              <w:rFonts w:ascii="仿宋" w:hAnsi="仿宋" w:eastAsia="仿宋" w:cs="仿宋"/>
              <w:spacing w:val="7"/>
              <w:sz w:val="31"/>
              <w:szCs w:val="31"/>
            </w:rPr>
            <w:fldChar w:fldCharType="end"/>
          </w:r>
        </w:p>
      </w:sdtContent>
    </w:sdt>
    <w:p w14:paraId="1D8DBA25">
      <w:pPr>
        <w:spacing w:line="236" w:lineRule="auto"/>
        <w:rPr>
          <w:rFonts w:ascii="仿宋" w:hAnsi="仿宋" w:eastAsia="仿宋" w:cs="仿宋"/>
          <w:sz w:val="31"/>
          <w:szCs w:val="31"/>
        </w:rPr>
        <w:sectPr>
          <w:pgSz w:w="16839" w:h="11907"/>
          <w:pgMar w:top="1012" w:right="2525" w:bottom="0" w:left="2332" w:header="0" w:footer="0" w:gutter="0"/>
          <w:cols w:space="720" w:num="1"/>
        </w:sectPr>
      </w:pPr>
      <w:bookmarkStart w:id="0" w:name="_GoBack"/>
      <w:bookmarkEnd w:id="0"/>
    </w:p>
    <w:p w14:paraId="05745EBE">
      <w:pPr>
        <w:spacing w:line="22379" w:lineRule="exact"/>
      </w:pPr>
      <w:r>
        <w:rPr>
          <w:position w:val="-447"/>
        </w:rPr>
        <w:drawing>
          <wp:inline distT="0" distB="0" distL="0" distR="0">
            <wp:extent cx="20116800" cy="1421066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0" cy="1421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1B64D">
      <w:pPr>
        <w:spacing w:line="22379" w:lineRule="exact"/>
        <w:sectPr>
          <w:headerReference r:id="rId5" w:type="default"/>
          <w:footerReference r:id="rId6" w:type="default"/>
          <w:pgSz w:w="31680" w:h="22392"/>
          <w:pgMar w:top="1" w:right="0" w:bottom="1" w:left="0" w:header="0" w:footer="0" w:gutter="0"/>
          <w:cols w:space="720" w:num="1"/>
        </w:sectPr>
      </w:pPr>
    </w:p>
    <w:p w14:paraId="521AC82A">
      <w:pPr>
        <w:spacing w:line="22378" w:lineRule="exact"/>
      </w:pPr>
      <w:r>
        <w:rPr>
          <w:position w:val="-447"/>
        </w:rPr>
        <w:drawing>
          <wp:inline distT="0" distB="0" distL="0" distR="0">
            <wp:extent cx="20116800" cy="1421003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0" cy="1421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9088B">
      <w:pPr>
        <w:spacing w:line="22378" w:lineRule="exact"/>
        <w:sectPr>
          <w:pgSz w:w="31680" w:h="22392"/>
          <w:pgMar w:top="1" w:right="0" w:bottom="1" w:left="0" w:header="0" w:footer="0" w:gutter="0"/>
          <w:cols w:space="720" w:num="1"/>
        </w:sectPr>
      </w:pPr>
    </w:p>
    <w:p w14:paraId="1F40705E">
      <w:pPr>
        <w:spacing w:line="22378" w:lineRule="exact"/>
      </w:pPr>
      <w:r>
        <w:rPr>
          <w:position w:val="-447"/>
        </w:rPr>
        <w:drawing>
          <wp:inline distT="0" distB="0" distL="0" distR="0">
            <wp:extent cx="20116800" cy="1421003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0" cy="1421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624F8">
      <w:pPr>
        <w:spacing w:line="22378" w:lineRule="exact"/>
        <w:sectPr>
          <w:pgSz w:w="31680" w:h="22392"/>
          <w:pgMar w:top="1" w:right="0" w:bottom="1" w:left="0" w:header="0" w:footer="0" w:gutter="0"/>
          <w:cols w:space="720" w:num="1"/>
        </w:sectPr>
      </w:pPr>
    </w:p>
    <w:p w14:paraId="3CC01FCB">
      <w:pPr>
        <w:spacing w:line="22378" w:lineRule="exact"/>
      </w:pPr>
      <w:r>
        <w:rPr>
          <w:position w:val="-447"/>
        </w:rPr>
        <w:drawing>
          <wp:inline distT="0" distB="0" distL="0" distR="0">
            <wp:extent cx="20116800" cy="1421003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0" cy="1421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04D73">
      <w:pPr>
        <w:spacing w:line="22378" w:lineRule="exact"/>
        <w:sectPr>
          <w:pgSz w:w="31680" w:h="22392"/>
          <w:pgMar w:top="1" w:right="0" w:bottom="1" w:left="0" w:header="0" w:footer="0" w:gutter="0"/>
          <w:cols w:space="720" w:num="1"/>
        </w:sectPr>
      </w:pPr>
    </w:p>
    <w:p w14:paraId="3E3AFE7C">
      <w:pPr>
        <w:spacing w:line="22378" w:lineRule="exact"/>
      </w:pPr>
      <w:r>
        <w:rPr>
          <w:position w:val="-447"/>
        </w:rPr>
        <w:drawing>
          <wp:inline distT="0" distB="0" distL="0" distR="0">
            <wp:extent cx="20116800" cy="1421003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0" cy="1421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9F695">
      <w:pPr>
        <w:spacing w:line="22378" w:lineRule="exact"/>
        <w:sectPr>
          <w:pgSz w:w="31680" w:h="22392"/>
          <w:pgMar w:top="1" w:right="0" w:bottom="1" w:left="0" w:header="0" w:footer="0" w:gutter="0"/>
          <w:cols w:space="720" w:num="1"/>
        </w:sectPr>
      </w:pPr>
    </w:p>
    <w:p w14:paraId="7432BDA5">
      <w:pPr>
        <w:spacing w:line="22378" w:lineRule="exact"/>
      </w:pPr>
      <w:r>
        <w:rPr>
          <w:position w:val="-447"/>
        </w:rPr>
        <w:drawing>
          <wp:inline distT="0" distB="0" distL="0" distR="0">
            <wp:extent cx="20116800" cy="1421003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0" cy="1421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B224D">
      <w:pPr>
        <w:spacing w:line="22378" w:lineRule="exact"/>
        <w:sectPr>
          <w:pgSz w:w="31680" w:h="22392"/>
          <w:pgMar w:top="1" w:right="0" w:bottom="1" w:left="0" w:header="0" w:footer="0" w:gutter="0"/>
          <w:cols w:space="720" w:num="1"/>
        </w:sectPr>
      </w:pPr>
    </w:p>
    <w:p w14:paraId="783D9033">
      <w:pPr>
        <w:spacing w:line="22378" w:lineRule="exact"/>
      </w:pPr>
      <w:r>
        <w:rPr>
          <w:position w:val="-447"/>
        </w:rPr>
        <w:drawing>
          <wp:inline distT="0" distB="0" distL="0" distR="0">
            <wp:extent cx="20116800" cy="1421003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0" cy="1421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75B60">
      <w:pPr>
        <w:spacing w:line="22378" w:lineRule="exact"/>
        <w:sectPr>
          <w:pgSz w:w="31680" w:h="22392"/>
          <w:pgMar w:top="1" w:right="0" w:bottom="1" w:left="0" w:header="0" w:footer="0" w:gutter="0"/>
          <w:cols w:space="720" w:num="1"/>
        </w:sectPr>
      </w:pPr>
    </w:p>
    <w:p w14:paraId="408C6BDB">
      <w:pPr>
        <w:spacing w:line="22378" w:lineRule="exact"/>
      </w:pPr>
      <w:r>
        <w:rPr>
          <w:position w:val="-447"/>
        </w:rPr>
        <w:drawing>
          <wp:inline distT="0" distB="0" distL="0" distR="0">
            <wp:extent cx="20116800" cy="1421003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0" cy="1421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6CC86">
      <w:pPr>
        <w:spacing w:line="22378" w:lineRule="exact"/>
        <w:sectPr>
          <w:pgSz w:w="31680" w:h="22392"/>
          <w:pgMar w:top="1" w:right="0" w:bottom="1" w:left="0" w:header="0" w:footer="0" w:gutter="0"/>
          <w:cols w:space="720" w:num="1"/>
        </w:sectPr>
      </w:pPr>
    </w:p>
    <w:p w14:paraId="7579DD6B">
      <w:pPr>
        <w:spacing w:line="22378" w:lineRule="exact"/>
      </w:pPr>
      <w:r>
        <w:rPr>
          <w:position w:val="-447"/>
        </w:rPr>
        <w:drawing>
          <wp:inline distT="0" distB="0" distL="0" distR="0">
            <wp:extent cx="20116800" cy="1421003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0" cy="1421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31680" w:h="22392"/>
      <w:pgMar w:top="1" w:right="0" w:bottom="1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90E7E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231EE8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3783E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9.jpeg"/><Relationship Id="rId15" Type="http://schemas.openxmlformats.org/officeDocument/2006/relationships/image" Target="media/image8.jpeg"/><Relationship Id="rId14" Type="http://schemas.openxmlformats.org/officeDocument/2006/relationships/image" Target="media/image7.jpeg"/><Relationship Id="rId13" Type="http://schemas.openxmlformats.org/officeDocument/2006/relationships/image" Target="media/image6.jpeg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191</Words>
  <Characters>209</Characters>
  <TotalTime>0</TotalTime>
  <ScaleCrop>false</ScaleCrop>
  <LinksUpToDate>false</LinksUpToDate>
  <CharactersWithSpaces>230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2025-10-23T21:35:00Z</dcterms:created>
  <dc:creator>GUIHUA-PC-2</dc:creator>
  <cp:lastModifiedBy>唯有你</cp:lastModifiedBy>
  <dcterms:modified xsi:type="dcterms:W3CDTF">2026-05-22T01:26:57Z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2026-05-21T16:39:01Z</vt:filetime>
  </property>
  <property fmtid="{D5CDD505-2E9C-101B-9397-08002B2CF9AE}" pid="4" name="KSOTemplateDocerSaveRecord">
    <vt:lpwstr>eyJoZGlkIjoiM2M1MzQ5YjJjYTY4ZmZjN2I1YmFhNzM4MjFjYTdlY2IiLCJ1c2VySWQiOiI2MDEyMTE3NDEifQ==</vt:lpwstr>
  </property>
  <property fmtid="{D5CDD505-2E9C-101B-9397-08002B2CF9AE}" pid="5" name="KSOProductBuildVer">
    <vt:lpwstr>2052-12.1.0.26375</vt:lpwstr>
  </property>
  <property fmtid="{D5CDD505-2E9C-101B-9397-08002B2CF9AE}" pid="6" name="ICV">
    <vt:lpwstr>E7C4AC51135943079037C5F2DD0167BA_12</vt:lpwstr>
  </property>
</Properties>
</file>