
<file path=[Content_Types].xml><?xml version="1.0" encoding="utf-8"?>
<Types xmlns="http://schemas.openxmlformats.org/package/2006/content-types">
  <Default Extension="xml" ContentType="application/xml"/>
  <Default Extension="jpeg" ContentType="image/jpeg"/>
  <Default Extension="JPG" ContentType="image/.jpg"/>
  <Default Extension="bmp" ContentType="image/bmp"/>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rPr>
          <w:rFonts w:hint="eastAsia" w:ascii="Times New Roman"/>
          <w:color w:val="000000" w:themeColor="text1"/>
          <w:sz w:val="20"/>
          <w14:textFill>
            <w14:solidFill>
              <w14:schemeClr w14:val="tx1"/>
            </w14:solidFill>
          </w14:textFill>
        </w:rPr>
      </w:pPr>
    </w:p>
    <w:p>
      <w:pPr>
        <w:pStyle w:val="4"/>
        <w:rPr>
          <w:rFonts w:ascii="Times New Roman"/>
          <w:color w:val="000000" w:themeColor="text1"/>
          <w:sz w:val="20"/>
          <w14:textFill>
            <w14:solidFill>
              <w14:schemeClr w14:val="tx1"/>
            </w14:solidFill>
          </w14:textFill>
        </w:rPr>
      </w:pPr>
    </w:p>
    <w:p>
      <w:pPr>
        <w:pStyle w:val="4"/>
        <w:rPr>
          <w:rFonts w:ascii="Times New Roman"/>
          <w:color w:val="000000" w:themeColor="text1"/>
          <w:sz w:val="20"/>
          <w14:textFill>
            <w14:solidFill>
              <w14:schemeClr w14:val="tx1"/>
            </w14:solidFill>
          </w14:textFill>
        </w:rPr>
      </w:pPr>
    </w:p>
    <w:p>
      <w:pPr>
        <w:pStyle w:val="4"/>
        <w:rPr>
          <w:rFonts w:ascii="Times New Roman"/>
          <w:color w:val="000000" w:themeColor="text1"/>
          <w:sz w:val="20"/>
          <w14:textFill>
            <w14:solidFill>
              <w14:schemeClr w14:val="tx1"/>
            </w14:solidFill>
          </w14:textFill>
        </w:rPr>
      </w:pPr>
    </w:p>
    <w:p>
      <w:pPr>
        <w:pStyle w:val="4"/>
        <w:rPr>
          <w:rFonts w:ascii="Times New Roman"/>
          <w:color w:val="000000" w:themeColor="text1"/>
          <w:sz w:val="20"/>
          <w14:textFill>
            <w14:solidFill>
              <w14:schemeClr w14:val="tx1"/>
            </w14:solidFill>
          </w14:textFill>
        </w:rPr>
      </w:pPr>
    </w:p>
    <w:p>
      <w:pPr>
        <w:pStyle w:val="4"/>
        <w:rPr>
          <w:rFonts w:ascii="Times New Roman"/>
          <w:color w:val="000000" w:themeColor="text1"/>
          <w:sz w:val="20"/>
          <w14:textFill>
            <w14:solidFill>
              <w14:schemeClr w14:val="tx1"/>
            </w14:solidFill>
          </w14:textFill>
        </w:rPr>
      </w:pPr>
    </w:p>
    <w:p>
      <w:pPr>
        <w:pStyle w:val="4"/>
        <w:rPr>
          <w:rFonts w:ascii="Times New Roman"/>
          <w:color w:val="000000" w:themeColor="text1"/>
          <w:sz w:val="20"/>
          <w14:textFill>
            <w14:solidFill>
              <w14:schemeClr w14:val="tx1"/>
            </w14:solidFill>
          </w14:textFill>
        </w:rPr>
      </w:pPr>
    </w:p>
    <w:p>
      <w:pPr>
        <w:pStyle w:val="4"/>
        <w:rPr>
          <w:rFonts w:ascii="Times New Roman"/>
          <w:color w:val="000000" w:themeColor="text1"/>
          <w:sz w:val="20"/>
          <w14:textFill>
            <w14:solidFill>
              <w14:schemeClr w14:val="tx1"/>
            </w14:solidFill>
          </w14:textFill>
        </w:rPr>
      </w:pPr>
    </w:p>
    <w:p>
      <w:pPr>
        <w:spacing w:before="60"/>
        <w:ind w:left="442" w:right="464"/>
        <w:jc w:val="center"/>
        <w:rPr>
          <w:rFonts w:hint="eastAsia" w:ascii="微软雅黑" w:eastAsia="微软雅黑"/>
          <w:color w:val="000000" w:themeColor="text1"/>
          <w:sz w:val="72"/>
          <w14:textFill>
            <w14:solidFill>
              <w14:schemeClr w14:val="tx1"/>
            </w14:solidFill>
          </w14:textFill>
        </w:rPr>
      </w:pPr>
      <w:bookmarkStart w:id="0" w:name="建设项目环境影响报告表"/>
      <w:bookmarkEnd w:id="0"/>
      <w:r>
        <w:rPr>
          <w:rFonts w:hint="eastAsia" w:ascii="微软雅黑" w:eastAsia="微软雅黑"/>
          <w:color w:val="000000" w:themeColor="text1"/>
          <w:sz w:val="72"/>
          <w14:textFill>
            <w14:solidFill>
              <w14:schemeClr w14:val="tx1"/>
            </w14:solidFill>
          </w14:textFill>
        </w:rPr>
        <w:t>建设项目环境影响报告表</w:t>
      </w:r>
    </w:p>
    <w:p>
      <w:pPr>
        <w:pStyle w:val="33"/>
        <w:rPr>
          <w:rFonts w:hint="eastAsia" w:ascii="微软雅黑" w:eastAsia="微软雅黑"/>
          <w:color w:val="000000" w:themeColor="text1"/>
          <w:sz w:val="72"/>
          <w14:textFill>
            <w14:solidFill>
              <w14:schemeClr w14:val="tx1"/>
            </w14:solidFill>
          </w14:textFill>
        </w:rPr>
      </w:pPr>
    </w:p>
    <w:p>
      <w:pPr>
        <w:pStyle w:val="33"/>
        <w:rPr>
          <w:rFonts w:hint="eastAsia" w:ascii="微软雅黑" w:eastAsia="微软雅黑"/>
          <w:color w:val="000000" w:themeColor="text1"/>
          <w:sz w:val="72"/>
          <w14:textFill>
            <w14:solidFill>
              <w14:schemeClr w14:val="tx1"/>
            </w14:solidFill>
          </w14:textFill>
        </w:rPr>
      </w:pPr>
    </w:p>
    <w:p>
      <w:pPr>
        <w:spacing w:before="149"/>
        <w:ind w:left="442" w:right="464"/>
        <w:jc w:val="center"/>
        <w:rPr>
          <w:rFonts w:ascii="楷体" w:eastAsia="楷体"/>
          <w:color w:val="000000" w:themeColor="text1"/>
          <w:sz w:val="48"/>
          <w14:textFill>
            <w14:solidFill>
              <w14:schemeClr w14:val="tx1"/>
            </w14:solidFill>
          </w14:textFill>
        </w:rPr>
      </w:pPr>
      <w:r>
        <w:rPr>
          <w:rFonts w:hint="eastAsia" w:ascii="楷体" w:eastAsia="楷体"/>
          <w:color w:val="000000" w:themeColor="text1"/>
          <w:sz w:val="48"/>
          <w14:textFill>
            <w14:solidFill>
              <w14:schemeClr w14:val="tx1"/>
            </w14:solidFill>
          </w14:textFill>
        </w:rPr>
        <w:t>（污染影响类）</w:t>
      </w:r>
    </w:p>
    <w:p>
      <w:pPr>
        <w:pStyle w:val="4"/>
        <w:rPr>
          <w:rFonts w:ascii="楷体"/>
          <w:color w:val="000000" w:themeColor="text1"/>
          <w:sz w:val="48"/>
          <w14:textFill>
            <w14:solidFill>
              <w14:schemeClr w14:val="tx1"/>
            </w14:solidFill>
          </w14:textFill>
        </w:rPr>
      </w:pPr>
    </w:p>
    <w:p>
      <w:pPr>
        <w:pStyle w:val="4"/>
        <w:rPr>
          <w:rFonts w:ascii="楷体"/>
          <w:color w:val="000000" w:themeColor="text1"/>
          <w:sz w:val="48"/>
          <w14:textFill>
            <w14:solidFill>
              <w14:schemeClr w14:val="tx1"/>
            </w14:solidFill>
          </w14:textFill>
        </w:rPr>
      </w:pPr>
    </w:p>
    <w:p>
      <w:pPr>
        <w:pStyle w:val="4"/>
        <w:rPr>
          <w:rFonts w:ascii="楷体"/>
          <w:color w:val="000000" w:themeColor="text1"/>
          <w:sz w:val="48"/>
          <w14:textFill>
            <w14:solidFill>
              <w14:schemeClr w14:val="tx1"/>
            </w14:solidFill>
          </w14:textFill>
        </w:rPr>
      </w:pPr>
    </w:p>
    <w:p>
      <w:pPr>
        <w:pStyle w:val="4"/>
        <w:rPr>
          <w:rFonts w:ascii="楷体"/>
          <w:color w:val="000000" w:themeColor="text1"/>
          <w:sz w:val="48"/>
          <w14:textFill>
            <w14:solidFill>
              <w14:schemeClr w14:val="tx1"/>
            </w14:solidFill>
          </w14:textFill>
        </w:rPr>
      </w:pPr>
    </w:p>
    <w:p>
      <w:pPr>
        <w:keepNext w:val="0"/>
        <w:keepLines w:val="0"/>
        <w:pageBreakBefore w:val="0"/>
        <w:widowControl w:val="0"/>
        <w:tabs>
          <w:tab w:val="left" w:pos="4459"/>
        </w:tabs>
        <w:kinsoku/>
        <w:wordWrap/>
        <w:overflowPunct/>
        <w:topLinePunct w:val="0"/>
        <w:autoSpaceDE w:val="0"/>
        <w:autoSpaceDN w:val="0"/>
        <w:bidi w:val="0"/>
        <w:adjustRightInd/>
        <w:snapToGrid/>
        <w:spacing w:line="600" w:lineRule="exact"/>
        <w:ind w:left="2874" w:leftChars="652" w:hanging="1440" w:hangingChars="400"/>
        <w:jc w:val="both"/>
        <w:textAlignment w:val="auto"/>
        <w:rPr>
          <w:rFonts w:hint="eastAsia" w:asciiTheme="majorEastAsia" w:hAnsiTheme="majorEastAsia" w:eastAsiaTheme="majorEastAsia" w:cstheme="majorEastAsia"/>
          <w:color w:val="auto"/>
          <w:sz w:val="36"/>
          <w:u w:val="single"/>
          <w:lang w:val="en-US" w:eastAsia="zh-CN"/>
        </w:rPr>
      </w:pPr>
      <w:r>
        <w:rPr>
          <w:rFonts w:hint="eastAsia" w:asciiTheme="majorEastAsia" w:hAnsiTheme="majorEastAsia" w:eastAsiaTheme="majorEastAsia" w:cstheme="majorEastAsia"/>
          <w:color w:val="000000" w:themeColor="text1"/>
          <w:sz w:val="36"/>
          <w14:textFill>
            <w14:solidFill>
              <w14:schemeClr w14:val="tx1"/>
            </w14:solidFill>
          </w14:textFill>
        </w:rPr>
        <w:t>项目名称：</w:t>
      </w:r>
      <w:r>
        <w:rPr>
          <w:rFonts w:hint="eastAsia" w:asciiTheme="majorEastAsia" w:hAnsiTheme="majorEastAsia" w:eastAsiaTheme="majorEastAsia" w:cstheme="majorEastAsia"/>
          <w:color w:val="auto"/>
          <w:sz w:val="36"/>
          <w:u w:val="single"/>
          <w:lang w:val="en-US" w:eastAsia="zh-CN"/>
        </w:rPr>
        <w:t>鄂尔多斯市同圆库布其生态工业</w:t>
      </w:r>
    </w:p>
    <w:p>
      <w:pPr>
        <w:keepNext w:val="0"/>
        <w:keepLines w:val="0"/>
        <w:pageBreakBefore w:val="0"/>
        <w:widowControl w:val="0"/>
        <w:tabs>
          <w:tab w:val="left" w:pos="4459"/>
        </w:tabs>
        <w:kinsoku/>
        <w:wordWrap/>
        <w:overflowPunct/>
        <w:topLinePunct w:val="0"/>
        <w:autoSpaceDE w:val="0"/>
        <w:autoSpaceDN w:val="0"/>
        <w:bidi w:val="0"/>
        <w:adjustRightInd/>
        <w:snapToGrid/>
        <w:spacing w:line="600" w:lineRule="exact"/>
        <w:ind w:left="2869" w:leftChars="1304" w:firstLine="360" w:firstLineChars="100"/>
        <w:jc w:val="both"/>
        <w:textAlignment w:val="auto"/>
        <w:rPr>
          <w:rFonts w:hint="eastAsia" w:asciiTheme="majorEastAsia" w:hAnsiTheme="majorEastAsia" w:eastAsiaTheme="majorEastAsia" w:cstheme="majorEastAsia"/>
          <w:color w:val="000000" w:themeColor="text1"/>
          <w:sz w:val="36"/>
          <w:u w:val="single"/>
          <w:lang w:eastAsia="zh-CN"/>
          <w14:textFill>
            <w14:solidFill>
              <w14:schemeClr w14:val="tx1"/>
            </w14:solidFill>
          </w14:textFill>
        </w:rPr>
      </w:pPr>
      <w:r>
        <w:rPr>
          <w:rFonts w:hint="eastAsia" w:asciiTheme="majorEastAsia" w:hAnsiTheme="majorEastAsia" w:eastAsiaTheme="majorEastAsia" w:cstheme="majorEastAsia"/>
          <w:color w:val="auto"/>
          <w:sz w:val="36"/>
          <w:u w:val="single"/>
          <w:lang w:val="en-US" w:eastAsia="zh-CN"/>
        </w:rPr>
        <w:t>治沙股份有限公司技术改造项目</w:t>
      </w:r>
    </w:p>
    <w:p>
      <w:pPr>
        <w:tabs>
          <w:tab w:val="left" w:pos="4999"/>
          <w:tab w:val="left" w:pos="9925"/>
        </w:tabs>
        <w:spacing w:before="98" w:line="600" w:lineRule="exact"/>
        <w:ind w:right="200" w:firstLine="1440" w:firstLineChars="400"/>
        <w:jc w:val="both"/>
        <w:rPr>
          <w:rFonts w:hint="eastAsia" w:asciiTheme="majorEastAsia" w:hAnsiTheme="majorEastAsia" w:eastAsiaTheme="majorEastAsia" w:cstheme="majorEastAsia"/>
          <w:color w:val="000000" w:themeColor="text1"/>
          <w:sz w:val="36"/>
          <w:u w:val="singl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36"/>
          <w14:textFill>
            <w14:solidFill>
              <w14:schemeClr w14:val="tx1"/>
            </w14:solidFill>
          </w14:textFill>
        </w:rPr>
        <w:t>建设单位：</w:t>
      </w:r>
      <w:r>
        <w:rPr>
          <w:rFonts w:hint="eastAsia" w:asciiTheme="majorEastAsia" w:hAnsiTheme="majorEastAsia" w:eastAsiaTheme="majorEastAsia" w:cstheme="majorEastAsia"/>
          <w:color w:val="000000" w:themeColor="text1"/>
          <w:sz w:val="36"/>
          <w:u w:val="single"/>
          <w:lang w:val="en-US" w:eastAsia="zh-CN"/>
          <w14:textFill>
            <w14:solidFill>
              <w14:schemeClr w14:val="tx1"/>
            </w14:solidFill>
          </w14:textFill>
        </w:rPr>
        <w:t>鄂尔多斯市同圆库布其生态工业</w:t>
      </w:r>
    </w:p>
    <w:p>
      <w:pPr>
        <w:tabs>
          <w:tab w:val="left" w:pos="4999"/>
          <w:tab w:val="left" w:pos="9925"/>
        </w:tabs>
        <w:spacing w:before="98" w:line="600" w:lineRule="exact"/>
        <w:ind w:right="200" w:firstLine="3240" w:firstLineChars="900"/>
        <w:jc w:val="both"/>
        <w:rPr>
          <w:rFonts w:hint="eastAsia" w:asciiTheme="majorEastAsia" w:hAnsiTheme="majorEastAsia" w:eastAsiaTheme="majorEastAsia" w:cstheme="majorEastAsia"/>
          <w:color w:val="000000" w:themeColor="text1"/>
          <w:sz w:val="36"/>
          <w:u w:val="single"/>
          <w:lang w:val="en-US"/>
          <w14:textFill>
            <w14:solidFill>
              <w14:schemeClr w14:val="tx1"/>
            </w14:solidFill>
          </w14:textFill>
        </w:rPr>
      </w:pPr>
      <w:r>
        <w:rPr>
          <w:rFonts w:hint="eastAsia" w:asciiTheme="majorEastAsia" w:hAnsiTheme="majorEastAsia" w:eastAsiaTheme="majorEastAsia" w:cstheme="majorEastAsia"/>
          <w:color w:val="000000" w:themeColor="text1"/>
          <w:sz w:val="36"/>
          <w:u w:val="single"/>
          <w:lang w:val="en-US" w:eastAsia="zh-CN"/>
          <w14:textFill>
            <w14:solidFill>
              <w14:schemeClr w14:val="tx1"/>
            </w14:solidFill>
          </w14:textFill>
        </w:rPr>
        <w:t>治沙股份有限公司</w:t>
      </w:r>
    </w:p>
    <w:p>
      <w:pPr>
        <w:keepNext w:val="0"/>
        <w:keepLines w:val="0"/>
        <w:pageBreakBefore w:val="0"/>
        <w:widowControl w:val="0"/>
        <w:tabs>
          <w:tab w:val="left" w:pos="4999"/>
          <w:tab w:val="left" w:pos="9925"/>
        </w:tabs>
        <w:kinsoku/>
        <w:wordWrap/>
        <w:overflowPunct/>
        <w:topLinePunct w:val="0"/>
        <w:autoSpaceDE w:val="0"/>
        <w:autoSpaceDN w:val="0"/>
        <w:bidi w:val="0"/>
        <w:adjustRightInd/>
        <w:snapToGrid/>
        <w:spacing w:before="98" w:line="600" w:lineRule="exact"/>
        <w:ind w:right="198" w:firstLine="1440" w:firstLineChars="400"/>
        <w:jc w:val="both"/>
        <w:textAlignment w:val="auto"/>
        <w:rPr>
          <w:rFonts w:hint="eastAsia" w:asciiTheme="majorEastAsia" w:hAnsiTheme="majorEastAsia" w:eastAsiaTheme="majorEastAsia" w:cstheme="majorEastAsia"/>
          <w:color w:val="000000" w:themeColor="text1"/>
          <w:sz w:val="36"/>
          <w:u w:val="single"/>
          <w:lang w:val="en-US"/>
          <w14:textFill>
            <w14:solidFill>
              <w14:schemeClr w14:val="tx1"/>
            </w14:solidFill>
          </w14:textFill>
        </w:rPr>
      </w:pPr>
      <w:r>
        <w:rPr>
          <w:rFonts w:hint="eastAsia" w:asciiTheme="majorEastAsia" w:hAnsiTheme="majorEastAsia" w:eastAsiaTheme="majorEastAsia" w:cstheme="majorEastAsia"/>
          <w:color w:val="000000" w:themeColor="text1"/>
          <w:sz w:val="36"/>
          <w14:textFill>
            <w14:solidFill>
              <w14:schemeClr w14:val="tx1"/>
            </w14:solidFill>
          </w14:textFill>
        </w:rPr>
        <w:t>编制日期：</w:t>
      </w:r>
      <w:r>
        <w:rPr>
          <w:rFonts w:hint="eastAsia" w:asciiTheme="majorEastAsia" w:hAnsiTheme="majorEastAsia" w:eastAsiaTheme="majorEastAsia" w:cstheme="majorEastAsia"/>
          <w:color w:val="000000" w:themeColor="text1"/>
          <w:spacing w:val="0"/>
          <w:sz w:val="36"/>
          <w:u w:val="single"/>
          <w14:textFill>
            <w14:solidFill>
              <w14:schemeClr w14:val="tx1"/>
            </w14:solidFill>
          </w14:textFill>
        </w:rPr>
        <w:t>202</w:t>
      </w:r>
      <w:r>
        <w:rPr>
          <w:rFonts w:hint="eastAsia" w:asciiTheme="majorEastAsia" w:hAnsiTheme="majorEastAsia" w:eastAsiaTheme="majorEastAsia" w:cstheme="majorEastAsia"/>
          <w:color w:val="000000" w:themeColor="text1"/>
          <w:spacing w:val="0"/>
          <w:sz w:val="36"/>
          <w:u w:val="single"/>
          <w:lang w:val="en-US" w:eastAsia="zh-CN"/>
          <w14:textFill>
            <w14:solidFill>
              <w14:schemeClr w14:val="tx1"/>
            </w14:solidFill>
          </w14:textFill>
        </w:rPr>
        <w:t xml:space="preserve">4 </w:t>
      </w:r>
      <w:r>
        <w:rPr>
          <w:rFonts w:hint="eastAsia" w:asciiTheme="majorEastAsia" w:hAnsiTheme="majorEastAsia" w:eastAsiaTheme="majorEastAsia" w:cstheme="majorEastAsia"/>
          <w:color w:val="000000" w:themeColor="text1"/>
          <w:spacing w:val="0"/>
          <w:sz w:val="36"/>
          <w:u w:val="single"/>
          <w14:textFill>
            <w14:solidFill>
              <w14:schemeClr w14:val="tx1"/>
            </w14:solidFill>
          </w14:textFill>
        </w:rPr>
        <w:t>年</w:t>
      </w:r>
      <w:r>
        <w:rPr>
          <w:rFonts w:hint="eastAsia" w:asciiTheme="majorEastAsia" w:hAnsiTheme="majorEastAsia" w:eastAsiaTheme="majorEastAsia" w:cstheme="majorEastAsia"/>
          <w:color w:val="000000" w:themeColor="text1"/>
          <w:spacing w:val="0"/>
          <w:sz w:val="36"/>
          <w:u w:val="single"/>
          <w:lang w:val="en-US" w:eastAsia="zh-CN"/>
          <w14:textFill>
            <w14:solidFill>
              <w14:schemeClr w14:val="tx1"/>
            </w14:solidFill>
          </w14:textFill>
        </w:rPr>
        <w:t xml:space="preserve"> 6 </w:t>
      </w:r>
      <w:r>
        <w:rPr>
          <w:rFonts w:hint="eastAsia" w:asciiTheme="majorEastAsia" w:hAnsiTheme="majorEastAsia" w:eastAsiaTheme="majorEastAsia" w:cstheme="majorEastAsia"/>
          <w:color w:val="000000" w:themeColor="text1"/>
          <w:spacing w:val="0"/>
          <w:sz w:val="36"/>
          <w:u w:val="single"/>
          <w14:textFill>
            <w14:solidFill>
              <w14:schemeClr w14:val="tx1"/>
            </w14:solidFill>
          </w14:textFill>
        </w:rPr>
        <w:t>月</w:t>
      </w:r>
    </w:p>
    <w:p>
      <w:pPr>
        <w:pStyle w:val="4"/>
        <w:rPr>
          <w:rFonts w:ascii="仿宋"/>
          <w:color w:val="000000" w:themeColor="text1"/>
          <w:sz w:val="20"/>
          <w14:textFill>
            <w14:solidFill>
              <w14:schemeClr w14:val="tx1"/>
            </w14:solidFill>
          </w14:textFill>
        </w:rPr>
      </w:pPr>
    </w:p>
    <w:p>
      <w:pPr>
        <w:pStyle w:val="17"/>
      </w:pPr>
    </w:p>
    <w:p>
      <w:pPr>
        <w:pStyle w:val="4"/>
        <w:rPr>
          <w:rFonts w:ascii="仿宋"/>
          <w:color w:val="000000" w:themeColor="text1"/>
          <w:sz w:val="20"/>
          <w14:textFill>
            <w14:solidFill>
              <w14:schemeClr w14:val="tx1"/>
            </w14:solidFill>
          </w14:textFill>
        </w:rPr>
      </w:pPr>
    </w:p>
    <w:p>
      <w:pPr>
        <w:pStyle w:val="4"/>
        <w:rPr>
          <w:rFonts w:ascii="仿宋"/>
          <w:color w:val="000000" w:themeColor="text1"/>
          <w:sz w:val="20"/>
          <w14:textFill>
            <w14:solidFill>
              <w14:schemeClr w14:val="tx1"/>
            </w14:solidFill>
          </w14:textFill>
        </w:rPr>
      </w:pPr>
    </w:p>
    <w:p>
      <w:pPr>
        <w:pStyle w:val="4"/>
        <w:rPr>
          <w:rFonts w:ascii="仿宋"/>
          <w:color w:val="000000" w:themeColor="text1"/>
          <w:sz w:val="20"/>
          <w14:textFill>
            <w14:solidFill>
              <w14:schemeClr w14:val="tx1"/>
            </w14:solidFill>
          </w14:textFill>
        </w:rPr>
      </w:pPr>
    </w:p>
    <w:p>
      <w:pPr>
        <w:pStyle w:val="4"/>
        <w:rPr>
          <w:rFonts w:ascii="仿宋"/>
          <w:color w:val="000000" w:themeColor="text1"/>
          <w:sz w:val="20"/>
          <w14:textFill>
            <w14:solidFill>
              <w14:schemeClr w14:val="tx1"/>
            </w14:solidFill>
          </w14:textFill>
        </w:rPr>
      </w:pPr>
    </w:p>
    <w:p>
      <w:pPr>
        <w:pStyle w:val="4"/>
        <w:rPr>
          <w:rFonts w:ascii="仿宋"/>
          <w:color w:val="000000" w:themeColor="text1"/>
          <w:sz w:val="20"/>
          <w14:textFill>
            <w14:solidFill>
              <w14:schemeClr w14:val="tx1"/>
            </w14:solidFill>
          </w14:textFill>
        </w:rPr>
      </w:pPr>
    </w:p>
    <w:p>
      <w:pPr>
        <w:pStyle w:val="4"/>
        <w:rPr>
          <w:rFonts w:ascii="仿宋"/>
          <w:color w:val="000000" w:themeColor="text1"/>
          <w:sz w:val="20"/>
          <w14:textFill>
            <w14:solidFill>
              <w14:schemeClr w14:val="tx1"/>
            </w14:solidFill>
          </w14:textFill>
        </w:rPr>
      </w:pPr>
    </w:p>
    <w:p>
      <w:pPr>
        <w:pStyle w:val="4"/>
        <w:spacing w:before="1"/>
        <w:rPr>
          <w:rFonts w:ascii="仿宋"/>
          <w:color w:val="000000" w:themeColor="text1"/>
          <w:sz w:val="15"/>
          <w14:textFill>
            <w14:solidFill>
              <w14:schemeClr w14:val="tx1"/>
            </w14:solidFill>
          </w14:textFill>
        </w:rPr>
      </w:pPr>
    </w:p>
    <w:p>
      <w:pPr>
        <w:pStyle w:val="7"/>
        <w:ind w:firstLine="720"/>
        <w:jc w:val="center"/>
        <w:rPr>
          <w:rFonts w:hint="eastAsia" w:ascii="楷体" w:eastAsia="楷体"/>
          <w:color w:val="000000" w:themeColor="text1"/>
          <w:sz w:val="36"/>
          <w14:textFill>
            <w14:solidFill>
              <w14:schemeClr w14:val="tx1"/>
            </w14:solidFill>
          </w14:textFill>
        </w:rPr>
        <w:sectPr>
          <w:footerReference r:id="rId3" w:type="default"/>
          <w:footerReference r:id="rId4" w:type="even"/>
          <w:pgSz w:w="11910" w:h="16840"/>
          <w:pgMar w:top="1440" w:right="879" w:bottom="1219" w:left="901" w:header="720" w:footer="1043" w:gutter="0"/>
          <w:pgBorders>
            <w:top w:val="none" w:sz="0" w:space="0"/>
            <w:left w:val="none" w:sz="0" w:space="0"/>
            <w:bottom w:val="none" w:sz="0" w:space="0"/>
            <w:right w:val="none" w:sz="0" w:space="0"/>
          </w:pgBorders>
          <w:pgNumType w:start="3"/>
          <w:cols w:space="720" w:num="1"/>
        </w:sectPr>
      </w:pPr>
      <w:r>
        <w:rPr>
          <w:rFonts w:hint="eastAsia" w:ascii="楷体" w:eastAsia="楷体"/>
          <w:color w:val="000000" w:themeColor="text1"/>
          <w:sz w:val="36"/>
          <w14:textFill>
            <w14:solidFill>
              <w14:schemeClr w14:val="tx1"/>
            </w14:solidFill>
          </w14:textFill>
        </w:rPr>
        <w:t>中华人民共和国生态环境部制</w:t>
      </w:r>
    </w:p>
    <w:p>
      <w:pPr>
        <w:pStyle w:val="6"/>
        <w:rPr>
          <w:color w:val="000000" w:themeColor="text1"/>
          <w:sz w:val="22"/>
          <w14:textFill>
            <w14:solidFill>
              <w14:schemeClr w14:val="tx1"/>
            </w14:solidFill>
          </w14:textFill>
        </w:rPr>
      </w:pPr>
      <w:bookmarkStart w:id="1" w:name="一、建设项目基本情况"/>
      <w:bookmarkEnd w:id="1"/>
      <w:r>
        <w:rPr>
          <w:color w:val="000000" w:themeColor="text1"/>
          <w14:textFill>
            <w14:solidFill>
              <w14:schemeClr w14:val="tx1"/>
            </w14:solidFill>
          </w14:textFill>
        </w:rPr>
        <w:t>一、建设项目基本情况</w:t>
      </w:r>
    </w:p>
    <w:tbl>
      <w:tblPr>
        <w:tblStyle w:val="20"/>
        <w:tblW w:w="10002"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641"/>
        <w:gridCol w:w="1951"/>
        <w:gridCol w:w="2385"/>
        <w:gridCol w:w="3025"/>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 w:hRule="atLeast"/>
        </w:trPr>
        <w:tc>
          <w:tcPr>
            <w:tcW w:w="2641" w:type="dxa"/>
            <w:tcBorders>
              <w:bottom w:val="single" w:color="000000" w:sz="4" w:space="0"/>
              <w:right w:val="single" w:color="000000" w:sz="4" w:space="0"/>
            </w:tcBorders>
            <w:noWrap w:val="0"/>
            <w:vAlign w:val="center"/>
          </w:tcPr>
          <w:p>
            <w:pPr>
              <w:pStyle w:val="47"/>
              <w:keepNext w:val="0"/>
              <w:keepLines/>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建设项目名称</w:t>
            </w:r>
          </w:p>
        </w:tc>
        <w:tc>
          <w:tcPr>
            <w:tcW w:w="7361" w:type="dxa"/>
            <w:gridSpan w:val="3"/>
            <w:tcBorders>
              <w:left w:val="single" w:color="000000" w:sz="4" w:space="0"/>
              <w:bottom w:val="single" w:color="000000" w:sz="4" w:space="0"/>
            </w:tcBorders>
            <w:noWrap w:val="0"/>
            <w:vAlign w:val="center"/>
          </w:tcPr>
          <w:p>
            <w:pPr>
              <w:pStyle w:val="47"/>
              <w:keepNext w:val="0"/>
              <w:keepLines/>
              <w:pageBreakBefore w:val="0"/>
              <w:widowControl w:val="0"/>
              <w:kinsoku/>
              <w:wordWrap/>
              <w:overflowPunct/>
              <w:topLinePunct w:val="0"/>
              <w:autoSpaceDE/>
              <w:autoSpaceDN/>
              <w:bidi w:val="0"/>
              <w:adjustRightInd/>
              <w:snapToGrid/>
              <w:spacing w:line="520" w:lineRule="exact"/>
              <w:jc w:val="center"/>
              <w:textAlignment w:val="auto"/>
              <w:rPr>
                <w:rFonts w:hint="eastAsia" w:ascii="Times New Roman" w:hAnsi="Times New Roman" w:eastAsia="宋体" w:cs="Times New Roman"/>
                <w:color w:val="auto"/>
                <w:sz w:val="24"/>
                <w:szCs w:val="24"/>
                <w:lang w:eastAsia="zh-CN"/>
              </w:rPr>
            </w:pPr>
            <w:r>
              <w:rPr>
                <w:rFonts w:hint="eastAsia" w:ascii="Times New Roman" w:hAnsi="Times New Roman" w:cs="Times New Roman"/>
                <w:color w:val="auto"/>
                <w:sz w:val="24"/>
                <w:szCs w:val="24"/>
                <w:lang w:eastAsia="zh-CN"/>
              </w:rPr>
              <w:t>鄂尔多斯市同圆库布其生态工业治沙股份有限公司技术改造项目</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 w:hRule="atLeast"/>
        </w:trPr>
        <w:tc>
          <w:tcPr>
            <w:tcW w:w="2641" w:type="dxa"/>
            <w:tcBorders>
              <w:top w:val="single" w:color="000000" w:sz="4" w:space="0"/>
              <w:bottom w:val="single" w:color="000000" w:sz="4" w:space="0"/>
              <w:right w:val="single" w:color="000000" w:sz="4" w:space="0"/>
            </w:tcBorders>
            <w:noWrap w:val="0"/>
            <w:vAlign w:val="center"/>
          </w:tcPr>
          <w:p>
            <w:pPr>
              <w:pStyle w:val="47"/>
              <w:keepNext w:val="0"/>
              <w:keepLines/>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项目代码</w:t>
            </w:r>
          </w:p>
        </w:tc>
        <w:tc>
          <w:tcPr>
            <w:tcW w:w="7361" w:type="dxa"/>
            <w:gridSpan w:val="3"/>
            <w:tcBorders>
              <w:top w:val="single" w:color="000000" w:sz="4" w:space="0"/>
              <w:left w:val="single" w:color="000000" w:sz="4" w:space="0"/>
              <w:bottom w:val="single" w:color="000000" w:sz="4" w:space="0"/>
            </w:tcBorders>
            <w:noWrap w:val="0"/>
            <w:vAlign w:val="center"/>
          </w:tcPr>
          <w:p>
            <w:pPr>
              <w:pStyle w:val="47"/>
              <w:keepNext w:val="0"/>
              <w:keepLines/>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2401-150625-07-02-313328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 w:hRule="atLeast"/>
        </w:trPr>
        <w:tc>
          <w:tcPr>
            <w:tcW w:w="2641" w:type="dxa"/>
            <w:tcBorders>
              <w:top w:val="single" w:color="000000" w:sz="4" w:space="0"/>
              <w:bottom w:val="single" w:color="000000" w:sz="4" w:space="0"/>
              <w:right w:val="single" w:color="000000" w:sz="4" w:space="0"/>
            </w:tcBorders>
            <w:noWrap w:val="0"/>
            <w:vAlign w:val="center"/>
          </w:tcPr>
          <w:p>
            <w:pPr>
              <w:pStyle w:val="47"/>
              <w:keepNext w:val="0"/>
              <w:keepLines/>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建设单位联系人</w:t>
            </w:r>
          </w:p>
        </w:tc>
        <w:tc>
          <w:tcPr>
            <w:tcW w:w="1951" w:type="dxa"/>
            <w:tcBorders>
              <w:top w:val="single" w:color="000000" w:sz="4" w:space="0"/>
              <w:left w:val="single" w:color="000000" w:sz="4" w:space="0"/>
              <w:bottom w:val="single" w:color="000000" w:sz="4" w:space="0"/>
              <w:right w:val="single" w:color="000000" w:sz="4" w:space="0"/>
            </w:tcBorders>
            <w:noWrap w:val="0"/>
            <w:vAlign w:val="center"/>
          </w:tcPr>
          <w:p>
            <w:pPr>
              <w:pStyle w:val="47"/>
              <w:keepNext w:val="0"/>
              <w:keepLines/>
              <w:pageBreakBefore w:val="0"/>
              <w:widowControl w:val="0"/>
              <w:kinsoku/>
              <w:wordWrap/>
              <w:overflowPunct/>
              <w:topLinePunct w:val="0"/>
              <w:autoSpaceDE/>
              <w:autoSpaceDN/>
              <w:bidi w:val="0"/>
              <w:adjustRightInd/>
              <w:snapToGrid/>
              <w:spacing w:line="520" w:lineRule="exact"/>
              <w:jc w:val="center"/>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刘增</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pStyle w:val="47"/>
              <w:keepNext w:val="0"/>
              <w:keepLines/>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联系方式</w:t>
            </w:r>
          </w:p>
        </w:tc>
        <w:tc>
          <w:tcPr>
            <w:tcW w:w="3025" w:type="dxa"/>
            <w:tcBorders>
              <w:top w:val="single" w:color="000000" w:sz="4" w:space="0"/>
              <w:left w:val="single" w:color="000000" w:sz="4" w:space="0"/>
              <w:bottom w:val="single" w:color="000000" w:sz="4" w:space="0"/>
            </w:tcBorders>
            <w:noWrap w:val="0"/>
            <w:vAlign w:val="center"/>
          </w:tcPr>
          <w:p>
            <w:pPr>
              <w:pStyle w:val="47"/>
              <w:keepNext w:val="0"/>
              <w:keepLines/>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color w:val="auto"/>
                <w:sz w:val="24"/>
                <w:szCs w:val="24"/>
                <w:lang w:val="en-US"/>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 w:hRule="atLeast"/>
        </w:trPr>
        <w:tc>
          <w:tcPr>
            <w:tcW w:w="2641" w:type="dxa"/>
            <w:tcBorders>
              <w:top w:val="single" w:color="000000" w:sz="4" w:space="0"/>
              <w:bottom w:val="single" w:color="000000" w:sz="4" w:space="0"/>
              <w:right w:val="single" w:color="000000" w:sz="4" w:space="0"/>
            </w:tcBorders>
            <w:noWrap w:val="0"/>
            <w:vAlign w:val="center"/>
          </w:tcPr>
          <w:p>
            <w:pPr>
              <w:pStyle w:val="47"/>
              <w:keepNext w:val="0"/>
              <w:keepLines/>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建设地点</w:t>
            </w:r>
          </w:p>
        </w:tc>
        <w:tc>
          <w:tcPr>
            <w:tcW w:w="7361" w:type="dxa"/>
            <w:gridSpan w:val="3"/>
            <w:tcBorders>
              <w:top w:val="single" w:color="000000" w:sz="4" w:space="0"/>
              <w:left w:val="single" w:color="000000" w:sz="4" w:space="0"/>
              <w:bottom w:val="single" w:color="000000" w:sz="4" w:space="0"/>
            </w:tcBorders>
            <w:noWrap w:val="0"/>
            <w:vAlign w:val="center"/>
          </w:tcPr>
          <w:p>
            <w:pPr>
              <w:pStyle w:val="47"/>
              <w:keepNext w:val="0"/>
              <w:keepLines/>
              <w:pageBreakBefore w:val="0"/>
              <w:widowControl w:val="0"/>
              <w:kinsoku/>
              <w:wordWrap/>
              <w:overflowPunct/>
              <w:topLinePunct w:val="0"/>
              <w:autoSpaceDE/>
              <w:autoSpaceDN/>
              <w:bidi w:val="0"/>
              <w:adjustRightInd/>
              <w:snapToGrid/>
              <w:spacing w:line="520" w:lineRule="exact"/>
              <w:jc w:val="center"/>
              <w:textAlignment w:val="auto"/>
              <w:rPr>
                <w:rFonts w:hint="eastAsia" w:ascii="Times New Roman" w:hAnsi="Times New Roman" w:eastAsia="宋体" w:cs="Times New Roman"/>
                <w:color w:val="000000" w:themeColor="text1"/>
                <w:sz w:val="24"/>
                <w:szCs w:val="24"/>
                <w:lang w:eastAsia="zh-CN"/>
                <w14:textFill>
                  <w14:solidFill>
                    <w14:schemeClr w14:val="tx1"/>
                  </w14:solidFill>
                </w14:textFill>
              </w:rPr>
            </w:pPr>
            <w:r>
              <w:rPr>
                <w:rFonts w:ascii="Times New Roman" w:hAnsi="Times New Roman" w:cs="Times New Roman"/>
                <w:color w:val="auto"/>
                <w:sz w:val="24"/>
                <w:szCs w:val="24"/>
                <w:u w:val="single"/>
                <w:lang w:val="en-US"/>
              </w:rPr>
              <w:t>（</w:t>
            </w:r>
            <w:r>
              <w:rPr>
                <w:rFonts w:hint="eastAsia" w:ascii="Times New Roman" w:hAnsi="Times New Roman" w:cs="Times New Roman"/>
                <w:color w:val="auto"/>
                <w:sz w:val="24"/>
                <w:szCs w:val="24"/>
                <w:u w:val="single"/>
                <w:lang w:val="en-US"/>
              </w:rPr>
              <w:t>内蒙古</w:t>
            </w:r>
            <w:r>
              <w:rPr>
                <w:rFonts w:ascii="Times New Roman" w:hAnsi="Times New Roman" w:cs="Times New Roman"/>
                <w:color w:val="auto"/>
                <w:sz w:val="24"/>
                <w:szCs w:val="24"/>
                <w:u w:val="single"/>
                <w:lang w:val="en-US"/>
              </w:rPr>
              <w:t>）</w:t>
            </w:r>
            <w:r>
              <w:rPr>
                <w:rFonts w:hint="eastAsia" w:ascii="Times New Roman" w:hAnsi="Times New Roman" w:cs="Times New Roman"/>
                <w:color w:val="auto"/>
                <w:sz w:val="24"/>
                <w:szCs w:val="24"/>
                <w:lang w:val="en-US"/>
              </w:rPr>
              <w:t>自治区</w:t>
            </w:r>
            <w:r>
              <w:rPr>
                <w:rFonts w:ascii="Times New Roman" w:hAnsi="Times New Roman" w:cs="Times New Roman"/>
                <w:color w:val="auto"/>
                <w:sz w:val="24"/>
                <w:szCs w:val="24"/>
                <w:lang w:val="en-US"/>
              </w:rPr>
              <w:t>（</w:t>
            </w:r>
            <w:r>
              <w:rPr>
                <w:rFonts w:hint="eastAsia" w:ascii="Times New Roman" w:hAnsi="Times New Roman" w:cs="Times New Roman"/>
                <w:color w:val="auto"/>
                <w:sz w:val="24"/>
                <w:szCs w:val="24"/>
                <w:u w:val="single"/>
                <w:lang w:val="en-US"/>
              </w:rPr>
              <w:t>鄂尔多斯</w:t>
            </w:r>
            <w:r>
              <w:rPr>
                <w:rFonts w:ascii="Times New Roman" w:hAnsi="Times New Roman" w:cs="Times New Roman"/>
                <w:color w:val="auto"/>
                <w:sz w:val="24"/>
                <w:szCs w:val="24"/>
                <w:lang w:val="en-US"/>
              </w:rPr>
              <w:t>）市</w:t>
            </w:r>
            <w:r>
              <w:rPr>
                <w:rFonts w:hint="eastAsia" w:ascii="Times New Roman" w:hAnsi="Times New Roman" w:cs="Times New Roman"/>
                <w:color w:val="auto"/>
                <w:sz w:val="24"/>
                <w:szCs w:val="24"/>
                <w:u w:val="single"/>
                <w:lang w:val="en-US"/>
              </w:rPr>
              <w:t>（</w:t>
            </w:r>
            <w:r>
              <w:rPr>
                <w:rFonts w:hint="eastAsia" w:ascii="Times New Roman" w:hAnsi="Times New Roman" w:cs="Times New Roman"/>
                <w:color w:val="auto"/>
                <w:sz w:val="24"/>
                <w:szCs w:val="24"/>
                <w:u w:val="single"/>
                <w:lang w:val="en-US" w:eastAsia="zh-CN"/>
              </w:rPr>
              <w:t>杭锦</w:t>
            </w:r>
            <w:r>
              <w:rPr>
                <w:rFonts w:hint="eastAsia" w:ascii="Times New Roman" w:hAnsi="Times New Roman" w:cs="Times New Roman"/>
                <w:color w:val="auto"/>
                <w:sz w:val="24"/>
                <w:szCs w:val="24"/>
                <w:u w:val="single"/>
                <w:lang w:val="en-US"/>
              </w:rPr>
              <w:t>）</w:t>
            </w:r>
            <w:r>
              <w:rPr>
                <w:rFonts w:hint="eastAsia" w:ascii="Times New Roman" w:hAnsi="Times New Roman" w:cs="Times New Roman"/>
                <w:color w:val="auto"/>
                <w:sz w:val="24"/>
                <w:szCs w:val="24"/>
                <w:lang w:val="en-US"/>
              </w:rPr>
              <w:t>旗</w:t>
            </w:r>
            <w:r>
              <w:rPr>
                <w:rFonts w:ascii="Times New Roman" w:hAnsi="Times New Roman" w:cs="Times New Roman"/>
                <w:color w:val="auto"/>
                <w:sz w:val="24"/>
                <w:szCs w:val="24"/>
                <w:u w:val="single"/>
                <w:lang w:val="en-US"/>
              </w:rPr>
              <w:t>（</w:t>
            </w:r>
            <w:r>
              <w:rPr>
                <w:rFonts w:hint="eastAsia" w:ascii="Times New Roman" w:hAnsi="Times New Roman" w:cs="Times New Roman"/>
                <w:color w:val="auto"/>
                <w:sz w:val="24"/>
                <w:szCs w:val="24"/>
                <w:u w:val="single"/>
                <w:lang w:val="en-US" w:eastAsia="zh-CN"/>
              </w:rPr>
              <w:t>锡尼</w:t>
            </w:r>
            <w:r>
              <w:rPr>
                <w:rFonts w:ascii="Times New Roman" w:hAnsi="Times New Roman" w:cs="Times New Roman"/>
                <w:color w:val="auto"/>
                <w:sz w:val="24"/>
                <w:szCs w:val="24"/>
                <w:u w:val="single"/>
                <w:lang w:val="en-US"/>
              </w:rPr>
              <w:t>）</w:t>
            </w:r>
            <w:r>
              <w:rPr>
                <w:rFonts w:ascii="Times New Roman" w:hAnsi="Times New Roman" w:cs="Times New Roman"/>
                <w:color w:val="auto"/>
                <w:sz w:val="24"/>
                <w:szCs w:val="24"/>
                <w:lang w:val="en-US"/>
              </w:rPr>
              <w:t>镇</w:t>
            </w:r>
            <w:r>
              <w:rPr>
                <w:rFonts w:hint="eastAsia" w:ascii="Times New Roman" w:hAnsi="Times New Roman" w:cs="Times New Roman"/>
                <w:color w:val="auto"/>
                <w:sz w:val="24"/>
                <w:szCs w:val="24"/>
                <w:lang w:val="en-US" w:eastAsia="zh-CN"/>
              </w:rPr>
              <w:t xml:space="preserve"> </w:t>
            </w:r>
            <w:r>
              <w:rPr>
                <w:rFonts w:hint="eastAsia" w:ascii="Times New Roman" w:hAnsi="Times New Roman" w:cs="Times New Roman"/>
                <w:color w:val="auto"/>
                <w:sz w:val="24"/>
                <w:szCs w:val="24"/>
                <w:u w:val="single"/>
                <w:lang w:val="en-US" w:eastAsia="zh-CN"/>
              </w:rPr>
              <w:t>新能源产业示范区新兴产业园区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 w:hRule="atLeast"/>
        </w:trPr>
        <w:tc>
          <w:tcPr>
            <w:tcW w:w="2641" w:type="dxa"/>
            <w:tcBorders>
              <w:top w:val="single" w:color="000000" w:sz="4" w:space="0"/>
              <w:bottom w:val="single" w:color="000000" w:sz="4" w:space="0"/>
              <w:right w:val="single" w:color="000000" w:sz="4" w:space="0"/>
            </w:tcBorders>
            <w:noWrap w:val="0"/>
            <w:vAlign w:val="center"/>
          </w:tcPr>
          <w:p>
            <w:pPr>
              <w:pStyle w:val="47"/>
              <w:keepNext w:val="0"/>
              <w:keepLines/>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地理坐标</w:t>
            </w:r>
          </w:p>
        </w:tc>
        <w:tc>
          <w:tcPr>
            <w:tcW w:w="7361" w:type="dxa"/>
            <w:gridSpan w:val="3"/>
            <w:tcBorders>
              <w:top w:val="single" w:color="000000" w:sz="4" w:space="0"/>
              <w:left w:val="single" w:color="000000" w:sz="4" w:space="0"/>
              <w:bottom w:val="single" w:color="000000" w:sz="4" w:space="0"/>
            </w:tcBorders>
            <w:noWrap w:val="0"/>
            <w:vAlign w:val="center"/>
          </w:tcPr>
          <w:p>
            <w:pPr>
              <w:pStyle w:val="47"/>
              <w:keepNext w:val="0"/>
              <w:keepLines/>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auto"/>
                <w:sz w:val="24"/>
                <w:szCs w:val="24"/>
              </w:rPr>
              <w:t>（</w:t>
            </w:r>
            <w:r>
              <w:rPr>
                <w:rFonts w:hint="eastAsia" w:ascii="Times New Roman" w:hAnsi="Times New Roman" w:cs="Times New Roman"/>
                <w:color w:val="auto"/>
                <w:sz w:val="24"/>
                <w:szCs w:val="24"/>
                <w:u w:val="single"/>
                <w:lang w:val="en-US"/>
              </w:rPr>
              <w:t>1</w:t>
            </w:r>
            <w:r>
              <w:rPr>
                <w:rFonts w:hint="eastAsia" w:ascii="Times New Roman" w:hAnsi="Times New Roman" w:cs="Times New Roman"/>
                <w:color w:val="auto"/>
                <w:sz w:val="24"/>
                <w:szCs w:val="24"/>
                <w:u w:val="single"/>
                <w:lang w:val="en-US" w:eastAsia="zh-CN"/>
              </w:rPr>
              <w:t>08</w:t>
            </w:r>
            <w:r>
              <w:rPr>
                <w:rFonts w:ascii="Times New Roman" w:hAnsi="Times New Roman" w:cs="Times New Roman"/>
                <w:color w:val="auto"/>
                <w:sz w:val="24"/>
                <w:szCs w:val="24"/>
              </w:rPr>
              <w:t>度</w:t>
            </w:r>
            <w:r>
              <w:rPr>
                <w:rFonts w:hint="eastAsia" w:ascii="Times New Roman" w:hAnsi="Times New Roman" w:cs="Times New Roman"/>
                <w:color w:val="auto"/>
                <w:sz w:val="24"/>
                <w:szCs w:val="24"/>
                <w:lang w:val="en-US" w:eastAsia="zh-CN"/>
              </w:rPr>
              <w:t>43</w:t>
            </w:r>
            <w:r>
              <w:rPr>
                <w:rFonts w:ascii="Times New Roman" w:hAnsi="Times New Roman" w:cs="Times New Roman"/>
                <w:color w:val="auto"/>
                <w:sz w:val="24"/>
                <w:szCs w:val="24"/>
              </w:rPr>
              <w:t xml:space="preserve"> 分 </w:t>
            </w:r>
            <w:r>
              <w:rPr>
                <w:rFonts w:hint="eastAsia" w:ascii="Times New Roman" w:hAnsi="Times New Roman" w:cs="Times New Roman"/>
                <w:color w:val="auto"/>
                <w:sz w:val="24"/>
                <w:szCs w:val="24"/>
                <w:u w:val="single"/>
                <w:lang w:val="en-US"/>
              </w:rPr>
              <w:t>5</w:t>
            </w:r>
            <w:r>
              <w:rPr>
                <w:rFonts w:hint="eastAsia" w:ascii="Times New Roman" w:hAnsi="Times New Roman" w:cs="Times New Roman"/>
                <w:color w:val="auto"/>
                <w:sz w:val="24"/>
                <w:szCs w:val="24"/>
                <w:u w:val="single"/>
                <w:lang w:val="en-US" w:eastAsia="zh-CN"/>
              </w:rPr>
              <w:t>0.335</w:t>
            </w:r>
            <w:r>
              <w:rPr>
                <w:rFonts w:ascii="Times New Roman" w:hAnsi="Times New Roman" w:cs="Times New Roman"/>
                <w:color w:val="auto"/>
                <w:sz w:val="24"/>
                <w:szCs w:val="24"/>
              </w:rPr>
              <w:t xml:space="preserve"> 秒，</w:t>
            </w:r>
            <w:r>
              <w:rPr>
                <w:rFonts w:ascii="Times New Roman" w:hAnsi="Times New Roman" w:cs="Times New Roman"/>
                <w:color w:val="auto"/>
                <w:sz w:val="24"/>
                <w:szCs w:val="24"/>
                <w:u w:val="single"/>
              </w:rPr>
              <w:t>3</w:t>
            </w:r>
            <w:r>
              <w:rPr>
                <w:rFonts w:hint="eastAsia" w:ascii="Times New Roman" w:hAnsi="Times New Roman" w:cs="Times New Roman"/>
                <w:color w:val="auto"/>
                <w:sz w:val="24"/>
                <w:szCs w:val="24"/>
                <w:u w:val="single"/>
                <w:lang w:val="en-US"/>
              </w:rPr>
              <w:t>9</w:t>
            </w:r>
            <w:r>
              <w:rPr>
                <w:rFonts w:ascii="Times New Roman" w:hAnsi="Times New Roman" w:cs="Times New Roman"/>
                <w:color w:val="auto"/>
                <w:sz w:val="24"/>
                <w:szCs w:val="24"/>
              </w:rPr>
              <w:t xml:space="preserve"> 度 </w:t>
            </w:r>
            <w:r>
              <w:rPr>
                <w:rFonts w:hint="eastAsia" w:ascii="Times New Roman" w:hAnsi="Times New Roman" w:cs="Times New Roman"/>
                <w:color w:val="auto"/>
                <w:sz w:val="24"/>
                <w:szCs w:val="24"/>
                <w:u w:val="single"/>
                <w:lang w:val="en-US"/>
              </w:rPr>
              <w:t>4</w:t>
            </w:r>
            <w:r>
              <w:rPr>
                <w:rFonts w:hint="eastAsia" w:ascii="Times New Roman" w:hAnsi="Times New Roman" w:cs="Times New Roman"/>
                <w:color w:val="auto"/>
                <w:sz w:val="24"/>
                <w:szCs w:val="24"/>
                <w:u w:val="single"/>
                <w:lang w:val="en-US" w:eastAsia="zh-CN"/>
              </w:rPr>
              <w:t>7</w:t>
            </w:r>
            <w:r>
              <w:rPr>
                <w:rFonts w:ascii="Times New Roman" w:hAnsi="Times New Roman" w:cs="Times New Roman"/>
                <w:color w:val="auto"/>
                <w:sz w:val="24"/>
                <w:szCs w:val="24"/>
              </w:rPr>
              <w:t xml:space="preserve">分 </w:t>
            </w:r>
            <w:r>
              <w:rPr>
                <w:rFonts w:hint="eastAsia" w:ascii="Times New Roman" w:hAnsi="Times New Roman" w:cs="Times New Roman"/>
                <w:color w:val="auto"/>
                <w:sz w:val="24"/>
                <w:szCs w:val="24"/>
                <w:u w:val="single"/>
                <w:lang w:val="en-US" w:eastAsia="zh-CN"/>
              </w:rPr>
              <w:t>30</w:t>
            </w:r>
            <w:r>
              <w:rPr>
                <w:rFonts w:hint="eastAsia" w:ascii="Times New Roman" w:hAnsi="Times New Roman" w:cs="Times New Roman"/>
                <w:color w:val="auto"/>
                <w:sz w:val="24"/>
                <w:szCs w:val="24"/>
                <w:u w:val="single"/>
                <w:lang w:val="en-US"/>
              </w:rPr>
              <w:t>.</w:t>
            </w:r>
            <w:r>
              <w:rPr>
                <w:rFonts w:hint="eastAsia" w:ascii="Times New Roman" w:hAnsi="Times New Roman" w:cs="Times New Roman"/>
                <w:color w:val="auto"/>
                <w:sz w:val="24"/>
                <w:szCs w:val="24"/>
                <w:u w:val="single"/>
                <w:lang w:val="en-US" w:eastAsia="zh-CN"/>
              </w:rPr>
              <w:t>332</w:t>
            </w:r>
            <w:r>
              <w:rPr>
                <w:rFonts w:ascii="Times New Roman" w:hAnsi="Times New Roman" w:cs="Times New Roman"/>
                <w:color w:val="auto"/>
                <w:sz w:val="24"/>
                <w:szCs w:val="24"/>
              </w:rPr>
              <w:t xml:space="preserve"> 秒）</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 w:hRule="atLeast"/>
        </w:trPr>
        <w:tc>
          <w:tcPr>
            <w:tcW w:w="2641" w:type="dxa"/>
            <w:tcBorders>
              <w:top w:val="single" w:color="000000" w:sz="4" w:space="0"/>
              <w:bottom w:val="single" w:color="000000" w:sz="4" w:space="0"/>
              <w:right w:val="single" w:color="000000" w:sz="4" w:space="0"/>
            </w:tcBorders>
            <w:noWrap w:val="0"/>
            <w:vAlign w:val="center"/>
          </w:tcPr>
          <w:p>
            <w:pPr>
              <w:pStyle w:val="47"/>
              <w:keepNext w:val="0"/>
              <w:keepLines/>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国民经济行业类别</w:t>
            </w:r>
          </w:p>
        </w:tc>
        <w:tc>
          <w:tcPr>
            <w:tcW w:w="1951" w:type="dxa"/>
            <w:tcBorders>
              <w:top w:val="single" w:color="000000" w:sz="4" w:space="0"/>
              <w:left w:val="single" w:color="000000" w:sz="4" w:space="0"/>
              <w:bottom w:val="single" w:color="000000" w:sz="4" w:space="0"/>
              <w:right w:val="single" w:color="000000" w:sz="4" w:space="0"/>
            </w:tcBorders>
            <w:noWrap w:val="0"/>
            <w:vAlign w:val="center"/>
          </w:tcPr>
          <w:p>
            <w:pPr>
              <w:pStyle w:val="47"/>
              <w:keepLines/>
              <w:autoSpaceDE/>
              <w:autoSpaceDN/>
              <w:spacing w:line="520" w:lineRule="exact"/>
              <w:jc w:val="center"/>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C3031</w:t>
            </w:r>
          </w:p>
          <w:p>
            <w:pPr>
              <w:pStyle w:val="47"/>
              <w:keepNext w:val="0"/>
              <w:keepLines/>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color w:val="000000" w:themeColor="text1"/>
                <w:sz w:val="24"/>
                <w:szCs w:val="24"/>
                <w:lang w:val="en-US"/>
                <w14:textFill>
                  <w14:solidFill>
                    <w14:schemeClr w14:val="tx1"/>
                  </w14:solidFill>
                </w14:textFill>
              </w:rPr>
            </w:pPr>
            <w:r>
              <w:rPr>
                <w:rFonts w:hint="eastAsia" w:ascii="Times New Roman" w:hAnsi="Times New Roman" w:cs="Times New Roman"/>
                <w:color w:val="auto"/>
                <w:sz w:val="24"/>
                <w:szCs w:val="24"/>
                <w:lang w:val="en-US" w:eastAsia="zh-CN"/>
              </w:rPr>
              <w:t>粘土砖瓦及建筑砌块制造</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pStyle w:val="47"/>
              <w:keepNext w:val="0"/>
              <w:keepLines/>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建设项目行业类别</w:t>
            </w:r>
          </w:p>
        </w:tc>
        <w:tc>
          <w:tcPr>
            <w:tcW w:w="3025" w:type="dxa"/>
            <w:tcBorders>
              <w:top w:val="single" w:color="000000" w:sz="4" w:space="0"/>
              <w:left w:val="single" w:color="000000" w:sz="4" w:space="0"/>
              <w:bottom w:val="single" w:color="000000" w:sz="4" w:space="0"/>
            </w:tcBorders>
            <w:noWrap w:val="0"/>
            <w:vAlign w:val="center"/>
          </w:tcPr>
          <w:p>
            <w:pPr>
              <w:pStyle w:val="47"/>
              <w:keepNext w:val="0"/>
              <w:keepLines/>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color w:val="000000" w:themeColor="text1"/>
                <w:sz w:val="24"/>
                <w:szCs w:val="24"/>
                <w:lang w:val="en-US"/>
                <w14:textFill>
                  <w14:solidFill>
                    <w14:schemeClr w14:val="tx1"/>
                  </w14:solidFill>
                </w14:textFill>
              </w:rPr>
            </w:pPr>
            <w:r>
              <w:rPr>
                <w:rFonts w:hint="eastAsia" w:ascii="Times New Roman" w:hAnsi="Times New Roman" w:cs="Times New Roman"/>
                <w:color w:val="auto"/>
                <w:sz w:val="24"/>
                <w:szCs w:val="24"/>
                <w:lang w:val="en-US" w:eastAsia="zh-CN"/>
              </w:rPr>
              <w:t>二</w:t>
            </w:r>
            <w:r>
              <w:rPr>
                <w:rFonts w:hint="eastAsia" w:ascii="Times New Roman" w:hAnsi="Times New Roman" w:cs="Times New Roman"/>
                <w:color w:val="auto"/>
                <w:sz w:val="24"/>
                <w:szCs w:val="24"/>
                <w:lang w:val="en-US"/>
              </w:rPr>
              <w:t>十七、</w:t>
            </w:r>
            <w:r>
              <w:rPr>
                <w:rFonts w:hint="eastAsia" w:ascii="Times New Roman" w:hAnsi="Times New Roman" w:cs="Times New Roman"/>
                <w:color w:val="auto"/>
                <w:sz w:val="24"/>
                <w:szCs w:val="24"/>
                <w:lang w:val="en-US" w:eastAsia="zh-CN"/>
              </w:rPr>
              <w:t>非金属矿物制品业</w:t>
            </w:r>
            <w:r>
              <w:rPr>
                <w:rFonts w:hint="eastAsia" w:ascii="Times New Roman" w:hAnsi="Times New Roman" w:cs="Times New Roman"/>
                <w:color w:val="auto"/>
                <w:sz w:val="24"/>
                <w:szCs w:val="24"/>
                <w:lang w:val="en-US"/>
              </w:rPr>
              <w:t>；</w:t>
            </w:r>
            <w:r>
              <w:rPr>
                <w:rFonts w:hint="eastAsia" w:ascii="Times New Roman" w:hAnsi="Times New Roman" w:cs="Times New Roman"/>
                <w:color w:val="auto"/>
                <w:sz w:val="24"/>
                <w:szCs w:val="24"/>
                <w:lang w:val="en-US" w:eastAsia="zh-CN"/>
              </w:rPr>
              <w:t>56砖瓦、石材等建筑材料制造；粘土砖瓦及建筑砌块制造</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 w:hRule="atLeast"/>
        </w:trPr>
        <w:tc>
          <w:tcPr>
            <w:tcW w:w="2641" w:type="dxa"/>
            <w:tcBorders>
              <w:top w:val="single" w:color="000000" w:sz="4" w:space="0"/>
              <w:bottom w:val="single" w:color="000000" w:sz="4" w:space="0"/>
              <w:right w:val="single" w:color="000000" w:sz="4" w:space="0"/>
            </w:tcBorders>
            <w:noWrap w:val="0"/>
            <w:vAlign w:val="center"/>
          </w:tcPr>
          <w:p>
            <w:pPr>
              <w:pStyle w:val="47"/>
              <w:keepNext w:val="0"/>
              <w:keepLines/>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建设性质</w:t>
            </w:r>
          </w:p>
        </w:tc>
        <w:tc>
          <w:tcPr>
            <w:tcW w:w="1951" w:type="dxa"/>
            <w:tcBorders>
              <w:top w:val="single" w:color="000000" w:sz="4" w:space="0"/>
              <w:left w:val="single" w:color="000000" w:sz="4" w:space="0"/>
              <w:bottom w:val="single" w:color="000000" w:sz="4" w:space="0"/>
              <w:right w:val="single" w:color="000000" w:sz="4" w:space="0"/>
            </w:tcBorders>
            <w:noWrap w:val="0"/>
            <w:vAlign w:val="center"/>
          </w:tcPr>
          <w:p>
            <w:pPr>
              <w:pStyle w:val="47"/>
              <w:keepNext w:val="0"/>
              <w:keepLines/>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sym w:font="Wingdings 2" w:char="00A3"/>
            </w:r>
            <w:r>
              <w:rPr>
                <w:rFonts w:hint="default" w:ascii="Times New Roman" w:hAnsi="Times New Roman" w:cs="Times New Roman"/>
                <w:color w:val="000000" w:themeColor="text1"/>
                <w:sz w:val="24"/>
                <w:szCs w:val="24"/>
                <w14:textFill>
                  <w14:solidFill>
                    <w14:schemeClr w14:val="tx1"/>
                  </w14:solidFill>
                </w14:textFill>
              </w:rPr>
              <w:t>新建（迁建）</w:t>
            </w:r>
          </w:p>
          <w:p>
            <w:pPr>
              <w:pStyle w:val="47"/>
              <w:keepNext w:val="0"/>
              <w:keepLines/>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改建</w:t>
            </w:r>
          </w:p>
          <w:p>
            <w:pPr>
              <w:pStyle w:val="47"/>
              <w:keepNext w:val="0"/>
              <w:keepLines/>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扩建</w:t>
            </w:r>
          </w:p>
          <w:p>
            <w:pPr>
              <w:pStyle w:val="47"/>
              <w:keepNext w:val="0"/>
              <w:keepLines/>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技术改造</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pStyle w:val="47"/>
              <w:keepNext w:val="0"/>
              <w:keepLines/>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建设项目申报情形</w:t>
            </w:r>
          </w:p>
        </w:tc>
        <w:tc>
          <w:tcPr>
            <w:tcW w:w="3025" w:type="dxa"/>
            <w:tcBorders>
              <w:top w:val="single" w:color="000000" w:sz="4" w:space="0"/>
              <w:left w:val="single" w:color="000000" w:sz="4" w:space="0"/>
              <w:bottom w:val="single" w:color="000000" w:sz="4" w:space="0"/>
            </w:tcBorders>
            <w:noWrap w:val="0"/>
            <w:vAlign w:val="center"/>
          </w:tcPr>
          <w:p>
            <w:pPr>
              <w:pStyle w:val="47"/>
              <w:keepNext w:val="0"/>
              <w:keepLines/>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sym w:font="Wingdings 2" w:char="0052"/>
            </w:r>
            <w:r>
              <w:rPr>
                <w:rFonts w:hint="default" w:ascii="Times New Roman" w:hAnsi="Times New Roman" w:cs="Times New Roman"/>
                <w:color w:val="000000" w:themeColor="text1"/>
                <w:sz w:val="24"/>
                <w:szCs w:val="24"/>
                <w14:textFill>
                  <w14:solidFill>
                    <w14:schemeClr w14:val="tx1"/>
                  </w14:solidFill>
                </w14:textFill>
              </w:rPr>
              <w:t>首次申报项目</w:t>
            </w:r>
          </w:p>
          <w:p>
            <w:pPr>
              <w:pStyle w:val="47"/>
              <w:keepNext w:val="0"/>
              <w:keepLines/>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不予批准后再次申报项目</w:t>
            </w:r>
          </w:p>
          <w:p>
            <w:pPr>
              <w:pStyle w:val="47"/>
              <w:keepNext w:val="0"/>
              <w:keepLines/>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超五年重新审核项目</w:t>
            </w:r>
          </w:p>
          <w:p>
            <w:pPr>
              <w:pStyle w:val="47"/>
              <w:keepNext w:val="0"/>
              <w:keepLines/>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重大变动重新报批项目</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 w:hRule="atLeast"/>
        </w:trPr>
        <w:tc>
          <w:tcPr>
            <w:tcW w:w="2641" w:type="dxa"/>
            <w:tcBorders>
              <w:top w:val="single" w:color="000000" w:sz="4" w:space="0"/>
              <w:bottom w:val="single" w:color="000000" w:sz="4" w:space="0"/>
              <w:right w:val="single" w:color="000000" w:sz="4" w:space="0"/>
            </w:tcBorders>
            <w:noWrap w:val="0"/>
            <w:vAlign w:val="center"/>
          </w:tcPr>
          <w:p>
            <w:pPr>
              <w:pStyle w:val="47"/>
              <w:keepNext w:val="0"/>
              <w:keepLines/>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项目审批（核准/</w:t>
            </w:r>
          </w:p>
          <w:p>
            <w:pPr>
              <w:pStyle w:val="47"/>
              <w:keepNext w:val="0"/>
              <w:keepLines/>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备案）部门（选填）</w:t>
            </w:r>
          </w:p>
        </w:tc>
        <w:tc>
          <w:tcPr>
            <w:tcW w:w="1951" w:type="dxa"/>
            <w:tcBorders>
              <w:top w:val="single" w:color="000000" w:sz="4" w:space="0"/>
              <w:left w:val="single" w:color="000000" w:sz="4" w:space="0"/>
              <w:bottom w:val="single" w:color="000000" w:sz="4" w:space="0"/>
              <w:right w:val="single" w:color="000000" w:sz="4" w:space="0"/>
            </w:tcBorders>
            <w:noWrap w:val="0"/>
            <w:vAlign w:val="center"/>
          </w:tcPr>
          <w:p>
            <w:pPr>
              <w:pStyle w:val="47"/>
              <w:keepNext w:val="0"/>
              <w:keepLines/>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pStyle w:val="47"/>
              <w:keepNext w:val="0"/>
              <w:keepLines/>
              <w:pageBreakBefore w:val="0"/>
              <w:widowControl w:val="0"/>
              <w:kinsoku/>
              <w:wordWrap/>
              <w:overflowPunct/>
              <w:topLinePunct w:val="0"/>
              <w:autoSpaceDE/>
              <w:autoSpaceDN/>
              <w:bidi w:val="0"/>
              <w:adjustRightInd/>
              <w:snapToGrid/>
              <w:spacing w:line="520" w:lineRule="exact"/>
              <w:ind w:firstLine="158"/>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项目审批</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 xml:space="preserve">核准/ </w:t>
            </w:r>
          </w:p>
          <w:p>
            <w:pPr>
              <w:pStyle w:val="47"/>
              <w:keepNext w:val="0"/>
              <w:keepLines/>
              <w:pageBreakBefore w:val="0"/>
              <w:widowControl w:val="0"/>
              <w:kinsoku/>
              <w:wordWrap/>
              <w:overflowPunct/>
              <w:topLinePunct w:val="0"/>
              <w:autoSpaceDE/>
              <w:autoSpaceDN/>
              <w:bidi w:val="0"/>
              <w:adjustRightInd/>
              <w:snapToGrid/>
              <w:spacing w:line="520" w:lineRule="exact"/>
              <w:ind w:firstLine="158"/>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备案</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文号（选填）</w:t>
            </w:r>
          </w:p>
        </w:tc>
        <w:tc>
          <w:tcPr>
            <w:tcW w:w="3025" w:type="dxa"/>
            <w:tcBorders>
              <w:top w:val="single" w:color="000000" w:sz="4" w:space="0"/>
              <w:left w:val="single" w:color="000000" w:sz="4" w:space="0"/>
              <w:bottom w:val="single" w:color="000000" w:sz="4" w:space="0"/>
            </w:tcBorders>
            <w:noWrap w:val="0"/>
            <w:vAlign w:val="center"/>
          </w:tcPr>
          <w:p>
            <w:pPr>
              <w:pStyle w:val="47"/>
              <w:keepNext w:val="0"/>
              <w:keepLines/>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 w:hRule="atLeast"/>
        </w:trPr>
        <w:tc>
          <w:tcPr>
            <w:tcW w:w="2641" w:type="dxa"/>
            <w:tcBorders>
              <w:top w:val="single" w:color="000000" w:sz="4" w:space="0"/>
              <w:bottom w:val="single" w:color="000000" w:sz="4" w:space="0"/>
              <w:right w:val="single" w:color="000000" w:sz="4" w:space="0"/>
            </w:tcBorders>
            <w:noWrap w:val="0"/>
            <w:vAlign w:val="center"/>
          </w:tcPr>
          <w:p>
            <w:pPr>
              <w:pStyle w:val="47"/>
              <w:keepNext w:val="0"/>
              <w:keepLines/>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总投资（万元）</w:t>
            </w:r>
          </w:p>
        </w:tc>
        <w:tc>
          <w:tcPr>
            <w:tcW w:w="1951" w:type="dxa"/>
            <w:tcBorders>
              <w:top w:val="single" w:color="000000" w:sz="4" w:space="0"/>
              <w:left w:val="single" w:color="000000" w:sz="4" w:space="0"/>
              <w:bottom w:val="single" w:color="000000" w:sz="4" w:space="0"/>
              <w:right w:val="single" w:color="000000" w:sz="4" w:space="0"/>
            </w:tcBorders>
            <w:noWrap w:val="0"/>
            <w:vAlign w:val="center"/>
          </w:tcPr>
          <w:p>
            <w:pPr>
              <w:pStyle w:val="47"/>
              <w:keepNext w:val="0"/>
              <w:keepLines/>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600</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pStyle w:val="47"/>
              <w:keepNext w:val="0"/>
              <w:keepLines/>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环保投资（万元）</w:t>
            </w:r>
          </w:p>
        </w:tc>
        <w:tc>
          <w:tcPr>
            <w:tcW w:w="3025" w:type="dxa"/>
            <w:tcBorders>
              <w:top w:val="single" w:color="000000" w:sz="4" w:space="0"/>
              <w:left w:val="single" w:color="000000" w:sz="4" w:space="0"/>
              <w:bottom w:val="single" w:color="000000" w:sz="4" w:space="0"/>
            </w:tcBorders>
            <w:noWrap w:val="0"/>
            <w:vAlign w:val="center"/>
          </w:tcPr>
          <w:p>
            <w:pPr>
              <w:pStyle w:val="47"/>
              <w:keepNext w:val="0"/>
              <w:keepLines/>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89.4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 w:hRule="atLeast"/>
        </w:trPr>
        <w:tc>
          <w:tcPr>
            <w:tcW w:w="2641" w:type="dxa"/>
            <w:tcBorders>
              <w:top w:val="single" w:color="000000" w:sz="4" w:space="0"/>
              <w:bottom w:val="single" w:color="000000" w:sz="4" w:space="0"/>
              <w:right w:val="single" w:color="000000" w:sz="4" w:space="0"/>
            </w:tcBorders>
            <w:noWrap w:val="0"/>
            <w:vAlign w:val="center"/>
          </w:tcPr>
          <w:p>
            <w:pPr>
              <w:pStyle w:val="47"/>
              <w:keepNext w:val="0"/>
              <w:keepLines/>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环保投资占比（%）</w:t>
            </w:r>
          </w:p>
        </w:tc>
        <w:tc>
          <w:tcPr>
            <w:tcW w:w="1951" w:type="dxa"/>
            <w:tcBorders>
              <w:top w:val="single" w:color="000000" w:sz="4" w:space="0"/>
              <w:left w:val="single" w:color="000000" w:sz="4" w:space="0"/>
              <w:bottom w:val="single" w:color="000000" w:sz="4" w:space="0"/>
              <w:right w:val="single" w:color="000000" w:sz="4" w:space="0"/>
            </w:tcBorders>
            <w:noWrap w:val="0"/>
            <w:vAlign w:val="center"/>
          </w:tcPr>
          <w:p>
            <w:pPr>
              <w:pStyle w:val="47"/>
              <w:keepNext w:val="0"/>
              <w:keepLines/>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color w:val="auto"/>
                <w:sz w:val="24"/>
                <w:szCs w:val="24"/>
              </w:rPr>
            </w:pPr>
            <w:r>
              <w:rPr>
                <w:rFonts w:hint="eastAsia" w:ascii="Times New Roman" w:hAnsi="Times New Roman" w:cs="Times New Roman"/>
                <w:color w:val="auto"/>
                <w:sz w:val="24"/>
                <w:szCs w:val="24"/>
                <w:lang w:val="en-US" w:eastAsia="zh-CN"/>
              </w:rPr>
              <w:t>14.90</w:t>
            </w:r>
            <w:r>
              <w:rPr>
                <w:rFonts w:hint="default" w:ascii="Times New Roman" w:hAnsi="Times New Roman" w:cs="Times New Roman"/>
                <w:color w:val="auto"/>
                <w:sz w:val="24"/>
                <w:szCs w:val="24"/>
              </w:rPr>
              <w:t>%</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pStyle w:val="47"/>
              <w:keepNext w:val="0"/>
              <w:keepLines/>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施工工期</w:t>
            </w:r>
          </w:p>
        </w:tc>
        <w:tc>
          <w:tcPr>
            <w:tcW w:w="3025" w:type="dxa"/>
            <w:tcBorders>
              <w:top w:val="single" w:color="000000" w:sz="4" w:space="0"/>
              <w:left w:val="single" w:color="000000" w:sz="4" w:space="0"/>
              <w:bottom w:val="single" w:color="000000" w:sz="4" w:space="0"/>
            </w:tcBorders>
            <w:noWrap w:val="0"/>
            <w:vAlign w:val="center"/>
          </w:tcPr>
          <w:p>
            <w:pPr>
              <w:pStyle w:val="47"/>
              <w:keepNext w:val="0"/>
              <w:keepLines/>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color w:val="auto"/>
                <w:sz w:val="24"/>
                <w:szCs w:val="24"/>
                <w:lang w:val="en-US"/>
              </w:rPr>
            </w:pPr>
            <w:r>
              <w:rPr>
                <w:rFonts w:hint="eastAsia" w:ascii="Times New Roman" w:hAnsi="Times New Roman" w:cs="Times New Roman"/>
                <w:color w:val="auto"/>
                <w:sz w:val="24"/>
                <w:szCs w:val="24"/>
                <w:lang w:val="en-US" w:eastAsia="zh-CN"/>
              </w:rPr>
              <w:t>45天</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 w:hRule="atLeast"/>
        </w:trPr>
        <w:tc>
          <w:tcPr>
            <w:tcW w:w="2641" w:type="dxa"/>
            <w:tcBorders>
              <w:top w:val="single" w:color="000000" w:sz="4" w:space="0"/>
              <w:bottom w:val="single" w:color="000000" w:sz="4" w:space="0"/>
              <w:right w:val="single" w:color="000000" w:sz="4" w:space="0"/>
            </w:tcBorders>
            <w:noWrap w:val="0"/>
            <w:vAlign w:val="center"/>
          </w:tcPr>
          <w:p>
            <w:pPr>
              <w:pStyle w:val="47"/>
              <w:keepNext w:val="0"/>
              <w:keepLines/>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是否开工建设</w:t>
            </w:r>
          </w:p>
        </w:tc>
        <w:tc>
          <w:tcPr>
            <w:tcW w:w="1951" w:type="dxa"/>
            <w:tcBorders>
              <w:top w:val="single" w:color="000000" w:sz="4" w:space="0"/>
              <w:left w:val="single" w:color="000000" w:sz="4" w:space="0"/>
              <w:bottom w:val="single" w:color="000000" w:sz="4" w:space="0"/>
              <w:right w:val="single" w:color="000000" w:sz="4" w:space="0"/>
            </w:tcBorders>
            <w:noWrap w:val="0"/>
            <w:vAlign w:val="center"/>
          </w:tcPr>
          <w:p>
            <w:pPr>
              <w:pStyle w:val="47"/>
              <w:keepNext w:val="0"/>
              <w:keepLines/>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sym w:font="Wingdings 2" w:char="0052"/>
            </w:r>
            <w:r>
              <w:rPr>
                <w:rFonts w:hint="default" w:ascii="Times New Roman" w:hAnsi="Times New Roman" w:cs="Times New Roman"/>
                <w:color w:val="000000" w:themeColor="text1"/>
                <w:sz w:val="24"/>
                <w:szCs w:val="24"/>
                <w14:textFill>
                  <w14:solidFill>
                    <w14:schemeClr w14:val="tx1"/>
                  </w14:solidFill>
                </w14:textFill>
              </w:rPr>
              <w:t>否</w:t>
            </w:r>
          </w:p>
          <w:p>
            <w:pPr>
              <w:pStyle w:val="47"/>
              <w:keepNext w:val="0"/>
              <w:keepLines/>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是</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pStyle w:val="47"/>
              <w:keepNext w:val="0"/>
              <w:keepLines/>
              <w:pageBreakBefore w:val="0"/>
              <w:widowControl w:val="0"/>
              <w:kinsoku/>
              <w:wordWrap/>
              <w:overflowPunct/>
              <w:topLinePunct w:val="0"/>
              <w:autoSpaceDE/>
              <w:autoSpaceDN/>
              <w:bidi w:val="0"/>
              <w:adjustRightInd/>
              <w:snapToGrid/>
              <w:spacing w:line="520" w:lineRule="exact"/>
              <w:ind w:hanging="89"/>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用地面积（m</w:t>
            </w:r>
            <w:r>
              <w:rPr>
                <w:rFonts w:hint="default" w:ascii="Times New Roman" w:hAnsi="Times New Roman" w:cs="Times New Roman"/>
                <w:color w:val="auto"/>
                <w:sz w:val="24"/>
                <w:szCs w:val="24"/>
                <w:vertAlign w:val="superscript"/>
                <w:lang w:val="en-US"/>
              </w:rPr>
              <w:t>2</w:t>
            </w:r>
            <w:r>
              <w:rPr>
                <w:rFonts w:hint="default" w:ascii="Times New Roman" w:hAnsi="Times New Roman" w:cs="Times New Roman"/>
                <w:color w:val="auto"/>
                <w:sz w:val="24"/>
                <w:szCs w:val="24"/>
              </w:rPr>
              <w:t>）</w:t>
            </w:r>
          </w:p>
        </w:tc>
        <w:tc>
          <w:tcPr>
            <w:tcW w:w="3025" w:type="dxa"/>
            <w:tcBorders>
              <w:top w:val="single" w:color="000000" w:sz="4" w:space="0"/>
              <w:left w:val="single" w:color="000000" w:sz="4" w:space="0"/>
              <w:bottom w:val="single" w:color="000000" w:sz="4" w:space="0"/>
            </w:tcBorders>
            <w:noWrap w:val="0"/>
            <w:vAlign w:val="center"/>
          </w:tcPr>
          <w:p>
            <w:pPr>
              <w:pStyle w:val="47"/>
              <w:keepNext w:val="0"/>
              <w:keepLines/>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color w:val="auto"/>
                <w:sz w:val="24"/>
                <w:szCs w:val="24"/>
                <w:lang w:val="en-US"/>
              </w:rPr>
            </w:pPr>
            <w:r>
              <w:rPr>
                <w:rFonts w:hint="eastAsia" w:ascii="Times New Roman" w:hAnsi="Times New Roman" w:cs="Times New Roman"/>
                <w:color w:val="auto"/>
                <w:sz w:val="24"/>
                <w:szCs w:val="24"/>
                <w:lang w:val="en-US" w:eastAsia="zh-CN"/>
              </w:rPr>
              <w:t>不新增占地</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 w:hRule="atLeast"/>
        </w:trPr>
        <w:tc>
          <w:tcPr>
            <w:tcW w:w="2641" w:type="dxa"/>
            <w:tcBorders>
              <w:top w:val="single" w:color="000000" w:sz="4" w:space="0"/>
              <w:bottom w:val="single" w:color="000000" w:sz="4" w:space="0"/>
              <w:right w:val="single" w:color="000000" w:sz="4" w:space="0"/>
            </w:tcBorders>
            <w:noWrap w:val="0"/>
            <w:vAlign w:val="center"/>
          </w:tcPr>
          <w:p>
            <w:pPr>
              <w:pStyle w:val="47"/>
              <w:keepLines/>
              <w:autoSpaceDE/>
              <w:autoSpaceDN/>
              <w:spacing w:line="520" w:lineRule="exact"/>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专项评价设置情况</w:t>
            </w:r>
          </w:p>
        </w:tc>
        <w:tc>
          <w:tcPr>
            <w:tcW w:w="7361" w:type="dxa"/>
            <w:gridSpan w:val="3"/>
            <w:tcBorders>
              <w:top w:val="single" w:color="000000" w:sz="4" w:space="0"/>
              <w:left w:val="single" w:color="000000" w:sz="4" w:space="0"/>
              <w:bottom w:val="single" w:color="000000" w:sz="4" w:space="0"/>
            </w:tcBorders>
            <w:noWrap w:val="0"/>
            <w:vAlign w:val="center"/>
          </w:tcPr>
          <w:p>
            <w:pPr>
              <w:pStyle w:val="47"/>
              <w:keepNext w:val="0"/>
              <w:keepLines/>
              <w:pageBreakBefore w:val="0"/>
              <w:widowControl w:val="0"/>
              <w:kinsoku/>
              <w:wordWrap/>
              <w:overflowPunct/>
              <w:topLinePunct w:val="0"/>
              <w:autoSpaceDE/>
              <w:autoSpaceDN w:val="0"/>
              <w:bidi w:val="0"/>
              <w:adjustRightInd/>
              <w:snapToGrid/>
              <w:spacing w:line="520" w:lineRule="exact"/>
              <w:ind w:firstLine="480" w:firstLineChars="200"/>
              <w:jc w:val="both"/>
              <w:textAlignment w:val="auto"/>
              <w:rPr>
                <w:rFonts w:hint="default" w:ascii="Times New Roman" w:hAnsi="Times New Roman" w:eastAsia="宋体" w:cs="Times New Roman"/>
                <w:color w:val="auto"/>
                <w:sz w:val="24"/>
                <w:szCs w:val="24"/>
                <w:vertAlign w:val="baseline"/>
                <w:lang w:eastAsia="zh-CN"/>
              </w:rPr>
            </w:pPr>
            <w:r>
              <w:rPr>
                <w:rFonts w:hint="eastAsia" w:ascii="Times New Roman" w:hAnsi="Times New Roman" w:eastAsia="宋体" w:cs="Times New Roman"/>
                <w:color w:val="auto"/>
                <w:sz w:val="24"/>
                <w:szCs w:val="24"/>
                <w:vertAlign w:val="baseline"/>
                <w:lang w:eastAsia="zh-CN"/>
              </w:rPr>
              <w:t>根据建设项目环境影响报告表编制技术指南（污染影响类），本项目不开展专项评价。</w:t>
            </w:r>
          </w:p>
          <w:p>
            <w:pPr>
              <w:pStyle w:val="47"/>
              <w:keepNext w:val="0"/>
              <w:pageBreakBefore w:val="0"/>
              <w:widowControl w:val="0"/>
              <w:tabs>
                <w:tab w:val="left" w:pos="895"/>
              </w:tabs>
              <w:wordWrap/>
              <w:topLinePunct w:val="0"/>
              <w:autoSpaceDE w:val="0"/>
              <w:autoSpaceDN w:val="0"/>
              <w:bidi w:val="0"/>
              <w:adjustRightInd/>
              <w:spacing w:line="520" w:lineRule="exact"/>
              <w:ind w:left="0" w:leftChars="0"/>
              <w:jc w:val="center"/>
              <w:textAlignment w:val="auto"/>
              <w:rPr>
                <w:rFonts w:hint="eastAsia"/>
                <w:color w:val="auto"/>
                <w:sz w:val="24"/>
                <w:szCs w:val="24"/>
                <w:lang w:eastAsia="zh-CN"/>
              </w:rPr>
            </w:pPr>
            <w:r>
              <w:rPr>
                <w:b/>
                <w:color w:val="auto"/>
                <w:sz w:val="24"/>
                <w:szCs w:val="24"/>
              </w:rPr>
              <w:t>表</w:t>
            </w:r>
            <w:r>
              <w:rPr>
                <w:b/>
                <w:color w:val="auto"/>
                <w:spacing w:val="-61"/>
                <w:sz w:val="24"/>
                <w:szCs w:val="24"/>
              </w:rPr>
              <w:t xml:space="preserve"> </w:t>
            </w:r>
            <w:r>
              <w:rPr>
                <w:rFonts w:hint="eastAsia" w:ascii="Times New Roman"/>
                <w:b/>
                <w:color w:val="auto"/>
                <w:sz w:val="24"/>
                <w:szCs w:val="24"/>
                <w:lang w:val="en-US" w:eastAsia="zh-CN"/>
              </w:rPr>
              <w:t>1</w:t>
            </w:r>
            <w:r>
              <w:rPr>
                <w:rFonts w:ascii="Times New Roman" w:eastAsia="Times New Roman"/>
                <w:b/>
                <w:color w:val="auto"/>
                <w:sz w:val="24"/>
                <w:szCs w:val="24"/>
              </w:rPr>
              <w:t>-</w:t>
            </w:r>
            <w:r>
              <w:rPr>
                <w:rFonts w:hint="eastAsia" w:ascii="Times New Roman"/>
                <w:b/>
                <w:color w:val="auto"/>
                <w:sz w:val="24"/>
                <w:szCs w:val="24"/>
                <w:lang w:val="en-US" w:eastAsia="zh-CN"/>
              </w:rPr>
              <w:t>1</w:t>
            </w:r>
            <w:r>
              <w:rPr>
                <w:rFonts w:ascii="Times New Roman" w:eastAsia="Times New Roman"/>
                <w:b/>
                <w:color w:val="auto"/>
                <w:sz w:val="24"/>
                <w:szCs w:val="24"/>
              </w:rPr>
              <w:tab/>
            </w:r>
            <w:r>
              <w:rPr>
                <w:b/>
                <w:color w:val="auto"/>
                <w:sz w:val="24"/>
                <w:szCs w:val="24"/>
              </w:rPr>
              <w:t>项目</w:t>
            </w:r>
            <w:r>
              <w:rPr>
                <w:rFonts w:hint="eastAsia"/>
                <w:b/>
                <w:color w:val="auto"/>
                <w:sz w:val="24"/>
                <w:szCs w:val="24"/>
                <w:lang w:eastAsia="zh-CN"/>
              </w:rPr>
              <w:t>专项评价设置情况判定</w:t>
            </w:r>
            <w:r>
              <w:rPr>
                <w:rFonts w:hint="eastAsia"/>
                <w:b/>
                <w:color w:val="auto"/>
                <w:sz w:val="24"/>
                <w:szCs w:val="24"/>
                <w:lang w:val="en-US"/>
              </w:rPr>
              <w:t>表</w:t>
            </w:r>
          </w:p>
          <w:tbl>
            <w:tblPr>
              <w:tblStyle w:val="21"/>
              <w:tblW w:w="7179"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962"/>
              <w:gridCol w:w="4437"/>
              <w:gridCol w:w="1780"/>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742" w:hRule="atLeast"/>
                <w:jc w:val="center"/>
              </w:trPr>
              <w:tc>
                <w:tcPr>
                  <w:tcW w:w="96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专项评价的类别</w:t>
                  </w:r>
                </w:p>
              </w:tc>
              <w:tc>
                <w:tcPr>
                  <w:tcW w:w="443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设置原则</w:t>
                  </w:r>
                </w:p>
              </w:tc>
              <w:tc>
                <w:tcPr>
                  <w:tcW w:w="1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本项目</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083" w:hRule="atLeast"/>
                <w:jc w:val="center"/>
              </w:trPr>
              <w:tc>
                <w:tcPr>
                  <w:tcW w:w="96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大气</w:t>
                  </w:r>
                </w:p>
              </w:tc>
              <w:tc>
                <w:tcPr>
                  <w:tcW w:w="443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排放废气含有毒有害污染物、二噁英、苯并</w:t>
                  </w:r>
                  <w:r>
                    <w:rPr>
                      <w:rFonts w:hint="eastAsia" w:ascii="Times New Roman" w:hAnsi="Times New Roman" w:eastAsia="宋体" w:cs="Times New Roman"/>
                      <w:color w:val="auto"/>
                      <w:sz w:val="21"/>
                      <w:szCs w:val="21"/>
                      <w:lang w:eastAsia="zh-CN"/>
                    </w:rPr>
                    <w:t>[a]</w:t>
                  </w:r>
                  <w:r>
                    <w:rPr>
                      <w:rFonts w:hint="default" w:ascii="Times New Roman" w:hAnsi="Times New Roman" w:eastAsia="宋体" w:cs="Times New Roman"/>
                      <w:color w:val="auto"/>
                      <w:sz w:val="21"/>
                      <w:szCs w:val="21"/>
                      <w:lang w:eastAsia="zh-CN"/>
                    </w:rPr>
                    <w:t>芘、氰化物、氯气</w:t>
                  </w:r>
                  <w:r>
                    <w:rPr>
                      <w:rFonts w:hint="eastAsia"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lang w:eastAsia="zh-CN"/>
                    </w:rPr>
                    <w:t>且厂界外500米范围内有环境空气保护目标的建设项目</w:t>
                  </w:r>
                  <w:r>
                    <w:rPr>
                      <w:rFonts w:hint="eastAsia" w:ascii="Times New Roman" w:hAnsi="Times New Roman" w:cs="Times New Roman"/>
                      <w:color w:val="auto"/>
                      <w:sz w:val="21"/>
                      <w:szCs w:val="21"/>
                      <w:lang w:eastAsia="zh-CN"/>
                    </w:rPr>
                    <w:t>；</w:t>
                  </w:r>
                </w:p>
              </w:tc>
              <w:tc>
                <w:tcPr>
                  <w:tcW w:w="1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eastAsia="zh-CN"/>
                    </w:rPr>
                    <w:t>本项目排放废</w:t>
                  </w:r>
                  <w:r>
                    <w:rPr>
                      <w:rFonts w:hint="eastAsia" w:ascii="Times New Roman" w:hAnsi="Times New Roman" w:eastAsia="宋体" w:cs="Times New Roman"/>
                      <w:color w:val="auto"/>
                      <w:sz w:val="21"/>
                      <w:szCs w:val="21"/>
                      <w:lang w:eastAsia="zh-CN"/>
                    </w:rPr>
                    <w:t>气不含有毒有害污染物、二噁英、苯并[a]芘、氰化物、氯气等污染物</w:t>
                  </w:r>
                  <w:r>
                    <w:rPr>
                      <w:rFonts w:hint="eastAsia" w:ascii="Times New Roman" w:hAnsi="Times New Roman" w:cs="Times New Roman"/>
                      <w:color w:val="auto"/>
                      <w:sz w:val="21"/>
                      <w:szCs w:val="21"/>
                      <w:lang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14" w:hRule="atLeast"/>
                <w:jc w:val="center"/>
              </w:trPr>
              <w:tc>
                <w:tcPr>
                  <w:tcW w:w="96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地表水</w:t>
                  </w:r>
                </w:p>
              </w:tc>
              <w:tc>
                <w:tcPr>
                  <w:tcW w:w="443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新增工业废水直排建设项目（槽罐车外送污水处理厂的除外）；新增废水直排的污水集中处理厂</w:t>
                  </w:r>
                  <w:r>
                    <w:rPr>
                      <w:rFonts w:hint="eastAsia" w:ascii="Times New Roman" w:hAnsi="Times New Roman" w:cs="Times New Roman"/>
                      <w:color w:val="auto"/>
                      <w:sz w:val="21"/>
                      <w:szCs w:val="21"/>
                      <w:lang w:eastAsia="zh-CN"/>
                    </w:rPr>
                    <w:t>；</w:t>
                  </w:r>
                </w:p>
              </w:tc>
              <w:tc>
                <w:tcPr>
                  <w:tcW w:w="1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eastAsia="zh-CN"/>
                    </w:rPr>
                    <w:t>本项目无生产废水</w:t>
                  </w:r>
                  <w:r>
                    <w:rPr>
                      <w:rFonts w:hint="eastAsia" w:ascii="Times New Roman" w:hAnsi="Times New Roman" w:eastAsia="宋体" w:cs="Times New Roman"/>
                      <w:color w:val="auto"/>
                      <w:sz w:val="21"/>
                      <w:szCs w:val="21"/>
                      <w:lang w:eastAsia="zh-CN"/>
                    </w:rPr>
                    <w:t>产生</w:t>
                  </w:r>
                  <w:r>
                    <w:rPr>
                      <w:rFonts w:hint="eastAsia" w:ascii="Times New Roman" w:hAnsi="Times New Roman" w:cs="Times New Roman"/>
                      <w:color w:val="auto"/>
                      <w:sz w:val="21"/>
                      <w:szCs w:val="21"/>
                      <w:lang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65" w:hRule="atLeast"/>
                <w:jc w:val="center"/>
              </w:trPr>
              <w:tc>
                <w:tcPr>
                  <w:tcW w:w="96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环境风险</w:t>
                  </w:r>
                </w:p>
              </w:tc>
              <w:tc>
                <w:tcPr>
                  <w:tcW w:w="443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lang w:val="zh-CN" w:eastAsia="zh-CN"/>
                    </w:rPr>
                  </w:pPr>
                  <w:r>
                    <w:rPr>
                      <w:rFonts w:hint="default" w:ascii="Times New Roman" w:hAnsi="Times New Roman" w:eastAsia="宋体" w:cs="Times New Roman"/>
                      <w:color w:val="auto"/>
                      <w:sz w:val="21"/>
                      <w:szCs w:val="21"/>
                      <w:lang w:eastAsia="zh-CN"/>
                    </w:rPr>
                    <w:t>有毒有害和易燃易爆危险物质存储量超过临界量的建设项目</w:t>
                  </w:r>
                  <w:r>
                    <w:rPr>
                      <w:rFonts w:hint="eastAsia" w:ascii="Times New Roman" w:hAnsi="Times New Roman" w:cs="Times New Roman"/>
                      <w:color w:val="auto"/>
                      <w:sz w:val="21"/>
                      <w:szCs w:val="21"/>
                      <w:lang w:eastAsia="zh-CN"/>
                    </w:rPr>
                    <w:t>；</w:t>
                  </w:r>
                </w:p>
              </w:tc>
              <w:tc>
                <w:tcPr>
                  <w:tcW w:w="1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eastAsia="zh-CN"/>
                    </w:rPr>
                    <w:t>本项目生产过程</w:t>
                  </w:r>
                  <w:r>
                    <w:rPr>
                      <w:rFonts w:hint="eastAsia" w:ascii="Times New Roman" w:hAnsi="Times New Roman" w:cs="Times New Roman"/>
                      <w:color w:val="auto"/>
                      <w:sz w:val="21"/>
                      <w:szCs w:val="21"/>
                      <w:lang w:val="en-US" w:eastAsia="zh-CN"/>
                    </w:rPr>
                    <w:t>不涉及</w:t>
                  </w:r>
                  <w:r>
                    <w:rPr>
                      <w:rFonts w:hint="default" w:ascii="Times New Roman" w:hAnsi="Times New Roman" w:eastAsia="宋体" w:cs="Times New Roman"/>
                      <w:color w:val="auto"/>
                      <w:sz w:val="21"/>
                      <w:szCs w:val="21"/>
                      <w:lang w:eastAsia="zh-CN"/>
                    </w:rPr>
                    <w:t>有毒有害和易燃易爆危险物质</w:t>
                  </w:r>
                  <w:r>
                    <w:rPr>
                      <w:rFonts w:hint="eastAsia" w:ascii="Times New Roman" w:hAnsi="Times New Roman" w:cs="Times New Roman"/>
                      <w:color w:val="auto"/>
                      <w:sz w:val="21"/>
                      <w:szCs w:val="21"/>
                      <w:lang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45" w:hRule="atLeast"/>
                <w:jc w:val="center"/>
              </w:trPr>
              <w:tc>
                <w:tcPr>
                  <w:tcW w:w="96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生态</w:t>
                  </w:r>
                </w:p>
              </w:tc>
              <w:tc>
                <w:tcPr>
                  <w:tcW w:w="443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lang w:val="zh-CN" w:eastAsia="zh-CN"/>
                    </w:rPr>
                  </w:pPr>
                  <w:r>
                    <w:rPr>
                      <w:rFonts w:hint="default" w:ascii="Times New Roman" w:hAnsi="Times New Roman" w:eastAsia="宋体" w:cs="Times New Roman"/>
                      <w:color w:val="auto"/>
                      <w:sz w:val="21"/>
                      <w:szCs w:val="21"/>
                      <w:lang w:eastAsia="zh-CN"/>
                    </w:rPr>
                    <w:t>取水口下游500米范围内有重要水生生物的自然产卵场、索饵场、越冬场和洄游通道的新增河道取水的污染类建设项目</w:t>
                  </w:r>
                  <w:r>
                    <w:rPr>
                      <w:rFonts w:hint="eastAsia" w:ascii="Times New Roman" w:hAnsi="Times New Roman" w:cs="Times New Roman"/>
                      <w:color w:val="auto"/>
                      <w:sz w:val="21"/>
                      <w:szCs w:val="21"/>
                      <w:lang w:eastAsia="zh-CN"/>
                    </w:rPr>
                    <w:t>；</w:t>
                  </w:r>
                </w:p>
              </w:tc>
              <w:tc>
                <w:tcPr>
                  <w:tcW w:w="1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eastAsia="zh-CN"/>
                    </w:rPr>
                    <w:t>本项目</w:t>
                  </w:r>
                  <w:r>
                    <w:rPr>
                      <w:rFonts w:hint="default" w:ascii="Times New Roman" w:hAnsi="Times New Roman" w:eastAsia="宋体" w:cs="Times New Roman"/>
                      <w:color w:val="auto"/>
                      <w:sz w:val="21"/>
                      <w:szCs w:val="21"/>
                      <w:lang w:eastAsia="zh-CN"/>
                    </w:rPr>
                    <w:t>无河道取水</w:t>
                  </w:r>
                  <w:r>
                    <w:rPr>
                      <w:rFonts w:hint="eastAsia" w:ascii="Times New Roman" w:hAnsi="Times New Roman" w:cs="Times New Roman"/>
                      <w:color w:val="auto"/>
                      <w:sz w:val="21"/>
                      <w:szCs w:val="21"/>
                      <w:lang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19" w:hRule="atLeast"/>
                <w:jc w:val="center"/>
              </w:trPr>
              <w:tc>
                <w:tcPr>
                  <w:tcW w:w="96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海洋</w:t>
                  </w:r>
                </w:p>
              </w:tc>
              <w:tc>
                <w:tcPr>
                  <w:tcW w:w="443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直接向海排放污染物的海洋工程建设项目</w:t>
                  </w:r>
                  <w:r>
                    <w:rPr>
                      <w:rFonts w:hint="eastAsia" w:ascii="Times New Roman" w:hAnsi="Times New Roman" w:cs="Times New Roman"/>
                      <w:color w:val="auto"/>
                      <w:sz w:val="21"/>
                      <w:szCs w:val="21"/>
                      <w:lang w:eastAsia="zh-CN"/>
                    </w:rPr>
                    <w:t>；</w:t>
                  </w:r>
                </w:p>
              </w:tc>
              <w:tc>
                <w:tcPr>
                  <w:tcW w:w="1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eastAsia="zh-CN"/>
                    </w:rPr>
                    <w:t>本项目</w:t>
                  </w:r>
                  <w:r>
                    <w:rPr>
                      <w:rFonts w:hint="default" w:ascii="Times New Roman" w:hAnsi="Times New Roman" w:eastAsia="宋体" w:cs="Times New Roman"/>
                      <w:color w:val="auto"/>
                      <w:sz w:val="21"/>
                      <w:szCs w:val="21"/>
                      <w:lang w:eastAsia="zh-CN"/>
                    </w:rPr>
                    <w:t>无向海排放口</w:t>
                  </w:r>
                  <w:r>
                    <w:rPr>
                      <w:rFonts w:hint="eastAsia" w:ascii="Times New Roman" w:hAnsi="Times New Roman" w:cs="Times New Roman"/>
                      <w:color w:val="auto"/>
                      <w:sz w:val="21"/>
                      <w:szCs w:val="21"/>
                      <w:lang w:eastAsia="zh-CN"/>
                    </w:rPr>
                    <w:t>；</w:t>
                  </w:r>
                </w:p>
              </w:tc>
            </w:tr>
          </w:tbl>
          <w:p>
            <w:pPr>
              <w:pStyle w:val="47"/>
              <w:keepNext w:val="0"/>
              <w:keepLines/>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1"/>
                <w:szCs w:val="21"/>
                <w:lang w:val="en-US"/>
                <w14:textFill>
                  <w14:solidFill>
                    <w14:schemeClr w14:val="tx1"/>
                  </w14:solidFill>
                </w14:textFill>
              </w:rPr>
              <w:t>注：1.废气中有毒有害污染物</w:t>
            </w:r>
            <w:r>
              <w:rPr>
                <w:rFonts w:hint="eastAsia" w:ascii="Times New Roman" w:hAnsi="Times New Roman" w:cs="Times New Roman"/>
                <w:color w:val="000000" w:themeColor="text1"/>
                <w:sz w:val="21"/>
                <w:szCs w:val="21"/>
                <w:lang w:val="en-US" w:eastAsia="zh-CN"/>
                <w14:textFill>
                  <w14:solidFill>
                    <w14:schemeClr w14:val="tx1"/>
                  </w14:solidFill>
                </w14:textFill>
              </w:rPr>
              <w:t>是</w:t>
            </w:r>
            <w:r>
              <w:rPr>
                <w:rFonts w:hint="default" w:ascii="Times New Roman" w:hAnsi="Times New Roman" w:cs="Times New Roman"/>
                <w:color w:val="000000" w:themeColor="text1"/>
                <w:sz w:val="21"/>
                <w:szCs w:val="21"/>
                <w:lang w:val="en-US"/>
                <w14:textFill>
                  <w14:solidFill>
                    <w14:schemeClr w14:val="tx1"/>
                  </w14:solidFill>
                </w14:textFill>
              </w:rPr>
              <w:t>指纳入《有毒有害大气污染物名录》的污染物（不包括无排放标准的污染物）。2.环境空气保护目标指自然保护区、风景名胜区、居住区、文化区和农村地区中人群较集中的区域。3.临界量及其计算方法可参考《建设项目环境风险评价技术导则》（HJ 169）附录B</w:t>
            </w: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cs="Times New Roman"/>
                <w:color w:val="000000" w:themeColor="text1"/>
                <w:sz w:val="21"/>
                <w:szCs w:val="21"/>
                <w:lang w:val="en-US"/>
                <w14:textFill>
                  <w14:solidFill>
                    <w14:schemeClr w14:val="tx1"/>
                  </w14:solidFill>
                </w14:textFill>
              </w:rPr>
              <w:t>附录C。</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 w:hRule="atLeast"/>
        </w:trPr>
        <w:tc>
          <w:tcPr>
            <w:tcW w:w="2641" w:type="dxa"/>
            <w:tcBorders>
              <w:top w:val="single" w:color="000000" w:sz="4" w:space="0"/>
              <w:bottom w:val="single" w:color="000000" w:sz="4" w:space="0"/>
              <w:right w:val="single" w:color="000000" w:sz="4" w:space="0"/>
            </w:tcBorders>
            <w:noWrap w:val="0"/>
            <w:vAlign w:val="center"/>
          </w:tcPr>
          <w:p>
            <w:pPr>
              <w:pStyle w:val="47"/>
              <w:keepNext w:val="0"/>
              <w:keepLines/>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规划情况</w:t>
            </w:r>
          </w:p>
        </w:tc>
        <w:tc>
          <w:tcPr>
            <w:tcW w:w="7361" w:type="dxa"/>
            <w:gridSpan w:val="3"/>
            <w:tcBorders>
              <w:top w:val="single" w:color="000000" w:sz="4" w:space="0"/>
              <w:left w:val="single" w:color="000000" w:sz="4" w:space="0"/>
              <w:bottom w:val="single" w:color="000000" w:sz="4" w:space="0"/>
            </w:tcBorders>
            <w:noWrap w:val="0"/>
            <w:vAlign w:val="center"/>
          </w:tcPr>
          <w:p>
            <w:pPr>
              <w:pStyle w:val="47"/>
              <w:keepNext w:val="0"/>
              <w:keepLines/>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eastAsia" w:ascii="Times New Roman" w:hAnsi="Times New Roman" w:eastAsia="宋体" w:cs="Times New Roman"/>
                <w:color w:val="000000" w:themeColor="text1"/>
                <w:w w:val="100"/>
                <w:sz w:val="24"/>
                <w:szCs w:val="24"/>
                <w:lang w:eastAsia="zh-CN"/>
                <w14:textFill>
                  <w14:solidFill>
                    <w14:schemeClr w14:val="tx1"/>
                  </w14:solidFill>
                </w14:textFill>
              </w:rPr>
            </w:pPr>
            <w:r>
              <w:rPr>
                <w:rFonts w:hint="default" w:ascii="Times New Roman" w:hAnsi="Times New Roman" w:cs="Times New Roman"/>
                <w:color w:val="000000" w:themeColor="text1"/>
                <w:w w:val="100"/>
                <w:sz w:val="24"/>
                <w:szCs w:val="24"/>
                <w14:textFill>
                  <w14:solidFill>
                    <w14:schemeClr w14:val="tx1"/>
                  </w14:solidFill>
                </w14:textFill>
              </w:rPr>
              <w:t>鄂尔多斯新能源产业示范区新兴产业园区于2009年</w:t>
            </w:r>
            <w:r>
              <w:rPr>
                <w:rFonts w:hint="eastAsia" w:ascii="Times New Roman" w:hAnsi="Times New Roman" w:cs="Times New Roman"/>
                <w:color w:val="000000" w:themeColor="text1"/>
                <w:w w:val="100"/>
                <w:sz w:val="24"/>
                <w:szCs w:val="24"/>
                <w:lang w:val="en-US" w:eastAsia="zh-CN"/>
                <w14:textFill>
                  <w14:solidFill>
                    <w14:schemeClr w14:val="tx1"/>
                  </w14:solidFill>
                </w14:textFill>
              </w:rPr>
              <w:t>4</w:t>
            </w:r>
            <w:r>
              <w:rPr>
                <w:rFonts w:hint="default" w:ascii="Times New Roman" w:hAnsi="Times New Roman" w:cs="Times New Roman"/>
                <w:color w:val="000000" w:themeColor="text1"/>
                <w:w w:val="100"/>
                <w:sz w:val="24"/>
                <w:szCs w:val="24"/>
                <w14:textFill>
                  <w14:solidFill>
                    <w14:schemeClr w14:val="tx1"/>
                  </w14:solidFill>
                </w14:textFill>
              </w:rPr>
              <w:t>月经市政府批准成立，与内蒙古巴拉贡创业区实行</w:t>
            </w:r>
            <w:r>
              <w:rPr>
                <w:rFonts w:hint="eastAsia" w:ascii="Times New Roman" w:hAnsi="Times New Roman" w:cs="Times New Roman"/>
                <w:color w:val="000000" w:themeColor="text1"/>
                <w:w w:val="100"/>
                <w:sz w:val="24"/>
                <w:szCs w:val="24"/>
                <w:lang w:eastAsia="zh-CN"/>
                <w14:textFill>
                  <w14:solidFill>
                    <w14:schemeClr w14:val="tx1"/>
                  </w14:solidFill>
                </w14:textFill>
              </w:rPr>
              <w:t>“</w:t>
            </w:r>
            <w:r>
              <w:rPr>
                <w:rFonts w:hint="default" w:ascii="Times New Roman" w:hAnsi="Times New Roman" w:cs="Times New Roman"/>
                <w:color w:val="000000" w:themeColor="text1"/>
                <w:w w:val="100"/>
                <w:sz w:val="24"/>
                <w:szCs w:val="24"/>
                <w14:textFill>
                  <w14:solidFill>
                    <w14:schemeClr w14:val="tx1"/>
                  </w14:solidFill>
                </w14:textFill>
              </w:rPr>
              <w:t>一套机构、一体运作、示范区为主</w:t>
            </w:r>
            <w:r>
              <w:rPr>
                <w:rFonts w:hint="eastAsia" w:ascii="Times New Roman" w:hAnsi="Times New Roman" w:cs="Times New Roman"/>
                <w:color w:val="000000" w:themeColor="text1"/>
                <w:w w:val="100"/>
                <w:sz w:val="24"/>
                <w:szCs w:val="24"/>
                <w:lang w:eastAsia="zh-CN"/>
                <w14:textFill>
                  <w14:solidFill>
                    <w14:schemeClr w14:val="tx1"/>
                  </w14:solidFill>
                </w14:textFill>
              </w:rPr>
              <w:t>”</w:t>
            </w:r>
            <w:r>
              <w:rPr>
                <w:rFonts w:hint="default" w:ascii="Times New Roman" w:hAnsi="Times New Roman" w:cs="Times New Roman"/>
                <w:color w:val="000000" w:themeColor="text1"/>
                <w:w w:val="100"/>
                <w:sz w:val="24"/>
                <w:szCs w:val="24"/>
                <w14:textFill>
                  <w14:solidFill>
                    <w14:schemeClr w14:val="tx1"/>
                  </w14:solidFill>
                </w14:textFill>
              </w:rPr>
              <w:t>的模式合署办公，属自治区级工业园区</w:t>
            </w:r>
            <w:r>
              <w:rPr>
                <w:rFonts w:hint="eastAsia" w:ascii="Times New Roman" w:hAnsi="Times New Roman" w:cs="Times New Roman"/>
                <w:color w:val="000000" w:themeColor="text1"/>
                <w:w w:val="100"/>
                <w:sz w:val="24"/>
                <w:szCs w:val="24"/>
                <w:lang w:eastAsia="zh-CN"/>
                <w14:textFill>
                  <w14:solidFill>
                    <w14:schemeClr w14:val="tx1"/>
                  </w14:solidFill>
                </w14:textFill>
              </w:rPr>
              <w:t>。</w:t>
            </w:r>
          </w:p>
          <w:p>
            <w:pPr>
              <w:pStyle w:val="47"/>
              <w:keepNext w:val="0"/>
              <w:keepLines/>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default" w:ascii="Times New Roman" w:hAnsi="Times New Roman" w:cs="Times New Roman"/>
                <w:color w:val="000000" w:themeColor="text1"/>
                <w:w w:val="100"/>
                <w:sz w:val="24"/>
                <w:szCs w:val="24"/>
                <w14:textFill>
                  <w14:solidFill>
                    <w14:schemeClr w14:val="tx1"/>
                  </w14:solidFill>
                </w14:textFill>
              </w:rPr>
            </w:pPr>
            <w:r>
              <w:rPr>
                <w:rFonts w:hint="default" w:ascii="Times New Roman" w:hAnsi="Times New Roman" w:cs="Times New Roman"/>
                <w:color w:val="000000" w:themeColor="text1"/>
                <w:w w:val="100"/>
                <w:sz w:val="24"/>
                <w:szCs w:val="24"/>
                <w14:textFill>
                  <w14:solidFill>
                    <w14:schemeClr w14:val="tx1"/>
                  </w14:solidFill>
                </w14:textFill>
              </w:rPr>
              <w:t>示范区成立以来，以</w:t>
            </w:r>
            <w:r>
              <w:rPr>
                <w:rFonts w:hint="eastAsia" w:ascii="Times New Roman" w:hAnsi="Times New Roman" w:cs="Times New Roman"/>
                <w:color w:val="000000" w:themeColor="text1"/>
                <w:w w:val="100"/>
                <w:sz w:val="24"/>
                <w:szCs w:val="24"/>
                <w:lang w:eastAsia="zh-CN"/>
                <w14:textFill>
                  <w14:solidFill>
                    <w14:schemeClr w14:val="tx1"/>
                  </w14:solidFill>
                </w14:textFill>
              </w:rPr>
              <w:t>“</w:t>
            </w:r>
            <w:r>
              <w:rPr>
                <w:rFonts w:hint="default" w:ascii="Times New Roman" w:hAnsi="Times New Roman" w:cs="Times New Roman"/>
                <w:color w:val="000000" w:themeColor="text1"/>
                <w:w w:val="100"/>
                <w:sz w:val="24"/>
                <w:szCs w:val="24"/>
                <w14:textFill>
                  <w14:solidFill>
                    <w14:schemeClr w14:val="tx1"/>
                  </w14:solidFill>
                </w14:textFill>
              </w:rPr>
              <w:t>建设百万千瓦新能源发电基地、打造百亿元新兴产业集群</w:t>
            </w:r>
            <w:r>
              <w:rPr>
                <w:rFonts w:hint="eastAsia" w:ascii="Times New Roman" w:hAnsi="Times New Roman" w:cs="Times New Roman"/>
                <w:color w:val="000000" w:themeColor="text1"/>
                <w:w w:val="100"/>
                <w:sz w:val="24"/>
                <w:szCs w:val="24"/>
                <w:lang w:eastAsia="zh-CN"/>
                <w14:textFill>
                  <w14:solidFill>
                    <w14:schemeClr w14:val="tx1"/>
                  </w14:solidFill>
                </w14:textFill>
              </w:rPr>
              <w:t>”</w:t>
            </w:r>
            <w:r>
              <w:rPr>
                <w:rFonts w:hint="default" w:ascii="Times New Roman" w:hAnsi="Times New Roman" w:cs="Times New Roman"/>
                <w:color w:val="000000" w:themeColor="text1"/>
                <w:w w:val="100"/>
                <w:sz w:val="24"/>
                <w:szCs w:val="24"/>
                <w14:textFill>
                  <w14:solidFill>
                    <w14:schemeClr w14:val="tx1"/>
                  </w14:solidFill>
                </w14:textFill>
              </w:rPr>
              <w:t>为目标</w:t>
            </w:r>
            <w:r>
              <w:rPr>
                <w:rFonts w:hint="eastAsia" w:ascii="Times New Roman" w:hAnsi="Times New Roman" w:cs="Times New Roman"/>
                <w:color w:val="000000" w:themeColor="text1"/>
                <w:w w:val="100"/>
                <w:sz w:val="24"/>
                <w:szCs w:val="24"/>
                <w:lang w:eastAsia="zh-CN"/>
                <w14:textFill>
                  <w14:solidFill>
                    <w14:schemeClr w14:val="tx1"/>
                  </w14:solidFill>
                </w14:textFill>
              </w:rPr>
              <w:t>，</w:t>
            </w:r>
            <w:r>
              <w:rPr>
                <w:rFonts w:hint="default" w:ascii="Times New Roman" w:hAnsi="Times New Roman" w:cs="Times New Roman"/>
                <w:color w:val="000000" w:themeColor="text1"/>
                <w:w w:val="100"/>
                <w:sz w:val="24"/>
                <w:szCs w:val="24"/>
                <w14:textFill>
                  <w14:solidFill>
                    <w14:schemeClr w14:val="tx1"/>
                  </w14:solidFill>
                </w14:textFill>
              </w:rPr>
              <w:t>规划了</w:t>
            </w:r>
            <w:r>
              <w:rPr>
                <w:rFonts w:hint="eastAsia" w:ascii="Times New Roman" w:hAnsi="Times New Roman" w:cs="Times New Roman"/>
                <w:color w:val="000000" w:themeColor="text1"/>
                <w:w w:val="100"/>
                <w:sz w:val="24"/>
                <w:szCs w:val="24"/>
                <w:lang w:eastAsia="zh-CN"/>
                <w14:textFill>
                  <w14:solidFill>
                    <w14:schemeClr w14:val="tx1"/>
                  </w14:solidFill>
                </w14:textFill>
              </w:rPr>
              <w:t>“</w:t>
            </w:r>
            <w:r>
              <w:rPr>
                <w:rFonts w:hint="default" w:ascii="Times New Roman" w:hAnsi="Times New Roman" w:cs="Times New Roman"/>
                <w:color w:val="000000" w:themeColor="text1"/>
                <w:w w:val="100"/>
                <w:sz w:val="24"/>
                <w:szCs w:val="24"/>
                <w14:textFill>
                  <w14:solidFill>
                    <w14:schemeClr w14:val="tx1"/>
                  </w14:solidFill>
                </w14:textFill>
              </w:rPr>
              <w:t>一区两园</w:t>
            </w:r>
            <w:r>
              <w:rPr>
                <w:rFonts w:hint="eastAsia" w:ascii="Times New Roman" w:hAnsi="Times New Roman" w:cs="Times New Roman"/>
                <w:color w:val="000000" w:themeColor="text1"/>
                <w:w w:val="100"/>
                <w:sz w:val="24"/>
                <w:szCs w:val="24"/>
                <w:lang w:eastAsia="zh-CN"/>
                <w14:textFill>
                  <w14:solidFill>
                    <w14:schemeClr w14:val="tx1"/>
                  </w14:solidFill>
                </w14:textFill>
              </w:rPr>
              <w:t>”</w:t>
            </w:r>
            <w:r>
              <w:rPr>
                <w:rFonts w:hint="default" w:ascii="Times New Roman" w:hAnsi="Times New Roman" w:cs="Times New Roman"/>
                <w:color w:val="000000" w:themeColor="text1"/>
                <w:w w:val="100"/>
                <w:sz w:val="24"/>
                <w:szCs w:val="24"/>
                <w14:textFill>
                  <w14:solidFill>
                    <w14:schemeClr w14:val="tx1"/>
                  </w14:solidFill>
                </w14:textFill>
              </w:rPr>
              <w:t>，即位于杭锦旗巴拉贡镇、伊和乌素苏木境内的发电园区和位于杭锦旗锡尼镇的新兴产业园区，集群发展新能源、新光源产业。</w:t>
            </w:r>
          </w:p>
          <w:p>
            <w:pPr>
              <w:pStyle w:val="47"/>
              <w:keepNext w:val="0"/>
              <w:keepLines/>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default" w:ascii="Times New Roman" w:hAnsi="Times New Roman" w:cs="Times New Roman"/>
                <w:color w:val="000000" w:themeColor="text1"/>
                <w:w w:val="100"/>
                <w:sz w:val="24"/>
                <w:szCs w:val="24"/>
                <w14:textFill>
                  <w14:solidFill>
                    <w14:schemeClr w14:val="tx1"/>
                  </w14:solidFill>
                </w14:textFill>
              </w:rPr>
            </w:pPr>
            <w:r>
              <w:rPr>
                <w:rFonts w:hint="default" w:ascii="Times New Roman" w:hAnsi="Times New Roman" w:cs="Times New Roman"/>
                <w:color w:val="000000" w:themeColor="text1"/>
                <w:w w:val="100"/>
                <w:sz w:val="24"/>
                <w:szCs w:val="24"/>
                <w14:textFill>
                  <w14:solidFill>
                    <w14:schemeClr w14:val="tx1"/>
                  </w14:solidFill>
                </w14:textFill>
              </w:rPr>
              <w:t>在产业布局上体现“两园 ”优势互补、互相促动的特色</w:t>
            </w:r>
            <w:r>
              <w:rPr>
                <w:rFonts w:hint="eastAsia" w:ascii="Times New Roman" w:hAnsi="Times New Roman" w:cs="Times New Roman"/>
                <w:color w:val="000000" w:themeColor="text1"/>
                <w:w w:val="100"/>
                <w:sz w:val="24"/>
                <w:szCs w:val="24"/>
                <w:lang w:eastAsia="zh-CN"/>
                <w14:textFill>
                  <w14:solidFill>
                    <w14:schemeClr w14:val="tx1"/>
                  </w14:solidFill>
                </w14:textFill>
              </w:rPr>
              <w:t>，</w:t>
            </w:r>
            <w:r>
              <w:rPr>
                <w:rFonts w:hint="default" w:ascii="Times New Roman" w:hAnsi="Times New Roman" w:cs="Times New Roman"/>
                <w:color w:val="000000" w:themeColor="text1"/>
                <w:w w:val="100"/>
                <w:sz w:val="24"/>
                <w:szCs w:val="24"/>
                <w14:textFill>
                  <w14:solidFill>
                    <w14:schemeClr w14:val="tx1"/>
                  </w14:solidFill>
                </w14:textFill>
              </w:rPr>
              <w:t>最终形成以发电产业、制造产业、应用产品一体化的具有特色和综合竞争优势的现代工业园区。</w:t>
            </w:r>
          </w:p>
          <w:p>
            <w:pPr>
              <w:pStyle w:val="47"/>
              <w:keepNext w:val="0"/>
              <w:keepLines/>
              <w:pageBreakBefore w:val="0"/>
              <w:widowControl w:val="0"/>
              <w:kinsoku/>
              <w:wordWrap/>
              <w:overflowPunct/>
              <w:topLinePunct w:val="0"/>
              <w:autoSpaceDE/>
              <w:autoSpaceDN/>
              <w:bidi w:val="0"/>
              <w:adjustRightInd/>
              <w:snapToGrid/>
              <w:spacing w:line="520" w:lineRule="exact"/>
              <w:ind w:firstLine="412" w:firstLineChars="200"/>
              <w:jc w:val="left"/>
              <w:textAlignment w:val="auto"/>
              <w:rPr>
                <w:rFonts w:hint="default" w:ascii="Times New Roman" w:hAnsi="Times New Roman" w:cs="Times New Roman"/>
                <w:color w:val="000000" w:themeColor="text1"/>
                <w:spacing w:val="-17"/>
                <w:w w:val="100"/>
                <w:sz w:val="24"/>
                <w:szCs w:val="24"/>
                <w14:textFill>
                  <w14:solidFill>
                    <w14:schemeClr w14:val="tx1"/>
                  </w14:solidFill>
                </w14:textFill>
              </w:rPr>
            </w:pPr>
            <w:r>
              <w:rPr>
                <w:rFonts w:hint="default" w:ascii="Times New Roman" w:hAnsi="Times New Roman" w:cs="Times New Roman"/>
                <w:color w:val="000000" w:themeColor="text1"/>
                <w:spacing w:val="-17"/>
                <w:w w:val="100"/>
                <w:sz w:val="24"/>
                <w:szCs w:val="24"/>
                <w14:textFill>
                  <w14:solidFill>
                    <w14:schemeClr w14:val="tx1"/>
                  </w14:solidFill>
                </w14:textFill>
              </w:rPr>
              <w:t>发电园区规划面积1665平方公里，远期发</w:t>
            </w:r>
            <w:r>
              <w:rPr>
                <w:rFonts w:hint="eastAsia" w:ascii="Times New Roman" w:hAnsi="Times New Roman" w:cs="Times New Roman"/>
                <w:color w:val="000000" w:themeColor="text1"/>
                <w:spacing w:val="-17"/>
                <w:w w:val="100"/>
                <w:sz w:val="24"/>
                <w:szCs w:val="24"/>
                <w:lang w:val="en-US" w:eastAsia="zh-CN"/>
                <w14:textFill>
                  <w14:solidFill>
                    <w14:schemeClr w14:val="tx1"/>
                  </w14:solidFill>
                </w14:textFill>
              </w:rPr>
              <w:t>电</w:t>
            </w:r>
            <w:r>
              <w:rPr>
                <w:rFonts w:hint="default" w:ascii="Times New Roman" w:hAnsi="Times New Roman" w:cs="Times New Roman"/>
                <w:color w:val="000000" w:themeColor="text1"/>
                <w:spacing w:val="-17"/>
                <w:w w:val="100"/>
                <w:sz w:val="24"/>
                <w:szCs w:val="24"/>
                <w14:textFill>
                  <w14:solidFill>
                    <w14:schemeClr w14:val="tx1"/>
                  </w14:solidFill>
                </w14:textFill>
              </w:rPr>
              <w:t>规模装机容</w:t>
            </w:r>
            <w:r>
              <w:rPr>
                <w:rFonts w:hint="eastAsia" w:ascii="Times New Roman" w:hAnsi="Times New Roman" w:cs="Times New Roman"/>
                <w:color w:val="000000" w:themeColor="text1"/>
                <w:spacing w:val="-17"/>
                <w:w w:val="100"/>
                <w:sz w:val="24"/>
                <w:szCs w:val="24"/>
                <w:lang w:val="en-US" w:eastAsia="zh-CN"/>
                <w14:textFill>
                  <w14:solidFill>
                    <w14:schemeClr w14:val="tx1"/>
                  </w14:solidFill>
                </w14:textFill>
              </w:rPr>
              <w:t>量</w:t>
            </w:r>
            <w:r>
              <w:rPr>
                <w:rFonts w:hint="default" w:ascii="Times New Roman" w:hAnsi="Times New Roman" w:cs="Times New Roman"/>
                <w:color w:val="000000" w:themeColor="text1"/>
                <w:spacing w:val="-17"/>
                <w:w w:val="100"/>
                <w:sz w:val="24"/>
                <w:szCs w:val="24"/>
                <w14:textFill>
                  <w14:solidFill>
                    <w14:schemeClr w14:val="tx1"/>
                  </w14:solidFill>
                </w14:textFill>
              </w:rPr>
              <w:t>10270MW。</w:t>
            </w:r>
          </w:p>
          <w:p>
            <w:pPr>
              <w:pStyle w:val="47"/>
              <w:keepNext w:val="0"/>
              <w:keepLines/>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default"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w w:val="100"/>
                <w:sz w:val="24"/>
                <w:szCs w:val="24"/>
                <w:lang w:eastAsia="zh-CN"/>
                <w14:textFill>
                  <w14:solidFill>
                    <w14:schemeClr w14:val="tx1"/>
                  </w14:solidFill>
                </w14:textFill>
              </w:rPr>
              <w:t>新兴产业园区的规划面积为30平方公里，其中一期已经启动20平方公里，在规划中，我们突出体现了产业链发展、新能源应用理念和与煤电、化工等产业的互动。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 w:hRule="atLeast"/>
        </w:trPr>
        <w:tc>
          <w:tcPr>
            <w:tcW w:w="2641" w:type="dxa"/>
            <w:tcBorders>
              <w:top w:val="single" w:color="000000" w:sz="4" w:space="0"/>
              <w:bottom w:val="single" w:color="000000" w:sz="4" w:space="0"/>
              <w:right w:val="single" w:color="000000" w:sz="4" w:space="0"/>
            </w:tcBorders>
            <w:noWrap w:val="0"/>
            <w:vAlign w:val="center"/>
          </w:tcPr>
          <w:p>
            <w:pPr>
              <w:pStyle w:val="47"/>
              <w:keepNext w:val="0"/>
              <w:keepLines/>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规划环境影响评价情况</w:t>
            </w:r>
          </w:p>
        </w:tc>
        <w:tc>
          <w:tcPr>
            <w:tcW w:w="7361" w:type="dxa"/>
            <w:gridSpan w:val="3"/>
            <w:tcBorders>
              <w:top w:val="single" w:color="000000" w:sz="4" w:space="0"/>
              <w:left w:val="single" w:color="000000" w:sz="4" w:space="0"/>
              <w:bottom w:val="single" w:color="000000" w:sz="4" w:space="0"/>
            </w:tcBorders>
            <w:noWrap w:val="0"/>
            <w:vAlign w:val="center"/>
          </w:tcPr>
          <w:p>
            <w:pPr>
              <w:pStyle w:val="47"/>
              <w:keepNext w:val="0"/>
              <w:keepLines/>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left"/>
              <w:textAlignment w:val="auto"/>
              <w:rPr>
                <w:rFonts w:hint="eastAsia" w:ascii="Times New Roman" w:hAnsi="Times New Roman" w:eastAsia="宋体" w:cs="Times New Roman"/>
                <w:color w:val="000000" w:themeColor="text1"/>
                <w:w w:val="100"/>
                <w:sz w:val="24"/>
                <w:szCs w:val="24"/>
                <w:lang w:eastAsia="zh-CN"/>
                <w14:textFill>
                  <w14:solidFill>
                    <w14:schemeClr w14:val="tx1"/>
                  </w14:solidFill>
                </w14:textFill>
              </w:rPr>
            </w:pPr>
            <w:r>
              <w:rPr>
                <w:rFonts w:hint="eastAsia" w:ascii="Times New Roman" w:hAnsi="Times New Roman" w:cs="Times New Roman"/>
                <w:color w:val="000000" w:themeColor="text1"/>
                <w:w w:val="100"/>
                <w:sz w:val="24"/>
                <w:szCs w:val="24"/>
                <w:lang w:val="en-US" w:eastAsia="zh-CN"/>
                <w14:textFill>
                  <w14:solidFill>
                    <w14:schemeClr w14:val="tx1"/>
                  </w14:solidFill>
                </w14:textFill>
              </w:rPr>
              <w:t>1.</w:t>
            </w:r>
            <w:r>
              <w:rPr>
                <w:rFonts w:hint="eastAsia" w:ascii="Times New Roman" w:hAnsi="Times New Roman" w:eastAsia="宋体" w:cs="Times New Roman"/>
                <w:color w:val="000000" w:themeColor="text1"/>
                <w:w w:val="100"/>
                <w:sz w:val="24"/>
                <w:szCs w:val="24"/>
                <w:lang w:eastAsia="zh-CN"/>
                <w14:textFill>
                  <w14:solidFill>
                    <w14:schemeClr w14:val="tx1"/>
                  </w14:solidFill>
                </w14:textFill>
              </w:rPr>
              <w:t>《</w:t>
            </w:r>
            <w:r>
              <w:rPr>
                <w:rFonts w:hint="default" w:ascii="Times New Roman" w:hAnsi="Times New Roman" w:eastAsia="宋体" w:cs="Times New Roman"/>
                <w:color w:val="000000" w:themeColor="text1"/>
                <w:w w:val="100"/>
                <w:sz w:val="24"/>
                <w:szCs w:val="24"/>
                <w14:textFill>
                  <w14:solidFill>
                    <w14:schemeClr w14:val="tx1"/>
                  </w14:solidFill>
                </w14:textFill>
              </w:rPr>
              <w:t>内蒙古鄂尔多斯杭锦经济开发区总体规划（2021-2035）环境影响报告书</w:t>
            </w:r>
            <w:r>
              <w:rPr>
                <w:rFonts w:hint="eastAsia" w:ascii="Times New Roman" w:hAnsi="Times New Roman" w:eastAsia="宋体" w:cs="Times New Roman"/>
                <w:color w:val="000000" w:themeColor="text1"/>
                <w:w w:val="100"/>
                <w:sz w:val="24"/>
                <w:szCs w:val="24"/>
                <w:lang w:eastAsia="zh-CN"/>
                <w14:textFill>
                  <w14:solidFill>
                    <w14:schemeClr w14:val="tx1"/>
                  </w14:solidFill>
                </w14:textFill>
              </w:rPr>
              <w:t>》，内蒙古金衍环保技术咨询有限责任公司</w:t>
            </w:r>
            <w:r>
              <w:rPr>
                <w:rFonts w:hint="eastAsia" w:ascii="Times New Roman" w:hAnsi="Times New Roman" w:cs="Times New Roman"/>
                <w:color w:val="000000" w:themeColor="text1"/>
                <w:w w:val="100"/>
                <w:sz w:val="24"/>
                <w:szCs w:val="24"/>
                <w:lang w:eastAsia="zh-CN"/>
                <w14:textFill>
                  <w14:solidFill>
                    <w14:schemeClr w14:val="tx1"/>
                  </w14:solidFill>
                </w14:textFill>
              </w:rPr>
              <w:t>；</w:t>
            </w:r>
          </w:p>
          <w:p>
            <w:pPr>
              <w:pStyle w:val="47"/>
              <w:keepNext w:val="0"/>
              <w:keepLines/>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left"/>
              <w:textAlignment w:val="auto"/>
              <w:rPr>
                <w:rFonts w:hint="eastAsia" w:ascii="Times New Roman" w:hAnsi="Times New Roman" w:eastAsia="宋体" w:cs="Times New Roman"/>
                <w:color w:val="000000" w:themeColor="text1"/>
                <w:w w:val="100"/>
                <w:sz w:val="24"/>
                <w:szCs w:val="24"/>
                <w:lang w:eastAsia="zh-CN"/>
                <w14:textFill>
                  <w14:solidFill>
                    <w14:schemeClr w14:val="tx1"/>
                  </w14:solidFill>
                </w14:textFill>
              </w:rPr>
            </w:pPr>
            <w:r>
              <w:rPr>
                <w:rFonts w:hint="eastAsia" w:ascii="Times New Roman" w:hAnsi="Times New Roman" w:cs="Times New Roman"/>
                <w:color w:val="000000" w:themeColor="text1"/>
                <w:w w:val="100"/>
                <w:sz w:val="24"/>
                <w:szCs w:val="24"/>
                <w:lang w:val="en-US" w:eastAsia="zh-CN"/>
                <w14:textFill>
                  <w14:solidFill>
                    <w14:schemeClr w14:val="tx1"/>
                  </w14:solidFill>
                </w14:textFill>
              </w:rPr>
              <w:t>2.</w:t>
            </w:r>
            <w:r>
              <w:rPr>
                <w:rFonts w:hint="eastAsia" w:ascii="Times New Roman" w:hAnsi="Times New Roman" w:eastAsia="宋体" w:cs="Times New Roman"/>
                <w:color w:val="000000" w:themeColor="text1"/>
                <w:w w:val="100"/>
                <w:sz w:val="24"/>
                <w:szCs w:val="24"/>
                <w:lang w:eastAsia="zh-CN"/>
                <w14:textFill>
                  <w14:solidFill>
                    <w14:schemeClr w14:val="tx1"/>
                  </w14:solidFill>
                </w14:textFill>
              </w:rPr>
              <w:t>《鄂尔多斯新能源产业示范区新兴产业园区总体规划环境影响报告书》，中晟环保科技开发投资有限公司和包头市汇众环保科技有限公司共同编制；</w:t>
            </w:r>
          </w:p>
          <w:p>
            <w:pPr>
              <w:pStyle w:val="47"/>
              <w:keepNext w:val="0"/>
              <w:keepLines/>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left"/>
              <w:textAlignment w:val="auto"/>
              <w:rPr>
                <w:rFonts w:hint="eastAsia" w:ascii="Times New Roman" w:hAnsi="Times New Roman" w:eastAsia="宋体" w:cs="Times New Roman"/>
                <w:color w:val="000000" w:themeColor="text1"/>
                <w:w w:val="100"/>
                <w:sz w:val="24"/>
                <w:szCs w:val="24"/>
                <w:lang w:eastAsia="zh-CN"/>
                <w14:textFill>
                  <w14:solidFill>
                    <w14:schemeClr w14:val="tx1"/>
                  </w14:solidFill>
                </w14:textFill>
              </w:rPr>
            </w:pPr>
            <w:r>
              <w:rPr>
                <w:rFonts w:hint="eastAsia" w:ascii="Times New Roman" w:hAnsi="Times New Roman" w:cs="Times New Roman"/>
                <w:color w:val="000000" w:themeColor="text1"/>
                <w:w w:val="100"/>
                <w:sz w:val="24"/>
                <w:szCs w:val="24"/>
                <w:lang w:val="en-US" w:eastAsia="zh-CN"/>
                <w14:textFill>
                  <w14:solidFill>
                    <w14:schemeClr w14:val="tx1"/>
                  </w14:solidFill>
                </w14:textFill>
              </w:rPr>
              <w:t>3.原</w:t>
            </w:r>
            <w:r>
              <w:rPr>
                <w:rFonts w:hint="eastAsia" w:ascii="Times New Roman" w:hAnsi="Times New Roman" w:eastAsia="宋体" w:cs="Times New Roman"/>
                <w:color w:val="000000" w:themeColor="text1"/>
                <w:w w:val="100"/>
                <w:sz w:val="24"/>
                <w:szCs w:val="24"/>
                <w:lang w:eastAsia="zh-CN"/>
                <w14:textFill>
                  <w14:solidFill>
                    <w14:schemeClr w14:val="tx1"/>
                  </w14:solidFill>
                </w14:textFill>
              </w:rPr>
              <w:t>内蒙古自治区生态环境厅于2023年6月25日发布了《内蒙古鄂尔多斯杭锦经济开发区总体规划（2021-2035）环境影响报告书》的审查意见（内环审〔2023〕41号</w:t>
            </w:r>
            <w:r>
              <w:rPr>
                <w:rFonts w:hint="eastAsia" w:ascii="Times New Roman" w:hAnsi="Times New Roman" w:cs="Times New Roman"/>
                <w:color w:val="000000" w:themeColor="text1"/>
                <w:w w:val="100"/>
                <w:sz w:val="24"/>
                <w:szCs w:val="24"/>
                <w:lang w:eastAsia="zh-CN"/>
                <w14:textFill>
                  <w14:solidFill>
                    <w14:schemeClr w14:val="tx1"/>
                  </w14:solidFill>
                </w14:textFill>
              </w:rPr>
              <w:t>）</w:t>
            </w:r>
            <w:r>
              <w:rPr>
                <w:rFonts w:hint="eastAsia" w:ascii="Times New Roman" w:hAnsi="Times New Roman" w:eastAsia="宋体" w:cs="Times New Roman"/>
                <w:color w:val="000000" w:themeColor="text1"/>
                <w:w w:val="100"/>
                <w:sz w:val="24"/>
                <w:szCs w:val="24"/>
                <w:lang w:eastAsia="zh-CN"/>
                <w14:textFill>
                  <w14:solidFill>
                    <w14:schemeClr w14:val="tx1"/>
                  </w14:solidFill>
                </w14:textFill>
              </w:rPr>
              <w:t>。</w:t>
            </w:r>
          </w:p>
          <w:p>
            <w:pPr>
              <w:pStyle w:val="47"/>
              <w:keepNext w:val="0"/>
              <w:keepLines/>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left"/>
              <w:textAlignment w:val="auto"/>
              <w:rPr>
                <w:rFonts w:hint="default"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w w:val="100"/>
                <w:sz w:val="24"/>
                <w:szCs w:val="24"/>
                <w:lang w:val="en-US" w:eastAsia="zh-CN"/>
                <w14:textFill>
                  <w14:solidFill>
                    <w14:schemeClr w14:val="tx1"/>
                  </w14:solidFill>
                </w14:textFill>
              </w:rPr>
              <w:t>4.原</w:t>
            </w:r>
            <w:r>
              <w:rPr>
                <w:rFonts w:hint="eastAsia" w:ascii="Times New Roman" w:hAnsi="Times New Roman" w:eastAsia="宋体" w:cs="Times New Roman"/>
                <w:color w:val="000000" w:themeColor="text1"/>
                <w:w w:val="100"/>
                <w:sz w:val="24"/>
                <w:szCs w:val="24"/>
                <w:lang w:eastAsia="zh-CN"/>
                <w14:textFill>
                  <w14:solidFill>
                    <w14:schemeClr w14:val="tx1"/>
                  </w14:solidFill>
                </w14:textFill>
              </w:rPr>
              <w:t>内蒙古自治区环境保护厅于2012年5月15日发布了《鄂尔多斯新能源产业示范区新兴产业园区总体规划（2010－2035）环境影响报告书》审查意见（内环字〔2012〕72号</w:t>
            </w:r>
            <w:r>
              <w:rPr>
                <w:rFonts w:hint="eastAsia" w:ascii="Times New Roman" w:hAnsi="Times New Roman" w:cs="Times New Roman"/>
                <w:color w:val="000000" w:themeColor="text1"/>
                <w:w w:val="100"/>
                <w:sz w:val="24"/>
                <w:szCs w:val="24"/>
                <w:lang w:eastAsia="zh-CN"/>
                <w14:textFill>
                  <w14:solidFill>
                    <w14:schemeClr w14:val="tx1"/>
                  </w14:solidFill>
                </w14:textFill>
              </w:rPr>
              <w:t>）</w:t>
            </w:r>
            <w:r>
              <w:rPr>
                <w:rFonts w:hint="eastAsia" w:ascii="Times New Roman" w:hAnsi="Times New Roman" w:eastAsia="宋体" w:cs="Times New Roman"/>
                <w:color w:val="000000" w:themeColor="text1"/>
                <w:w w:val="100"/>
                <w:sz w:val="24"/>
                <w:szCs w:val="24"/>
                <w:lang w:eastAsia="zh-CN"/>
                <w14:textFill>
                  <w14:solidFill>
                    <w14:schemeClr w14:val="tx1"/>
                  </w14:solidFill>
                </w14:textFill>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 w:hRule="atLeast"/>
        </w:trPr>
        <w:tc>
          <w:tcPr>
            <w:tcW w:w="2641" w:type="dxa"/>
            <w:tcBorders>
              <w:top w:val="single" w:color="000000" w:sz="4" w:space="0"/>
              <w:bottom w:val="single" w:color="000000" w:sz="4" w:space="0"/>
              <w:right w:val="single" w:color="000000" w:sz="4" w:space="0"/>
            </w:tcBorders>
            <w:noWrap w:val="0"/>
            <w:vAlign w:val="center"/>
          </w:tcPr>
          <w:p>
            <w:pPr>
              <w:pStyle w:val="47"/>
              <w:keepNext w:val="0"/>
              <w:keepLines/>
              <w:pageBreakBefore w:val="0"/>
              <w:widowControl w:val="0"/>
              <w:kinsoku/>
              <w:wordWrap/>
              <w:overflowPunct/>
              <w:topLinePunct w:val="0"/>
              <w:autoSpaceDE/>
              <w:autoSpaceDN/>
              <w:bidi w:val="0"/>
              <w:adjustRightInd/>
              <w:snapToGrid/>
              <w:spacing w:line="520" w:lineRule="exact"/>
              <w:ind w:firstLine="208"/>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规划及规划环境</w:t>
            </w:r>
            <w:r>
              <w:rPr>
                <w:rFonts w:hint="default" w:ascii="Times New Roman" w:hAnsi="Times New Roman" w:cs="Times New Roman"/>
                <w:color w:val="000000" w:themeColor="text1"/>
                <w:spacing w:val="-2"/>
                <w:sz w:val="24"/>
                <w:szCs w:val="24"/>
                <w14:textFill>
                  <w14:solidFill>
                    <w14:schemeClr w14:val="tx1"/>
                  </w14:solidFill>
                </w14:textFill>
              </w:rPr>
              <w:t>影响评价符合性分析</w:t>
            </w:r>
          </w:p>
        </w:tc>
        <w:tc>
          <w:tcPr>
            <w:tcW w:w="7361" w:type="dxa"/>
            <w:gridSpan w:val="3"/>
            <w:tcBorders>
              <w:top w:val="single" w:color="000000" w:sz="4" w:space="0"/>
              <w:left w:val="single" w:color="000000" w:sz="4" w:space="0"/>
              <w:bottom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520" w:lineRule="exact"/>
              <w:ind w:firstLine="480" w:firstLineChars="200"/>
              <w:jc w:val="both"/>
              <w:textAlignment w:val="auto"/>
              <w:rPr>
                <w:rFonts w:hint="eastAsia"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本项目与</w:t>
            </w:r>
            <w:r>
              <w:rPr>
                <w:rFonts w:hint="eastAsia" w:ascii="Times New Roman" w:hAnsi="Times New Roman" w:eastAsia="宋体" w:cs="Times New Roman"/>
                <w:color w:val="auto"/>
                <w:sz w:val="24"/>
                <w:szCs w:val="24"/>
                <w:highlight w:val="none"/>
                <w:lang w:val="en-US" w:eastAsia="zh-CN"/>
              </w:rPr>
              <w:t>鄂尔多斯新能源产业示范区新兴产业园区</w:t>
            </w:r>
            <w:r>
              <w:rPr>
                <w:rFonts w:hint="eastAsia" w:cs="Times New Roman"/>
                <w:color w:val="auto"/>
                <w:sz w:val="24"/>
                <w:szCs w:val="24"/>
                <w:highlight w:val="none"/>
                <w:lang w:val="en-US" w:eastAsia="zh-CN"/>
              </w:rPr>
              <w:t>规划环评的符合性分析：</w:t>
            </w:r>
          </w:p>
          <w:p>
            <w:pPr>
              <w:keepNext w:val="0"/>
              <w:keepLines w:val="0"/>
              <w:pageBreakBefore w:val="0"/>
              <w:widowControl w:val="0"/>
              <w:kinsoku/>
              <w:wordWrap/>
              <w:overflowPunct/>
              <w:topLinePunct w:val="0"/>
              <w:autoSpaceDE w:val="0"/>
              <w:autoSpaceDN w:val="0"/>
              <w:bidi w:val="0"/>
              <w:adjustRightInd w:val="0"/>
              <w:snapToGrid w:val="0"/>
              <w:spacing w:line="520" w:lineRule="exact"/>
              <w:ind w:firstLine="480" w:firstLineChars="200"/>
              <w:jc w:val="left"/>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根据《鄂尔多斯新能源产业示范区新兴产业园区总体规划环境影响报告书》及《内蒙古自治区环境保护厅关于《鄂尔多斯新能源产业示范区新兴产业园区总体规划</w:t>
            </w:r>
            <w:r>
              <w:rPr>
                <w:rFonts w:hint="eastAsia" w:ascii="Times New Roman" w:hAnsi="Times New Roman"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2010－2030</w:t>
            </w:r>
            <w:r>
              <w:rPr>
                <w:rFonts w:hint="eastAsia" w:ascii="Times New Roman" w:hAnsi="Times New Roman"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环境影响报告书》审查意见（内环字〔2012〕72号）：</w:t>
            </w:r>
          </w:p>
          <w:p>
            <w:pPr>
              <w:keepNext w:val="0"/>
              <w:keepLines w:val="0"/>
              <w:pageBreakBefore w:val="0"/>
              <w:widowControl w:val="0"/>
              <w:kinsoku/>
              <w:wordWrap/>
              <w:overflowPunct/>
              <w:topLinePunct w:val="0"/>
              <w:autoSpaceDE w:val="0"/>
              <w:autoSpaceDN w:val="0"/>
              <w:bidi w:val="0"/>
              <w:adjustRightInd w:val="0"/>
              <w:snapToGrid w:val="0"/>
              <w:spacing w:line="520" w:lineRule="exact"/>
              <w:ind w:firstLine="480" w:firstLineChars="200"/>
              <w:jc w:val="left"/>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鄂尔多斯新能源产业示范区新兴产业园区的规划定位</w:t>
            </w:r>
            <w:r>
              <w:rPr>
                <w:rFonts w:hint="eastAsia" w:ascii="Times New Roman" w:hAnsi="Times New Roman" w:cs="Times New Roman"/>
                <w:color w:val="auto"/>
                <w:sz w:val="24"/>
                <w:szCs w:val="24"/>
                <w:highlight w:val="none"/>
                <w:lang w:val="en-US" w:eastAsia="zh-CN"/>
              </w:rPr>
              <w:t>是</w:t>
            </w:r>
            <w:r>
              <w:rPr>
                <w:rFonts w:hint="eastAsia" w:ascii="Times New Roman" w:hAnsi="Times New Roman" w:eastAsia="宋体" w:cs="Times New Roman"/>
                <w:color w:val="auto"/>
                <w:sz w:val="24"/>
                <w:szCs w:val="24"/>
                <w:highlight w:val="none"/>
                <w:lang w:val="en-US" w:eastAsia="zh-CN"/>
              </w:rPr>
              <w:t>：</w:t>
            </w:r>
            <w:r>
              <w:rPr>
                <w:rFonts w:hint="eastAsia" w:ascii="Times New Roman" w:hAnsi="Times New Roman" w:cs="Times New Roman"/>
                <w:color w:val="auto"/>
                <w:sz w:val="24"/>
                <w:szCs w:val="24"/>
                <w:highlight w:val="none"/>
                <w:lang w:val="en-US" w:eastAsia="zh-CN"/>
              </w:rPr>
              <w:t>发展</w:t>
            </w:r>
            <w:r>
              <w:rPr>
                <w:rFonts w:hint="eastAsia" w:ascii="Times New Roman" w:hAnsi="Times New Roman" w:eastAsia="宋体" w:cs="Times New Roman"/>
                <w:color w:val="auto"/>
                <w:sz w:val="24"/>
                <w:szCs w:val="24"/>
                <w:highlight w:val="none"/>
                <w:lang w:val="en-US" w:eastAsia="zh-CN"/>
              </w:rPr>
              <w:t>新能源</w:t>
            </w:r>
            <w:r>
              <w:rPr>
                <w:rFonts w:hint="eastAsia" w:ascii="Times New Roman" w:hAnsi="Times New Roman" w:cs="Times New Roman"/>
                <w:color w:val="auto"/>
                <w:sz w:val="24"/>
                <w:szCs w:val="24"/>
                <w:highlight w:val="none"/>
                <w:lang w:val="en-US" w:eastAsia="zh-CN"/>
              </w:rPr>
              <w:t>产业</w:t>
            </w:r>
            <w:r>
              <w:rPr>
                <w:rFonts w:hint="eastAsia" w:ascii="Times New Roman" w:hAnsi="Times New Roman" w:eastAsia="宋体" w:cs="Times New Roman"/>
                <w:color w:val="auto"/>
                <w:sz w:val="24"/>
                <w:szCs w:val="24"/>
                <w:highlight w:val="none"/>
                <w:lang w:val="en-US" w:eastAsia="zh-CN"/>
              </w:rPr>
              <w:t>、新</w:t>
            </w:r>
            <w:r>
              <w:rPr>
                <w:rFonts w:hint="eastAsia" w:ascii="Times New Roman" w:hAnsi="Times New Roman" w:cs="Times New Roman"/>
                <w:color w:val="auto"/>
                <w:sz w:val="24"/>
                <w:szCs w:val="24"/>
                <w:highlight w:val="none"/>
                <w:lang w:val="en-US" w:eastAsia="zh-CN"/>
              </w:rPr>
              <w:t>光</w:t>
            </w:r>
            <w:r>
              <w:rPr>
                <w:rFonts w:hint="eastAsia" w:ascii="Times New Roman" w:hAnsi="Times New Roman" w:eastAsia="宋体" w:cs="Times New Roman"/>
                <w:color w:val="auto"/>
                <w:sz w:val="24"/>
                <w:szCs w:val="24"/>
                <w:highlight w:val="none"/>
                <w:lang w:val="en-US" w:eastAsia="zh-CN"/>
              </w:rPr>
              <w:t>源产业、农产品深加工</w:t>
            </w:r>
            <w:r>
              <w:rPr>
                <w:rFonts w:hint="eastAsia" w:ascii="Times New Roman" w:hAnsi="Times New Roman" w:cs="Times New Roman"/>
                <w:color w:val="auto"/>
                <w:sz w:val="24"/>
                <w:szCs w:val="24"/>
                <w:highlight w:val="none"/>
                <w:lang w:val="en-US" w:eastAsia="zh-CN"/>
              </w:rPr>
              <w:t>产业</w:t>
            </w:r>
            <w:r>
              <w:rPr>
                <w:rFonts w:hint="eastAsia" w:ascii="Times New Roman" w:hAnsi="Times New Roman" w:eastAsia="宋体" w:cs="Times New Roman"/>
                <w:color w:val="auto"/>
                <w:sz w:val="24"/>
                <w:szCs w:val="24"/>
                <w:highlight w:val="none"/>
                <w:lang w:val="en-US" w:eastAsia="zh-CN"/>
              </w:rPr>
              <w:t>和生物制药产业。</w:t>
            </w:r>
          </w:p>
          <w:p>
            <w:pPr>
              <w:keepNext w:val="0"/>
              <w:keepLines w:val="0"/>
              <w:pageBreakBefore w:val="0"/>
              <w:widowControl w:val="0"/>
              <w:kinsoku/>
              <w:wordWrap/>
              <w:overflowPunct/>
              <w:topLinePunct w:val="0"/>
              <w:autoSpaceDE w:val="0"/>
              <w:autoSpaceDN w:val="0"/>
              <w:bidi w:val="0"/>
              <w:adjustRightInd w:val="0"/>
              <w:snapToGrid w:val="0"/>
              <w:spacing w:line="520" w:lineRule="exact"/>
              <w:ind w:firstLine="480" w:firstLineChars="200"/>
              <w:jc w:val="left"/>
              <w:textAlignment w:val="auto"/>
              <w:rPr>
                <w:rFonts w:hint="default"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auto"/>
                <w:sz w:val="24"/>
                <w:szCs w:val="24"/>
                <w:highlight w:val="none"/>
                <w:lang w:val="en-US" w:eastAsia="zh-CN"/>
              </w:rPr>
              <w:t>本项目建设位于鄂尔多斯新能源产业示范区新兴产业园区，项目使用天然气作为燃料，符合新兴产业园区的规划定位</w:t>
            </w:r>
            <w:r>
              <w:rPr>
                <w:rFonts w:hint="eastAsia" w:cs="Times New Roman"/>
                <w:color w:val="auto"/>
                <w:sz w:val="24"/>
                <w:szCs w:val="24"/>
                <w:highlight w:val="none"/>
                <w:lang w:val="en-US" w:eastAsia="zh-CN"/>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 w:hRule="atLeast"/>
        </w:trPr>
        <w:tc>
          <w:tcPr>
            <w:tcW w:w="2641" w:type="dxa"/>
            <w:tcBorders>
              <w:top w:val="single" w:color="000000" w:sz="4" w:space="0"/>
              <w:bottom w:val="single" w:color="000000" w:sz="4" w:space="0"/>
              <w:right w:val="single" w:color="000000" w:sz="4" w:space="0"/>
            </w:tcBorders>
            <w:noWrap w:val="0"/>
            <w:vAlign w:val="center"/>
          </w:tcPr>
          <w:p>
            <w:pPr>
              <w:pStyle w:val="47"/>
              <w:spacing w:line="520" w:lineRule="exact"/>
              <w:ind w:firstLine="208"/>
              <w:jc w:val="center"/>
              <w:rPr>
                <w:rFonts w:hint="default" w:ascii="Times New Roman" w:hAnsi="Times New Roman" w:cs="Times New Roman"/>
                <w:color w:val="000000" w:themeColor="text1"/>
                <w:spacing w:val="-2"/>
                <w:sz w:val="24"/>
                <w:szCs w:val="24"/>
                <w14:textFill>
                  <w14:solidFill>
                    <w14:schemeClr w14:val="tx1"/>
                  </w14:solidFill>
                </w14:textFill>
              </w:rPr>
            </w:pPr>
            <w:r>
              <w:rPr>
                <w:rFonts w:hint="default" w:ascii="Times New Roman" w:hAnsi="Times New Roman" w:cs="Times New Roman"/>
                <w:color w:val="000000" w:themeColor="text1"/>
                <w:spacing w:val="-2"/>
                <w:sz w:val="24"/>
                <w:szCs w:val="24"/>
                <w:lang w:val="en-US"/>
                <w14:textFill>
                  <w14:solidFill>
                    <w14:schemeClr w14:val="tx1"/>
                  </w14:solidFill>
                </w14:textFill>
              </w:rPr>
              <w:t>其他符合性分析</w:t>
            </w:r>
          </w:p>
        </w:tc>
        <w:tc>
          <w:tcPr>
            <w:tcW w:w="7361" w:type="dxa"/>
            <w:gridSpan w:val="3"/>
            <w:tcBorders>
              <w:top w:val="single" w:color="000000" w:sz="4" w:space="0"/>
              <w:left w:val="single" w:color="000000" w:sz="4" w:space="0"/>
              <w:bottom w:val="single" w:color="000000" w:sz="4" w:space="0"/>
            </w:tcBorders>
            <w:noWrap w:val="0"/>
            <w:vAlign w:val="center"/>
          </w:tcPr>
          <w:p>
            <w:pPr>
              <w:pStyle w:val="47"/>
              <w:keepNext/>
              <w:spacing w:line="520" w:lineRule="exact"/>
              <w:ind w:firstLine="482" w:firstLineChars="200"/>
              <w:jc w:val="both"/>
              <w:rPr>
                <w:rFonts w:hint="eastAsia"/>
                <w:b/>
                <w:bCs/>
                <w:color w:val="auto"/>
                <w:sz w:val="24"/>
                <w:szCs w:val="24"/>
              </w:rPr>
            </w:pPr>
            <w:r>
              <w:rPr>
                <w:rFonts w:hint="eastAsia"/>
                <w:b/>
                <w:bCs/>
                <w:color w:val="auto"/>
                <w:sz w:val="24"/>
                <w:szCs w:val="24"/>
                <w:lang w:val="en-US"/>
              </w:rPr>
              <w:t>1</w:t>
            </w:r>
            <w:r>
              <w:rPr>
                <w:rFonts w:hint="eastAsia"/>
                <w:b/>
                <w:bCs/>
                <w:color w:val="auto"/>
                <w:sz w:val="24"/>
                <w:szCs w:val="24"/>
                <w:lang w:val="en-US" w:eastAsia="zh-CN"/>
              </w:rPr>
              <w:t>.</w:t>
            </w:r>
            <w:r>
              <w:rPr>
                <w:rFonts w:hint="eastAsia"/>
                <w:b/>
                <w:bCs/>
                <w:color w:val="auto"/>
                <w:sz w:val="24"/>
                <w:szCs w:val="24"/>
              </w:rPr>
              <w:t>与“三线一单”符合性分析</w:t>
            </w:r>
          </w:p>
          <w:p>
            <w:pPr>
              <w:pStyle w:val="4"/>
              <w:autoSpaceDE w:val="0"/>
              <w:autoSpaceDN w:val="0"/>
              <w:adjustRightInd w:val="0"/>
              <w:snapToGrid w:val="0"/>
              <w:spacing w:after="0" w:line="520" w:lineRule="exact"/>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“三线一单”是指生态保护红线、环境质量底线、资源利用上线和生态环境准入清单。本项目与“三线一单”符合性分析如下：</w:t>
            </w:r>
          </w:p>
          <w:p>
            <w:pPr>
              <w:pStyle w:val="47"/>
              <w:numPr>
                <w:ilvl w:val="0"/>
                <w:numId w:val="1"/>
              </w:numPr>
              <w:kinsoku w:val="0"/>
              <w:spacing w:line="520" w:lineRule="exact"/>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生态保护红线</w:t>
            </w:r>
          </w:p>
          <w:p>
            <w:pPr>
              <w:pStyle w:val="4"/>
              <w:autoSpaceDE w:val="0"/>
              <w:autoSpaceDN w:val="0"/>
              <w:adjustRightInd w:val="0"/>
              <w:snapToGrid w:val="0"/>
              <w:spacing w:after="0" w:line="520" w:lineRule="exact"/>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根据《内蒙古自治区人民政府关于实施“三线一单”生态环境分区管控的意见》（内政发〔2020〕24号），《鄂尔多斯市人民政府关于“三线一单”生态环境分区管控的实施意见》（鄂府发〔2021〕218号），内蒙古自治区生态保护红线可能涉及的区域主要包括水源涵养区、水土保持区、防风固沙区、生物多样性维护区等陆地重要生态功能区、水土流失敏感区、土地沙化敏感区、石漠化敏感区、高寒生态脆弱区、干旱、半干旱生态脆弱区等陆地生态环境敏感区和脆弱区、国家级自然保护区、世界文化自然遗产、国家级风景名胜区、国家森林公园和国家地质公园等禁止开发区。</w:t>
            </w:r>
          </w:p>
          <w:p>
            <w:pPr>
              <w:pStyle w:val="4"/>
              <w:autoSpaceDE w:val="0"/>
              <w:autoSpaceDN w:val="0"/>
              <w:adjustRightInd w:val="0"/>
              <w:snapToGrid w:val="0"/>
              <w:spacing w:after="0" w:line="520" w:lineRule="exact"/>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鄂尔多斯市生态空间总面积为54408.94平方公里，占全市国土面积的2.63%。其中：生态保护红线面积22900.81平方公里，占全市国土面积的26.36%；一般生态空间面积31508.13平方公里，占全市国土面积的36.27%。生态空间面积将根据国家和自治区的最新批复进行动态调整。</w:t>
            </w:r>
          </w:p>
          <w:p>
            <w:pPr>
              <w:pStyle w:val="4"/>
              <w:autoSpaceDE w:val="0"/>
              <w:autoSpaceDN w:val="0"/>
              <w:adjustRightInd w:val="0"/>
              <w:snapToGrid w:val="0"/>
              <w:spacing w:after="0" w:line="520" w:lineRule="exact"/>
              <w:ind w:firstLine="480" w:firstLineChars="200"/>
              <w:rPr>
                <w:rFonts w:hint="eastAsia" w:ascii="Times New Roman" w:hAnsi="Times New Roman" w:eastAsia="宋体" w:cs="Times New Roman"/>
                <w:color w:val="FF0000"/>
                <w:sz w:val="24"/>
                <w:lang w:eastAsia="zh-CN"/>
              </w:rPr>
            </w:pPr>
            <w:r>
              <w:rPr>
                <w:rFonts w:hint="default" w:ascii="Times New Roman" w:hAnsi="Times New Roman" w:cs="Times New Roman"/>
                <w:color w:val="auto"/>
                <w:sz w:val="24"/>
              </w:rPr>
              <w:t>本项目位于杭锦旗</w:t>
            </w:r>
            <w:r>
              <w:rPr>
                <w:rFonts w:hint="eastAsia" w:ascii="Times New Roman" w:hAnsi="Times New Roman" w:cs="Times New Roman"/>
                <w:color w:val="auto"/>
                <w:sz w:val="24"/>
                <w:lang w:eastAsia="zh-CN"/>
              </w:rPr>
              <w:t>锡尼镇</w:t>
            </w:r>
            <w:r>
              <w:rPr>
                <w:rFonts w:hint="default" w:ascii="Times New Roman" w:hAnsi="Times New Roman" w:cs="Times New Roman"/>
                <w:color w:val="auto"/>
                <w:sz w:val="24"/>
              </w:rPr>
              <w:t>新能源产业示范区新兴产业园区，属于重点管控单元，管控要求为：不断提升资源利用效率，有针对性地加强污染物排放控制和环境风险防控，解决生态环境质量不达标、生态环境风险高等问题。</w:t>
            </w:r>
            <w:r>
              <w:rPr>
                <w:rFonts w:hint="eastAsia" w:ascii="Times New Roman" w:hAnsi="Times New Roman" w:cs="Times New Roman"/>
                <w:color w:val="auto"/>
                <w:sz w:val="24"/>
                <w:lang w:eastAsia="zh-CN"/>
              </w:rPr>
              <w:t>本项目选址不涉及自然保护区、风景名胜区、世界文化自然遗产、国家森林公园和地质公园、集中式饮用水水源地等禁止开发区域，因此项目选址不涉及生态保护红线。</w:t>
            </w:r>
            <w:r>
              <w:rPr>
                <w:rFonts w:hint="default" w:ascii="Times New Roman" w:hAnsi="Times New Roman" w:cs="Times New Roman"/>
                <w:color w:val="auto"/>
                <w:sz w:val="24"/>
              </w:rPr>
              <w:t>鄂尔多斯市生态环境分区管控图见图1-1</w:t>
            </w:r>
            <w:r>
              <w:rPr>
                <w:rFonts w:hint="eastAsia" w:ascii="Times New Roman" w:hAnsi="Times New Roman" w:cs="Times New Roman"/>
                <w:color w:val="auto"/>
                <w:sz w:val="24"/>
                <w:lang w:eastAsia="zh-CN"/>
              </w:rPr>
              <w:t>。</w:t>
            </w:r>
          </w:p>
          <w:p>
            <w:pPr>
              <w:spacing w:line="520" w:lineRule="exact"/>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（2）环境质量底线</w:t>
            </w:r>
          </w:p>
          <w:p>
            <w:pPr>
              <w:pStyle w:val="47"/>
              <w:kinsoku w:val="0"/>
              <w:spacing w:line="520" w:lineRule="exact"/>
              <w:ind w:firstLine="480" w:firstLineChars="200"/>
              <w:rPr>
                <w:rFonts w:hint="eastAsia" w:ascii="Times New Roman" w:hAnsi="Times New Roman" w:cs="Times New Roman"/>
                <w:b w:val="0"/>
                <w:bCs w:val="0"/>
                <w:color w:val="auto"/>
                <w:sz w:val="24"/>
                <w:szCs w:val="24"/>
              </w:rPr>
            </w:pPr>
            <w:r>
              <w:rPr>
                <w:rFonts w:hint="eastAsia" w:ascii="Times New Roman" w:hAnsi="Times New Roman" w:cs="Times New Roman"/>
                <w:b w:val="0"/>
                <w:bCs w:val="0"/>
                <w:color w:val="auto"/>
                <w:sz w:val="24"/>
                <w:szCs w:val="24"/>
              </w:rPr>
              <w:t>按照水、大气、</w:t>
            </w:r>
            <w:r>
              <w:rPr>
                <w:rFonts w:hint="eastAsia" w:ascii="Times New Roman" w:hAnsi="Times New Roman" w:cs="Times New Roman"/>
                <w:b w:val="0"/>
                <w:bCs w:val="0"/>
                <w:color w:val="auto"/>
                <w:sz w:val="24"/>
                <w:szCs w:val="24"/>
                <w:lang w:eastAsia="zh-CN"/>
              </w:rPr>
              <w:t>土壤</w:t>
            </w:r>
            <w:r>
              <w:rPr>
                <w:rFonts w:hint="eastAsia" w:ascii="Times New Roman" w:hAnsi="Times New Roman" w:cs="Times New Roman"/>
                <w:b w:val="0"/>
                <w:bCs w:val="0"/>
                <w:color w:val="auto"/>
                <w:sz w:val="24"/>
                <w:szCs w:val="24"/>
              </w:rPr>
              <w:t>环境质量“只能更好、不能变坏”的原则，科学评估环境质量改善潜力，衔接环境质量改善要求，确定分区域分阶段环境质量目标及相应的环境管控和污染物排放总量限值要求。</w:t>
            </w:r>
          </w:p>
          <w:p>
            <w:pPr>
              <w:pStyle w:val="47"/>
              <w:kinsoku w:val="0"/>
              <w:spacing w:line="520" w:lineRule="exact"/>
              <w:ind w:firstLine="480" w:firstLineChars="200"/>
              <w:rPr>
                <w:rFonts w:hint="eastAsia" w:ascii="Times New Roman" w:hAnsi="Times New Roman" w:cs="Times New Roman"/>
                <w:b w:val="0"/>
                <w:bCs w:val="0"/>
                <w:color w:val="auto"/>
                <w:sz w:val="24"/>
                <w:szCs w:val="24"/>
              </w:rPr>
            </w:pPr>
            <w:r>
              <w:rPr>
                <w:rFonts w:hint="eastAsia" w:ascii="Times New Roman" w:hAnsi="Times New Roman" w:cs="Times New Roman"/>
                <w:b w:val="0"/>
                <w:bCs w:val="0"/>
                <w:color w:val="auto"/>
                <w:sz w:val="24"/>
                <w:szCs w:val="24"/>
              </w:rPr>
              <w:t>根据内蒙古自治区生态环境厅发布的《2022年内蒙古自治区生态环境状况公报》（2023年6月5日）中鄂尔多斯市的环境空气质量监测数据，鄂尔多斯市2022年基本污染物浓度均符合《环境空气质量标准》（GB3095-2012）及2018年修改单中的限值要求。由此可知，项目所在区域城市环境空气质量为达标区。现状监测TSP、氟化物均符合《环境空气质量标准》（GB3095-2012）及其修改单二级标准限制要求。同时，声环境现状监测结果也符合《声环境质量标准》（GB3096-2008)三类标准限值要求。</w:t>
            </w:r>
          </w:p>
          <w:p>
            <w:pPr>
              <w:pStyle w:val="47"/>
              <w:keepNext w:val="0"/>
              <w:keepLines w:val="0"/>
              <w:pageBreakBefore w:val="0"/>
              <w:widowControl w:val="0"/>
              <w:kinsoku w:val="0"/>
              <w:wordWrap/>
              <w:overflowPunct/>
              <w:topLinePunct w:val="0"/>
              <w:autoSpaceDE w:val="0"/>
              <w:autoSpaceDN w:val="0"/>
              <w:bidi w:val="0"/>
              <w:adjustRightInd/>
              <w:snapToGrid/>
              <w:spacing w:line="520" w:lineRule="exact"/>
              <w:ind w:firstLine="480" w:firstLineChars="200"/>
              <w:textAlignment w:val="auto"/>
              <w:rPr>
                <w:rFonts w:hint="eastAsia" w:ascii="Times New Roman" w:hAnsi="Times New Roman" w:cs="Times New Roman"/>
                <w:b w:val="0"/>
                <w:bCs w:val="0"/>
                <w:color w:val="auto"/>
                <w:sz w:val="24"/>
                <w:szCs w:val="24"/>
              </w:rPr>
            </w:pPr>
            <w:r>
              <w:rPr>
                <w:rFonts w:hint="eastAsia" w:ascii="Times New Roman" w:hAnsi="Times New Roman" w:cs="Times New Roman"/>
                <w:b w:val="0"/>
                <w:bCs w:val="0"/>
                <w:color w:val="auto"/>
                <w:sz w:val="24"/>
                <w:szCs w:val="24"/>
              </w:rPr>
              <w:t>本项目运营后会产生废气、生产设备运行产生的噪声等污染物，但在采取相应的污染防治措施后，废气及噪声均达标排放，不会改变区域环境功能区质量要求，能维持环境功能区质量现状，因此本项目符合环境质量底线要求。</w:t>
            </w:r>
          </w:p>
          <w:p>
            <w:pPr>
              <w:pStyle w:val="50"/>
              <w:keepNext w:val="0"/>
              <w:keepLines w:val="0"/>
              <w:pageBreakBefore w:val="0"/>
              <w:widowControl w:val="0"/>
              <w:wordWrap/>
              <w:overflowPunct/>
              <w:topLinePunct w:val="0"/>
              <w:autoSpaceDE w:val="0"/>
              <w:autoSpaceDN w:val="0"/>
              <w:bidi w:val="0"/>
              <w:adjustRightInd/>
              <w:snapToGrid/>
              <w:spacing w:line="520" w:lineRule="exact"/>
              <w:textAlignment w:val="auto"/>
              <w:rPr>
                <w:rFonts w:hint="eastAsia"/>
              </w:rPr>
            </w:pPr>
            <w:r>
              <w:rPr>
                <w:rFonts w:hint="eastAsia"/>
              </w:rPr>
              <w:t>（3）资源利用上限</w:t>
            </w:r>
          </w:p>
          <w:p>
            <w:pPr>
              <w:pStyle w:val="50"/>
              <w:keepNext w:val="0"/>
              <w:keepLines w:val="0"/>
              <w:pageBreakBefore w:val="0"/>
              <w:widowControl w:val="0"/>
              <w:wordWrap/>
              <w:overflowPunct/>
              <w:topLinePunct w:val="0"/>
              <w:autoSpaceDE w:val="0"/>
              <w:autoSpaceDN w:val="0"/>
              <w:bidi w:val="0"/>
              <w:adjustRightInd/>
              <w:snapToGrid/>
              <w:spacing w:line="520" w:lineRule="exact"/>
              <w:textAlignment w:val="auto"/>
              <w:rPr>
                <w:rFonts w:hint="eastAsia"/>
              </w:rPr>
            </w:pPr>
            <w:r>
              <w:rPr>
                <w:rFonts w:hint="eastAsia"/>
              </w:rPr>
              <w:t>按照自然资源资产“只能增值、不能乏值”的原则，以保障生态安全和改善环境质量为目的，参考自然资源资产负债表，结合自然资源开发利用效率，提出的分区域分阶段的资源开发利用总量、强度、效率等上线管控要求。</w:t>
            </w:r>
          </w:p>
          <w:p>
            <w:pPr>
              <w:pStyle w:val="47"/>
              <w:kinsoku w:val="0"/>
              <w:spacing w:line="520" w:lineRule="exact"/>
              <w:ind w:firstLine="480" w:firstLineChars="200"/>
              <w:rPr>
                <w:rFonts w:hint="eastAsia" w:ascii="Times New Roman" w:hAnsi="Times New Roman" w:cs="Times New Roman"/>
                <w:b w:val="0"/>
                <w:bCs w:val="0"/>
                <w:color w:val="auto"/>
                <w:sz w:val="24"/>
                <w:szCs w:val="24"/>
              </w:rPr>
            </w:pPr>
            <w:r>
              <w:rPr>
                <w:rFonts w:hint="eastAsia" w:ascii="Times New Roman" w:hAnsi="Times New Roman" w:cs="Times New Roman"/>
                <w:b w:val="0"/>
                <w:bCs w:val="0"/>
                <w:color w:val="auto"/>
                <w:sz w:val="24"/>
                <w:szCs w:val="24"/>
              </w:rPr>
              <w:t>本项目不新增占地，不会突破区域土地资源利用上</w:t>
            </w:r>
            <w:r>
              <w:rPr>
                <w:rFonts w:hint="eastAsia" w:ascii="Times New Roman" w:hAnsi="Times New Roman" w:cs="Times New Roman"/>
                <w:b w:val="0"/>
                <w:bCs w:val="0"/>
                <w:color w:val="auto"/>
                <w:sz w:val="24"/>
                <w:szCs w:val="24"/>
                <w:lang w:val="en-US" w:eastAsia="zh-CN"/>
              </w:rPr>
              <w:t>线</w:t>
            </w:r>
            <w:r>
              <w:rPr>
                <w:rFonts w:hint="eastAsia" w:ascii="Times New Roman" w:hAnsi="Times New Roman" w:cs="Times New Roman"/>
                <w:b w:val="0"/>
                <w:bCs w:val="0"/>
                <w:color w:val="auto"/>
                <w:sz w:val="24"/>
                <w:szCs w:val="24"/>
              </w:rPr>
              <w:t>；项目运营期用电量与区域资源量相比，消耗量较小。因此，本项目建设符合资源利用上线要求。</w:t>
            </w:r>
          </w:p>
          <w:p>
            <w:pPr>
              <w:spacing w:line="520" w:lineRule="exact"/>
              <w:ind w:firstLine="480" w:firstLineChars="200"/>
              <w:rPr>
                <w:bCs/>
                <w:color w:val="auto"/>
                <w:sz w:val="24"/>
              </w:rPr>
            </w:pPr>
            <w:r>
              <w:rPr>
                <w:color w:val="auto"/>
                <w:sz w:val="24"/>
              </w:rPr>
              <w:t>（4）</w:t>
            </w:r>
            <w:r>
              <w:rPr>
                <w:rFonts w:hint="eastAsia"/>
                <w:color w:val="auto"/>
                <w:sz w:val="24"/>
              </w:rPr>
              <w:t>生态环境准入清单</w:t>
            </w:r>
          </w:p>
          <w:p>
            <w:pPr>
              <w:pStyle w:val="47"/>
              <w:kinsoku w:val="0"/>
              <w:spacing w:line="520" w:lineRule="exact"/>
              <w:ind w:firstLine="480" w:firstLineChars="200"/>
              <w:rPr>
                <w:rFonts w:hint="eastAsia" w:ascii="Times New Roman" w:hAnsi="Times New Roman" w:cs="Times New Roman"/>
                <w:b w:val="0"/>
                <w:bCs w:val="0"/>
                <w:color w:val="auto"/>
                <w:sz w:val="24"/>
                <w:szCs w:val="24"/>
              </w:rPr>
            </w:pPr>
            <w:r>
              <w:rPr>
                <w:rFonts w:hint="eastAsia" w:ascii="Times New Roman" w:hAnsi="Times New Roman" w:cs="Times New Roman"/>
                <w:b w:val="0"/>
                <w:bCs w:val="0"/>
                <w:color w:val="auto"/>
                <w:sz w:val="24"/>
                <w:szCs w:val="24"/>
              </w:rPr>
              <w:t>负面清单是指基于环境管控单元，统筹考虑生态保护红线、环境质量底线、资源利用上线的管控要求，提出的空间布局、污染物排放、资源开发利用等禁止和限制等环境准入情形。</w:t>
            </w:r>
          </w:p>
          <w:p>
            <w:pPr>
              <w:pStyle w:val="47"/>
              <w:kinsoku w:val="0"/>
              <w:spacing w:line="520" w:lineRule="exact"/>
              <w:ind w:firstLine="480" w:firstLineChars="200"/>
              <w:rPr>
                <w:rFonts w:hint="eastAsia" w:ascii="Times New Roman" w:hAnsi="Times New Roman" w:cs="Times New Roman"/>
                <w:b w:val="0"/>
                <w:bCs w:val="0"/>
                <w:color w:val="auto"/>
                <w:sz w:val="24"/>
                <w:szCs w:val="24"/>
              </w:rPr>
            </w:pPr>
            <w:r>
              <w:rPr>
                <w:rFonts w:hint="eastAsia" w:ascii="Times New Roman" w:hAnsi="Times New Roman" w:cs="Times New Roman"/>
                <w:b w:val="0"/>
                <w:bCs w:val="0"/>
                <w:color w:val="auto"/>
                <w:sz w:val="24"/>
                <w:szCs w:val="24"/>
              </w:rPr>
              <w:t>根据《鄂尔多斯市人民政府关于“三线一单”生态环境分区管控的实施意见》（鄂府发〔2021〕218号），全市共划定环境管控单元163个，包括优先保护单元、重点管控单元、一般管控单元三类，实施分类管控。</w:t>
            </w:r>
          </w:p>
          <w:p>
            <w:pPr>
              <w:pStyle w:val="47"/>
              <w:kinsoku w:val="0"/>
              <w:spacing w:line="520" w:lineRule="exact"/>
              <w:ind w:firstLine="480" w:firstLineChars="200"/>
              <w:rPr>
                <w:rFonts w:hint="eastAsia" w:ascii="Times New Roman" w:hAnsi="Times New Roman" w:cs="Times New Roman"/>
                <w:color w:val="auto"/>
                <w:sz w:val="24"/>
                <w:lang w:eastAsia="zh-CN"/>
              </w:rPr>
            </w:pPr>
            <w:r>
              <w:rPr>
                <w:rFonts w:hint="eastAsia" w:ascii="Times New Roman" w:hAnsi="Times New Roman" w:cs="Times New Roman"/>
                <w:b w:val="0"/>
                <w:bCs w:val="0"/>
                <w:color w:val="auto"/>
                <w:sz w:val="24"/>
                <w:szCs w:val="24"/>
              </w:rPr>
              <w:t>优先保护单元。共69个，面积占比为62.63%，主要包括我市生态保护红线、自然保护地、集中式饮用水水源保护区等生态功能重要区和生态环境敏感区。该区域以生态环境保护优先为原则，依法禁止或限制大规模、高强度的工业开发和城镇建设，确保生态环境功能不降低。重点管控单元。共87个，面积占比为30.74%，主要包括工业园区、城市、矿区等开发强度高、污染排放量大、环境问题相对集中的区域，以及生态需水补给区等。该区域应不断提升资源利用效率，有针对性地加强污染物排放控制和环境风险防控，解决生态环境质量不达标、生态环境风险高等问题。一般管控单元共7个，面积占比为6.63%</w:t>
            </w:r>
            <w:r>
              <w:rPr>
                <w:rFonts w:hint="eastAsia" w:ascii="Times New Roman" w:hAnsi="Times New Roman" w:cs="Times New Roman"/>
                <w:b w:val="0"/>
                <w:bCs w:val="0"/>
                <w:color w:val="auto"/>
                <w:sz w:val="24"/>
                <w:szCs w:val="24"/>
                <w:lang w:eastAsia="zh-CN"/>
              </w:rPr>
              <w:t>。</w:t>
            </w:r>
            <w:r>
              <w:rPr>
                <w:rFonts w:hint="default" w:ascii="Times New Roman" w:hAnsi="Times New Roman" w:cs="Times New Roman"/>
                <w:color w:val="auto"/>
                <w:sz w:val="24"/>
              </w:rPr>
              <w:t>除了优先保护单元和重点管控单元之外，其他单元都是一般管控单元</w:t>
            </w:r>
            <w:r>
              <w:rPr>
                <w:rFonts w:hint="eastAsia" w:ascii="Times New Roman" w:hAnsi="Times New Roman" w:cs="Times New Roman"/>
                <w:color w:val="auto"/>
                <w:sz w:val="24"/>
                <w:lang w:eastAsia="zh-CN"/>
              </w:rPr>
              <w:t>。</w:t>
            </w:r>
          </w:p>
          <w:p>
            <w:pPr>
              <w:pStyle w:val="47"/>
              <w:kinsoku w:val="0"/>
              <w:spacing w:line="520" w:lineRule="exact"/>
              <w:ind w:firstLine="480" w:firstLineChars="200"/>
              <w:rPr>
                <w:rFonts w:hint="eastAsia" w:ascii="Times New Roman" w:hAnsi="Times New Roman" w:cs="Times New Roman"/>
                <w:b w:val="0"/>
                <w:bCs w:val="0"/>
                <w:color w:val="auto"/>
                <w:sz w:val="24"/>
                <w:szCs w:val="24"/>
              </w:rPr>
            </w:pPr>
            <w:r>
              <w:rPr>
                <w:rFonts w:hint="eastAsia" w:ascii="Times New Roman" w:hAnsi="Times New Roman" w:cs="Times New Roman"/>
                <w:b w:val="0"/>
                <w:bCs w:val="0"/>
                <w:color w:val="auto"/>
                <w:sz w:val="24"/>
                <w:szCs w:val="24"/>
              </w:rPr>
              <w:t>本项目位于</w:t>
            </w:r>
            <w:r>
              <w:rPr>
                <w:rFonts w:hint="default" w:ascii="Times New Roman" w:hAnsi="Times New Roman" w:cs="Times New Roman"/>
                <w:color w:val="auto"/>
                <w:sz w:val="24"/>
              </w:rPr>
              <w:t>杭锦旗</w:t>
            </w:r>
            <w:r>
              <w:rPr>
                <w:rFonts w:hint="eastAsia" w:ascii="Times New Roman" w:hAnsi="Times New Roman" w:cs="Times New Roman"/>
                <w:color w:val="auto"/>
                <w:sz w:val="24"/>
                <w:lang w:eastAsia="zh-CN"/>
              </w:rPr>
              <w:t>锡尼镇</w:t>
            </w:r>
            <w:r>
              <w:rPr>
                <w:rFonts w:hint="default" w:ascii="Times New Roman" w:hAnsi="Times New Roman" w:cs="Times New Roman"/>
                <w:color w:val="auto"/>
                <w:sz w:val="24"/>
              </w:rPr>
              <w:t>新能源产业示范区新兴产业园区</w:t>
            </w:r>
            <w:r>
              <w:rPr>
                <w:rFonts w:hint="eastAsia" w:ascii="Times New Roman" w:hAnsi="Times New Roman" w:cs="Times New Roman"/>
                <w:b w:val="0"/>
                <w:bCs w:val="0"/>
                <w:color w:val="auto"/>
                <w:sz w:val="24"/>
                <w:szCs w:val="24"/>
              </w:rPr>
              <w:t>，属于《鄂尔多斯市生态环境准入清单》中“鄂尔多斯市</w:t>
            </w:r>
            <w:r>
              <w:rPr>
                <w:rFonts w:hint="eastAsia" w:ascii="Times New Roman" w:hAnsi="Times New Roman" w:cs="Times New Roman"/>
                <w:b w:val="0"/>
                <w:bCs w:val="0"/>
                <w:color w:val="auto"/>
                <w:sz w:val="24"/>
                <w:szCs w:val="24"/>
                <w:lang w:eastAsia="zh-CN"/>
              </w:rPr>
              <w:t>杭锦旗</w:t>
            </w:r>
            <w:r>
              <w:rPr>
                <w:rFonts w:hint="eastAsia" w:ascii="Times New Roman" w:hAnsi="Times New Roman" w:cs="Times New Roman"/>
                <w:b w:val="0"/>
                <w:bCs w:val="0"/>
                <w:color w:val="auto"/>
                <w:sz w:val="24"/>
                <w:szCs w:val="24"/>
              </w:rPr>
              <w:t>生态环境准入清单”的ZH1506</w:t>
            </w:r>
            <w:r>
              <w:rPr>
                <w:rFonts w:hint="eastAsia" w:ascii="Times New Roman" w:hAnsi="Times New Roman" w:cs="Times New Roman"/>
                <w:b w:val="0"/>
                <w:bCs w:val="0"/>
                <w:color w:val="auto"/>
                <w:sz w:val="24"/>
                <w:szCs w:val="24"/>
                <w:lang w:val="en-US" w:eastAsia="zh-CN"/>
              </w:rPr>
              <w:t>2520002鄂尔多斯</w:t>
            </w:r>
            <w:r>
              <w:rPr>
                <w:rFonts w:hint="default" w:ascii="Times New Roman" w:hAnsi="Times New Roman" w:cs="Times New Roman"/>
                <w:color w:val="auto"/>
                <w:sz w:val="24"/>
              </w:rPr>
              <w:t>新能源产业示范区</w:t>
            </w:r>
            <w:r>
              <w:rPr>
                <w:rFonts w:hint="eastAsia" w:ascii="Times New Roman" w:hAnsi="Times New Roman" w:cs="Times New Roman"/>
                <w:b w:val="0"/>
                <w:bCs w:val="0"/>
                <w:color w:val="auto"/>
                <w:sz w:val="24"/>
                <w:szCs w:val="24"/>
              </w:rPr>
              <w:t>环境管控单元。单元管控要求见表1-2。</w:t>
            </w:r>
          </w:p>
          <w:p>
            <w:pPr>
              <w:pStyle w:val="47"/>
              <w:kinsoku w:val="0"/>
              <w:spacing w:line="520" w:lineRule="exact"/>
              <w:ind w:firstLine="723" w:firstLineChars="300"/>
              <w:rPr>
                <w:rFonts w:ascii="Times New Roman" w:hAnsi="Times New Roman" w:cs="Times New Roman"/>
                <w:b/>
                <w:bCs/>
                <w:color w:val="auto"/>
                <w:sz w:val="24"/>
                <w:szCs w:val="24"/>
              </w:rPr>
            </w:pPr>
            <w:r>
              <w:rPr>
                <w:rFonts w:ascii="Times New Roman" w:hAnsi="Times New Roman" w:cs="Times New Roman"/>
                <w:b/>
                <w:bCs/>
                <w:color w:val="auto"/>
                <w:sz w:val="24"/>
                <w:szCs w:val="24"/>
              </w:rPr>
              <w:t>表1</w:t>
            </w:r>
            <w:r>
              <w:rPr>
                <w:rFonts w:hint="eastAsia" w:ascii="Times New Roman" w:hAnsi="Times New Roman" w:cs="Times New Roman"/>
                <w:b/>
                <w:bCs/>
                <w:color w:val="auto"/>
                <w:sz w:val="24"/>
                <w:szCs w:val="24"/>
                <w:lang w:val="en-US"/>
              </w:rPr>
              <w:t>-2</w:t>
            </w:r>
            <w:r>
              <w:rPr>
                <w:rFonts w:hint="eastAsia" w:ascii="Times New Roman" w:hAnsi="Times New Roman" w:cs="Times New Roman"/>
                <w:b/>
                <w:bCs/>
                <w:color w:val="auto"/>
                <w:sz w:val="24"/>
                <w:szCs w:val="24"/>
              </w:rPr>
              <w:t>鄂尔多斯新能源产业示范区环境管控单元管控要求</w:t>
            </w:r>
          </w:p>
          <w:tbl>
            <w:tblPr>
              <w:tblStyle w:val="21"/>
              <w:tblW w:w="7199"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99"/>
              <w:gridCol w:w="2304"/>
              <w:gridCol w:w="2335"/>
              <w:gridCol w:w="2161"/>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2703" w:type="dxa"/>
                  <w:gridSpan w:val="2"/>
                  <w:tcBorders>
                    <w:tl2br w:val="nil"/>
                    <w:tr2bl w:val="nil"/>
                  </w:tcBorders>
                  <w:noWrap w:val="0"/>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环境管控单元编码</w:t>
                  </w:r>
                </w:p>
              </w:tc>
              <w:tc>
                <w:tcPr>
                  <w:tcW w:w="4496" w:type="dxa"/>
                  <w:gridSpan w:val="2"/>
                  <w:tcBorders>
                    <w:tl2br w:val="nil"/>
                    <w:tr2bl w:val="nil"/>
                  </w:tcBorders>
                  <w:noWrap w:val="0"/>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ZH15062</w:t>
                  </w:r>
                  <w:r>
                    <w:rPr>
                      <w:rFonts w:hint="eastAsia" w:ascii="Times New Roman" w:hAnsi="Times New Roman" w:cs="Times New Roman"/>
                      <w:color w:val="auto"/>
                      <w:sz w:val="21"/>
                      <w:szCs w:val="21"/>
                      <w:lang w:val="en-US" w:eastAsia="zh-CN"/>
                    </w:rPr>
                    <w:t>520002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2703" w:type="dxa"/>
                  <w:gridSpan w:val="2"/>
                  <w:tcBorders>
                    <w:tl2br w:val="nil"/>
                    <w:tr2bl w:val="nil"/>
                  </w:tcBorders>
                  <w:noWrap w:val="0"/>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Cs/>
                      <w:color w:val="auto"/>
                      <w:kern w:val="2"/>
                      <w:sz w:val="21"/>
                      <w:szCs w:val="21"/>
                      <w:vertAlign w:val="baseline"/>
                      <w:lang w:val="en-US" w:eastAsia="zh-CN" w:bidi="ar-SA"/>
                    </w:rPr>
                  </w:pPr>
                  <w:r>
                    <w:rPr>
                      <w:rFonts w:hint="default" w:ascii="Times New Roman" w:hAnsi="Times New Roman" w:eastAsia="宋体" w:cs="Times New Roman"/>
                      <w:bCs/>
                      <w:color w:val="auto"/>
                      <w:sz w:val="21"/>
                      <w:szCs w:val="21"/>
                      <w:vertAlign w:val="baseline"/>
                      <w:lang w:val="en-US" w:eastAsia="zh-CN"/>
                    </w:rPr>
                    <w:t>环境管控单元名称</w:t>
                  </w:r>
                </w:p>
              </w:tc>
              <w:tc>
                <w:tcPr>
                  <w:tcW w:w="4496" w:type="dxa"/>
                  <w:gridSpan w:val="2"/>
                  <w:tcBorders>
                    <w:tl2br w:val="nil"/>
                    <w:tr2bl w:val="nil"/>
                  </w:tcBorders>
                  <w:noWrap w:val="0"/>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rPr>
                    <w:t>鄂尔多斯新能源产业示范区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703" w:type="dxa"/>
                  <w:gridSpan w:val="2"/>
                  <w:tcBorders>
                    <w:tl2br w:val="nil"/>
                    <w:tr2bl w:val="nil"/>
                  </w:tcBorders>
                  <w:noWrap w:val="0"/>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环境管控单元类别</w:t>
                  </w:r>
                </w:p>
              </w:tc>
              <w:tc>
                <w:tcPr>
                  <w:tcW w:w="4496" w:type="dxa"/>
                  <w:gridSpan w:val="2"/>
                  <w:tcBorders>
                    <w:tl2br w:val="nil"/>
                    <w:tr2bl w:val="nil"/>
                  </w:tcBorders>
                  <w:noWrap w:val="0"/>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ascii="Times New Roman" w:hAnsi="Times New Roman" w:cs="Times New Roman"/>
                      <w:bCs/>
                      <w:color w:val="auto"/>
                      <w:sz w:val="21"/>
                      <w:szCs w:val="21"/>
                      <w:vertAlign w:val="baseline"/>
                      <w:lang w:val="en-US" w:eastAsia="zh-CN"/>
                    </w:rPr>
                    <w:t>重点管控</w:t>
                  </w:r>
                  <w:r>
                    <w:rPr>
                      <w:rFonts w:hint="default" w:ascii="Times New Roman" w:hAnsi="Times New Roman" w:eastAsia="宋体" w:cs="Times New Roman"/>
                      <w:bCs/>
                      <w:color w:val="auto"/>
                      <w:sz w:val="21"/>
                      <w:szCs w:val="21"/>
                      <w:vertAlign w:val="baseline"/>
                      <w:lang w:val="en-US" w:eastAsia="zh-CN"/>
                    </w:rPr>
                    <w:t>单元</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5038" w:type="dxa"/>
                  <w:gridSpan w:val="3"/>
                  <w:tcBorders>
                    <w:tl2br w:val="nil"/>
                    <w:tr2bl w:val="nil"/>
                  </w:tcBorders>
                  <w:noWrap w:val="0"/>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管控要求</w:t>
                  </w:r>
                </w:p>
              </w:tc>
              <w:tc>
                <w:tcPr>
                  <w:tcW w:w="2161" w:type="dxa"/>
                  <w:tcBorders>
                    <w:tl2br w:val="nil"/>
                    <w:tr2bl w:val="nil"/>
                  </w:tcBorders>
                  <w:noWrap w:val="0"/>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项目情况</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399" w:type="dxa"/>
                  <w:tcBorders>
                    <w:tl2br w:val="nil"/>
                    <w:tr2bl w:val="nil"/>
                  </w:tcBorders>
                  <w:noWrap w:val="0"/>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空间布局约束</w:t>
                  </w:r>
                </w:p>
              </w:tc>
              <w:tc>
                <w:tcPr>
                  <w:tcW w:w="4639" w:type="dxa"/>
                  <w:gridSpan w:val="2"/>
                  <w:tcBorders>
                    <w:tl2br w:val="nil"/>
                    <w:tr2bl w:val="nil"/>
                  </w:tcBorders>
                  <w:noWrap w:val="0"/>
                  <w:tcMar>
                    <w:top w:w="0" w:type="dxa"/>
                    <w:left w:w="0" w:type="dxa"/>
                    <w:bottom w:w="0" w:type="dxa"/>
                    <w:right w:w="0" w:type="dxa"/>
                  </w:tcMar>
                  <w:vAlign w:val="center"/>
                </w:tcPr>
                <w:p>
                  <w:pPr>
                    <w:pStyle w:val="26"/>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420" w:firstLineChars="200"/>
                    <w:jc w:val="both"/>
                    <w:textAlignment w:val="auto"/>
                    <w:rPr>
                      <w:rFonts w:hint="default" w:ascii="Times New Roman" w:hAnsi="Times New Roman" w:eastAsia="宋体" w:cs="Times New Roman"/>
                      <w:bCs/>
                      <w:color w:val="auto"/>
                      <w:sz w:val="21"/>
                      <w:szCs w:val="21"/>
                      <w:vertAlign w:val="baseline"/>
                      <w:lang w:val="en-US" w:eastAsia="zh-CN"/>
                    </w:rPr>
                  </w:pPr>
                  <w:r>
                    <w:rPr>
                      <w:rFonts w:hint="eastAsia" w:ascii="Times New Roman" w:hAnsi="Times New Roman" w:eastAsia="宋体" w:cs="Times New Roman"/>
                      <w:bCs/>
                      <w:color w:val="auto"/>
                      <w:sz w:val="21"/>
                      <w:szCs w:val="21"/>
                      <w:vertAlign w:val="baseline"/>
                      <w:lang w:val="en-US" w:eastAsia="zh-CN"/>
                    </w:rPr>
                    <w:t>1.</w:t>
                  </w:r>
                  <w:r>
                    <w:rPr>
                      <w:rFonts w:hint="eastAsia" w:ascii="Times New Roman" w:hAnsi="Times New Roman" w:cs="Times New Roman"/>
                      <w:bCs/>
                      <w:color w:val="auto"/>
                      <w:sz w:val="21"/>
                      <w:szCs w:val="21"/>
                      <w:vertAlign w:val="baseline"/>
                      <w:lang w:val="en-US" w:eastAsia="zh-CN"/>
                    </w:rPr>
                    <w:t>禁止不符合园区产业定位及规划环评等要求的项目入园；国家明令淘汰的落后产能和不符合国家产业政策的项目，禁止向工业园区转移</w:t>
                  </w:r>
                  <w:r>
                    <w:rPr>
                      <w:rFonts w:hint="default" w:ascii="Times New Roman" w:hAnsi="Times New Roman" w:eastAsia="宋体" w:cs="Times New Roman"/>
                      <w:bCs/>
                      <w:color w:val="auto"/>
                      <w:sz w:val="21"/>
                      <w:szCs w:val="21"/>
                      <w:vertAlign w:val="baseline"/>
                      <w:lang w:val="en-US" w:eastAsia="zh-CN"/>
                    </w:rPr>
                    <w:t>。</w:t>
                  </w:r>
                </w:p>
                <w:p>
                  <w:pPr>
                    <w:pStyle w:val="26"/>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default" w:ascii="Times New Roman" w:hAnsi="Times New Roman" w:eastAsia="宋体" w:cs="Times New Roman"/>
                      <w:bCs/>
                      <w:color w:val="auto"/>
                      <w:sz w:val="21"/>
                      <w:szCs w:val="21"/>
                      <w:vertAlign w:val="baseline"/>
                      <w:lang w:val="en-US" w:eastAsia="zh-CN"/>
                    </w:rPr>
                  </w:pPr>
                  <w:r>
                    <w:rPr>
                      <w:rFonts w:hint="eastAsia" w:ascii="Times New Roman" w:hAnsi="Times New Roman" w:eastAsia="宋体" w:cs="Times New Roman"/>
                      <w:bCs/>
                      <w:color w:val="auto"/>
                      <w:sz w:val="21"/>
                      <w:szCs w:val="21"/>
                      <w:vertAlign w:val="baseline"/>
                      <w:lang w:val="en-US" w:eastAsia="zh-CN"/>
                    </w:rPr>
                    <w:t>2.</w:t>
                  </w:r>
                  <w:r>
                    <w:rPr>
                      <w:rFonts w:hint="eastAsia" w:ascii="Times New Roman" w:hAnsi="Times New Roman" w:cs="Times New Roman"/>
                      <w:bCs/>
                      <w:color w:val="auto"/>
                      <w:sz w:val="21"/>
                      <w:szCs w:val="21"/>
                      <w:vertAlign w:val="baseline"/>
                      <w:lang w:val="en-US" w:eastAsia="zh-CN"/>
                    </w:rPr>
                    <w:t>与滞洪区、自然保护区和居民点等环境敏感区之间设置合理的防护隔离带</w:t>
                  </w:r>
                  <w:r>
                    <w:rPr>
                      <w:rFonts w:hint="eastAsia" w:ascii="Times New Roman" w:hAnsi="Times New Roman" w:eastAsia="宋体" w:cs="Times New Roman"/>
                      <w:bCs/>
                      <w:color w:val="auto"/>
                      <w:sz w:val="21"/>
                      <w:szCs w:val="21"/>
                      <w:vertAlign w:val="baseline"/>
                      <w:lang w:val="en-US" w:eastAsia="zh-CN"/>
                    </w:rPr>
                    <w:t>。</w:t>
                  </w:r>
                </w:p>
              </w:tc>
              <w:tc>
                <w:tcPr>
                  <w:tcW w:w="2161" w:type="dxa"/>
                  <w:tcBorders>
                    <w:tl2br w:val="nil"/>
                    <w:tr2bl w:val="nil"/>
                  </w:tcBorders>
                  <w:noWrap w:val="0"/>
                  <w:tcMar>
                    <w:top w:w="0" w:type="dxa"/>
                    <w:left w:w="0" w:type="dxa"/>
                    <w:bottom w:w="0" w:type="dxa"/>
                    <w:right w:w="0" w:type="dxa"/>
                  </w:tcMar>
                  <w:vAlign w:val="center"/>
                </w:tcPr>
                <w:p>
                  <w:pPr>
                    <w:keepNext w:val="0"/>
                    <w:keepLines w:val="0"/>
                    <w:pageBreakBefore w:val="0"/>
                    <w:widowControl w:val="0"/>
                    <w:kinsoku/>
                    <w:wordWrap/>
                    <w:overflowPunct/>
                    <w:topLinePunct w:val="0"/>
                    <w:bidi w:val="0"/>
                    <w:adjustRightInd/>
                    <w:snapToGrid/>
                    <w:spacing w:line="360" w:lineRule="exact"/>
                    <w:jc w:val="both"/>
                    <w:textAlignment w:val="auto"/>
                    <w:rPr>
                      <w:rFonts w:hint="default" w:ascii="Times New Roman" w:hAnsi="Times New Roman" w:eastAsia="宋体" w:cs="Times New Roman"/>
                      <w:bCs/>
                      <w:color w:val="auto"/>
                      <w:sz w:val="21"/>
                      <w:szCs w:val="21"/>
                      <w:vertAlign w:val="baseline"/>
                      <w:lang w:val="en-US" w:eastAsia="zh-CN"/>
                    </w:rPr>
                  </w:pPr>
                  <w:r>
                    <w:rPr>
                      <w:rFonts w:hint="eastAsia" w:ascii="Times New Roman" w:hAnsi="Times New Roman" w:cs="Times New Roman"/>
                      <w:bCs/>
                      <w:color w:val="auto"/>
                      <w:sz w:val="21"/>
                      <w:szCs w:val="21"/>
                      <w:vertAlign w:val="baseline"/>
                      <w:lang w:val="en-US" w:eastAsia="zh-CN"/>
                    </w:rPr>
                    <w:t>本项目为技术改造项目，不属于</w:t>
                  </w:r>
                  <w:r>
                    <w:rPr>
                      <w:rFonts w:hint="default" w:ascii="Times New Roman" w:hAnsi="Times New Roman" w:eastAsia="宋体" w:cs="Times New Roman"/>
                      <w:bCs/>
                      <w:color w:val="auto"/>
                      <w:sz w:val="21"/>
                      <w:szCs w:val="21"/>
                      <w:vertAlign w:val="baseline"/>
                      <w:lang w:val="en-US" w:eastAsia="zh-CN"/>
                    </w:rPr>
                    <w:t>《产业结构调整指导目录（20</w:t>
                  </w:r>
                  <w:r>
                    <w:rPr>
                      <w:rFonts w:hint="eastAsia" w:ascii="Times New Roman" w:hAnsi="Times New Roman" w:cs="Times New Roman"/>
                      <w:bCs/>
                      <w:color w:val="auto"/>
                      <w:sz w:val="21"/>
                      <w:szCs w:val="21"/>
                      <w:vertAlign w:val="baseline"/>
                      <w:lang w:val="en-US" w:eastAsia="zh-CN"/>
                    </w:rPr>
                    <w:t>24</w:t>
                  </w:r>
                  <w:r>
                    <w:rPr>
                      <w:rFonts w:hint="default" w:ascii="Times New Roman" w:hAnsi="Times New Roman" w:eastAsia="宋体" w:cs="Times New Roman"/>
                      <w:bCs/>
                      <w:color w:val="auto"/>
                      <w:sz w:val="21"/>
                      <w:szCs w:val="21"/>
                      <w:vertAlign w:val="baseline"/>
                      <w:lang w:val="en-US" w:eastAsia="zh-CN"/>
                    </w:rPr>
                    <w:t>年本）》明确的淘汰类项目</w:t>
                  </w:r>
                  <w:r>
                    <w:rPr>
                      <w:rFonts w:hint="eastAsia" w:ascii="Times New Roman" w:hAnsi="Times New Roman" w:eastAsia="宋体" w:cs="Times New Roman"/>
                      <w:bCs/>
                      <w:color w:val="auto"/>
                      <w:sz w:val="21"/>
                      <w:szCs w:val="21"/>
                      <w:vertAlign w:val="baseline"/>
                      <w:lang w:val="en-US" w:eastAsia="zh-CN"/>
                    </w:rPr>
                    <w:t>，</w:t>
                  </w:r>
                  <w:r>
                    <w:rPr>
                      <w:rFonts w:hint="eastAsia" w:ascii="Times New Roman" w:hAnsi="Times New Roman" w:eastAsia="宋体" w:cs="Times New Roman"/>
                      <w:color w:val="auto"/>
                      <w:sz w:val="21"/>
                      <w:szCs w:val="21"/>
                      <w:lang w:val="en-US" w:eastAsia="zh-CN"/>
                    </w:rPr>
                    <w:t>故项目的建设符合空间布局约束</w:t>
                  </w:r>
                  <w:r>
                    <w:rPr>
                      <w:rFonts w:hint="eastAsia" w:ascii="Times New Roman" w:hAnsi="Times New Roman" w:cs="Times New Roman"/>
                      <w:color w:val="auto"/>
                      <w:sz w:val="21"/>
                      <w:szCs w:val="21"/>
                      <w:lang w:val="en-US" w:eastAsia="zh-CN"/>
                    </w:rPr>
                    <w:t>性</w:t>
                  </w:r>
                  <w:r>
                    <w:rPr>
                      <w:rFonts w:hint="eastAsia" w:ascii="Times New Roman" w:hAnsi="Times New Roman" w:eastAsia="宋体" w:cs="Times New Roman"/>
                      <w:color w:val="auto"/>
                      <w:sz w:val="21"/>
                      <w:szCs w:val="21"/>
                      <w:lang w:val="en-US" w:eastAsia="zh-CN"/>
                    </w:rPr>
                    <w:t>要求。</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9" w:type="dxa"/>
                  <w:tcBorders>
                    <w:tl2br w:val="nil"/>
                    <w:tr2bl w:val="nil"/>
                  </w:tcBorders>
                  <w:noWrap w:val="0"/>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Cs/>
                      <w:color w:val="auto"/>
                      <w:sz w:val="21"/>
                      <w:szCs w:val="21"/>
                      <w:vertAlign w:val="baseline"/>
                      <w:lang w:val="en-US" w:eastAsia="zh-CN"/>
                    </w:rPr>
                  </w:pPr>
                  <w:r>
                    <w:rPr>
                      <w:rFonts w:hint="eastAsia" w:ascii="Times New Roman" w:hAnsi="Times New Roman" w:eastAsia="宋体" w:cs="Times New Roman"/>
                      <w:bCs/>
                      <w:color w:val="auto"/>
                      <w:sz w:val="21"/>
                      <w:szCs w:val="21"/>
                      <w:vertAlign w:val="baseline"/>
                      <w:lang w:val="en-US" w:eastAsia="zh-CN"/>
                    </w:rPr>
                    <w:t>污染物排放管控</w:t>
                  </w:r>
                </w:p>
              </w:tc>
              <w:tc>
                <w:tcPr>
                  <w:tcW w:w="4639" w:type="dxa"/>
                  <w:gridSpan w:val="2"/>
                  <w:tcBorders>
                    <w:tl2br w:val="nil"/>
                    <w:tr2bl w:val="nil"/>
                  </w:tcBorders>
                  <w:noWrap w:val="0"/>
                  <w:tcMar>
                    <w:top w:w="0" w:type="dxa"/>
                    <w:left w:w="0" w:type="dxa"/>
                    <w:bottom w:w="0" w:type="dxa"/>
                    <w:right w:w="0" w:type="dxa"/>
                  </w:tcMar>
                  <w:vAlign w:val="center"/>
                </w:tcPr>
                <w:p>
                  <w:pPr>
                    <w:pStyle w:val="26"/>
                    <w:keepNext w:val="0"/>
                    <w:keepLines w:val="0"/>
                    <w:pageBreakBefore w:val="0"/>
                    <w:widowControl w:val="0"/>
                    <w:numPr>
                      <w:ilvl w:val="0"/>
                      <w:numId w:val="0"/>
                    </w:numPr>
                    <w:kinsoku/>
                    <w:wordWrap/>
                    <w:overflowPunct/>
                    <w:topLinePunct w:val="0"/>
                    <w:autoSpaceDE w:val="0"/>
                    <w:autoSpaceDN w:val="0"/>
                    <w:bidi w:val="0"/>
                    <w:adjustRightInd/>
                    <w:snapToGrid/>
                    <w:spacing w:line="360" w:lineRule="exact"/>
                    <w:ind w:left="0" w:leftChars="0" w:firstLine="420" w:firstLineChars="200"/>
                    <w:jc w:val="both"/>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1.按“清污分流”“雨污分流”“污污分流”原则，污水应收尽收、全部回用或作为景观用水不外排</w:t>
                  </w:r>
                  <w:r>
                    <w:rPr>
                      <w:rFonts w:hint="default" w:ascii="Times New Roman" w:hAnsi="Times New Roman" w:cs="Times New Roman"/>
                      <w:color w:val="auto"/>
                      <w:sz w:val="21"/>
                      <w:szCs w:val="21"/>
                      <w:lang w:val="en-US" w:eastAsia="zh-CN"/>
                    </w:rPr>
                    <w:t>。</w:t>
                  </w:r>
                </w:p>
                <w:p>
                  <w:pPr>
                    <w:pStyle w:val="26"/>
                    <w:keepNext w:val="0"/>
                    <w:keepLines w:val="0"/>
                    <w:pageBreakBefore w:val="0"/>
                    <w:widowControl w:val="0"/>
                    <w:numPr>
                      <w:ilvl w:val="0"/>
                      <w:numId w:val="0"/>
                    </w:numPr>
                    <w:kinsoku/>
                    <w:wordWrap/>
                    <w:overflowPunct/>
                    <w:topLinePunct w:val="0"/>
                    <w:autoSpaceDE w:val="0"/>
                    <w:autoSpaceDN w:val="0"/>
                    <w:bidi w:val="0"/>
                    <w:adjustRightInd/>
                    <w:snapToGrid/>
                    <w:spacing w:line="360" w:lineRule="exact"/>
                    <w:ind w:left="0" w:leftChars="0" w:firstLine="420" w:firstLineChars="200"/>
                    <w:jc w:val="both"/>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2.</w:t>
                  </w:r>
                  <w:r>
                    <w:rPr>
                      <w:rFonts w:hint="eastAsia" w:ascii="Times New Roman" w:hAnsi="Times New Roman" w:cs="Times New Roman"/>
                      <w:color w:val="auto"/>
                      <w:sz w:val="21"/>
                      <w:szCs w:val="21"/>
                      <w:lang w:val="en-US" w:eastAsia="zh-CN"/>
                    </w:rPr>
                    <w:t>加强对废气特别是有毒及恶臭气体的收集和处置，严格控制挥发性有机物（VOC</w:t>
                  </w:r>
                  <w:r>
                    <w:rPr>
                      <w:rFonts w:hint="eastAsia" w:ascii="Times New Roman" w:hAnsi="Times New Roman" w:cs="Times New Roman"/>
                      <w:color w:val="auto"/>
                      <w:sz w:val="21"/>
                      <w:szCs w:val="21"/>
                      <w:vertAlign w:val="subscript"/>
                      <w:lang w:val="en-US" w:eastAsia="zh-CN"/>
                    </w:rPr>
                    <w:t>S</w:t>
                  </w:r>
                  <w:r>
                    <w:rPr>
                      <w:rFonts w:hint="eastAsia" w:ascii="Times New Roman" w:hAnsi="Times New Roman" w:cs="Times New Roman"/>
                      <w:color w:val="auto"/>
                      <w:sz w:val="21"/>
                      <w:szCs w:val="21"/>
                      <w:lang w:val="en-US" w:eastAsia="zh-CN"/>
                    </w:rPr>
                    <w:t>）排放</w:t>
                  </w:r>
                  <w:r>
                    <w:rPr>
                      <w:rFonts w:hint="default" w:ascii="Times New Roman" w:hAnsi="Times New Roman" w:cs="Times New Roman"/>
                      <w:color w:val="auto"/>
                      <w:sz w:val="21"/>
                      <w:szCs w:val="21"/>
                      <w:lang w:val="en-US" w:eastAsia="zh-CN"/>
                    </w:rPr>
                    <w:t>。</w:t>
                  </w:r>
                </w:p>
                <w:p>
                  <w:pPr>
                    <w:pStyle w:val="26"/>
                    <w:keepNext w:val="0"/>
                    <w:keepLines w:val="0"/>
                    <w:pageBreakBefore w:val="0"/>
                    <w:widowControl w:val="0"/>
                    <w:numPr>
                      <w:ilvl w:val="0"/>
                      <w:numId w:val="0"/>
                    </w:numPr>
                    <w:kinsoku/>
                    <w:wordWrap/>
                    <w:overflowPunct/>
                    <w:topLinePunct w:val="0"/>
                    <w:autoSpaceDE w:val="0"/>
                    <w:autoSpaceDN w:val="0"/>
                    <w:bidi w:val="0"/>
                    <w:adjustRightInd/>
                    <w:snapToGrid/>
                    <w:spacing w:line="360" w:lineRule="exact"/>
                    <w:ind w:left="0" w:leftChars="0" w:firstLine="420" w:firstLineChars="200"/>
                    <w:jc w:val="both"/>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3.</w:t>
                  </w:r>
                  <w:r>
                    <w:rPr>
                      <w:rFonts w:hint="eastAsia" w:ascii="Times New Roman" w:hAnsi="Times New Roman" w:cs="Times New Roman"/>
                      <w:color w:val="auto"/>
                      <w:sz w:val="21"/>
                      <w:szCs w:val="21"/>
                      <w:lang w:val="en-US" w:eastAsia="zh-CN"/>
                    </w:rPr>
                    <w:t>固体废物产生量大的化工园区应配套建设固体废物处置设施</w:t>
                  </w:r>
                  <w:r>
                    <w:rPr>
                      <w:rFonts w:hint="default" w:ascii="Times New Roman" w:hAnsi="Times New Roman" w:cs="Times New Roman"/>
                      <w:color w:val="auto"/>
                      <w:sz w:val="21"/>
                      <w:szCs w:val="21"/>
                      <w:lang w:val="en-US" w:eastAsia="zh-CN"/>
                    </w:rPr>
                    <w:t>。</w:t>
                  </w:r>
                </w:p>
                <w:p>
                  <w:pPr>
                    <w:pStyle w:val="26"/>
                    <w:keepNext w:val="0"/>
                    <w:keepLines w:val="0"/>
                    <w:pageBreakBefore w:val="0"/>
                    <w:widowControl w:val="0"/>
                    <w:numPr>
                      <w:ilvl w:val="0"/>
                      <w:numId w:val="0"/>
                    </w:numPr>
                    <w:kinsoku/>
                    <w:wordWrap/>
                    <w:overflowPunct/>
                    <w:topLinePunct w:val="0"/>
                    <w:autoSpaceDE w:val="0"/>
                    <w:autoSpaceDN w:val="0"/>
                    <w:bidi w:val="0"/>
                    <w:adjustRightInd/>
                    <w:snapToGrid/>
                    <w:spacing w:line="360" w:lineRule="exact"/>
                    <w:ind w:left="0" w:leftChars="0" w:firstLine="420" w:firstLineChars="200"/>
                    <w:jc w:val="both"/>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4.</w:t>
                  </w:r>
                  <w:r>
                    <w:rPr>
                      <w:rFonts w:hint="eastAsia" w:ascii="Times New Roman" w:hAnsi="Times New Roman" w:cs="Times New Roman"/>
                      <w:color w:val="auto"/>
                      <w:sz w:val="21"/>
                      <w:szCs w:val="21"/>
                      <w:lang w:val="en-US" w:eastAsia="zh-CN"/>
                    </w:rPr>
                    <w:t>重点行业粉状物料堆场实现全封闭，块状物料安装抑尘设施</w:t>
                  </w:r>
                  <w:r>
                    <w:rPr>
                      <w:rFonts w:hint="default" w:ascii="Times New Roman" w:hAnsi="Times New Roman" w:cs="Times New Roman"/>
                      <w:color w:val="auto"/>
                      <w:sz w:val="21"/>
                      <w:szCs w:val="21"/>
                      <w:lang w:val="en-US" w:eastAsia="zh-CN"/>
                    </w:rPr>
                    <w:t>。</w:t>
                  </w:r>
                </w:p>
                <w:p>
                  <w:pPr>
                    <w:pStyle w:val="26"/>
                    <w:keepNext w:val="0"/>
                    <w:keepLines w:val="0"/>
                    <w:pageBreakBefore w:val="0"/>
                    <w:widowControl w:val="0"/>
                    <w:numPr>
                      <w:ilvl w:val="0"/>
                      <w:numId w:val="0"/>
                    </w:numPr>
                    <w:kinsoku/>
                    <w:wordWrap/>
                    <w:overflowPunct/>
                    <w:topLinePunct w:val="0"/>
                    <w:autoSpaceDE w:val="0"/>
                    <w:autoSpaceDN w:val="0"/>
                    <w:bidi w:val="0"/>
                    <w:adjustRightInd/>
                    <w:snapToGrid/>
                    <w:spacing w:line="360" w:lineRule="exact"/>
                    <w:ind w:left="0" w:leftChars="0" w:firstLine="420" w:firstLineChars="200"/>
                    <w:jc w:val="both"/>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5</w:t>
                  </w:r>
                  <w:r>
                    <w:rPr>
                      <w:rFonts w:hint="default" w:ascii="Times New Roman" w:hAnsi="Times New Roman" w:cs="Times New Roman"/>
                      <w:color w:val="auto"/>
                      <w:sz w:val="21"/>
                      <w:szCs w:val="21"/>
                      <w:lang w:val="en-US" w:eastAsia="zh-CN"/>
                    </w:rPr>
                    <w:t>.</w:t>
                  </w:r>
                  <w:r>
                    <w:rPr>
                      <w:rFonts w:hint="eastAsia" w:ascii="Times New Roman" w:hAnsi="Times New Roman" w:cs="Times New Roman"/>
                      <w:color w:val="auto"/>
                      <w:sz w:val="21"/>
                      <w:szCs w:val="21"/>
                      <w:lang w:val="en-US" w:eastAsia="zh-CN"/>
                    </w:rPr>
                    <w:t>燃煤发电机组执行大气污染物超低排放限值</w:t>
                  </w:r>
                  <w:r>
                    <w:rPr>
                      <w:rFonts w:hint="default" w:ascii="Times New Roman" w:hAnsi="Times New Roman" w:cs="Times New Roman"/>
                      <w:color w:val="auto"/>
                      <w:sz w:val="21"/>
                      <w:szCs w:val="21"/>
                      <w:lang w:val="en-US" w:eastAsia="zh-CN"/>
                    </w:rPr>
                    <w:t>。</w:t>
                  </w:r>
                </w:p>
              </w:tc>
              <w:tc>
                <w:tcPr>
                  <w:tcW w:w="2161" w:type="dxa"/>
                  <w:tcBorders>
                    <w:tl2br w:val="nil"/>
                    <w:tr2bl w:val="nil"/>
                  </w:tcBorders>
                  <w:noWrap w:val="0"/>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bCs/>
                      <w:color w:val="auto"/>
                      <w:sz w:val="21"/>
                      <w:szCs w:val="21"/>
                      <w:vertAlign w:val="baseline"/>
                      <w:lang w:val="en-US" w:eastAsia="zh-CN"/>
                    </w:rPr>
                  </w:pPr>
                  <w:r>
                    <w:rPr>
                      <w:rFonts w:hint="eastAsia" w:ascii="Times New Roman" w:hAnsi="Times New Roman" w:cs="Times New Roman"/>
                      <w:bCs/>
                      <w:color w:val="auto"/>
                      <w:sz w:val="21"/>
                      <w:szCs w:val="21"/>
                      <w:vertAlign w:val="baseline"/>
                      <w:lang w:val="en-US" w:eastAsia="zh-CN"/>
                    </w:rPr>
                    <w:t>本项目仅涉及技术改造，不新增占地，无新增污水排放口等，排放废气不含有</w:t>
                  </w:r>
                  <w:r>
                    <w:rPr>
                      <w:rFonts w:hint="eastAsia" w:ascii="Times New Roman" w:hAnsi="Times New Roman" w:cs="Times New Roman"/>
                      <w:color w:val="auto"/>
                      <w:sz w:val="21"/>
                      <w:szCs w:val="21"/>
                      <w:lang w:val="en-US" w:eastAsia="zh-CN"/>
                    </w:rPr>
                    <w:t>VOC</w:t>
                  </w:r>
                  <w:r>
                    <w:rPr>
                      <w:rFonts w:hint="eastAsia" w:ascii="Times New Roman" w:hAnsi="Times New Roman" w:cs="Times New Roman"/>
                      <w:color w:val="auto"/>
                      <w:sz w:val="21"/>
                      <w:szCs w:val="21"/>
                      <w:vertAlign w:val="subscript"/>
                      <w:lang w:val="en-US" w:eastAsia="zh-CN"/>
                    </w:rPr>
                    <w:t>S</w:t>
                  </w:r>
                  <w:r>
                    <w:rPr>
                      <w:rFonts w:hint="eastAsia" w:ascii="Times New Roman" w:hAnsi="Times New Roman" w:cs="Times New Roman"/>
                      <w:color w:val="auto"/>
                      <w:sz w:val="21"/>
                      <w:szCs w:val="21"/>
                      <w:vertAlign w:val="baseline"/>
                      <w:lang w:val="en-US" w:eastAsia="zh-CN"/>
                    </w:rPr>
                    <w:t>、原料储存在已建的全封闭储料棚内，项目燃料为清洁能源，</w:t>
                  </w:r>
                  <w:r>
                    <w:rPr>
                      <w:rFonts w:hint="eastAsia" w:ascii="Times New Roman" w:hAnsi="Times New Roman" w:eastAsia="宋体" w:cs="Times New Roman"/>
                      <w:color w:val="auto"/>
                      <w:sz w:val="21"/>
                      <w:szCs w:val="21"/>
                      <w:lang w:val="en-US" w:eastAsia="zh-CN"/>
                    </w:rPr>
                    <w:t>故项目的建设符合污染物排放管控要求。</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399" w:type="dxa"/>
                  <w:tcBorders>
                    <w:tl2br w:val="nil"/>
                    <w:tr2bl w:val="nil"/>
                  </w:tcBorders>
                  <w:noWrap w:val="0"/>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环境风险防控</w:t>
                  </w:r>
                </w:p>
              </w:tc>
              <w:tc>
                <w:tcPr>
                  <w:tcW w:w="4639" w:type="dxa"/>
                  <w:gridSpan w:val="2"/>
                  <w:tcBorders>
                    <w:tl2br w:val="nil"/>
                    <w:tr2bl w:val="nil"/>
                  </w:tcBorders>
                  <w:noWrap w:val="0"/>
                  <w:tcMar>
                    <w:top w:w="0" w:type="dxa"/>
                    <w:left w:w="0" w:type="dxa"/>
                    <w:bottom w:w="0" w:type="dxa"/>
                    <w:right w:w="0" w:type="dxa"/>
                  </w:tcMar>
                  <w:vAlign w:val="center"/>
                </w:tcPr>
                <w:p>
                  <w:pPr>
                    <w:pStyle w:val="26"/>
                    <w:keepNext w:val="0"/>
                    <w:keepLines w:val="0"/>
                    <w:pageBreakBefore w:val="0"/>
                    <w:widowControl w:val="0"/>
                    <w:numPr>
                      <w:ilvl w:val="0"/>
                      <w:numId w:val="0"/>
                    </w:numPr>
                    <w:kinsoku/>
                    <w:wordWrap/>
                    <w:overflowPunct/>
                    <w:topLinePunct w:val="0"/>
                    <w:autoSpaceDE w:val="0"/>
                    <w:autoSpaceDN w:val="0"/>
                    <w:bidi w:val="0"/>
                    <w:adjustRightInd/>
                    <w:snapToGrid/>
                    <w:spacing w:line="360" w:lineRule="exact"/>
                    <w:ind w:leftChars="0" w:firstLine="420" w:firstLineChars="200"/>
                    <w:jc w:val="both"/>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完善区域环境风险防范措施机制，有效防范环境风险</w:t>
                  </w:r>
                  <w:r>
                    <w:rPr>
                      <w:rFonts w:hint="eastAsia" w:ascii="Times New Roman" w:hAnsi="Times New Roman" w:eastAsia="宋体" w:cs="Times New Roman"/>
                      <w:color w:val="auto"/>
                      <w:sz w:val="21"/>
                      <w:szCs w:val="21"/>
                      <w:lang w:val="en-US" w:eastAsia="zh-CN"/>
                    </w:rPr>
                    <w:t>。</w:t>
                  </w:r>
                  <w:r>
                    <w:rPr>
                      <w:rFonts w:hint="eastAsia" w:ascii="Times New Roman" w:hAnsi="Times New Roman" w:cs="Times New Roman"/>
                      <w:color w:val="auto"/>
                      <w:sz w:val="21"/>
                      <w:szCs w:val="21"/>
                      <w:lang w:val="en-US" w:eastAsia="zh-CN"/>
                    </w:rPr>
                    <w:t>建立和不断完善环境风险防范机制和应急体系，构建有效的区域环境风险联防联控机制，最大限度降低环境风险。</w:t>
                  </w:r>
                </w:p>
              </w:tc>
              <w:tc>
                <w:tcPr>
                  <w:tcW w:w="2161" w:type="dxa"/>
                  <w:tcBorders>
                    <w:tl2br w:val="nil"/>
                    <w:tr2bl w:val="nil"/>
                  </w:tcBorders>
                  <w:noWrap w:val="0"/>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bCs/>
                      <w:color w:val="auto"/>
                      <w:sz w:val="21"/>
                      <w:szCs w:val="21"/>
                      <w:vertAlign w:val="baseline"/>
                      <w:lang w:val="en-US" w:eastAsia="zh-CN"/>
                    </w:rPr>
                  </w:pPr>
                  <w:r>
                    <w:rPr>
                      <w:rFonts w:hint="eastAsia" w:ascii="Times New Roman" w:hAnsi="Times New Roman" w:eastAsia="宋体" w:cs="Times New Roman"/>
                      <w:color w:val="auto"/>
                      <w:sz w:val="21"/>
                      <w:szCs w:val="21"/>
                      <w:lang w:val="en-US" w:eastAsia="zh-CN"/>
                    </w:rPr>
                    <w:t>项目的建设符合环境风险防控管控要求。</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187" w:hRule="atLeast"/>
                <w:jc w:val="center"/>
              </w:trPr>
              <w:tc>
                <w:tcPr>
                  <w:tcW w:w="399" w:type="dxa"/>
                  <w:tcBorders>
                    <w:tl2br w:val="nil"/>
                    <w:tr2bl w:val="nil"/>
                  </w:tcBorders>
                  <w:noWrap w:val="0"/>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bCs/>
                      <w:color w:val="auto"/>
                      <w:sz w:val="21"/>
                      <w:szCs w:val="21"/>
                      <w:vertAlign w:val="baseline"/>
                      <w:lang w:val="en-US" w:eastAsia="zh-CN" w:bidi="zh-CN"/>
                    </w:rPr>
                  </w:pPr>
                  <w:r>
                    <w:rPr>
                      <w:rFonts w:hint="eastAsia" w:ascii="Times New Roman" w:hAnsi="Times New Roman" w:eastAsia="宋体" w:cs="Times New Roman"/>
                      <w:bCs/>
                      <w:color w:val="auto"/>
                      <w:sz w:val="21"/>
                      <w:szCs w:val="21"/>
                      <w:vertAlign w:val="baseline"/>
                      <w:lang w:val="en-US" w:eastAsia="zh-CN"/>
                    </w:rPr>
                    <w:t>资源利用效率要求</w:t>
                  </w:r>
                </w:p>
              </w:tc>
              <w:tc>
                <w:tcPr>
                  <w:tcW w:w="4639" w:type="dxa"/>
                  <w:gridSpan w:val="2"/>
                  <w:tcBorders>
                    <w:tl2br w:val="nil"/>
                    <w:tr2bl w:val="nil"/>
                  </w:tcBorders>
                  <w:noWrap w:val="0"/>
                  <w:tcMar>
                    <w:top w:w="0" w:type="dxa"/>
                    <w:left w:w="0" w:type="dxa"/>
                    <w:bottom w:w="0" w:type="dxa"/>
                    <w:right w:w="0" w:type="dxa"/>
                  </w:tcMar>
                  <w:vAlign w:val="center"/>
                </w:tcPr>
                <w:p>
                  <w:pPr>
                    <w:pStyle w:val="26"/>
                    <w:keepNext w:val="0"/>
                    <w:keepLines w:val="0"/>
                    <w:pageBreakBefore w:val="0"/>
                    <w:widowControl w:val="0"/>
                    <w:numPr>
                      <w:ilvl w:val="0"/>
                      <w:numId w:val="0"/>
                    </w:numPr>
                    <w:kinsoku/>
                    <w:wordWrap/>
                    <w:overflowPunct/>
                    <w:topLinePunct w:val="0"/>
                    <w:autoSpaceDE w:val="0"/>
                    <w:autoSpaceDN w:val="0"/>
                    <w:bidi w:val="0"/>
                    <w:adjustRightInd/>
                    <w:snapToGrid/>
                    <w:spacing w:line="360" w:lineRule="exact"/>
                    <w:ind w:left="0" w:leftChars="0" w:firstLine="420" w:firstLineChars="200"/>
                    <w:jc w:val="both"/>
                    <w:textAlignment w:val="auto"/>
                    <w:rPr>
                      <w:rFonts w:hint="default" w:ascii="Times New Roman" w:hAnsi="Times New Roman" w:cs="Times New Roman"/>
                      <w:color w:val="auto"/>
                      <w:sz w:val="21"/>
                      <w:szCs w:val="21"/>
                      <w:lang w:val="en-US" w:eastAsia="zh-CN" w:bidi="zh-CN"/>
                    </w:rPr>
                  </w:pPr>
                  <w:r>
                    <w:rPr>
                      <w:rFonts w:hint="eastAsia" w:ascii="Times New Roman" w:hAnsi="Times New Roman" w:cs="Times New Roman"/>
                      <w:color w:val="auto"/>
                      <w:sz w:val="21"/>
                      <w:szCs w:val="21"/>
                      <w:lang w:val="en-US" w:eastAsia="zh-CN"/>
                    </w:rPr>
                    <w:t>严控地下水超采。新建、改建、扩建的高耗水工业项目，禁止擅自使用地下水。食品、制药等项目取用地下水，须经有管理权限的水行政主管部门批准。</w:t>
                  </w:r>
                </w:p>
              </w:tc>
              <w:tc>
                <w:tcPr>
                  <w:tcW w:w="2161" w:type="dxa"/>
                  <w:tcBorders>
                    <w:tl2br w:val="nil"/>
                    <w:tr2bl w:val="nil"/>
                  </w:tcBorders>
                  <w:noWrap w:val="0"/>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imes New Roman" w:hAnsi="Times New Roman" w:eastAsia="宋体" w:cs="Times New Roman"/>
                      <w:bCs/>
                      <w:color w:val="auto"/>
                      <w:sz w:val="21"/>
                      <w:szCs w:val="21"/>
                      <w:vertAlign w:val="baseline"/>
                      <w:lang w:val="en-US" w:eastAsia="zh-CN" w:bidi="zh-CN"/>
                    </w:rPr>
                  </w:pPr>
                  <w:r>
                    <w:rPr>
                      <w:rFonts w:hint="eastAsia" w:ascii="Times New Roman" w:hAnsi="Times New Roman" w:cs="Times New Roman"/>
                      <w:bCs/>
                      <w:color w:val="auto"/>
                      <w:sz w:val="21"/>
                      <w:szCs w:val="21"/>
                      <w:vertAlign w:val="baseline"/>
                      <w:lang w:val="en-US" w:eastAsia="zh-CN"/>
                    </w:rPr>
                    <w:t>本项目不属于高耗水工业项目，故</w:t>
                  </w:r>
                  <w:r>
                    <w:rPr>
                      <w:rFonts w:hint="eastAsia" w:ascii="Times New Roman" w:hAnsi="Times New Roman" w:eastAsia="宋体" w:cs="Times New Roman"/>
                      <w:color w:val="auto"/>
                      <w:sz w:val="21"/>
                      <w:szCs w:val="21"/>
                      <w:lang w:val="en-US" w:eastAsia="zh-CN"/>
                    </w:rPr>
                    <w:t>项目的建设符合资源利用效率要求。</w:t>
                  </w:r>
                </w:p>
              </w:tc>
            </w:tr>
          </w:tbl>
          <w:p>
            <w:pPr>
              <w:pStyle w:val="47"/>
              <w:snapToGrid w:val="0"/>
              <w:spacing w:line="520" w:lineRule="exact"/>
              <w:ind w:firstLine="480" w:firstLineChars="200"/>
              <w:rPr>
                <w:rFonts w:ascii="Times New Roman" w:hAnsi="Times New Roman" w:cs="Times New Roman"/>
                <w:bCs/>
                <w:color w:val="auto"/>
                <w:sz w:val="24"/>
              </w:rPr>
            </w:pPr>
            <w:r>
              <w:rPr>
                <w:rFonts w:ascii="Times New Roman" w:hAnsi="Times New Roman" w:cs="Times New Roman"/>
                <w:bCs/>
                <w:color w:val="auto"/>
                <w:sz w:val="24"/>
              </w:rPr>
              <w:t>综上所述，项目符合国家和地方相关产业政策、规划，符合“三线一单”的要求。</w:t>
            </w:r>
          </w:p>
          <w:p>
            <w:pPr>
              <w:pStyle w:val="47"/>
              <w:keepNext/>
              <w:spacing w:line="520" w:lineRule="exact"/>
              <w:ind w:firstLine="440" w:firstLineChars="200"/>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drawing>
                <wp:anchor distT="0" distB="0" distL="114300" distR="114300" simplePos="0" relativeHeight="251659264" behindDoc="1" locked="0" layoutInCell="1" allowOverlap="1">
                  <wp:simplePos x="0" y="0"/>
                  <wp:positionH relativeFrom="column">
                    <wp:posOffset>133350</wp:posOffset>
                  </wp:positionH>
                  <wp:positionV relativeFrom="paragraph">
                    <wp:posOffset>5080</wp:posOffset>
                  </wp:positionV>
                  <wp:extent cx="4467225" cy="3334385"/>
                  <wp:effectExtent l="0" t="0" r="13335" b="3175"/>
                  <wp:wrapNone/>
                  <wp:docPr id="1" name="图片 199" descr="D:\三线一单项目\鄂尔多斯\综合\集成.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99" descr="D:\三线一单项目\鄂尔多斯\综合\集成.jpg"/>
                          <pic:cNvPicPr>
                            <a:picLocks noChangeAspect="1"/>
                          </pic:cNvPicPr>
                        </pic:nvPicPr>
                        <pic:blipFill>
                          <a:blip r:embed="rId16"/>
                          <a:stretch>
                            <a:fillRect/>
                          </a:stretch>
                        </pic:blipFill>
                        <pic:spPr>
                          <a:xfrm>
                            <a:off x="0" y="0"/>
                            <a:ext cx="4467225" cy="3334385"/>
                          </a:xfrm>
                          <a:prstGeom prst="rect">
                            <a:avLst/>
                          </a:prstGeom>
                          <a:noFill/>
                          <a:ln>
                            <a:noFill/>
                          </a:ln>
                        </pic:spPr>
                      </pic:pic>
                    </a:graphicData>
                  </a:graphic>
                </wp:anchor>
              </w:drawing>
            </w:r>
          </w:p>
          <w:p>
            <w:pPr>
              <w:pStyle w:val="47"/>
              <w:keepNext/>
              <w:spacing w:line="520" w:lineRule="exact"/>
              <w:ind w:firstLine="562" w:firstLineChars="200"/>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mc:AlternateContent>
                <mc:Choice Requires="wps">
                  <w:drawing>
                    <wp:anchor distT="0" distB="0" distL="114300" distR="114300" simplePos="0" relativeHeight="251664384" behindDoc="0" locked="0" layoutInCell="1" allowOverlap="1">
                      <wp:simplePos x="0" y="0"/>
                      <wp:positionH relativeFrom="column">
                        <wp:posOffset>1003300</wp:posOffset>
                      </wp:positionH>
                      <wp:positionV relativeFrom="paragraph">
                        <wp:posOffset>280670</wp:posOffset>
                      </wp:positionV>
                      <wp:extent cx="1196340" cy="260350"/>
                      <wp:effectExtent l="4445" t="5080" r="18415" b="389890"/>
                      <wp:wrapNone/>
                      <wp:docPr id="6" name="自选图形 16"/>
                      <wp:cNvGraphicFramePr/>
                      <a:graphic xmlns:a="http://schemas.openxmlformats.org/drawingml/2006/main">
                        <a:graphicData uri="http://schemas.microsoft.com/office/word/2010/wordprocessingShape">
                          <wps:wsp>
                            <wps:cNvSpPr/>
                            <wps:spPr>
                              <a:xfrm rot="10800000">
                                <a:off x="0" y="0"/>
                                <a:ext cx="1196340" cy="260350"/>
                              </a:xfrm>
                              <a:prstGeom prst="wedgeRoundRectCallout">
                                <a:avLst>
                                  <a:gd name="adj1" fmla="val -45753"/>
                                  <a:gd name="adj2" fmla="val -192926"/>
                                  <a:gd name="adj3" fmla="val 16667"/>
                                </a:avLst>
                              </a:prstGeom>
                              <a:solidFill>
                                <a:srgbClr val="FFFF00">
                                  <a:alpha val="89999"/>
                                </a:srgbClr>
                              </a:solidFill>
                              <a:ln w="9525" cap="flat" cmpd="sng">
                                <a:solidFill>
                                  <a:srgbClr val="000000"/>
                                </a:solidFill>
                                <a:prstDash val="solid"/>
                                <a:miter/>
                                <a:headEnd type="none" w="med" len="med"/>
                                <a:tailEnd type="none" w="med" len="med"/>
                              </a:ln>
                            </wps:spPr>
                            <wps:txbx>
                              <w:txbxContent>
                                <w:p>
                                  <w:pPr>
                                    <w:jc w:val="center"/>
                                    <w:rPr>
                                      <w:rFonts w:hint="eastAsia"/>
                                      <w:b/>
                                      <w:color w:val="FF0000"/>
                                      <w:sz w:val="21"/>
                                      <w:szCs w:val="21"/>
                                    </w:rPr>
                                  </w:pPr>
                                  <w:r>
                                    <w:rPr>
                                      <w:rFonts w:hint="eastAsia"/>
                                      <w:b/>
                                      <w:color w:val="FF0000"/>
                                      <w:sz w:val="21"/>
                                      <w:szCs w:val="21"/>
                                    </w:rPr>
                                    <w:t>本项目所在地</w:t>
                                  </w:r>
                                </w:p>
                              </w:txbxContent>
                            </wps:txbx>
                            <wps:bodyPr wrap="square" upright="1"/>
                          </wps:wsp>
                        </a:graphicData>
                      </a:graphic>
                    </wp:anchor>
                  </w:drawing>
                </mc:Choice>
                <mc:Fallback>
                  <w:pict>
                    <v:shape id="自选图形 16" o:spid="_x0000_s1026" o:spt="62" type="#_x0000_t62" style="position:absolute;left:0pt;margin-left:79pt;margin-top:22.1pt;height:20.5pt;width:94.2pt;rotation:11796480f;z-index:251664384;mso-width-relative:page;mso-height-relative:page;" fillcolor="#FFFF00" filled="t" stroked="t" coordsize="21600,21600" o:gfxdata="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dckwbtcAAAAJAQAADwAAAAAAAAABACAAAAAiAAAAZHJzL2Rvd25y&#10;ZXYueG1sUEsBAhQAFAAAAAgAh07iQN8LhKZxAgAA9wQAAA4AAAAAAAAAAQAgAAAAJgEAAGRycy9l&#10;Mm9Eb2MueG1sUEsFBgAAAAAGAAYAWQEAAAkGAAAAAA==&#10;" adj="917,-30872,14400">
                      <v:fill on="t" opacity="58981f" focussize="0,0"/>
                      <v:stroke color="#000000" joinstyle="miter"/>
                      <v:imagedata o:title=""/>
                      <o:lock v:ext="edit" aspectratio="f"/>
                      <v:textbox>
                        <w:txbxContent>
                          <w:p>
                            <w:pPr>
                              <w:jc w:val="center"/>
                              <w:rPr>
                                <w:rFonts w:hint="eastAsia"/>
                                <w:b/>
                                <w:color w:val="FF0000"/>
                                <w:sz w:val="21"/>
                                <w:szCs w:val="21"/>
                              </w:rPr>
                            </w:pPr>
                            <w:r>
                              <w:rPr>
                                <w:rFonts w:hint="eastAsia"/>
                                <w:b/>
                                <w:color w:val="FF0000"/>
                                <w:sz w:val="21"/>
                                <w:szCs w:val="21"/>
                              </w:rPr>
                              <w:t>本项目所在地</w:t>
                            </w:r>
                          </w:p>
                        </w:txbxContent>
                      </v:textbox>
                    </v:shape>
                  </w:pict>
                </mc:Fallback>
              </mc:AlternateContent>
            </w:r>
          </w:p>
          <w:p>
            <w:pPr>
              <w:pStyle w:val="47"/>
              <w:keepNext/>
              <w:spacing w:line="520" w:lineRule="exact"/>
              <w:ind w:firstLine="480" w:firstLineChars="200"/>
              <w:jc w:val="both"/>
              <w:rPr>
                <w:rFonts w:hint="default" w:ascii="Times New Roman" w:hAnsi="Times New Roman" w:cs="Times New Roman"/>
                <w:color w:val="000000" w:themeColor="text1"/>
                <w:sz w:val="24"/>
                <w:szCs w:val="24"/>
                <w14:textFill>
                  <w14:solidFill>
                    <w14:schemeClr w14:val="tx1"/>
                  </w14:solidFill>
                </w14:textFill>
              </w:rPr>
            </w:pPr>
          </w:p>
          <w:p>
            <w:pPr>
              <w:pStyle w:val="47"/>
              <w:keepNext/>
              <w:spacing w:line="520" w:lineRule="exact"/>
              <w:ind w:firstLine="562" w:firstLineChars="200"/>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mc:AlternateContent>
                <mc:Choice Requires="wps">
                  <w:drawing>
                    <wp:anchor distT="0" distB="0" distL="114300" distR="114300" simplePos="0" relativeHeight="251665408" behindDoc="0" locked="0" layoutInCell="1" allowOverlap="1">
                      <wp:simplePos x="0" y="0"/>
                      <wp:positionH relativeFrom="column">
                        <wp:posOffset>2122805</wp:posOffset>
                      </wp:positionH>
                      <wp:positionV relativeFrom="paragraph">
                        <wp:posOffset>168275</wp:posOffset>
                      </wp:positionV>
                      <wp:extent cx="101600" cy="101600"/>
                      <wp:effectExtent l="9525" t="9525" r="10795" b="10795"/>
                      <wp:wrapNone/>
                      <wp:docPr id="7" name="矩形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01600" cy="101600"/>
                              </a:xfrm>
                              <a:prstGeom prst="rect">
                                <a:avLst/>
                              </a:prstGeom>
                              <a:pattFill prst="wdUpDiag">
                                <a:fgClr>
                                  <a:srgbClr val="FF0000"/>
                                </a:fgClr>
                                <a:bgClr>
                                  <a:srgbClr val="FFFFFF"/>
                                </a:bgClr>
                              </a:pattFill>
                              <a:ln w="19050" cap="flat" cmpd="sng">
                                <a:solidFill>
                                  <a:srgbClr val="FF0000"/>
                                </a:solidFill>
                                <a:prstDash val="solid"/>
                                <a:miter/>
                                <a:headEnd type="none" w="med" len="med"/>
                                <a:tailEnd type="none" w="med" len="med"/>
                              </a:ln>
                            </wps:spPr>
                            <wps:txbx>
                              <w:txbxContent>
                                <w:p/>
                              </w:txbxContent>
                            </wps:txbx>
                            <wps:bodyPr vert="horz" wrap="square" anchor="t" anchorCtr="0" upright="1"/>
                          </wps:wsp>
                        </a:graphicData>
                      </a:graphic>
                    </wp:anchor>
                  </w:drawing>
                </mc:Choice>
                <mc:Fallback>
                  <w:pict>
                    <v:rect id="矩形 17" o:spid="_x0000_s1026" o:spt="1" style="position:absolute;left:0pt;margin-left:167.15pt;margin-top:13.25pt;height:8pt;width:8pt;z-index:251665408;mso-width-relative:page;mso-height-relative:page;" fillcolor="#FF0000" filled="t" stroked="t" coordsize="21600,21600" o:gfxdata="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3/FtCdkAAAAJAQAADwAAAAAA&#10;AAABACAAAAAiAAAAZHJzL2Rvd25yZXYueG1sUEsBAhQAFAAAAAgAh07iQGJeAdlLAgAA1gQAAA4A&#10;AAAAAAAAAQAgAAAAKAEAAGRycy9lMm9Eb2MueG1sUEsFBgAAAAAGAAYAWQEAAOUFAAAAAA==&#10;">
                      <v:fill type="pattern" on="t" color2="#FFFFFF" o:title="宽上对角线" focussize="0,0" r:id="rId17"/>
                      <v:stroke weight="1.5pt" color="#FF0000" joinstyle="miter"/>
                      <v:imagedata o:title=""/>
                      <o:lock v:ext="edit" aspectratio="t"/>
                      <v:textbox>
                        <w:txbxContent>
                          <w:p/>
                        </w:txbxContent>
                      </v:textbox>
                    </v:rect>
                  </w:pict>
                </mc:Fallback>
              </mc:AlternateContent>
            </w:r>
          </w:p>
          <w:p>
            <w:pPr>
              <w:pStyle w:val="47"/>
              <w:keepNext/>
              <w:spacing w:line="520" w:lineRule="exact"/>
              <w:ind w:firstLine="480" w:firstLineChars="200"/>
              <w:jc w:val="both"/>
              <w:rPr>
                <w:rFonts w:hint="default" w:ascii="Times New Roman" w:hAnsi="Times New Roman" w:cs="Times New Roman"/>
                <w:color w:val="000000" w:themeColor="text1"/>
                <w:sz w:val="24"/>
                <w:szCs w:val="24"/>
                <w14:textFill>
                  <w14:solidFill>
                    <w14:schemeClr w14:val="tx1"/>
                  </w14:solidFill>
                </w14:textFill>
              </w:rPr>
            </w:pPr>
          </w:p>
          <w:p>
            <w:pPr>
              <w:pStyle w:val="47"/>
              <w:keepNext/>
              <w:spacing w:line="520" w:lineRule="exact"/>
              <w:ind w:firstLine="480" w:firstLineChars="200"/>
              <w:jc w:val="both"/>
              <w:rPr>
                <w:rFonts w:hint="default" w:ascii="Times New Roman" w:hAnsi="Times New Roman" w:cs="Times New Roman"/>
                <w:color w:val="000000" w:themeColor="text1"/>
                <w:sz w:val="24"/>
                <w:szCs w:val="24"/>
                <w14:textFill>
                  <w14:solidFill>
                    <w14:schemeClr w14:val="tx1"/>
                  </w14:solidFill>
                </w14:textFill>
              </w:rPr>
            </w:pPr>
          </w:p>
          <w:p>
            <w:pPr>
              <w:pStyle w:val="47"/>
              <w:keepNext/>
              <w:spacing w:line="520" w:lineRule="exact"/>
              <w:ind w:firstLine="480" w:firstLineChars="200"/>
              <w:jc w:val="both"/>
              <w:rPr>
                <w:rFonts w:hint="default" w:ascii="Times New Roman" w:hAnsi="Times New Roman" w:cs="Times New Roman"/>
                <w:color w:val="000000" w:themeColor="text1"/>
                <w:sz w:val="24"/>
                <w:szCs w:val="24"/>
                <w14:textFill>
                  <w14:solidFill>
                    <w14:schemeClr w14:val="tx1"/>
                  </w14:solidFill>
                </w14:textFill>
              </w:rPr>
            </w:pPr>
          </w:p>
          <w:p>
            <w:pPr>
              <w:pStyle w:val="47"/>
              <w:keepNext/>
              <w:spacing w:line="520" w:lineRule="exact"/>
              <w:ind w:firstLine="480" w:firstLineChars="200"/>
              <w:jc w:val="both"/>
              <w:rPr>
                <w:rFonts w:hint="default" w:ascii="Times New Roman" w:hAnsi="Times New Roman" w:cs="Times New Roman"/>
                <w:color w:val="000000" w:themeColor="text1"/>
                <w:sz w:val="24"/>
                <w:szCs w:val="24"/>
                <w14:textFill>
                  <w14:solidFill>
                    <w14:schemeClr w14:val="tx1"/>
                  </w14:solidFill>
                </w14:textFill>
              </w:rPr>
            </w:pPr>
          </w:p>
          <w:p>
            <w:pPr>
              <w:pStyle w:val="47"/>
              <w:keepNext/>
              <w:spacing w:line="520" w:lineRule="exact"/>
              <w:ind w:firstLine="480" w:firstLineChars="200"/>
              <w:jc w:val="both"/>
              <w:rPr>
                <w:rFonts w:hint="default" w:ascii="Times New Roman" w:hAnsi="Times New Roman" w:cs="Times New Roman"/>
                <w:color w:val="000000" w:themeColor="text1"/>
                <w:sz w:val="24"/>
                <w:szCs w:val="24"/>
                <w14:textFill>
                  <w14:solidFill>
                    <w14:schemeClr w14:val="tx1"/>
                  </w14:solidFill>
                </w14:textFill>
              </w:rPr>
            </w:pPr>
          </w:p>
          <w:p>
            <w:pPr>
              <w:pStyle w:val="47"/>
              <w:keepNext/>
              <w:spacing w:line="520" w:lineRule="exact"/>
              <w:jc w:val="center"/>
              <w:rPr>
                <w:rFonts w:hint="default" w:ascii="Times New Roman" w:hAnsi="Times New Roman" w:cs="Times New Roman"/>
                <w:b/>
                <w:bCs/>
                <w:color w:val="000000" w:themeColor="text1"/>
                <w:sz w:val="24"/>
                <w:szCs w:val="24"/>
                <w:lang w:val="en-US"/>
                <w14:textFill>
                  <w14:solidFill>
                    <w14:schemeClr w14:val="tx1"/>
                  </w14:solidFill>
                </w14:textFill>
              </w:rPr>
            </w:pPr>
          </w:p>
          <w:p>
            <w:pPr>
              <w:pStyle w:val="47"/>
              <w:keepNext/>
              <w:spacing w:line="520" w:lineRule="exact"/>
              <w:jc w:val="center"/>
              <w:rPr>
                <w:rFonts w:hint="default" w:ascii="Times New Roman" w:hAnsi="Times New Roman" w:cs="Times New Roman"/>
                <w:b/>
                <w:bCs/>
                <w:color w:val="000000" w:themeColor="text1"/>
                <w:sz w:val="24"/>
                <w:szCs w:val="24"/>
                <w:lang w:val="en-US"/>
                <w14:textFill>
                  <w14:solidFill>
                    <w14:schemeClr w14:val="tx1"/>
                  </w14:solidFill>
                </w14:textFill>
              </w:rPr>
            </w:pPr>
            <w:r>
              <w:rPr>
                <w:rFonts w:hint="default" w:ascii="Times New Roman" w:hAnsi="Times New Roman" w:cs="Times New Roman"/>
                <w:b/>
                <w:bCs/>
                <w:color w:val="000000" w:themeColor="text1"/>
                <w:sz w:val="24"/>
                <w:szCs w:val="24"/>
                <w:lang w:val="en-US"/>
                <w14:textFill>
                  <w14:solidFill>
                    <w14:schemeClr w14:val="tx1"/>
                  </w14:solidFill>
                </w14:textFill>
              </w:rPr>
              <w:t>图1-1 鄂尔多斯市环境管控单元</w:t>
            </w:r>
            <w:r>
              <w:rPr>
                <w:rFonts w:hint="eastAsia" w:ascii="Times New Roman" w:hAnsi="Times New Roman" w:cs="Times New Roman"/>
                <w:b/>
                <w:bCs/>
                <w:color w:val="000000" w:themeColor="text1"/>
                <w:sz w:val="24"/>
                <w:szCs w:val="24"/>
                <w:lang w:val="en-US" w:eastAsia="zh-CN"/>
                <w14:textFill>
                  <w14:solidFill>
                    <w14:schemeClr w14:val="tx1"/>
                  </w14:solidFill>
                </w14:textFill>
              </w:rPr>
              <w:t>示意</w:t>
            </w:r>
            <w:r>
              <w:rPr>
                <w:rFonts w:hint="default" w:ascii="Times New Roman" w:hAnsi="Times New Roman" w:cs="Times New Roman"/>
                <w:b/>
                <w:bCs/>
                <w:color w:val="000000" w:themeColor="text1"/>
                <w:sz w:val="24"/>
                <w:szCs w:val="24"/>
                <w:lang w:val="en-US"/>
                <w14:textFill>
                  <w14:solidFill>
                    <w14:schemeClr w14:val="tx1"/>
                  </w14:solidFill>
                </w14:textFill>
              </w:rPr>
              <w:t>图</w:t>
            </w:r>
          </w:p>
          <w:p>
            <w:pPr>
              <w:pStyle w:val="47"/>
              <w:keepNext/>
              <w:pageBreakBefore w:val="0"/>
              <w:kinsoku/>
              <w:overflowPunct/>
              <w:bidi w:val="0"/>
              <w:spacing w:line="520" w:lineRule="exact"/>
              <w:ind w:firstLine="480" w:firstLineChars="200"/>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综上分析，项目的建设符合“三线一单”的要求。</w:t>
            </w:r>
          </w:p>
          <w:p>
            <w:pPr>
              <w:pStyle w:val="47"/>
              <w:keepNext/>
              <w:keepLines/>
              <w:pageBreakBefore w:val="0"/>
              <w:widowControl/>
              <w:numPr>
                <w:ilvl w:val="0"/>
                <w:numId w:val="0"/>
              </w:numPr>
              <w:kinsoku/>
              <w:wordWrap w:val="0"/>
              <w:overflowPunct/>
              <w:topLinePunct/>
              <w:bidi w:val="0"/>
              <w:adjustRightInd/>
              <w:snapToGrid/>
              <w:spacing w:line="520" w:lineRule="exact"/>
              <w:ind w:firstLine="482" w:firstLineChars="200"/>
              <w:jc w:val="both"/>
              <w:textAlignment w:val="auto"/>
              <w:rPr>
                <w:rFonts w:hint="default" w:ascii="Times New Roman" w:hAnsi="Times New Roman" w:cs="Times New Roman"/>
                <w:b/>
                <w:bCs/>
                <w:color w:val="000000" w:themeColor="text1"/>
                <w:sz w:val="24"/>
                <w:szCs w:val="24"/>
                <w14:textFill>
                  <w14:solidFill>
                    <w14:schemeClr w14:val="tx1"/>
                  </w14:solidFill>
                </w14:textFill>
              </w:rPr>
            </w:pPr>
            <w:r>
              <w:rPr>
                <w:rFonts w:hint="eastAsia" w:ascii="Times New Roman" w:hAnsi="Times New Roman" w:cs="Times New Roman"/>
                <w:b/>
                <w:bCs/>
                <w:color w:val="000000" w:themeColor="text1"/>
                <w:sz w:val="24"/>
                <w:szCs w:val="24"/>
                <w:lang w:val="en-US" w:eastAsia="zh-CN"/>
                <w14:textFill>
                  <w14:solidFill>
                    <w14:schemeClr w14:val="tx1"/>
                  </w14:solidFill>
                </w14:textFill>
              </w:rPr>
              <w:t>2.</w:t>
            </w:r>
            <w:r>
              <w:rPr>
                <w:rFonts w:hint="default" w:ascii="Times New Roman" w:hAnsi="Times New Roman" w:cs="Times New Roman"/>
                <w:b/>
                <w:bCs/>
                <w:color w:val="000000" w:themeColor="text1"/>
                <w:sz w:val="24"/>
                <w:szCs w:val="24"/>
                <w:lang w:val="en-US"/>
                <w14:textFill>
                  <w14:solidFill>
                    <w14:schemeClr w14:val="tx1"/>
                  </w14:solidFill>
                </w14:textFill>
              </w:rPr>
              <w:t>产业政策</w:t>
            </w:r>
            <w:r>
              <w:rPr>
                <w:rFonts w:hint="default" w:ascii="Times New Roman" w:hAnsi="Times New Roman" w:cs="Times New Roman"/>
                <w:b/>
                <w:bCs/>
                <w:color w:val="000000" w:themeColor="text1"/>
                <w:sz w:val="24"/>
                <w:szCs w:val="24"/>
                <w14:textFill>
                  <w14:solidFill>
                    <w14:schemeClr w14:val="tx1"/>
                  </w14:solidFill>
                </w14:textFill>
              </w:rPr>
              <w:t>符合性分析</w:t>
            </w:r>
          </w:p>
          <w:p>
            <w:pPr>
              <w:pStyle w:val="47"/>
              <w:keepNext/>
              <w:keepLines/>
              <w:pageBreakBefore w:val="0"/>
              <w:widowControl/>
              <w:numPr>
                <w:ilvl w:val="0"/>
                <w:numId w:val="0"/>
              </w:numPr>
              <w:kinsoku/>
              <w:wordWrap/>
              <w:overflowPunct/>
              <w:topLinePunct/>
              <w:autoSpaceDE/>
              <w:autoSpaceDN/>
              <w:bidi w:val="0"/>
              <w:adjustRightInd/>
              <w:snapToGrid/>
              <w:spacing w:line="520" w:lineRule="exact"/>
              <w:ind w:firstLine="480" w:firstLineChars="200"/>
              <w:jc w:val="both"/>
              <w:textAlignment w:val="auto"/>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对照</w:t>
            </w:r>
            <w:r>
              <w:rPr>
                <w:rFonts w:hint="default" w:ascii="Times New Roman" w:hAnsi="Times New Roman" w:cs="Times New Roman"/>
                <w:color w:val="000000" w:themeColor="text1"/>
                <w:sz w:val="24"/>
                <w:szCs w:val="24"/>
                <w:lang w:val="en-US" w:eastAsia="zh-CN"/>
                <w14:textFill>
                  <w14:solidFill>
                    <w14:schemeClr w14:val="tx1"/>
                  </w14:solidFill>
                </w14:textFill>
              </w:rPr>
              <w:t>《产业结构指导目录（20</w:t>
            </w:r>
            <w:r>
              <w:rPr>
                <w:rFonts w:hint="eastAsia" w:ascii="Times New Roman" w:hAnsi="Times New Roman" w:cs="Times New Roman"/>
                <w:color w:val="000000" w:themeColor="text1"/>
                <w:sz w:val="24"/>
                <w:szCs w:val="24"/>
                <w:lang w:val="en-US" w:eastAsia="zh-CN"/>
                <w14:textFill>
                  <w14:solidFill>
                    <w14:schemeClr w14:val="tx1"/>
                  </w14:solidFill>
                </w14:textFill>
              </w:rPr>
              <w:t>24</w:t>
            </w:r>
            <w:r>
              <w:rPr>
                <w:rFonts w:hint="default" w:ascii="Times New Roman" w:hAnsi="Times New Roman" w:cs="Times New Roman"/>
                <w:color w:val="000000" w:themeColor="text1"/>
                <w:sz w:val="24"/>
                <w:szCs w:val="24"/>
                <w:lang w:val="en-US" w:eastAsia="zh-CN"/>
                <w14:textFill>
                  <w14:solidFill>
                    <w14:schemeClr w14:val="tx1"/>
                  </w14:solidFill>
                </w14:textFill>
              </w:rPr>
              <w:t>年本）》</w:t>
            </w:r>
            <w:r>
              <w:rPr>
                <w:rFonts w:hint="eastAsia" w:ascii="Times New Roman" w:hAnsi="Times New Roman" w:cs="Times New Roman"/>
                <w:color w:val="000000" w:themeColor="text1"/>
                <w:sz w:val="24"/>
                <w:szCs w:val="24"/>
                <w:lang w:val="en-US" w:eastAsia="zh-CN"/>
                <w14:textFill>
                  <w14:solidFill>
                    <w14:schemeClr w14:val="tx1"/>
                  </w14:solidFill>
                </w14:textFill>
              </w:rPr>
              <w:t>，本项目属于鼓励类</w:t>
            </w:r>
            <w:r>
              <w:rPr>
                <w:rFonts w:hint="default" w:ascii="Times New Roman" w:hAnsi="Times New Roman" w:cs="Times New Roman"/>
                <w:color w:val="000000" w:themeColor="text1"/>
                <w:sz w:val="24"/>
                <w:szCs w:val="24"/>
                <w:lang w:val="en-US"/>
                <w14:textFill>
                  <w14:solidFill>
                    <w14:schemeClr w14:val="tx1"/>
                  </w14:solidFill>
                </w14:textFill>
              </w:rPr>
              <w:t>中</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14:textFill>
                  <w14:solidFill>
                    <w14:schemeClr w14:val="tx1"/>
                  </w14:solidFill>
                </w14:textFill>
              </w:rPr>
              <w:t>三、煤炭</w:t>
            </w:r>
            <w:r>
              <w:rPr>
                <w:rFonts w:hint="eastAsia" w:ascii="Times New Roman" w:hAnsi="Times New Roman" w:cs="Times New Roman"/>
                <w:color w:val="000000" w:themeColor="text1"/>
                <w:sz w:val="24"/>
                <w:szCs w:val="24"/>
                <w:lang w:val="en-US" w:eastAsia="zh-CN"/>
                <w14:textFill>
                  <w14:solidFill>
                    <w14:schemeClr w14:val="tx1"/>
                  </w14:solidFill>
                </w14:textFill>
              </w:rPr>
              <w:t>—4.</w:t>
            </w:r>
            <w:r>
              <w:rPr>
                <w:rFonts w:hint="default" w:ascii="Times New Roman" w:hAnsi="Times New Roman" w:cs="Times New Roman"/>
                <w:color w:val="000000" w:themeColor="text1"/>
                <w:sz w:val="24"/>
                <w:szCs w:val="24"/>
                <w:lang w:val="en-US"/>
                <w14:textFill>
                  <w14:solidFill>
                    <w14:schemeClr w14:val="tx1"/>
                  </w14:solidFill>
                </w14:textFill>
              </w:rPr>
              <w:t>煤炭清洁高效开发利用技术</w:t>
            </w:r>
            <w:r>
              <w:rPr>
                <w:rFonts w:hint="eastAsia" w:ascii="Times New Roman" w:hAnsi="Times New Roman" w:cs="Times New Roman"/>
                <w:color w:val="000000" w:themeColor="text1"/>
                <w:sz w:val="24"/>
                <w:szCs w:val="24"/>
                <w:lang w:val="en-US" w:eastAsia="zh-CN"/>
                <w14:textFill>
                  <w14:solidFill>
                    <w14:schemeClr w14:val="tx1"/>
                  </w14:solidFill>
                </w14:textFill>
              </w:rPr>
              <w:t>”中的“</w:t>
            </w:r>
            <w:r>
              <w:rPr>
                <w:rFonts w:hint="default" w:ascii="Times New Roman" w:hAnsi="Times New Roman" w:cs="Times New Roman"/>
                <w:color w:val="000000" w:themeColor="text1"/>
                <w:sz w:val="24"/>
                <w:szCs w:val="24"/>
                <w:lang w:val="en-US"/>
                <w14:textFill>
                  <w14:solidFill>
                    <w14:schemeClr w14:val="tx1"/>
                  </w14:solidFill>
                </w14:textFill>
              </w:rPr>
              <w:t>煤炭共伴生资源加工与综合利用</w:t>
            </w:r>
            <w:r>
              <w:rPr>
                <w:rFonts w:hint="eastAsia" w:ascii="Times New Roman" w:hAnsi="Times New Roman" w:cs="Times New Roman"/>
                <w:color w:val="000000" w:themeColor="text1"/>
                <w:sz w:val="24"/>
                <w:szCs w:val="24"/>
                <w:lang w:val="en-US" w:eastAsia="zh-CN"/>
                <w14:textFill>
                  <w14:solidFill>
                    <w14:schemeClr w14:val="tx1"/>
                  </w14:solidFill>
                </w14:textFill>
              </w:rPr>
              <w:t>”。十二、建材—1.建筑材料等矿产资源的共伴生矿产综合开发利用、水泥原燃材料替代及协同处置技术</w:t>
            </w:r>
            <w:r>
              <w:rPr>
                <w:rFonts w:hint="default" w:ascii="Times New Roman" w:hAnsi="Times New Roman" w:cs="Times New Roman"/>
                <w:color w:val="000000" w:themeColor="text1"/>
                <w:sz w:val="24"/>
                <w:szCs w:val="24"/>
                <w:lang w:val="en-US"/>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项目</w:t>
            </w:r>
            <w:r>
              <w:rPr>
                <w:rFonts w:hint="default" w:ascii="Times New Roman" w:hAnsi="Times New Roman" w:cs="Times New Roman"/>
                <w:color w:val="000000" w:themeColor="text1"/>
                <w:sz w:val="24"/>
                <w:szCs w:val="24"/>
                <w:lang w:val="en-US"/>
                <w14:textFill>
                  <w14:solidFill>
                    <w14:schemeClr w14:val="tx1"/>
                  </w14:solidFill>
                </w14:textFill>
              </w:rPr>
              <w:t>建设符合国家产业政策。</w:t>
            </w:r>
          </w:p>
          <w:p>
            <w:pPr>
              <w:pStyle w:val="47"/>
              <w:keepNext/>
              <w:keepLines/>
              <w:pageBreakBefore w:val="0"/>
              <w:widowControl/>
              <w:numPr>
                <w:ilvl w:val="0"/>
                <w:numId w:val="0"/>
              </w:numPr>
              <w:kinsoku/>
              <w:wordWrap w:val="0"/>
              <w:overflowPunct/>
              <w:topLinePunct/>
              <w:bidi w:val="0"/>
              <w:adjustRightInd/>
              <w:snapToGrid/>
              <w:spacing w:line="520" w:lineRule="exact"/>
              <w:ind w:firstLine="480" w:firstLineChars="200"/>
              <w:jc w:val="both"/>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根据《国务院办公厅关于进一步推进墙体材料革新和推广节能建筑的通知》（国办发</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2005</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33号）中加快发展以煤矸石、建筑弃土、冶金和化工废渣等固体废物为原料的新型墙体材料。本项目以煤矸石</w:t>
            </w:r>
            <w:r>
              <w:rPr>
                <w:rFonts w:hint="eastAsia" w:ascii="Times New Roman" w:hAnsi="Times New Roman" w:cs="Times New Roman"/>
                <w:color w:val="000000" w:themeColor="text1"/>
                <w:sz w:val="24"/>
                <w:szCs w:val="24"/>
                <w:lang w:val="en-US" w:eastAsia="zh-CN"/>
                <w14:textFill>
                  <w14:solidFill>
                    <w14:schemeClr w14:val="tx1"/>
                  </w14:solidFill>
                </w14:textFill>
              </w:rPr>
              <w:t>、炉渣为</w:t>
            </w:r>
            <w:r>
              <w:rPr>
                <w:rFonts w:hint="default" w:ascii="Times New Roman" w:hAnsi="Times New Roman" w:cs="Times New Roman"/>
                <w:color w:val="000000" w:themeColor="text1"/>
                <w:sz w:val="24"/>
                <w:szCs w:val="24"/>
                <w:lang w:val="en-US" w:eastAsia="zh-CN"/>
                <w14:textFill>
                  <w14:solidFill>
                    <w14:schemeClr w14:val="tx1"/>
                  </w14:solidFill>
                </w14:textFill>
              </w:rPr>
              <w:t>原料</w:t>
            </w:r>
            <w:r>
              <w:rPr>
                <w:rFonts w:hint="eastAsia" w:ascii="Times New Roman" w:hAnsi="Times New Roman" w:cs="Times New Roman"/>
                <w:color w:val="000000" w:themeColor="text1"/>
                <w:sz w:val="24"/>
                <w:szCs w:val="24"/>
                <w:lang w:val="en-US" w:eastAsia="zh-CN"/>
                <w14:textFill>
                  <w14:solidFill>
                    <w14:schemeClr w14:val="tx1"/>
                  </w14:solidFill>
                </w14:textFill>
              </w:rPr>
              <w:t>进行制砖</w:t>
            </w:r>
            <w:r>
              <w:rPr>
                <w:rFonts w:hint="default" w:ascii="Times New Roman" w:hAnsi="Times New Roman" w:cs="Times New Roman"/>
                <w:color w:val="000000" w:themeColor="text1"/>
                <w:sz w:val="24"/>
                <w:szCs w:val="24"/>
                <w:lang w:val="en-US" w:eastAsia="zh-CN"/>
                <w14:textFill>
                  <w14:solidFill>
                    <w14:schemeClr w14:val="tx1"/>
                  </w14:solidFill>
                </w14:textFill>
              </w:rPr>
              <w:t>，符合上述文件要求。</w:t>
            </w:r>
          </w:p>
          <w:p>
            <w:pPr>
              <w:spacing w:line="520" w:lineRule="exact"/>
              <w:ind w:firstLine="482" w:firstLineChars="200"/>
              <w:jc w:val="both"/>
              <w:rPr>
                <w:rFonts w:hint="default" w:ascii="Times New Roman" w:hAnsi="Times New Roman" w:cs="Times New Roman"/>
                <w:color w:val="000000" w:themeColor="text1"/>
                <w:sz w:val="24"/>
                <w:szCs w:val="24"/>
                <w:lang w:val="en-US"/>
                <w14:textFill>
                  <w14:solidFill>
                    <w14:schemeClr w14:val="tx1"/>
                  </w14:solidFill>
                </w14:textFill>
              </w:rPr>
            </w:pPr>
            <w:r>
              <w:rPr>
                <w:rFonts w:hint="eastAsia" w:ascii="Times New Roman" w:hAnsi="Times New Roman" w:cs="Times New Roman"/>
                <w:b/>
                <w:bCs/>
                <w:color w:val="000000" w:themeColor="text1"/>
                <w:sz w:val="24"/>
                <w:szCs w:val="24"/>
                <w:lang w:val="en-US" w:eastAsia="zh-CN"/>
                <w14:textFill>
                  <w14:solidFill>
                    <w14:schemeClr w14:val="tx1"/>
                  </w14:solidFill>
                </w14:textFill>
              </w:rPr>
              <w:t>3.</w:t>
            </w:r>
            <w:r>
              <w:rPr>
                <w:rFonts w:hint="default" w:ascii="Times New Roman" w:hAnsi="Times New Roman" w:cs="Times New Roman"/>
                <w:b/>
                <w:bCs/>
                <w:color w:val="000000" w:themeColor="text1"/>
                <w:sz w:val="24"/>
                <w:szCs w:val="24"/>
                <w:lang w:val="en-US"/>
                <w14:textFill>
                  <w14:solidFill>
                    <w14:schemeClr w14:val="tx1"/>
                  </w14:solidFill>
                </w14:textFill>
              </w:rPr>
              <w:t>选址可行性分析</w:t>
            </w:r>
            <w:r>
              <w:rPr>
                <w:rFonts w:hint="default" w:ascii="Times New Roman" w:hAnsi="Times New Roman" w:cs="Times New Roman"/>
                <w:color w:val="000000" w:themeColor="text1"/>
                <w:sz w:val="24"/>
                <w:szCs w:val="24"/>
                <w:lang w:val="en-US"/>
                <w14:textFill>
                  <w14:solidFill>
                    <w14:schemeClr w14:val="tx1"/>
                  </w14:solidFill>
                </w14:textFill>
              </w:rPr>
              <w:t xml:space="preserve"> </w:t>
            </w:r>
          </w:p>
          <w:p>
            <w:pPr>
              <w:keepNext w:val="0"/>
              <w:keepLines w:val="0"/>
              <w:pageBreakBefore w:val="0"/>
              <w:widowControl w:val="0"/>
              <w:kinsoku/>
              <w:wordWrap/>
              <w:overflowPunct/>
              <w:topLinePunct/>
              <w:autoSpaceDE w:val="0"/>
              <w:autoSpaceDN/>
              <w:bidi w:val="0"/>
              <w:adjustRightInd/>
              <w:snapToGrid/>
              <w:spacing w:line="520" w:lineRule="exact"/>
              <w:ind w:firstLine="480" w:firstLineChars="200"/>
              <w:jc w:val="both"/>
              <w:textAlignment w:val="auto"/>
              <w:rPr>
                <w:rFonts w:hint="eastAsia"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本项目建设点位于鄂尔多斯市杭锦旗新能源产业示范区新兴产业园区，场地中心坐标N39°47'</w:t>
            </w:r>
            <w:r>
              <w:rPr>
                <w:rFonts w:hint="eastAsia" w:ascii="Times New Roman" w:hAnsi="Times New Roman" w:cs="Times New Roman"/>
                <w:color w:val="000000" w:themeColor="text1"/>
                <w:sz w:val="24"/>
                <w:szCs w:val="24"/>
                <w:lang w:val="en-US" w:eastAsia="zh-CN"/>
                <w14:textFill>
                  <w14:solidFill>
                    <w14:schemeClr w14:val="tx1"/>
                  </w14:solidFill>
                </w14:textFill>
              </w:rPr>
              <w:t>30.332</w:t>
            </w:r>
            <w:r>
              <w:rPr>
                <w:rFonts w:hint="default" w:ascii="Times New Roman" w:hAnsi="Times New Roman" w:cs="Times New Roman"/>
                <w:color w:val="000000" w:themeColor="text1"/>
                <w:sz w:val="24"/>
                <w:szCs w:val="24"/>
                <w:lang w:val="en-US"/>
                <w14:textFill>
                  <w14:solidFill>
                    <w14:schemeClr w14:val="tx1"/>
                  </w14:solidFill>
                </w14:textFill>
              </w:rPr>
              <w:t>"，E108°43'</w:t>
            </w:r>
            <w:r>
              <w:rPr>
                <w:rFonts w:hint="eastAsia" w:ascii="Times New Roman" w:hAnsi="Times New Roman" w:cs="Times New Roman"/>
                <w:color w:val="000000" w:themeColor="text1"/>
                <w:sz w:val="24"/>
                <w:szCs w:val="24"/>
                <w:lang w:val="en-US" w:eastAsia="zh-CN"/>
                <w14:textFill>
                  <w14:solidFill>
                    <w14:schemeClr w14:val="tx1"/>
                  </w14:solidFill>
                </w14:textFill>
              </w:rPr>
              <w:t>50.335</w:t>
            </w:r>
            <w:r>
              <w:rPr>
                <w:rFonts w:hint="default" w:ascii="Times New Roman" w:hAnsi="Times New Roman" w:cs="Times New Roman"/>
                <w:color w:val="000000" w:themeColor="text1"/>
                <w:sz w:val="24"/>
                <w:szCs w:val="24"/>
                <w:lang w:val="en-US"/>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项目</w:t>
            </w:r>
            <w:r>
              <w:rPr>
                <w:rFonts w:hint="default" w:ascii="Times New Roman" w:hAnsi="Times New Roman" w:cs="Times New Roman"/>
                <w:color w:val="000000" w:themeColor="text1"/>
                <w:sz w:val="24"/>
                <w:szCs w:val="24"/>
                <w:lang w:val="en-US"/>
                <w14:textFill>
                  <w14:solidFill>
                    <w14:schemeClr w14:val="tx1"/>
                  </w14:solidFill>
                </w14:textFill>
              </w:rPr>
              <w:t>场地东侧为新源热电厂，南侧、西侧</w:t>
            </w:r>
            <w:r>
              <w:rPr>
                <w:rFonts w:hint="eastAsia" w:ascii="Times New Roman" w:hAnsi="Times New Roman" w:cs="Times New Roman"/>
                <w:color w:val="000000" w:themeColor="text1"/>
                <w:sz w:val="24"/>
                <w:szCs w:val="24"/>
                <w:lang w:val="en-US" w:eastAsia="zh-CN"/>
                <w14:textFill>
                  <w14:solidFill>
                    <w14:schemeClr w14:val="tx1"/>
                  </w14:solidFill>
                </w14:textFill>
              </w:rPr>
              <w:t>和</w:t>
            </w:r>
            <w:r>
              <w:rPr>
                <w:rFonts w:hint="default" w:ascii="Times New Roman" w:hAnsi="Times New Roman" w:cs="Times New Roman"/>
                <w:color w:val="000000" w:themeColor="text1"/>
                <w:sz w:val="24"/>
                <w:szCs w:val="24"/>
                <w:lang w:val="en-US"/>
                <w14:textFill>
                  <w14:solidFill>
                    <w14:schemeClr w14:val="tx1"/>
                  </w14:solidFill>
                </w14:textFill>
              </w:rPr>
              <w:t>北侧均为空地，项目周边无饮用水水源保护区，无重点保护文物、自然保护区、珍稀动植物资源等环境敏感点</w:t>
            </w:r>
            <w:r>
              <w:rPr>
                <w:rFonts w:hint="eastAsia" w:ascii="Times New Roman" w:hAnsi="Times New Roman" w:cs="Times New Roman"/>
                <w:color w:val="000000" w:themeColor="text1"/>
                <w:sz w:val="24"/>
                <w:szCs w:val="24"/>
                <w:lang w:val="en-US" w:eastAsia="zh-CN"/>
                <w14:textFill>
                  <w14:solidFill>
                    <w14:schemeClr w14:val="tx1"/>
                  </w14:solidFill>
                </w14:textFill>
              </w:rPr>
              <w:t>。故</w:t>
            </w:r>
            <w:r>
              <w:rPr>
                <w:rFonts w:hint="default" w:ascii="Times New Roman" w:hAnsi="Times New Roman" w:cs="Times New Roman"/>
                <w:color w:val="000000" w:themeColor="text1"/>
                <w:sz w:val="24"/>
                <w:szCs w:val="24"/>
                <w:lang w:val="en-US"/>
                <w14:textFill>
                  <w14:solidFill>
                    <w14:schemeClr w14:val="tx1"/>
                  </w14:solidFill>
                </w14:textFill>
              </w:rPr>
              <w:t>本项目选址可行。</w:t>
            </w:r>
          </w:p>
          <w:p>
            <w:pPr>
              <w:keepNext w:val="0"/>
              <w:keepLines w:val="0"/>
              <w:pageBreakBefore w:val="0"/>
              <w:widowControl w:val="0"/>
              <w:kinsoku/>
              <w:wordWrap/>
              <w:overflowPunct/>
              <w:topLinePunct/>
              <w:autoSpaceDE w:val="0"/>
              <w:autoSpaceDN/>
              <w:bidi w:val="0"/>
              <w:adjustRightInd/>
              <w:snapToGrid/>
              <w:spacing w:line="520" w:lineRule="exact"/>
              <w:ind w:firstLine="480" w:firstLineChars="200"/>
              <w:jc w:val="both"/>
              <w:textAlignment w:val="auto"/>
              <w:rPr>
                <w:rFonts w:hint="eastAsia" w:ascii="Times New Roman" w:hAnsi="Times New Roman" w:cs="Times New Roman"/>
                <w:color w:val="000000" w:themeColor="text1"/>
                <w:sz w:val="24"/>
                <w:szCs w:val="24"/>
                <w:lang w:val="en-US" w:eastAsia="zh-CN"/>
                <w14:textFill>
                  <w14:solidFill>
                    <w14:schemeClr w14:val="tx1"/>
                  </w14:solidFill>
                </w14:textFill>
              </w:rPr>
            </w:pPr>
          </w:p>
          <w:p>
            <w:pPr>
              <w:keepNext w:val="0"/>
              <w:keepLines w:val="0"/>
              <w:pageBreakBefore w:val="0"/>
              <w:widowControl w:val="0"/>
              <w:kinsoku/>
              <w:wordWrap/>
              <w:overflowPunct/>
              <w:topLinePunct/>
              <w:autoSpaceDE w:val="0"/>
              <w:autoSpaceDN/>
              <w:bidi w:val="0"/>
              <w:adjustRightInd/>
              <w:snapToGrid/>
              <w:spacing w:line="520" w:lineRule="exact"/>
              <w:ind w:firstLine="480" w:firstLineChars="200"/>
              <w:jc w:val="both"/>
              <w:textAlignment w:val="auto"/>
              <w:rPr>
                <w:rFonts w:hint="eastAsia" w:ascii="Times New Roman" w:hAnsi="Times New Roman" w:cs="Times New Roman"/>
                <w:color w:val="000000" w:themeColor="text1"/>
                <w:sz w:val="24"/>
                <w:szCs w:val="24"/>
                <w:lang w:val="en-US" w:eastAsia="zh-CN"/>
                <w14:textFill>
                  <w14:solidFill>
                    <w14:schemeClr w14:val="tx1"/>
                  </w14:solidFill>
                </w14:textFill>
              </w:rPr>
            </w:pPr>
          </w:p>
          <w:p>
            <w:pPr>
              <w:keepNext w:val="0"/>
              <w:keepLines w:val="0"/>
              <w:pageBreakBefore w:val="0"/>
              <w:widowControl w:val="0"/>
              <w:kinsoku/>
              <w:wordWrap/>
              <w:overflowPunct/>
              <w:topLinePunct/>
              <w:autoSpaceDE w:val="0"/>
              <w:autoSpaceDN/>
              <w:bidi w:val="0"/>
              <w:adjustRightInd/>
              <w:snapToGrid/>
              <w:spacing w:line="520" w:lineRule="exact"/>
              <w:ind w:firstLine="480" w:firstLineChars="200"/>
              <w:jc w:val="both"/>
              <w:textAlignment w:val="auto"/>
              <w:rPr>
                <w:rFonts w:hint="eastAsia" w:ascii="Times New Roman" w:hAnsi="Times New Roman" w:cs="Times New Roman"/>
                <w:color w:val="000000" w:themeColor="text1"/>
                <w:sz w:val="24"/>
                <w:szCs w:val="24"/>
                <w:lang w:val="en-US" w:eastAsia="zh-CN"/>
                <w14:textFill>
                  <w14:solidFill>
                    <w14:schemeClr w14:val="tx1"/>
                  </w14:solidFill>
                </w14:textFill>
              </w:rPr>
            </w:pPr>
          </w:p>
          <w:p>
            <w:pPr>
              <w:keepNext w:val="0"/>
              <w:keepLines w:val="0"/>
              <w:pageBreakBefore w:val="0"/>
              <w:widowControl w:val="0"/>
              <w:kinsoku/>
              <w:wordWrap/>
              <w:overflowPunct/>
              <w:topLinePunct/>
              <w:autoSpaceDE w:val="0"/>
              <w:autoSpaceDN/>
              <w:bidi w:val="0"/>
              <w:adjustRightInd/>
              <w:snapToGrid/>
              <w:spacing w:line="520" w:lineRule="exact"/>
              <w:ind w:firstLine="480" w:firstLineChars="200"/>
              <w:jc w:val="both"/>
              <w:textAlignment w:val="auto"/>
              <w:rPr>
                <w:rFonts w:hint="eastAsia" w:ascii="Times New Roman" w:hAnsi="Times New Roman" w:cs="Times New Roman"/>
                <w:color w:val="000000" w:themeColor="text1"/>
                <w:sz w:val="24"/>
                <w:szCs w:val="24"/>
                <w:lang w:val="en-US" w:eastAsia="zh-CN"/>
                <w14:textFill>
                  <w14:solidFill>
                    <w14:schemeClr w14:val="tx1"/>
                  </w14:solidFill>
                </w14:textFill>
              </w:rPr>
            </w:pPr>
          </w:p>
          <w:p>
            <w:pPr>
              <w:keepNext w:val="0"/>
              <w:keepLines w:val="0"/>
              <w:pageBreakBefore w:val="0"/>
              <w:widowControl w:val="0"/>
              <w:kinsoku/>
              <w:wordWrap/>
              <w:overflowPunct/>
              <w:topLinePunct/>
              <w:autoSpaceDE w:val="0"/>
              <w:autoSpaceDN/>
              <w:bidi w:val="0"/>
              <w:adjustRightInd/>
              <w:snapToGrid/>
              <w:spacing w:line="520" w:lineRule="exact"/>
              <w:ind w:firstLine="480" w:firstLineChars="200"/>
              <w:jc w:val="both"/>
              <w:textAlignment w:val="auto"/>
              <w:rPr>
                <w:rFonts w:hint="eastAsia" w:ascii="Times New Roman" w:hAnsi="Times New Roman" w:cs="Times New Roman"/>
                <w:color w:val="000000" w:themeColor="text1"/>
                <w:sz w:val="24"/>
                <w:szCs w:val="24"/>
                <w:lang w:val="en-US" w:eastAsia="zh-CN"/>
                <w14:textFill>
                  <w14:solidFill>
                    <w14:schemeClr w14:val="tx1"/>
                  </w14:solidFill>
                </w14:textFill>
              </w:rPr>
            </w:pPr>
          </w:p>
          <w:p>
            <w:pPr>
              <w:keepNext w:val="0"/>
              <w:keepLines w:val="0"/>
              <w:pageBreakBefore w:val="0"/>
              <w:widowControl w:val="0"/>
              <w:kinsoku/>
              <w:wordWrap/>
              <w:overflowPunct/>
              <w:topLinePunct/>
              <w:autoSpaceDE w:val="0"/>
              <w:autoSpaceDN/>
              <w:bidi w:val="0"/>
              <w:adjustRightInd/>
              <w:snapToGrid/>
              <w:spacing w:line="520" w:lineRule="exact"/>
              <w:ind w:firstLine="480" w:firstLineChars="200"/>
              <w:jc w:val="both"/>
              <w:textAlignment w:val="auto"/>
              <w:rPr>
                <w:rFonts w:hint="eastAsia" w:ascii="Times New Roman" w:hAnsi="Times New Roman" w:cs="Times New Roman"/>
                <w:color w:val="000000" w:themeColor="text1"/>
                <w:sz w:val="24"/>
                <w:szCs w:val="24"/>
                <w:lang w:val="en-US" w:eastAsia="zh-CN"/>
                <w14:textFill>
                  <w14:solidFill>
                    <w14:schemeClr w14:val="tx1"/>
                  </w14:solidFill>
                </w14:textFill>
              </w:rPr>
            </w:pPr>
          </w:p>
          <w:p>
            <w:pPr>
              <w:keepNext w:val="0"/>
              <w:keepLines w:val="0"/>
              <w:pageBreakBefore w:val="0"/>
              <w:widowControl w:val="0"/>
              <w:kinsoku/>
              <w:wordWrap/>
              <w:overflowPunct/>
              <w:topLinePunct/>
              <w:autoSpaceDE w:val="0"/>
              <w:autoSpaceDN/>
              <w:bidi w:val="0"/>
              <w:adjustRightInd/>
              <w:snapToGrid/>
              <w:spacing w:line="520" w:lineRule="exact"/>
              <w:ind w:firstLine="480" w:firstLineChars="200"/>
              <w:jc w:val="both"/>
              <w:textAlignment w:val="auto"/>
              <w:rPr>
                <w:rFonts w:hint="eastAsia" w:ascii="Times New Roman" w:hAnsi="Times New Roman" w:cs="Times New Roman"/>
                <w:color w:val="000000" w:themeColor="text1"/>
                <w:sz w:val="24"/>
                <w:szCs w:val="24"/>
                <w:lang w:val="en-US" w:eastAsia="zh-CN"/>
                <w14:textFill>
                  <w14:solidFill>
                    <w14:schemeClr w14:val="tx1"/>
                  </w14:solidFill>
                </w14:textFill>
              </w:rPr>
            </w:pPr>
          </w:p>
          <w:p>
            <w:pPr>
              <w:keepNext w:val="0"/>
              <w:keepLines w:val="0"/>
              <w:pageBreakBefore w:val="0"/>
              <w:widowControl w:val="0"/>
              <w:kinsoku/>
              <w:wordWrap/>
              <w:overflowPunct/>
              <w:topLinePunct/>
              <w:autoSpaceDE w:val="0"/>
              <w:autoSpaceDN/>
              <w:bidi w:val="0"/>
              <w:adjustRightInd/>
              <w:snapToGrid/>
              <w:spacing w:line="520" w:lineRule="exact"/>
              <w:ind w:firstLine="480" w:firstLineChars="200"/>
              <w:jc w:val="both"/>
              <w:textAlignment w:val="auto"/>
              <w:rPr>
                <w:rFonts w:hint="eastAsia" w:ascii="Times New Roman" w:hAnsi="Times New Roman" w:cs="Times New Roman"/>
                <w:color w:val="000000" w:themeColor="text1"/>
                <w:sz w:val="24"/>
                <w:szCs w:val="24"/>
                <w:lang w:val="en-US" w:eastAsia="zh-CN"/>
                <w14:textFill>
                  <w14:solidFill>
                    <w14:schemeClr w14:val="tx1"/>
                  </w14:solidFill>
                </w14:textFill>
              </w:rPr>
            </w:pPr>
          </w:p>
          <w:p>
            <w:pPr>
              <w:keepNext w:val="0"/>
              <w:keepLines w:val="0"/>
              <w:pageBreakBefore w:val="0"/>
              <w:widowControl w:val="0"/>
              <w:kinsoku/>
              <w:wordWrap/>
              <w:overflowPunct/>
              <w:topLinePunct/>
              <w:autoSpaceDE w:val="0"/>
              <w:autoSpaceDN/>
              <w:bidi w:val="0"/>
              <w:adjustRightInd/>
              <w:snapToGrid/>
              <w:spacing w:line="520" w:lineRule="exact"/>
              <w:ind w:firstLine="480" w:firstLineChars="200"/>
              <w:jc w:val="both"/>
              <w:textAlignment w:val="auto"/>
              <w:rPr>
                <w:rFonts w:hint="eastAsia" w:ascii="Times New Roman" w:hAnsi="Times New Roman" w:cs="Times New Roman"/>
                <w:color w:val="000000" w:themeColor="text1"/>
                <w:sz w:val="24"/>
                <w:szCs w:val="24"/>
                <w:lang w:val="en-US" w:eastAsia="zh-CN"/>
                <w14:textFill>
                  <w14:solidFill>
                    <w14:schemeClr w14:val="tx1"/>
                  </w14:solidFill>
                </w14:textFill>
              </w:rPr>
            </w:pPr>
          </w:p>
          <w:p>
            <w:pPr>
              <w:keepNext w:val="0"/>
              <w:keepLines w:val="0"/>
              <w:pageBreakBefore w:val="0"/>
              <w:widowControl w:val="0"/>
              <w:kinsoku/>
              <w:wordWrap/>
              <w:overflowPunct/>
              <w:topLinePunct/>
              <w:autoSpaceDE w:val="0"/>
              <w:autoSpaceDN/>
              <w:bidi w:val="0"/>
              <w:adjustRightInd/>
              <w:snapToGrid/>
              <w:spacing w:line="520" w:lineRule="exact"/>
              <w:ind w:firstLine="480" w:firstLineChars="200"/>
              <w:jc w:val="both"/>
              <w:textAlignment w:val="auto"/>
              <w:rPr>
                <w:rFonts w:hint="eastAsia" w:ascii="Times New Roman" w:hAnsi="Times New Roman" w:cs="Times New Roman"/>
                <w:color w:val="000000" w:themeColor="text1"/>
                <w:sz w:val="24"/>
                <w:szCs w:val="24"/>
                <w:lang w:val="en-US" w:eastAsia="zh-CN"/>
                <w14:textFill>
                  <w14:solidFill>
                    <w14:schemeClr w14:val="tx1"/>
                  </w14:solidFill>
                </w14:textFill>
              </w:rPr>
            </w:pPr>
          </w:p>
          <w:p>
            <w:pPr>
              <w:keepNext w:val="0"/>
              <w:keepLines w:val="0"/>
              <w:pageBreakBefore w:val="0"/>
              <w:widowControl w:val="0"/>
              <w:kinsoku/>
              <w:wordWrap/>
              <w:overflowPunct/>
              <w:topLinePunct/>
              <w:autoSpaceDE w:val="0"/>
              <w:autoSpaceDN/>
              <w:bidi w:val="0"/>
              <w:adjustRightInd/>
              <w:snapToGrid/>
              <w:spacing w:line="520" w:lineRule="exact"/>
              <w:ind w:firstLine="480" w:firstLineChars="200"/>
              <w:jc w:val="both"/>
              <w:textAlignment w:val="auto"/>
              <w:rPr>
                <w:rFonts w:hint="eastAsia" w:ascii="Times New Roman" w:hAnsi="Times New Roman" w:cs="Times New Roman"/>
                <w:color w:val="000000" w:themeColor="text1"/>
                <w:sz w:val="24"/>
                <w:szCs w:val="24"/>
                <w:lang w:val="en-US" w:eastAsia="zh-CN"/>
                <w14:textFill>
                  <w14:solidFill>
                    <w14:schemeClr w14:val="tx1"/>
                  </w14:solidFill>
                </w14:textFill>
              </w:rPr>
            </w:pPr>
          </w:p>
          <w:p>
            <w:pPr>
              <w:keepNext w:val="0"/>
              <w:keepLines w:val="0"/>
              <w:pageBreakBefore w:val="0"/>
              <w:widowControl w:val="0"/>
              <w:kinsoku/>
              <w:wordWrap/>
              <w:overflowPunct/>
              <w:topLinePunct/>
              <w:autoSpaceDE w:val="0"/>
              <w:autoSpaceDN/>
              <w:bidi w:val="0"/>
              <w:adjustRightInd/>
              <w:snapToGrid/>
              <w:spacing w:line="520" w:lineRule="exact"/>
              <w:jc w:val="both"/>
              <w:textAlignment w:val="auto"/>
              <w:rPr>
                <w:rFonts w:hint="default" w:ascii="Times New Roman" w:hAnsi="Times New Roman" w:cs="Times New Roman"/>
                <w:color w:val="000000" w:themeColor="text1"/>
                <w:sz w:val="24"/>
                <w:szCs w:val="24"/>
                <w:lang w:val="en-US"/>
                <w14:textFill>
                  <w14:solidFill>
                    <w14:schemeClr w14:val="tx1"/>
                  </w14:solidFill>
                </w14:textFill>
              </w:rPr>
            </w:pPr>
          </w:p>
        </w:tc>
      </w:tr>
    </w:tbl>
    <w:p>
      <w:pPr>
        <w:rPr>
          <w:rFonts w:ascii="Times New Roman"/>
          <w:color w:val="000000" w:themeColor="text1"/>
          <w:sz w:val="20"/>
          <w14:textFill>
            <w14:solidFill>
              <w14:schemeClr w14:val="tx1"/>
            </w14:solidFill>
          </w14:textFill>
        </w:rPr>
        <w:sectPr>
          <w:footerReference r:id="rId5" w:type="default"/>
          <w:footerReference r:id="rId6" w:type="even"/>
          <w:pgSz w:w="11910" w:h="16840"/>
          <w:pgMar w:top="1440" w:right="879" w:bottom="1219" w:left="901" w:header="720" w:footer="1043" w:gutter="0"/>
          <w:pgBorders>
            <w:top w:val="none" w:sz="0" w:space="0"/>
            <w:left w:val="none" w:sz="0" w:space="0"/>
            <w:bottom w:val="none" w:sz="0" w:space="0"/>
            <w:right w:val="none" w:sz="0" w:space="0"/>
          </w:pgBorders>
          <w:pgNumType w:start="1"/>
          <w:cols w:space="720" w:num="1"/>
        </w:sectPr>
      </w:pPr>
    </w:p>
    <w:p>
      <w:pPr>
        <w:keepNext/>
        <w:keepLines/>
        <w:spacing w:before="32"/>
        <w:ind w:left="442" w:right="465"/>
        <w:jc w:val="center"/>
        <w:rPr>
          <w:rFonts w:ascii="黑体"/>
          <w:color w:val="000000" w:themeColor="text1"/>
          <w:sz w:val="21"/>
          <w14:textFill>
            <w14:solidFill>
              <w14:schemeClr w14:val="tx1"/>
            </w14:solidFill>
          </w14:textFill>
        </w:rPr>
      </w:pPr>
      <w:bookmarkStart w:id="2" w:name="二、建设项目工程分析"/>
      <w:bookmarkEnd w:id="2"/>
      <w:r>
        <w:rPr>
          <w:rFonts w:hint="eastAsia" w:ascii="黑体" w:eastAsia="黑体"/>
          <w:color w:val="000000" w:themeColor="text1"/>
          <w:sz w:val="30"/>
          <w14:textFill>
            <w14:solidFill>
              <w14:schemeClr w14:val="tx1"/>
            </w14:solidFill>
          </w14:textFill>
        </w:rPr>
        <w:t>二、建设项目工程分析</w:t>
      </w:r>
    </w:p>
    <w:tbl>
      <w:tblPr>
        <w:tblStyle w:val="20"/>
        <w:tblW w:w="9843" w:type="dxa"/>
        <w:tblInd w:w="142"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433"/>
        <w:gridCol w:w="941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7" w:hRule="atLeast"/>
        </w:trPr>
        <w:tc>
          <w:tcPr>
            <w:tcW w:w="433" w:type="dxa"/>
            <w:tcBorders>
              <w:right w:val="single" w:color="000000" w:sz="4" w:space="0"/>
            </w:tcBorders>
            <w:noWrap w:val="0"/>
            <w:vAlign w:val="top"/>
          </w:tcPr>
          <w:p>
            <w:pPr>
              <w:pStyle w:val="47"/>
              <w:spacing w:line="520" w:lineRule="exact"/>
              <w:rPr>
                <w:rFonts w:ascii="Times New Roman" w:hAnsi="Times New Roman" w:cs="Times New Roman"/>
                <w:color w:val="000000" w:themeColor="text1"/>
                <w:sz w:val="20"/>
                <w14:textFill>
                  <w14:solidFill>
                    <w14:schemeClr w14:val="tx1"/>
                  </w14:solidFill>
                </w14:textFill>
              </w:rPr>
            </w:pPr>
          </w:p>
          <w:p>
            <w:pPr>
              <w:pStyle w:val="47"/>
              <w:spacing w:line="520" w:lineRule="exact"/>
              <w:rPr>
                <w:rFonts w:ascii="Times New Roman" w:hAnsi="Times New Roman" w:cs="Times New Roman"/>
                <w:color w:val="000000" w:themeColor="text1"/>
                <w:sz w:val="20"/>
                <w14:textFill>
                  <w14:solidFill>
                    <w14:schemeClr w14:val="tx1"/>
                  </w14:solidFill>
                </w14:textFill>
              </w:rPr>
            </w:pPr>
          </w:p>
          <w:p>
            <w:pPr>
              <w:pStyle w:val="47"/>
              <w:spacing w:line="520" w:lineRule="exact"/>
              <w:rPr>
                <w:rFonts w:ascii="Times New Roman" w:hAnsi="Times New Roman" w:cs="Times New Roman"/>
                <w:color w:val="000000" w:themeColor="text1"/>
                <w:sz w:val="20"/>
                <w14:textFill>
                  <w14:solidFill>
                    <w14:schemeClr w14:val="tx1"/>
                  </w14:solidFill>
                </w14:textFill>
              </w:rPr>
            </w:pPr>
          </w:p>
          <w:p>
            <w:pPr>
              <w:pStyle w:val="47"/>
              <w:spacing w:line="520" w:lineRule="exact"/>
              <w:rPr>
                <w:rFonts w:ascii="Times New Roman" w:hAnsi="Times New Roman" w:cs="Times New Roman"/>
                <w:color w:val="000000" w:themeColor="text1"/>
                <w:sz w:val="20"/>
                <w14:textFill>
                  <w14:solidFill>
                    <w14:schemeClr w14:val="tx1"/>
                  </w14:solidFill>
                </w14:textFill>
              </w:rPr>
            </w:pPr>
          </w:p>
          <w:p>
            <w:pPr>
              <w:pStyle w:val="47"/>
              <w:spacing w:line="520" w:lineRule="exact"/>
              <w:rPr>
                <w:rFonts w:ascii="Times New Roman" w:hAnsi="Times New Roman" w:cs="Times New Roman"/>
                <w:color w:val="000000" w:themeColor="text1"/>
                <w:sz w:val="20"/>
                <w14:textFill>
                  <w14:solidFill>
                    <w14:schemeClr w14:val="tx1"/>
                  </w14:solidFill>
                </w14:textFill>
              </w:rPr>
            </w:pPr>
          </w:p>
          <w:p>
            <w:pPr>
              <w:pStyle w:val="47"/>
              <w:spacing w:line="520" w:lineRule="exact"/>
              <w:rPr>
                <w:rFonts w:ascii="Times New Roman" w:hAnsi="Times New Roman" w:cs="Times New Roman"/>
                <w:color w:val="000000" w:themeColor="text1"/>
                <w:sz w:val="20"/>
                <w14:textFill>
                  <w14:solidFill>
                    <w14:schemeClr w14:val="tx1"/>
                  </w14:solidFill>
                </w14:textFill>
              </w:rPr>
            </w:pPr>
          </w:p>
          <w:p>
            <w:pPr>
              <w:pStyle w:val="47"/>
              <w:spacing w:line="520" w:lineRule="exact"/>
              <w:rPr>
                <w:rFonts w:ascii="Times New Roman" w:hAnsi="Times New Roman" w:cs="Times New Roman"/>
                <w:color w:val="000000" w:themeColor="text1"/>
                <w:sz w:val="20"/>
                <w14:textFill>
                  <w14:solidFill>
                    <w14:schemeClr w14:val="tx1"/>
                  </w14:solidFill>
                </w14:textFill>
              </w:rPr>
            </w:pPr>
          </w:p>
          <w:p>
            <w:pPr>
              <w:pStyle w:val="47"/>
              <w:spacing w:line="520" w:lineRule="exact"/>
              <w:jc w:val="center"/>
              <w:rPr>
                <w:rFonts w:ascii="Times New Roman" w:hAnsi="Times New Roman" w:cs="Times New Roman"/>
                <w:color w:val="000000" w:themeColor="text1"/>
                <w:spacing w:val="-2"/>
                <w:sz w:val="24"/>
                <w:szCs w:val="24"/>
                <w:lang w:val="en-US"/>
                <w14:textFill>
                  <w14:solidFill>
                    <w14:schemeClr w14:val="tx1"/>
                  </w14:solidFill>
                </w14:textFill>
              </w:rPr>
            </w:pPr>
          </w:p>
          <w:p>
            <w:pPr>
              <w:pStyle w:val="47"/>
              <w:spacing w:line="520" w:lineRule="exact"/>
              <w:jc w:val="center"/>
              <w:rPr>
                <w:rFonts w:ascii="Times New Roman" w:hAnsi="Times New Roman" w:cs="Times New Roman"/>
                <w:color w:val="000000" w:themeColor="text1"/>
                <w:sz w:val="21"/>
                <w14:textFill>
                  <w14:solidFill>
                    <w14:schemeClr w14:val="tx1"/>
                  </w14:solidFill>
                </w14:textFill>
              </w:rPr>
            </w:pPr>
            <w:r>
              <w:rPr>
                <w:rFonts w:ascii="Times New Roman" w:hAnsi="Times New Roman" w:cs="Times New Roman"/>
                <w:color w:val="000000" w:themeColor="text1"/>
                <w:spacing w:val="-2"/>
                <w:sz w:val="24"/>
                <w:szCs w:val="24"/>
                <w:lang w:val="en-US"/>
                <w14:textFill>
                  <w14:solidFill>
                    <w14:schemeClr w14:val="tx1"/>
                  </w14:solidFill>
                </w14:textFill>
              </w:rPr>
              <w:t>建设内容</w:t>
            </w:r>
          </w:p>
        </w:tc>
        <w:tc>
          <w:tcPr>
            <w:tcW w:w="9410" w:type="dxa"/>
            <w:tcBorders>
              <w:left w:val="single" w:color="000000" w:sz="4" w:space="0"/>
            </w:tcBorders>
            <w:noWrap w:val="0"/>
            <w:vAlign w:val="top"/>
          </w:tcPr>
          <w:p>
            <w:pPr>
              <w:pStyle w:val="47"/>
              <w:autoSpaceDE/>
              <w:autoSpaceDN/>
              <w:spacing w:line="520" w:lineRule="exact"/>
              <w:ind w:firstLine="482" w:firstLineChars="200"/>
              <w:jc w:val="both"/>
              <w:rPr>
                <w:rFonts w:hint="eastAsia" w:ascii="Times New Roman" w:hAnsi="Times New Roman" w:eastAsia="宋体" w:cs="Times New Roman"/>
                <w:b/>
                <w:bCs w:val="0"/>
                <w:color w:val="000000" w:themeColor="text1"/>
                <w:sz w:val="24"/>
                <w:lang w:val="en-US" w:eastAsia="zh-CN"/>
                <w14:textFill>
                  <w14:solidFill>
                    <w14:schemeClr w14:val="tx1"/>
                  </w14:solidFill>
                </w14:textFill>
              </w:rPr>
            </w:pPr>
            <w:r>
              <w:rPr>
                <w:rFonts w:hint="eastAsia" w:ascii="Times New Roman" w:hAnsi="Times New Roman" w:cs="Times New Roman"/>
                <w:b/>
                <w:bCs w:val="0"/>
                <w:color w:val="000000" w:themeColor="text1"/>
                <w:sz w:val="24"/>
                <w:lang w:val="en-US" w:eastAsia="zh-CN"/>
                <w14:textFill>
                  <w14:solidFill>
                    <w14:schemeClr w14:val="tx1"/>
                  </w14:solidFill>
                </w14:textFill>
              </w:rPr>
              <w:t>一、项目由来</w:t>
            </w:r>
          </w:p>
          <w:p>
            <w:pPr>
              <w:pStyle w:val="47"/>
              <w:autoSpaceDE/>
              <w:autoSpaceDN/>
              <w:spacing w:line="520" w:lineRule="exact"/>
              <w:ind w:firstLine="480" w:firstLineChars="200"/>
              <w:jc w:val="both"/>
              <w:rPr>
                <w:rFonts w:hint="eastAsia" w:ascii="Times New Roman" w:hAnsi="Times New Roman" w:cs="Times New Roman"/>
                <w:b w:val="0"/>
                <w:bCs/>
                <w:color w:val="auto"/>
                <w:sz w:val="24"/>
                <w:lang w:val="en-US" w:eastAsia="zh-CN"/>
              </w:rPr>
            </w:pPr>
            <w:r>
              <w:rPr>
                <w:rFonts w:hint="eastAsia" w:ascii="Times New Roman" w:hAnsi="Times New Roman" w:cs="Times New Roman"/>
                <w:b w:val="0"/>
                <w:bCs/>
                <w:color w:val="auto"/>
                <w:sz w:val="24"/>
                <w:lang w:val="en-US"/>
              </w:rPr>
              <w:t>鄂尔多斯市同圆库布其生态工业治沙股份有限公司</w:t>
            </w:r>
            <w:r>
              <w:rPr>
                <w:rFonts w:hint="eastAsia" w:ascii="Times New Roman" w:hAnsi="Times New Roman" w:cs="Times New Roman"/>
                <w:b w:val="0"/>
                <w:bCs/>
                <w:color w:val="auto"/>
                <w:sz w:val="24"/>
                <w:lang w:val="en-US" w:eastAsia="zh-CN"/>
              </w:rPr>
              <w:t>（以下简称同圆治沙公司）</w:t>
            </w:r>
            <w:r>
              <w:rPr>
                <w:rFonts w:hint="eastAsia" w:ascii="Times New Roman" w:hAnsi="Times New Roman" w:cs="Times New Roman"/>
                <w:b w:val="0"/>
                <w:bCs/>
                <w:color w:val="auto"/>
                <w:sz w:val="24"/>
                <w:lang w:val="en-US"/>
              </w:rPr>
              <w:t>成立于2019年11月22日，其前身为鄂尔多斯市同圆库布其生态工业治沙有限责任公司</w:t>
            </w:r>
            <w:r>
              <w:rPr>
                <w:rFonts w:hint="eastAsia" w:ascii="Times New Roman" w:hAnsi="Times New Roman" w:cs="Times New Roman"/>
                <w:b w:val="0"/>
                <w:bCs/>
                <w:color w:val="auto"/>
                <w:sz w:val="24"/>
                <w:lang w:val="en-US" w:eastAsia="zh-CN"/>
              </w:rPr>
              <w:t>。同圆治沙公司于</w:t>
            </w:r>
            <w:r>
              <w:rPr>
                <w:rFonts w:hint="eastAsia" w:ascii="Times New Roman" w:hAnsi="Times New Roman" w:cs="Times New Roman"/>
                <w:b w:val="0"/>
                <w:bCs/>
                <w:color w:val="auto"/>
                <w:sz w:val="24"/>
                <w:lang w:val="en-US"/>
              </w:rPr>
              <w:t>2016年8月23日</w:t>
            </w:r>
            <w:r>
              <w:rPr>
                <w:rFonts w:hint="eastAsia" w:ascii="Times New Roman" w:hAnsi="Times New Roman" w:cs="Times New Roman"/>
                <w:b w:val="0"/>
                <w:bCs/>
                <w:color w:val="auto"/>
                <w:sz w:val="24"/>
                <w:lang w:val="en-US" w:eastAsia="zh-CN"/>
              </w:rPr>
              <w:t>取得</w:t>
            </w:r>
            <w:r>
              <w:rPr>
                <w:rFonts w:hint="eastAsia" w:ascii="Times New Roman" w:hAnsi="Times New Roman" w:cs="Times New Roman"/>
                <w:b w:val="0"/>
                <w:bCs/>
                <w:color w:val="auto"/>
                <w:sz w:val="24"/>
                <w:lang w:val="en-US"/>
              </w:rPr>
              <w:t>《杭锦旗环境保护局关于鄂尔多斯市同圆库布其生态工业治沙有限责任公司日产25万块综合利用环保市政砖项目环境影响报告表的批复》（杭环评字〔2016〕16号</w:t>
            </w:r>
            <w:r>
              <w:rPr>
                <w:rFonts w:hint="eastAsia" w:ascii="Times New Roman" w:hAnsi="Times New Roman" w:cs="Times New Roman"/>
                <w:b w:val="0"/>
                <w:bCs/>
                <w:color w:val="auto"/>
                <w:sz w:val="24"/>
                <w:lang w:val="en-US" w:eastAsia="zh-CN"/>
              </w:rPr>
              <w:t>），项目以风积沙、煤矸石、粉煤灰和陶土为原料制砖，产品质量技术指标达到挤压陶瓷砖（6%＜E≤10% AⅡb类）的水平，属于建筑陶瓷制品。</w:t>
            </w:r>
          </w:p>
          <w:p>
            <w:pPr>
              <w:pStyle w:val="47"/>
              <w:autoSpaceDE/>
              <w:autoSpaceDN/>
              <w:spacing w:line="520" w:lineRule="exact"/>
              <w:ind w:firstLine="480" w:firstLineChars="200"/>
              <w:jc w:val="both"/>
              <w:rPr>
                <w:rFonts w:hint="default" w:ascii="Times New Roman" w:hAnsi="Times New Roman" w:cs="Times New Roman"/>
                <w:b w:val="0"/>
                <w:bCs/>
                <w:color w:val="000000" w:themeColor="text1"/>
                <w:sz w:val="24"/>
                <w:lang w:val="en-US" w:eastAsia="zh-CN"/>
                <w14:textFill>
                  <w14:solidFill>
                    <w14:schemeClr w14:val="tx1"/>
                  </w14:solidFill>
                </w14:textFill>
              </w:rPr>
            </w:pPr>
            <w:r>
              <w:rPr>
                <w:rFonts w:hint="eastAsia" w:ascii="Times New Roman" w:hAnsi="Times New Roman" w:cs="Times New Roman"/>
                <w:b w:val="0"/>
                <w:bCs/>
                <w:color w:val="000000" w:themeColor="text1"/>
                <w:sz w:val="24"/>
                <w:lang w:val="en-US" w:eastAsia="zh-CN"/>
                <w14:textFill>
                  <w14:solidFill>
                    <w14:schemeClr w14:val="tx1"/>
                  </w14:solidFill>
                </w14:textFill>
              </w:rPr>
              <w:t>为满足储料需求，</w:t>
            </w:r>
            <w:r>
              <w:rPr>
                <w:rFonts w:hint="eastAsia" w:ascii="Times New Roman" w:hAnsi="Times New Roman" w:cs="Times New Roman"/>
                <w:b w:val="0"/>
                <w:bCs/>
                <w:color w:val="auto"/>
                <w:sz w:val="24"/>
                <w:lang w:val="en-US" w:eastAsia="zh-CN"/>
              </w:rPr>
              <w:t>同圆治沙公司新</w:t>
            </w:r>
            <w:r>
              <w:rPr>
                <w:rFonts w:hint="eastAsia" w:ascii="Times New Roman" w:hAnsi="Times New Roman" w:cs="Times New Roman"/>
                <w:b w:val="0"/>
                <w:bCs/>
                <w:color w:val="000000" w:themeColor="text1"/>
                <w:sz w:val="24"/>
                <w:lang w:val="en-US" w:eastAsia="zh-CN"/>
                <w14:textFill>
                  <w14:solidFill>
                    <w14:schemeClr w14:val="tx1"/>
                  </w14:solidFill>
                </w14:textFill>
              </w:rPr>
              <w:t>建原料库1座。该项目于2019年4月1日取得《杭锦旗环境保护局关于鄂尔多斯市同圆库布其生态工业治沙股份有限公司日产25万块综合利用环保市政砖改造扩建项目环境影响报告表的批复》（杭环评字〔2019〕]24号）。</w:t>
            </w:r>
          </w:p>
          <w:p>
            <w:pPr>
              <w:pStyle w:val="47"/>
              <w:autoSpaceDE/>
              <w:autoSpaceDN/>
              <w:spacing w:line="520" w:lineRule="exact"/>
              <w:ind w:firstLine="480" w:firstLineChars="200"/>
              <w:jc w:val="both"/>
              <w:rPr>
                <w:rFonts w:hint="eastAsia" w:ascii="Times New Roman" w:hAnsi="Times New Roman" w:cs="Times New Roman"/>
                <w:b w:val="0"/>
                <w:bCs/>
                <w:color w:val="000000" w:themeColor="text1"/>
                <w:sz w:val="24"/>
                <w:lang w:val="en-US" w:eastAsia="zh-CN"/>
                <w14:textFill>
                  <w14:solidFill>
                    <w14:schemeClr w14:val="tx1"/>
                  </w14:solidFill>
                </w14:textFill>
              </w:rPr>
            </w:pPr>
            <w:r>
              <w:rPr>
                <w:rFonts w:hint="eastAsia" w:ascii="Times New Roman" w:hAnsi="Times New Roman" w:cs="Times New Roman"/>
                <w:b w:val="0"/>
                <w:bCs/>
                <w:color w:val="auto"/>
                <w:sz w:val="24"/>
                <w:lang w:val="en-US" w:eastAsia="zh-CN"/>
              </w:rPr>
              <w:t>同圆治沙公司于</w:t>
            </w:r>
            <w:r>
              <w:rPr>
                <w:rFonts w:hint="eastAsia" w:ascii="Times New Roman" w:hAnsi="Times New Roman" w:cs="Times New Roman"/>
                <w:b w:val="0"/>
                <w:bCs/>
                <w:color w:val="000000" w:themeColor="text1"/>
                <w:sz w:val="24"/>
                <w:lang w:val="en-US" w:eastAsia="zh-CN"/>
                <w14:textFill>
                  <w14:solidFill>
                    <w14:schemeClr w14:val="tx1"/>
                  </w14:solidFill>
                </w14:textFill>
              </w:rPr>
              <w:t>2019年8月22日</w:t>
            </w:r>
            <w:r>
              <w:rPr>
                <w:rFonts w:hint="eastAsia" w:ascii="Times New Roman" w:hAnsi="Times New Roman" w:cs="Times New Roman"/>
                <w:b w:val="0"/>
                <w:bCs/>
                <w:color w:val="auto"/>
                <w:sz w:val="24"/>
                <w:lang w:val="en-US" w:eastAsia="zh-CN"/>
              </w:rPr>
              <w:t>组织开展并</w:t>
            </w:r>
            <w:r>
              <w:rPr>
                <w:rFonts w:hint="eastAsia" w:ascii="Times New Roman" w:hAnsi="Times New Roman" w:cs="Times New Roman"/>
                <w:b w:val="0"/>
                <w:bCs/>
                <w:color w:val="000000" w:themeColor="text1"/>
                <w:sz w:val="24"/>
                <w:lang w:val="en-US" w:eastAsia="zh-CN"/>
                <w14:textFill>
                  <w14:solidFill>
                    <w14:schemeClr w14:val="tx1"/>
                  </w14:solidFill>
                </w14:textFill>
              </w:rPr>
              <w:t>通过了竣工环境保护自主验收，并于2019年9月10日取得原</w:t>
            </w:r>
            <w:r>
              <w:rPr>
                <w:rFonts w:hint="eastAsia" w:ascii="Times New Roman" w:hAnsi="Times New Roman" w:cs="Times New Roman"/>
                <w:b w:val="0"/>
                <w:bCs/>
                <w:color w:val="000000" w:themeColor="text1"/>
                <w:sz w:val="24"/>
                <w:lang w:val="en-US"/>
                <w14:textFill>
                  <w14:solidFill>
                    <w14:schemeClr w14:val="tx1"/>
                  </w14:solidFill>
                </w14:textFill>
              </w:rPr>
              <w:t>杭锦旗环境保护局《关于鄂尔多斯市</w:t>
            </w:r>
            <w:r>
              <w:rPr>
                <w:rFonts w:hint="eastAsia" w:ascii="Times New Roman" w:hAnsi="Times New Roman" w:cs="Times New Roman"/>
                <w:b w:val="0"/>
                <w:bCs/>
                <w:color w:val="000000" w:themeColor="text1"/>
                <w:sz w:val="24"/>
                <w:lang w:val="en-US" w:eastAsia="zh-CN"/>
                <w14:textFill>
                  <w14:solidFill>
                    <w14:schemeClr w14:val="tx1"/>
                  </w14:solidFill>
                </w14:textFill>
              </w:rPr>
              <w:t>同圆库布其生态工业治沙股份有限公司</w:t>
            </w:r>
            <w:r>
              <w:rPr>
                <w:rFonts w:hint="eastAsia" w:ascii="Times New Roman" w:hAnsi="Times New Roman" w:cs="Times New Roman"/>
                <w:b w:val="0"/>
                <w:bCs/>
                <w:color w:val="000000" w:themeColor="text1"/>
                <w:sz w:val="24"/>
                <w:lang w:val="en-US"/>
                <w14:textFill>
                  <w14:solidFill>
                    <w14:schemeClr w14:val="tx1"/>
                  </w14:solidFill>
                </w14:textFill>
              </w:rPr>
              <w:t>日产25万块综合利用环保市政砖项目</w:t>
            </w:r>
            <w:r>
              <w:rPr>
                <w:rFonts w:hint="eastAsia" w:ascii="Times New Roman" w:hAnsi="Times New Roman" w:cs="Times New Roman"/>
                <w:b w:val="0"/>
                <w:bCs/>
                <w:color w:val="000000" w:themeColor="text1"/>
                <w:sz w:val="24"/>
                <w:lang w:val="en-US" w:eastAsia="zh-CN"/>
                <w14:textFill>
                  <w14:solidFill>
                    <w14:schemeClr w14:val="tx1"/>
                  </w14:solidFill>
                </w14:textFill>
              </w:rPr>
              <w:t>竣工环境保护验收意见</w:t>
            </w:r>
            <w:r>
              <w:rPr>
                <w:rFonts w:hint="eastAsia" w:ascii="Times New Roman" w:hAnsi="Times New Roman" w:cs="Times New Roman"/>
                <w:b w:val="0"/>
                <w:bCs/>
                <w:color w:val="000000" w:themeColor="text1"/>
                <w:sz w:val="24"/>
                <w:lang w:val="en-US"/>
                <w14:textFill>
                  <w14:solidFill>
                    <w14:schemeClr w14:val="tx1"/>
                  </w14:solidFill>
                </w14:textFill>
              </w:rPr>
              <w:t>的</w:t>
            </w:r>
            <w:r>
              <w:rPr>
                <w:rFonts w:hint="eastAsia" w:ascii="Times New Roman" w:hAnsi="Times New Roman" w:cs="Times New Roman"/>
                <w:b w:val="0"/>
                <w:bCs/>
                <w:color w:val="000000" w:themeColor="text1"/>
                <w:sz w:val="24"/>
                <w:lang w:val="en-US" w:eastAsia="zh-CN"/>
                <w14:textFill>
                  <w14:solidFill>
                    <w14:schemeClr w14:val="tx1"/>
                  </w14:solidFill>
                </w14:textFill>
              </w:rPr>
              <w:t>通知</w:t>
            </w:r>
            <w:r>
              <w:rPr>
                <w:rFonts w:hint="eastAsia" w:ascii="Times New Roman" w:hAnsi="Times New Roman" w:cs="Times New Roman"/>
                <w:b w:val="0"/>
                <w:bCs/>
                <w:color w:val="000000" w:themeColor="text1"/>
                <w:sz w:val="24"/>
                <w:lang w:val="en-US"/>
                <w14:textFill>
                  <w14:solidFill>
                    <w14:schemeClr w14:val="tx1"/>
                  </w14:solidFill>
                </w14:textFill>
              </w:rPr>
              <w:t>》</w:t>
            </w:r>
            <w:r>
              <w:rPr>
                <w:rFonts w:hint="eastAsia" w:ascii="Times New Roman" w:hAnsi="Times New Roman" w:cs="Times New Roman"/>
                <w:b w:val="0"/>
                <w:bCs/>
                <w:color w:val="000000" w:themeColor="text1"/>
                <w:sz w:val="24"/>
                <w:lang w:val="en-US" w:eastAsia="zh-CN"/>
                <w14:textFill>
                  <w14:solidFill>
                    <w14:schemeClr w14:val="tx1"/>
                  </w14:solidFill>
                </w14:textFill>
              </w:rPr>
              <w:t>。</w:t>
            </w:r>
          </w:p>
          <w:p>
            <w:pPr>
              <w:pStyle w:val="47"/>
              <w:autoSpaceDE/>
              <w:autoSpaceDN/>
              <w:spacing w:line="520" w:lineRule="exact"/>
              <w:ind w:firstLine="480" w:firstLineChars="200"/>
              <w:jc w:val="both"/>
              <w:rPr>
                <w:rFonts w:hint="eastAsia" w:ascii="Times New Roman" w:hAnsi="Times New Roman" w:cs="Times New Roman"/>
                <w:b w:val="0"/>
                <w:bCs/>
                <w:color w:val="auto"/>
                <w:sz w:val="24"/>
                <w:lang w:val="en-US" w:eastAsia="zh-CN"/>
              </w:rPr>
            </w:pPr>
            <w:r>
              <w:rPr>
                <w:rFonts w:hint="eastAsia" w:ascii="Times New Roman" w:hAnsi="Times New Roman" w:cs="Times New Roman"/>
                <w:b w:val="0"/>
                <w:bCs/>
                <w:color w:val="auto"/>
                <w:sz w:val="24"/>
                <w:lang w:val="en-US" w:eastAsia="zh-CN"/>
              </w:rPr>
              <w:t>2020年，同圆治沙公司拟将主要原料煤矸石更改为岩屑，变更后原料为风积沙、岩屑、粉煤灰、陶土等。根据</w:t>
            </w:r>
            <w:r>
              <w:rPr>
                <w:rFonts w:hint="eastAsia" w:ascii="Times New Roman" w:hAnsi="Times New Roman" w:cs="Times New Roman"/>
                <w:b w:val="0"/>
                <w:bCs/>
                <w:color w:val="000000" w:themeColor="text1"/>
                <w:sz w:val="24"/>
                <w:lang w:val="en-US" w:eastAsia="zh-CN"/>
                <w14:textFill>
                  <w14:solidFill>
                    <w14:schemeClr w14:val="tx1"/>
                  </w14:solidFill>
                </w14:textFill>
              </w:rPr>
              <w:t>《</w:t>
            </w:r>
            <w:r>
              <w:rPr>
                <w:rFonts w:hint="eastAsia" w:ascii="Times New Roman" w:hAnsi="Times New Roman" w:cs="Times New Roman"/>
                <w:b w:val="0"/>
                <w:bCs/>
                <w:color w:val="000000" w:themeColor="text1"/>
                <w:sz w:val="24"/>
                <w:lang w:val="en-US"/>
                <w14:textFill>
                  <w14:solidFill>
                    <w14:schemeClr w14:val="tx1"/>
                  </w14:solidFill>
                </w14:textFill>
              </w:rPr>
              <w:t>鄂尔多斯市</w:t>
            </w:r>
            <w:r>
              <w:rPr>
                <w:rFonts w:hint="eastAsia" w:ascii="Times New Roman" w:hAnsi="Times New Roman" w:cs="Times New Roman"/>
                <w:b w:val="0"/>
                <w:bCs/>
                <w:color w:val="000000" w:themeColor="text1"/>
                <w:sz w:val="24"/>
                <w:lang w:val="en-US" w:eastAsia="zh-CN"/>
                <w14:textFill>
                  <w14:solidFill>
                    <w14:schemeClr w14:val="tx1"/>
                  </w14:solidFill>
                </w14:textFill>
              </w:rPr>
              <w:t>同圆库布其生态工业治沙股份有限公司</w:t>
            </w:r>
            <w:r>
              <w:rPr>
                <w:rFonts w:hint="eastAsia" w:ascii="Times New Roman" w:hAnsi="Times New Roman" w:cs="Times New Roman"/>
                <w:b w:val="0"/>
                <w:bCs/>
                <w:color w:val="000000" w:themeColor="text1"/>
                <w:sz w:val="24"/>
                <w:lang w:val="en-US"/>
                <w14:textFill>
                  <w14:solidFill>
                    <w14:schemeClr w14:val="tx1"/>
                  </w14:solidFill>
                </w14:textFill>
              </w:rPr>
              <w:t>日产25万块综合利用环保市政砖项目</w:t>
            </w:r>
            <w:r>
              <w:rPr>
                <w:rFonts w:hint="eastAsia" w:ascii="Times New Roman" w:hAnsi="Times New Roman" w:cs="Times New Roman"/>
                <w:b w:val="0"/>
                <w:bCs/>
                <w:color w:val="000000" w:themeColor="text1"/>
                <w:sz w:val="24"/>
                <w:lang w:val="en-US" w:eastAsia="zh-CN"/>
                <w14:textFill>
                  <w14:solidFill>
                    <w14:schemeClr w14:val="tx1"/>
                  </w14:solidFill>
                </w14:textFill>
              </w:rPr>
              <w:t>原料变更环境影响专家意见》《鄂尔多斯市生态环境局杭锦旗分局关于同圆库布其生态股份有限公司原料变更说明的函》（杭环函〔2020〕269号），确定项目原料变更不属于重大变动。根据《鄂尔多斯市生态环境局杭锦旗分局关于鄂尔多斯市同圆库布其生态工业治沙股份有限公司日产25万块综合利用环保市政砖项目原料变更说明的复函》（杭环函〔2022〕66号）提出的“同意项目原料变更，不要求项目重新报</w:t>
            </w:r>
            <w:r>
              <w:rPr>
                <w:rFonts w:hint="eastAsia" w:ascii="Times New Roman" w:hAnsi="Times New Roman" w:cs="Times New Roman"/>
                <w:b w:val="0"/>
                <w:bCs/>
                <w:color w:val="auto"/>
                <w:sz w:val="24"/>
                <w:lang w:val="en-US" w:eastAsia="zh-CN"/>
              </w:rPr>
              <w:t>批，仍按照原批复文件执行。”，确定项目原料变更不再进行重新报批。</w:t>
            </w:r>
          </w:p>
          <w:p>
            <w:pPr>
              <w:pStyle w:val="47"/>
              <w:autoSpaceDE/>
              <w:autoSpaceDN/>
              <w:spacing w:line="520" w:lineRule="exact"/>
              <w:ind w:firstLine="480" w:firstLineChars="200"/>
              <w:jc w:val="both"/>
              <w:rPr>
                <w:rFonts w:hint="eastAsia" w:ascii="Times New Roman" w:hAnsi="Times New Roman" w:cs="Times New Roman"/>
                <w:b w:val="0"/>
                <w:bCs/>
                <w:color w:val="FF0000"/>
                <w:sz w:val="24"/>
                <w:lang w:val="en-US"/>
              </w:rPr>
            </w:pPr>
            <w:r>
              <w:rPr>
                <w:rFonts w:hint="eastAsia" w:ascii="Times New Roman" w:hAnsi="Times New Roman" w:cs="Times New Roman"/>
                <w:b w:val="0"/>
                <w:bCs/>
                <w:color w:val="auto"/>
                <w:sz w:val="24"/>
                <w:lang w:val="en-US"/>
              </w:rPr>
              <w:t>现该项目</w:t>
            </w:r>
            <w:r>
              <w:rPr>
                <w:rFonts w:hint="eastAsia" w:ascii="Times New Roman" w:hAnsi="Times New Roman" w:cs="Times New Roman"/>
                <w:b w:val="0"/>
                <w:bCs/>
                <w:color w:val="auto"/>
                <w:sz w:val="24"/>
                <w:lang w:val="en-US" w:eastAsia="zh-CN"/>
              </w:rPr>
              <w:t>主要</w:t>
            </w:r>
            <w:r>
              <w:rPr>
                <w:rFonts w:hint="eastAsia" w:ascii="Times New Roman" w:hAnsi="Times New Roman" w:cs="Times New Roman"/>
                <w:b w:val="0"/>
                <w:bCs/>
                <w:color w:val="auto"/>
                <w:sz w:val="24"/>
                <w:lang w:val="en-US"/>
              </w:rPr>
              <w:t>原料</w:t>
            </w:r>
            <w:r>
              <w:rPr>
                <w:rFonts w:hint="eastAsia" w:ascii="Times New Roman" w:hAnsi="Times New Roman" w:cs="Times New Roman"/>
                <w:b w:val="0"/>
                <w:bCs/>
                <w:color w:val="auto"/>
                <w:sz w:val="24"/>
                <w:lang w:val="en-US" w:eastAsia="zh-CN"/>
              </w:rPr>
              <w:t>包括</w:t>
            </w:r>
            <w:r>
              <w:rPr>
                <w:rFonts w:hint="eastAsia" w:ascii="Times New Roman" w:hAnsi="Times New Roman" w:cs="Times New Roman"/>
                <w:b w:val="0"/>
                <w:bCs/>
                <w:color w:val="auto"/>
                <w:sz w:val="24"/>
                <w:lang w:val="en-US"/>
              </w:rPr>
              <w:t>风积沙、岩屑、粉煤灰</w:t>
            </w:r>
            <w:r>
              <w:rPr>
                <w:rFonts w:hint="eastAsia" w:ascii="Times New Roman" w:hAnsi="Times New Roman" w:cs="Times New Roman"/>
                <w:b w:val="0"/>
                <w:bCs/>
                <w:color w:val="auto"/>
                <w:sz w:val="24"/>
                <w:lang w:val="en-US" w:eastAsia="zh-CN"/>
              </w:rPr>
              <w:t>和</w:t>
            </w:r>
            <w:r>
              <w:rPr>
                <w:rFonts w:hint="eastAsia" w:ascii="Times New Roman" w:hAnsi="Times New Roman" w:cs="Times New Roman"/>
                <w:b w:val="0"/>
                <w:bCs/>
                <w:color w:val="auto"/>
                <w:sz w:val="24"/>
                <w:lang w:val="en-US"/>
              </w:rPr>
              <w:t>陶土。</w:t>
            </w:r>
            <w:r>
              <w:rPr>
                <w:rFonts w:hint="eastAsia" w:ascii="Times New Roman" w:hAnsi="Times New Roman" w:cs="Times New Roman"/>
                <w:b w:val="0"/>
                <w:bCs/>
                <w:color w:val="auto"/>
                <w:sz w:val="24"/>
                <w:lang w:val="en-US" w:eastAsia="zh-CN"/>
              </w:rPr>
              <w:t>考虑到</w:t>
            </w:r>
            <w:r>
              <w:rPr>
                <w:rFonts w:hint="eastAsia" w:ascii="Times New Roman" w:hAnsi="Times New Roman" w:cs="Times New Roman"/>
                <w:b w:val="0"/>
                <w:bCs/>
                <w:color w:val="000000" w:themeColor="text1"/>
                <w:sz w:val="24"/>
                <w:lang w:val="en-US" w:eastAsia="zh-CN"/>
                <w14:textFill>
                  <w14:solidFill>
                    <w14:schemeClr w14:val="tx1"/>
                  </w14:solidFill>
                </w14:textFill>
              </w:rPr>
              <w:t>杭锦旗周边地区</w:t>
            </w:r>
            <w:r>
              <w:rPr>
                <w:rFonts w:hint="eastAsia" w:ascii="Times New Roman" w:hAnsi="Times New Roman" w:cs="Times New Roman"/>
                <w:b w:val="0"/>
                <w:bCs/>
                <w:color w:val="000000" w:themeColor="text1"/>
                <w:sz w:val="24"/>
                <w:lang w:val="en-US"/>
                <w14:textFill>
                  <w14:solidFill>
                    <w14:schemeClr w14:val="tx1"/>
                  </w14:solidFill>
                </w14:textFill>
              </w:rPr>
              <w:t>每年都有大量的煤矸石、</w:t>
            </w:r>
            <w:r>
              <w:rPr>
                <w:rFonts w:hint="eastAsia" w:ascii="Times New Roman" w:hAnsi="Times New Roman" w:cs="Times New Roman"/>
                <w:b w:val="0"/>
                <w:bCs/>
                <w:color w:val="000000" w:themeColor="text1"/>
                <w:sz w:val="24"/>
                <w:lang w:val="en-US" w:eastAsia="zh-CN"/>
                <w14:textFill>
                  <w14:solidFill>
                    <w14:schemeClr w14:val="tx1"/>
                  </w14:solidFill>
                </w14:textFill>
              </w:rPr>
              <w:t>炉</w:t>
            </w:r>
            <w:r>
              <w:rPr>
                <w:rFonts w:hint="eastAsia" w:ascii="Times New Roman" w:hAnsi="Times New Roman" w:cs="Times New Roman"/>
                <w:b w:val="0"/>
                <w:bCs/>
                <w:color w:val="000000" w:themeColor="text1"/>
                <w:sz w:val="24"/>
                <w:lang w:val="en-US"/>
                <w14:textFill>
                  <w14:solidFill>
                    <w14:schemeClr w14:val="tx1"/>
                  </w14:solidFill>
                </w14:textFill>
              </w:rPr>
              <w:t>渣</w:t>
            </w:r>
            <w:r>
              <w:rPr>
                <w:rFonts w:hint="eastAsia" w:ascii="Times New Roman" w:hAnsi="Times New Roman" w:cs="Times New Roman"/>
                <w:b w:val="0"/>
                <w:bCs/>
                <w:color w:val="000000" w:themeColor="text1"/>
                <w:sz w:val="24"/>
                <w:lang w:val="en-US" w:eastAsia="zh-CN"/>
                <w14:textFill>
                  <w14:solidFill>
                    <w14:schemeClr w14:val="tx1"/>
                  </w14:solidFill>
                </w14:textFill>
              </w:rPr>
              <w:t>及少量建筑垃圾</w:t>
            </w:r>
            <w:r>
              <w:rPr>
                <w:rFonts w:hint="eastAsia" w:ascii="Times New Roman" w:hAnsi="Times New Roman" w:cs="Times New Roman"/>
                <w:b w:val="0"/>
                <w:bCs/>
                <w:color w:val="000000" w:themeColor="text1"/>
                <w:sz w:val="24"/>
                <w:lang w:val="en-US"/>
                <w14:textFill>
                  <w14:solidFill>
                    <w14:schemeClr w14:val="tx1"/>
                  </w14:solidFill>
                </w14:textFill>
              </w:rPr>
              <w:t>的产生，如不对其进行有效的综合利用，将会对当地的环境造成很大的影响。</w:t>
            </w:r>
            <w:r>
              <w:rPr>
                <w:rFonts w:hint="eastAsia" w:ascii="Times New Roman" w:hAnsi="Times New Roman" w:cs="Times New Roman"/>
                <w:b w:val="0"/>
                <w:bCs/>
                <w:color w:val="000000" w:themeColor="text1"/>
                <w:sz w:val="24"/>
                <w:lang w:val="en-US" w:eastAsia="zh-CN"/>
                <w14:textFill>
                  <w14:solidFill>
                    <w14:schemeClr w14:val="tx1"/>
                  </w14:solidFill>
                </w14:textFill>
              </w:rPr>
              <w:t>为增加产品的稳定性并充分利用煤矸石的热值价值，对炉渣、建筑垃圾等废料进行回收利</w:t>
            </w:r>
            <w:r>
              <w:rPr>
                <w:rFonts w:hint="eastAsia" w:ascii="Times New Roman" w:hAnsi="Times New Roman" w:cs="Times New Roman"/>
                <w:b w:val="0"/>
                <w:bCs/>
                <w:color w:val="auto"/>
                <w:sz w:val="24"/>
                <w:lang w:val="en-US" w:eastAsia="zh-CN"/>
              </w:rPr>
              <w:t>用，同圆治沙公司拟改用煤矸石、</w:t>
            </w:r>
            <w:r>
              <w:rPr>
                <w:rFonts w:hint="eastAsia" w:ascii="Times New Roman" w:hAnsi="Times New Roman" w:cs="Times New Roman"/>
                <w:b w:val="0"/>
                <w:bCs/>
                <w:color w:val="auto"/>
                <w:sz w:val="24"/>
                <w:lang w:val="en-US"/>
              </w:rPr>
              <w:t>风积沙、岩屑、粉煤灰</w:t>
            </w:r>
            <w:r>
              <w:rPr>
                <w:rFonts w:hint="eastAsia" w:ascii="Times New Roman" w:hAnsi="Times New Roman" w:cs="Times New Roman"/>
                <w:b w:val="0"/>
                <w:bCs/>
                <w:color w:val="auto"/>
                <w:sz w:val="24"/>
                <w:lang w:val="en-US" w:eastAsia="zh-CN"/>
              </w:rPr>
              <w:t>、</w:t>
            </w:r>
            <w:r>
              <w:rPr>
                <w:rFonts w:hint="eastAsia" w:ascii="Times New Roman" w:hAnsi="Times New Roman" w:cs="Times New Roman"/>
                <w:b w:val="0"/>
                <w:bCs/>
                <w:color w:val="auto"/>
                <w:sz w:val="24"/>
                <w:lang w:val="en-US"/>
              </w:rPr>
              <w:t>陶土</w:t>
            </w:r>
            <w:r>
              <w:rPr>
                <w:rFonts w:hint="eastAsia" w:ascii="Times New Roman" w:hAnsi="Times New Roman" w:cs="Times New Roman"/>
                <w:b w:val="0"/>
                <w:bCs/>
                <w:color w:val="auto"/>
                <w:sz w:val="24"/>
                <w:lang w:val="en-US" w:eastAsia="zh-CN"/>
              </w:rPr>
              <w:t>、</w:t>
            </w:r>
            <w:r>
              <w:rPr>
                <w:rFonts w:hint="eastAsia" w:ascii="Times New Roman" w:hAnsi="Times New Roman" w:cs="Times New Roman"/>
                <w:b w:val="0"/>
                <w:bCs/>
                <w:color w:val="auto"/>
                <w:sz w:val="24"/>
                <w:lang w:val="en-US"/>
              </w:rPr>
              <w:t>煤矸石、</w:t>
            </w:r>
            <w:r>
              <w:rPr>
                <w:rFonts w:hint="eastAsia" w:ascii="Times New Roman" w:hAnsi="Times New Roman" w:cs="Times New Roman"/>
                <w:b w:val="0"/>
                <w:bCs/>
                <w:color w:val="auto"/>
                <w:sz w:val="24"/>
                <w:lang w:val="en-US" w:eastAsia="zh-CN"/>
              </w:rPr>
              <w:t>炉</w:t>
            </w:r>
            <w:r>
              <w:rPr>
                <w:rFonts w:hint="eastAsia" w:ascii="Times New Roman" w:hAnsi="Times New Roman" w:cs="Times New Roman"/>
                <w:b w:val="0"/>
                <w:bCs/>
                <w:color w:val="auto"/>
                <w:sz w:val="24"/>
                <w:lang w:val="en-US"/>
              </w:rPr>
              <w:t>渣</w:t>
            </w:r>
            <w:r>
              <w:rPr>
                <w:rFonts w:hint="eastAsia" w:ascii="Times New Roman" w:hAnsi="Times New Roman" w:cs="Times New Roman"/>
                <w:b w:val="0"/>
                <w:bCs/>
                <w:color w:val="auto"/>
                <w:sz w:val="24"/>
                <w:lang w:val="en-US" w:eastAsia="zh-CN"/>
              </w:rPr>
              <w:t>、建筑垃圾作为项目的生产原料生产烧结空心砌块砖。</w:t>
            </w:r>
          </w:p>
          <w:p>
            <w:pPr>
              <w:pStyle w:val="47"/>
              <w:autoSpaceDE/>
              <w:autoSpaceDN/>
              <w:spacing w:line="520" w:lineRule="exact"/>
              <w:ind w:firstLine="482" w:firstLineChars="200"/>
              <w:jc w:val="both"/>
              <w:rPr>
                <w:rFonts w:hint="eastAsia" w:ascii="Times New Roman" w:hAnsi="Times New Roman" w:eastAsia="宋体" w:cs="Times New Roman"/>
                <w:b/>
                <w:bCs w:val="0"/>
                <w:color w:val="000000" w:themeColor="text1"/>
                <w:sz w:val="24"/>
                <w:lang w:val="en-US" w:eastAsia="zh-CN"/>
                <w14:textFill>
                  <w14:solidFill>
                    <w14:schemeClr w14:val="tx1"/>
                  </w14:solidFill>
                </w14:textFill>
              </w:rPr>
            </w:pPr>
            <w:r>
              <w:rPr>
                <w:rFonts w:hint="eastAsia" w:ascii="Times New Roman" w:hAnsi="Times New Roman" w:cs="Times New Roman"/>
                <w:b/>
                <w:bCs w:val="0"/>
                <w:color w:val="000000" w:themeColor="text1"/>
                <w:sz w:val="24"/>
                <w:lang w:val="en-US" w:eastAsia="zh-CN"/>
                <w14:textFill>
                  <w14:solidFill>
                    <w14:schemeClr w14:val="tx1"/>
                  </w14:solidFill>
                </w14:textFill>
              </w:rPr>
              <w:t>二、原有工程概况</w:t>
            </w:r>
          </w:p>
          <w:p>
            <w:pPr>
              <w:pStyle w:val="47"/>
              <w:keepLines/>
              <w:kinsoku w:val="0"/>
              <w:autoSpaceDE/>
              <w:autoSpaceDN/>
              <w:spacing w:line="520" w:lineRule="exact"/>
              <w:ind w:firstLine="482" w:firstLineChars="200"/>
              <w:jc w:val="both"/>
              <w:rPr>
                <w:rFonts w:hint="default" w:ascii="Times New Roman" w:hAnsi="Times New Roman" w:cs="Times New Roman"/>
                <w:b/>
                <w:bCs w:val="0"/>
                <w:color w:val="auto"/>
                <w:sz w:val="24"/>
                <w:szCs w:val="24"/>
                <w:lang w:val="en-US" w:eastAsia="zh-CN"/>
              </w:rPr>
            </w:pPr>
            <w:r>
              <w:rPr>
                <w:rFonts w:hint="eastAsia" w:ascii="Times New Roman" w:hAnsi="Times New Roman" w:cs="Times New Roman"/>
                <w:b/>
                <w:bCs w:val="0"/>
                <w:color w:val="auto"/>
                <w:sz w:val="24"/>
                <w:szCs w:val="24"/>
                <w:lang w:val="en-US" w:eastAsia="zh-CN"/>
              </w:rPr>
              <w:t>1.原有建设内容</w:t>
            </w:r>
          </w:p>
          <w:p>
            <w:pPr>
              <w:pStyle w:val="47"/>
              <w:keepLines/>
              <w:kinsoku w:val="0"/>
              <w:autoSpaceDE/>
              <w:autoSpaceDN/>
              <w:spacing w:line="520" w:lineRule="exact"/>
              <w:ind w:firstLine="480" w:firstLineChars="200"/>
              <w:jc w:val="both"/>
              <w:rPr>
                <w:rFonts w:hint="eastAsia" w:ascii="Times New Roman" w:hAnsi="Times New Roman" w:eastAsia="宋体" w:cs="Times New Roman"/>
                <w:color w:val="auto"/>
                <w:sz w:val="24"/>
                <w:lang w:eastAsia="zh-CN"/>
              </w:rPr>
            </w:pPr>
            <w:r>
              <w:rPr>
                <w:rFonts w:hint="eastAsia" w:ascii="Times New Roman" w:hAnsi="Times New Roman" w:cs="Times New Roman"/>
                <w:b w:val="0"/>
                <w:bCs/>
                <w:color w:val="auto"/>
                <w:sz w:val="24"/>
                <w:lang w:val="en-US" w:eastAsia="zh-CN"/>
              </w:rPr>
              <w:t>该项目总占地面积为42844平方米，其中包括联合厂房一（大线）15564.1平方米、联合厂房二（小线）1966.6平方米、原料库1建筑面积2569.8平方米、原料库2建筑面积26251.92平方米、堆场15000平方米，以及道路面积18580平方米，</w:t>
            </w:r>
            <w:r>
              <w:rPr>
                <w:rFonts w:hint="eastAsia" w:ascii="Times New Roman" w:hAnsi="Times New Roman" w:cs="Times New Roman"/>
                <w:color w:val="auto"/>
                <w:sz w:val="24"/>
                <w:szCs w:val="24"/>
                <w:lang w:eastAsia="zh-CN"/>
              </w:rPr>
              <w:t>绿化面积5260平方米。</w:t>
            </w:r>
          </w:p>
          <w:p>
            <w:pPr>
              <w:pStyle w:val="47"/>
              <w:keepLines/>
              <w:kinsoku w:val="0"/>
              <w:autoSpaceDE/>
              <w:autoSpaceDN/>
              <w:spacing w:line="520" w:lineRule="exact"/>
              <w:ind w:firstLine="480" w:firstLineChars="200"/>
              <w:jc w:val="both"/>
              <w:rPr>
                <w:rFonts w:hint="default" w:ascii="Times New Roman" w:hAnsi="Times New Roman" w:eastAsia="宋体" w:cs="Times New Roman"/>
                <w:color w:val="FF0000"/>
                <w:sz w:val="24"/>
                <w:lang w:val="en-US" w:eastAsia="zh-CN"/>
              </w:rPr>
            </w:pPr>
            <w:r>
              <w:rPr>
                <w:rFonts w:hint="eastAsia" w:ascii="Times New Roman" w:hAnsi="Times New Roman" w:cs="Times New Roman"/>
                <w:color w:val="auto"/>
                <w:sz w:val="24"/>
                <w:lang w:eastAsia="zh-CN"/>
              </w:rPr>
              <w:t>项目原有工程建设内容见表</w:t>
            </w:r>
            <w:r>
              <w:rPr>
                <w:rFonts w:hint="eastAsia" w:ascii="Times New Roman" w:hAnsi="Times New Roman" w:cs="Times New Roman"/>
                <w:color w:val="auto"/>
                <w:sz w:val="24"/>
                <w:lang w:val="en-US" w:eastAsia="zh-CN"/>
              </w:rPr>
              <w:t>2-1。厂区现状见图2-1。</w:t>
            </w:r>
          </w:p>
          <w:p>
            <w:pPr>
              <w:pStyle w:val="47"/>
              <w:tabs>
                <w:tab w:val="left" w:pos="895"/>
              </w:tabs>
              <w:spacing w:line="520" w:lineRule="exact"/>
              <w:ind w:firstLine="482" w:firstLineChars="200"/>
              <w:jc w:val="both"/>
              <w:rPr>
                <w:rFonts w:ascii="Times New Roman" w:hAnsi="Times New Roman" w:cs="Times New Roman"/>
                <w:b/>
                <w:color w:val="auto"/>
                <w:sz w:val="24"/>
                <w:lang w:val="en-US"/>
              </w:rPr>
            </w:pPr>
            <w:r>
              <w:rPr>
                <w:rFonts w:ascii="Times New Roman" w:hAnsi="Times New Roman" w:cs="Times New Roman"/>
                <w:b/>
                <w:color w:val="auto"/>
                <w:sz w:val="24"/>
              </w:rPr>
              <w:t>表</w:t>
            </w:r>
            <w:r>
              <w:rPr>
                <w:rFonts w:ascii="Times New Roman" w:hAnsi="Times New Roman" w:eastAsia="Times New Roman" w:cs="Times New Roman"/>
                <w:b/>
                <w:color w:val="auto"/>
                <w:sz w:val="24"/>
              </w:rPr>
              <w:t>2-</w:t>
            </w:r>
            <w:r>
              <w:rPr>
                <w:rFonts w:ascii="Times New Roman" w:hAnsi="Times New Roman" w:cs="Times New Roman"/>
                <w:b/>
                <w:color w:val="auto"/>
                <w:sz w:val="24"/>
                <w:lang w:val="en-US"/>
              </w:rPr>
              <w:t>1</w:t>
            </w:r>
            <w:r>
              <w:rPr>
                <w:rFonts w:ascii="Times New Roman" w:hAnsi="Times New Roman" w:eastAsia="Times New Roman" w:cs="Times New Roman"/>
                <w:b/>
                <w:color w:val="auto"/>
                <w:sz w:val="24"/>
              </w:rPr>
              <w:tab/>
            </w:r>
            <w:r>
              <w:rPr>
                <w:rFonts w:hint="eastAsia" w:ascii="Times New Roman" w:hAnsi="Times New Roman" w:cs="Times New Roman"/>
                <w:b/>
                <w:color w:val="auto"/>
                <w:sz w:val="24"/>
                <w:lang w:val="en-US"/>
              </w:rPr>
              <w:t xml:space="preserve">                                 </w:t>
            </w:r>
            <w:r>
              <w:rPr>
                <w:rFonts w:hint="eastAsia" w:ascii="Times New Roman" w:hAnsi="Times New Roman" w:cs="Times New Roman"/>
                <w:b/>
                <w:color w:val="auto"/>
                <w:sz w:val="24"/>
                <w:lang w:eastAsia="zh-CN"/>
              </w:rPr>
              <w:t>现有工程</w:t>
            </w:r>
            <w:r>
              <w:rPr>
                <w:rFonts w:ascii="Times New Roman" w:hAnsi="Times New Roman" w:cs="Times New Roman"/>
                <w:b/>
                <w:color w:val="auto"/>
                <w:sz w:val="24"/>
              </w:rPr>
              <w:t>建设内容</w:t>
            </w:r>
            <w:r>
              <w:rPr>
                <w:rFonts w:ascii="Times New Roman" w:hAnsi="Times New Roman" w:cs="Times New Roman"/>
                <w:b/>
                <w:color w:val="auto"/>
                <w:sz w:val="24"/>
                <w:lang w:val="en-US"/>
              </w:rPr>
              <w:t>一览表</w:t>
            </w:r>
          </w:p>
          <w:tbl>
            <w:tblPr>
              <w:tblStyle w:val="20"/>
              <w:tblW w:w="483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84"/>
              <w:gridCol w:w="440"/>
              <w:gridCol w:w="878"/>
              <w:gridCol w:w="6345"/>
              <w:gridCol w:w="729"/>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684" w:type="dxa"/>
                  <w:noWrap w:val="0"/>
                  <w:vAlign w:val="center"/>
                </w:tcPr>
                <w:p>
                  <w:pPr>
                    <w:pStyle w:val="38"/>
                    <w:keepNext w:val="0"/>
                    <w:keepLines w:val="0"/>
                    <w:pageBreakBefore w:val="0"/>
                    <w:widowControl w:val="0"/>
                    <w:kinsoku/>
                    <w:wordWrap/>
                    <w:overflowPunct/>
                    <w:topLinePunct w:val="0"/>
                    <w:autoSpaceDE/>
                    <w:autoSpaceDN/>
                    <w:bidi w:val="0"/>
                    <w:adjustRightInd/>
                    <w:spacing w:line="360" w:lineRule="atLeast"/>
                    <w:ind w:left="0" w:right="0" w:firstLine="0"/>
                    <w:jc w:val="center"/>
                    <w:textAlignment w:val="auto"/>
                    <w:rPr>
                      <w:rFonts w:hint="default" w:ascii="Times New Roman" w:hAnsi="Times New Roman" w:cs="Times New Roman" w:eastAsiaTheme="minorEastAsia"/>
                      <w:color w:val="auto"/>
                      <w:kern w:val="2"/>
                      <w:sz w:val="21"/>
                      <w:szCs w:val="21"/>
                    </w:rPr>
                  </w:pPr>
                  <w:r>
                    <w:rPr>
                      <w:rFonts w:hint="default" w:ascii="Times New Roman" w:hAnsi="Times New Roman" w:cs="Times New Roman" w:eastAsiaTheme="minorEastAsia"/>
                      <w:color w:val="auto"/>
                      <w:kern w:val="2"/>
                      <w:sz w:val="21"/>
                      <w:szCs w:val="21"/>
                    </w:rPr>
                    <w:t>项目</w:t>
                  </w:r>
                </w:p>
              </w:tc>
              <w:tc>
                <w:tcPr>
                  <w:tcW w:w="1318" w:type="dxa"/>
                  <w:gridSpan w:val="2"/>
                  <w:noWrap w:val="0"/>
                  <w:vAlign w:val="center"/>
                </w:tcPr>
                <w:p>
                  <w:pPr>
                    <w:pStyle w:val="38"/>
                    <w:keepNext w:val="0"/>
                    <w:keepLines w:val="0"/>
                    <w:pageBreakBefore w:val="0"/>
                    <w:widowControl w:val="0"/>
                    <w:kinsoku/>
                    <w:wordWrap/>
                    <w:overflowPunct/>
                    <w:topLinePunct w:val="0"/>
                    <w:autoSpaceDE/>
                    <w:autoSpaceDN/>
                    <w:bidi w:val="0"/>
                    <w:adjustRightInd/>
                    <w:spacing w:line="360" w:lineRule="atLeast"/>
                    <w:ind w:left="0" w:right="0" w:firstLine="0"/>
                    <w:jc w:val="center"/>
                    <w:textAlignment w:val="auto"/>
                    <w:rPr>
                      <w:rFonts w:hint="default" w:ascii="Times New Roman" w:hAnsi="Times New Roman" w:cs="Times New Roman" w:eastAsiaTheme="minorEastAsia"/>
                      <w:color w:val="auto"/>
                      <w:kern w:val="2"/>
                      <w:sz w:val="21"/>
                      <w:szCs w:val="21"/>
                    </w:rPr>
                  </w:pPr>
                  <w:r>
                    <w:rPr>
                      <w:rFonts w:hint="default" w:ascii="Times New Roman" w:hAnsi="Times New Roman" w:cs="Times New Roman" w:eastAsiaTheme="minorEastAsia"/>
                      <w:color w:val="auto"/>
                      <w:kern w:val="2"/>
                      <w:sz w:val="21"/>
                      <w:szCs w:val="21"/>
                    </w:rPr>
                    <w:t>组成</w:t>
                  </w:r>
                </w:p>
              </w:tc>
              <w:tc>
                <w:tcPr>
                  <w:tcW w:w="6345" w:type="dxa"/>
                  <w:noWrap w:val="0"/>
                  <w:vAlign w:val="center"/>
                </w:tcPr>
                <w:p>
                  <w:pPr>
                    <w:pStyle w:val="38"/>
                    <w:keepNext w:val="0"/>
                    <w:keepLines w:val="0"/>
                    <w:pageBreakBefore w:val="0"/>
                    <w:widowControl w:val="0"/>
                    <w:kinsoku/>
                    <w:wordWrap/>
                    <w:overflowPunct/>
                    <w:topLinePunct w:val="0"/>
                    <w:autoSpaceDE/>
                    <w:autoSpaceDN/>
                    <w:bidi w:val="0"/>
                    <w:adjustRightInd/>
                    <w:spacing w:line="360" w:lineRule="atLeast"/>
                    <w:ind w:left="0" w:right="0" w:firstLine="0"/>
                    <w:jc w:val="center"/>
                    <w:textAlignment w:val="auto"/>
                    <w:rPr>
                      <w:rFonts w:hint="default" w:ascii="Times New Roman" w:hAnsi="Times New Roman" w:cs="Times New Roman" w:eastAsiaTheme="minorEastAsia"/>
                      <w:color w:val="auto"/>
                      <w:kern w:val="2"/>
                      <w:sz w:val="21"/>
                      <w:szCs w:val="21"/>
                    </w:rPr>
                  </w:pPr>
                  <w:r>
                    <w:rPr>
                      <w:rFonts w:hint="default" w:ascii="Times New Roman" w:hAnsi="Times New Roman" w:cs="Times New Roman" w:eastAsiaTheme="minorEastAsia"/>
                      <w:color w:val="auto"/>
                      <w:kern w:val="2"/>
                      <w:sz w:val="21"/>
                      <w:szCs w:val="21"/>
                    </w:rPr>
                    <w:t>建设内容</w:t>
                  </w:r>
                </w:p>
              </w:tc>
              <w:tc>
                <w:tcPr>
                  <w:tcW w:w="729" w:type="dxa"/>
                  <w:noWrap w:val="0"/>
                  <w:vAlign w:val="center"/>
                </w:tcPr>
                <w:p>
                  <w:pPr>
                    <w:pStyle w:val="38"/>
                    <w:keepNext w:val="0"/>
                    <w:keepLines w:val="0"/>
                    <w:pageBreakBefore w:val="0"/>
                    <w:widowControl w:val="0"/>
                    <w:kinsoku/>
                    <w:wordWrap/>
                    <w:overflowPunct/>
                    <w:topLinePunct w:val="0"/>
                    <w:autoSpaceDE/>
                    <w:autoSpaceDN/>
                    <w:bidi w:val="0"/>
                    <w:adjustRightInd/>
                    <w:spacing w:line="360" w:lineRule="atLeast"/>
                    <w:ind w:left="0" w:right="0" w:firstLine="0"/>
                    <w:jc w:val="center"/>
                    <w:textAlignment w:val="auto"/>
                    <w:rPr>
                      <w:rFonts w:hint="default" w:ascii="Times New Roman" w:hAnsi="Times New Roman" w:cs="Times New Roman" w:eastAsiaTheme="minorEastAsia"/>
                      <w:color w:val="auto"/>
                      <w:kern w:val="2"/>
                      <w:sz w:val="21"/>
                      <w:szCs w:val="21"/>
                    </w:rPr>
                  </w:pPr>
                  <w:r>
                    <w:rPr>
                      <w:rFonts w:hint="default" w:ascii="Times New Roman" w:hAnsi="Times New Roman" w:cs="Times New Roman" w:eastAsiaTheme="minorEastAsia"/>
                      <w:color w:val="auto"/>
                      <w:kern w:val="2"/>
                      <w:sz w:val="21"/>
                      <w:szCs w:val="21"/>
                    </w:rPr>
                    <w:t>备注</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684" w:type="dxa"/>
                  <w:vMerge w:val="restart"/>
                  <w:noWrap w:val="0"/>
                  <w:vAlign w:val="center"/>
                </w:tcPr>
                <w:p>
                  <w:pPr>
                    <w:pStyle w:val="38"/>
                    <w:keepNext w:val="0"/>
                    <w:keepLines w:val="0"/>
                    <w:pageBreakBefore w:val="0"/>
                    <w:widowControl w:val="0"/>
                    <w:kinsoku/>
                    <w:wordWrap/>
                    <w:overflowPunct/>
                    <w:topLinePunct w:val="0"/>
                    <w:autoSpaceDE/>
                    <w:autoSpaceDN/>
                    <w:bidi w:val="0"/>
                    <w:adjustRightInd/>
                    <w:spacing w:line="360" w:lineRule="atLeast"/>
                    <w:ind w:left="0" w:right="0" w:firstLine="0"/>
                    <w:jc w:val="center"/>
                    <w:textAlignment w:val="auto"/>
                    <w:rPr>
                      <w:rFonts w:hint="default" w:ascii="Times New Roman" w:hAnsi="Times New Roman" w:cs="Times New Roman" w:eastAsiaTheme="minorEastAsia"/>
                      <w:color w:val="auto"/>
                      <w:kern w:val="2"/>
                      <w:sz w:val="21"/>
                      <w:szCs w:val="21"/>
                    </w:rPr>
                  </w:pPr>
                  <w:r>
                    <w:rPr>
                      <w:rFonts w:hint="default" w:ascii="Times New Roman" w:hAnsi="Times New Roman" w:cs="Times New Roman" w:eastAsiaTheme="minorEastAsia"/>
                      <w:color w:val="auto"/>
                      <w:kern w:val="2"/>
                      <w:sz w:val="21"/>
                      <w:szCs w:val="21"/>
                    </w:rPr>
                    <w:t>主体</w:t>
                  </w:r>
                </w:p>
                <w:p>
                  <w:pPr>
                    <w:pStyle w:val="38"/>
                    <w:keepNext w:val="0"/>
                    <w:keepLines w:val="0"/>
                    <w:pageBreakBefore w:val="0"/>
                    <w:widowControl w:val="0"/>
                    <w:kinsoku/>
                    <w:wordWrap/>
                    <w:overflowPunct/>
                    <w:topLinePunct w:val="0"/>
                    <w:autoSpaceDE/>
                    <w:autoSpaceDN/>
                    <w:bidi w:val="0"/>
                    <w:adjustRightInd/>
                    <w:spacing w:line="360" w:lineRule="atLeast"/>
                    <w:ind w:left="0" w:right="0" w:firstLine="0"/>
                    <w:jc w:val="center"/>
                    <w:textAlignment w:val="auto"/>
                    <w:rPr>
                      <w:rFonts w:hint="default" w:ascii="Times New Roman" w:hAnsi="Times New Roman" w:cs="Times New Roman" w:eastAsiaTheme="minorEastAsia"/>
                      <w:color w:val="auto"/>
                      <w:kern w:val="2"/>
                      <w:sz w:val="21"/>
                      <w:szCs w:val="21"/>
                    </w:rPr>
                  </w:pPr>
                  <w:r>
                    <w:rPr>
                      <w:rFonts w:hint="default" w:ascii="Times New Roman" w:hAnsi="Times New Roman" w:cs="Times New Roman" w:eastAsiaTheme="minorEastAsia"/>
                      <w:color w:val="auto"/>
                      <w:kern w:val="2"/>
                      <w:sz w:val="21"/>
                      <w:szCs w:val="21"/>
                    </w:rPr>
                    <w:t>工程</w:t>
                  </w:r>
                </w:p>
              </w:tc>
              <w:tc>
                <w:tcPr>
                  <w:tcW w:w="1318" w:type="dxa"/>
                  <w:gridSpan w:val="2"/>
                  <w:noWrap w:val="0"/>
                  <w:vAlign w:val="center"/>
                </w:tcPr>
                <w:p>
                  <w:pPr>
                    <w:pStyle w:val="56"/>
                    <w:keepNext w:val="0"/>
                    <w:keepLines w:val="0"/>
                    <w:pageBreakBefore w:val="0"/>
                    <w:widowControl w:val="0"/>
                    <w:kinsoku/>
                    <w:wordWrap/>
                    <w:overflowPunct/>
                    <w:topLinePunct w:val="0"/>
                    <w:bidi w:val="0"/>
                    <w:adjustRightInd/>
                    <w:spacing w:line="360" w:lineRule="atLeast"/>
                    <w:ind w:left="0" w:right="0" w:firstLine="0"/>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pacing w:val="-6"/>
                      <w:sz w:val="21"/>
                      <w:szCs w:val="21"/>
                    </w:rPr>
                    <w:t>联合</w:t>
                  </w:r>
                  <w:r>
                    <w:rPr>
                      <w:rFonts w:hint="default" w:ascii="Times New Roman" w:hAnsi="Times New Roman" w:cs="Times New Roman" w:eastAsiaTheme="minorEastAsia"/>
                      <w:color w:val="auto"/>
                      <w:spacing w:val="-7"/>
                      <w:sz w:val="21"/>
                      <w:szCs w:val="21"/>
                    </w:rPr>
                    <w:t>厂房</w:t>
                  </w:r>
                  <w:r>
                    <w:rPr>
                      <w:rFonts w:hint="default" w:ascii="Times New Roman" w:hAnsi="Times New Roman" w:cs="Times New Roman" w:eastAsiaTheme="minorEastAsia"/>
                      <w:color w:val="auto"/>
                      <w:position w:val="-5"/>
                      <w:sz w:val="21"/>
                      <w:szCs w:val="21"/>
                    </w:rPr>
                    <w:t>一</w:t>
                  </w:r>
                </w:p>
                <w:p>
                  <w:pPr>
                    <w:pStyle w:val="56"/>
                    <w:keepNext w:val="0"/>
                    <w:keepLines w:val="0"/>
                    <w:pageBreakBefore w:val="0"/>
                    <w:widowControl w:val="0"/>
                    <w:kinsoku/>
                    <w:wordWrap/>
                    <w:overflowPunct/>
                    <w:topLinePunct w:val="0"/>
                    <w:bidi w:val="0"/>
                    <w:adjustRightInd/>
                    <w:spacing w:line="360" w:lineRule="atLeast"/>
                    <w:ind w:left="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11"/>
                      <w:sz w:val="21"/>
                      <w:szCs w:val="21"/>
                    </w:rPr>
                    <w:t>（大</w:t>
                  </w:r>
                  <w:r>
                    <w:rPr>
                      <w:rFonts w:hint="default" w:ascii="Times New Roman" w:hAnsi="Times New Roman" w:cs="Times New Roman" w:eastAsiaTheme="minorEastAsia"/>
                      <w:color w:val="auto"/>
                      <w:spacing w:val="-7"/>
                      <w:sz w:val="21"/>
                      <w:szCs w:val="21"/>
                    </w:rPr>
                    <w:t>线）</w:t>
                  </w:r>
                </w:p>
              </w:tc>
              <w:tc>
                <w:tcPr>
                  <w:tcW w:w="6345" w:type="dxa"/>
                  <w:noWrap w:val="0"/>
                  <w:vAlign w:val="center"/>
                </w:tcPr>
                <w:p>
                  <w:pPr>
                    <w:pStyle w:val="56"/>
                    <w:keepNext w:val="0"/>
                    <w:keepLines w:val="0"/>
                    <w:pageBreakBefore w:val="0"/>
                    <w:widowControl w:val="0"/>
                    <w:kinsoku/>
                    <w:wordWrap/>
                    <w:overflowPunct/>
                    <w:topLinePunct w:val="0"/>
                    <w:bidi w:val="0"/>
                    <w:adjustRightInd/>
                    <w:spacing w:line="360" w:lineRule="atLeast"/>
                    <w:ind w:left="0" w:right="0" w:firstLine="0"/>
                    <w:jc w:val="left"/>
                    <w:textAlignment w:val="auto"/>
                    <w:rPr>
                      <w:rFonts w:hint="eastAsia" w:ascii="Times New Roman" w:hAnsi="Times New Roman" w:cs="Times New Roman" w:eastAsiaTheme="minorEastAsia"/>
                      <w:color w:val="auto"/>
                      <w:sz w:val="21"/>
                      <w:szCs w:val="21"/>
                      <w:lang w:val="en-US" w:eastAsia="zh-CN" w:bidi="ar-SA"/>
                    </w:rPr>
                  </w:pPr>
                  <w:r>
                    <w:rPr>
                      <w:rFonts w:hint="default" w:ascii="Times New Roman" w:hAnsi="Times New Roman" w:cs="Times New Roman" w:eastAsiaTheme="minorEastAsia"/>
                      <w:color w:val="auto"/>
                      <w:spacing w:val="-5"/>
                      <w:sz w:val="21"/>
                      <w:szCs w:val="21"/>
                    </w:rPr>
                    <w:t>在厂区中部</w:t>
                  </w:r>
                  <w:r>
                    <w:rPr>
                      <w:rFonts w:hint="eastAsia" w:ascii="Times New Roman" w:hAnsi="Times New Roman" w:cs="Times New Roman" w:eastAsiaTheme="minorEastAsia"/>
                      <w:color w:val="auto"/>
                      <w:spacing w:val="-5"/>
                      <w:sz w:val="21"/>
                      <w:szCs w:val="21"/>
                      <w:lang w:eastAsia="zh-CN"/>
                    </w:rPr>
                    <w:t>建有</w:t>
                  </w:r>
                  <w:r>
                    <w:rPr>
                      <w:rFonts w:hint="default" w:ascii="Times New Roman" w:hAnsi="Times New Roman" w:cs="Times New Roman" w:eastAsiaTheme="minorEastAsia"/>
                      <w:color w:val="auto"/>
                      <w:spacing w:val="-5"/>
                      <w:sz w:val="21"/>
                      <w:szCs w:val="21"/>
                    </w:rPr>
                    <w:t>一座全封闭式联合厂房（大线），生产红色砖、青色砖，占地面积为15564.1m</w:t>
                  </w:r>
                  <w:r>
                    <w:rPr>
                      <w:rFonts w:hint="default" w:ascii="Times New Roman" w:hAnsi="Times New Roman" w:cs="Times New Roman" w:eastAsiaTheme="minorEastAsia"/>
                      <w:color w:val="auto"/>
                      <w:spacing w:val="-5"/>
                      <w:sz w:val="21"/>
                      <w:szCs w:val="21"/>
                      <w:vertAlign w:val="superscript"/>
                    </w:rPr>
                    <w:t>2</w:t>
                  </w:r>
                  <w:r>
                    <w:rPr>
                      <w:rFonts w:hint="default" w:ascii="Times New Roman" w:hAnsi="Times New Roman" w:cs="Times New Roman" w:eastAsiaTheme="minorEastAsia"/>
                      <w:color w:val="auto"/>
                      <w:spacing w:val="-5"/>
                      <w:sz w:val="21"/>
                      <w:szCs w:val="21"/>
                    </w:rPr>
                    <w:t>，单层轻钢结构，内部包含原料破碎、筛分、陈化、上料、成型转运、干燥、焙烧等设备</w:t>
                  </w:r>
                  <w:r>
                    <w:rPr>
                      <w:rFonts w:hint="eastAsia" w:ascii="Times New Roman" w:hAnsi="Times New Roman" w:cs="Times New Roman" w:eastAsiaTheme="minorEastAsia"/>
                      <w:color w:val="auto"/>
                      <w:spacing w:val="-5"/>
                      <w:sz w:val="21"/>
                      <w:szCs w:val="21"/>
                      <w:lang w:eastAsia="zh-CN"/>
                    </w:rPr>
                    <w:t>。</w:t>
                  </w:r>
                </w:p>
              </w:tc>
              <w:tc>
                <w:tcPr>
                  <w:tcW w:w="729" w:type="dxa"/>
                  <w:noWrap w:val="0"/>
                  <w:vAlign w:val="center"/>
                </w:tcPr>
                <w:p>
                  <w:pPr>
                    <w:keepNext w:val="0"/>
                    <w:keepLines w:val="0"/>
                    <w:pageBreakBefore w:val="0"/>
                    <w:widowControl w:val="0"/>
                    <w:kinsoku/>
                    <w:wordWrap/>
                    <w:overflowPunct/>
                    <w:topLinePunct w:val="0"/>
                    <w:autoSpaceDE/>
                    <w:autoSpaceDN/>
                    <w:bidi w:val="0"/>
                    <w:adjustRightInd/>
                    <w:spacing w:line="360" w:lineRule="atLeast"/>
                    <w:ind w:left="0" w:right="0" w:firstLine="0"/>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lang w:eastAsia="zh-CN"/>
                    </w:rPr>
                    <w:t>已</w:t>
                  </w:r>
                  <w:r>
                    <w:rPr>
                      <w:rFonts w:hint="default" w:ascii="Times New Roman" w:hAnsi="Times New Roman" w:cs="Times New Roman" w:eastAsiaTheme="minorEastAsia"/>
                      <w:color w:val="auto"/>
                      <w:sz w:val="21"/>
                      <w:szCs w:val="21"/>
                    </w:rPr>
                    <w:t>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4" w:type="dxa"/>
                  <w:vMerge w:val="continue"/>
                  <w:noWrap w:val="0"/>
                  <w:vAlign w:val="center"/>
                </w:tcPr>
                <w:p>
                  <w:pPr>
                    <w:pStyle w:val="38"/>
                    <w:keepNext w:val="0"/>
                    <w:keepLines w:val="0"/>
                    <w:pageBreakBefore w:val="0"/>
                    <w:widowControl w:val="0"/>
                    <w:kinsoku/>
                    <w:wordWrap/>
                    <w:overflowPunct/>
                    <w:topLinePunct w:val="0"/>
                    <w:autoSpaceDE/>
                    <w:autoSpaceDN/>
                    <w:bidi w:val="0"/>
                    <w:adjustRightInd/>
                    <w:spacing w:line="360" w:lineRule="atLeast"/>
                    <w:ind w:left="0" w:right="0" w:firstLine="0"/>
                    <w:jc w:val="center"/>
                    <w:textAlignment w:val="auto"/>
                    <w:rPr>
                      <w:rFonts w:hint="default" w:ascii="Times New Roman" w:hAnsi="Times New Roman" w:cs="Times New Roman" w:eastAsiaTheme="minorEastAsia"/>
                      <w:color w:val="auto"/>
                      <w:kern w:val="2"/>
                      <w:sz w:val="21"/>
                      <w:szCs w:val="21"/>
                    </w:rPr>
                  </w:pPr>
                </w:p>
              </w:tc>
              <w:tc>
                <w:tcPr>
                  <w:tcW w:w="1318" w:type="dxa"/>
                  <w:gridSpan w:val="2"/>
                  <w:noWrap w:val="0"/>
                  <w:vAlign w:val="center"/>
                </w:tcPr>
                <w:p>
                  <w:pPr>
                    <w:pStyle w:val="56"/>
                    <w:keepNext w:val="0"/>
                    <w:keepLines w:val="0"/>
                    <w:pageBreakBefore w:val="0"/>
                    <w:widowControl w:val="0"/>
                    <w:kinsoku/>
                    <w:wordWrap/>
                    <w:overflowPunct/>
                    <w:topLinePunct w:val="0"/>
                    <w:bidi w:val="0"/>
                    <w:adjustRightInd/>
                    <w:spacing w:line="360" w:lineRule="atLeast"/>
                    <w:ind w:left="0" w:right="0" w:firstLine="0"/>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pacing w:val="-6"/>
                      <w:sz w:val="21"/>
                      <w:szCs w:val="21"/>
                    </w:rPr>
                    <w:t>联合</w:t>
                  </w:r>
                  <w:r>
                    <w:rPr>
                      <w:rFonts w:hint="default" w:ascii="Times New Roman" w:hAnsi="Times New Roman" w:cs="Times New Roman" w:eastAsiaTheme="minorEastAsia"/>
                      <w:color w:val="auto"/>
                      <w:spacing w:val="-7"/>
                      <w:sz w:val="21"/>
                      <w:szCs w:val="21"/>
                    </w:rPr>
                    <w:t>厂房</w:t>
                  </w:r>
                  <w:r>
                    <w:rPr>
                      <w:rFonts w:hint="default" w:ascii="Times New Roman" w:hAnsi="Times New Roman" w:cs="Times New Roman" w:eastAsiaTheme="minorEastAsia"/>
                      <w:color w:val="auto"/>
                      <w:sz w:val="21"/>
                      <w:szCs w:val="21"/>
                    </w:rPr>
                    <w:t>二</w:t>
                  </w:r>
                </w:p>
                <w:p>
                  <w:pPr>
                    <w:pStyle w:val="56"/>
                    <w:keepNext w:val="0"/>
                    <w:keepLines w:val="0"/>
                    <w:pageBreakBefore w:val="0"/>
                    <w:widowControl w:val="0"/>
                    <w:kinsoku/>
                    <w:wordWrap/>
                    <w:overflowPunct/>
                    <w:topLinePunct w:val="0"/>
                    <w:bidi w:val="0"/>
                    <w:adjustRightInd/>
                    <w:spacing w:line="360" w:lineRule="atLeast"/>
                    <w:ind w:left="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11"/>
                      <w:sz w:val="21"/>
                      <w:szCs w:val="21"/>
                    </w:rPr>
                    <w:t>（小</w:t>
                  </w:r>
                  <w:r>
                    <w:rPr>
                      <w:rFonts w:hint="default" w:ascii="Times New Roman" w:hAnsi="Times New Roman" w:cs="Times New Roman" w:eastAsiaTheme="minorEastAsia"/>
                      <w:color w:val="auto"/>
                      <w:spacing w:val="-7"/>
                      <w:sz w:val="21"/>
                      <w:szCs w:val="21"/>
                    </w:rPr>
                    <w:t>线）</w:t>
                  </w:r>
                </w:p>
              </w:tc>
              <w:tc>
                <w:tcPr>
                  <w:tcW w:w="6345" w:type="dxa"/>
                  <w:noWrap w:val="0"/>
                  <w:vAlign w:val="center"/>
                </w:tcPr>
                <w:p>
                  <w:pPr>
                    <w:pStyle w:val="56"/>
                    <w:keepNext w:val="0"/>
                    <w:keepLines w:val="0"/>
                    <w:pageBreakBefore w:val="0"/>
                    <w:widowControl w:val="0"/>
                    <w:kinsoku/>
                    <w:wordWrap/>
                    <w:overflowPunct/>
                    <w:topLinePunct w:val="0"/>
                    <w:bidi w:val="0"/>
                    <w:adjustRightInd/>
                    <w:spacing w:line="360" w:lineRule="atLeast"/>
                    <w:ind w:left="0" w:right="0" w:firstLine="0"/>
                    <w:jc w:val="left"/>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eastAsia="宋体" w:cs="Times New Roman"/>
                      <w:color w:val="auto"/>
                      <w:sz w:val="21"/>
                      <w:szCs w:val="21"/>
                      <w:lang w:val="en-US" w:eastAsia="zh-CN"/>
                    </w:rPr>
                    <w:t>在联合厂房一东侧</w:t>
                  </w:r>
                  <w:r>
                    <w:rPr>
                      <w:rFonts w:hint="eastAsia" w:ascii="Times New Roman" w:hAnsi="Times New Roman" w:eastAsia="宋体" w:cs="Times New Roman"/>
                      <w:color w:val="auto"/>
                      <w:sz w:val="21"/>
                      <w:szCs w:val="21"/>
                      <w:lang w:val="en-US" w:eastAsia="zh-CN"/>
                    </w:rPr>
                    <w:t>建有</w:t>
                  </w:r>
                  <w:r>
                    <w:rPr>
                      <w:rFonts w:hint="default" w:ascii="Times New Roman" w:hAnsi="Times New Roman" w:eastAsia="宋体" w:cs="Times New Roman"/>
                      <w:color w:val="auto"/>
                      <w:sz w:val="21"/>
                      <w:szCs w:val="21"/>
                      <w:lang w:val="en-US" w:eastAsia="zh-CN"/>
                    </w:rPr>
                    <w:t>一座全封闭式联合厂房二（</w:t>
                  </w:r>
                  <w:r>
                    <w:rPr>
                      <w:rFonts w:hint="eastAsia" w:ascii="Times New Roman" w:hAnsi="Times New Roman" w:eastAsia="宋体" w:cs="Times New Roman"/>
                      <w:color w:val="auto"/>
                      <w:sz w:val="21"/>
                      <w:szCs w:val="21"/>
                      <w:lang w:val="en-US" w:eastAsia="zh-CN"/>
                    </w:rPr>
                    <w:t>试验线</w:t>
                  </w:r>
                  <w:r>
                    <w:rPr>
                      <w:rFonts w:hint="default" w:ascii="Times New Roman" w:hAnsi="Times New Roman" w:eastAsia="宋体" w:cs="Times New Roman"/>
                      <w:color w:val="auto"/>
                      <w:sz w:val="21"/>
                      <w:szCs w:val="21"/>
                      <w:lang w:val="en-US" w:eastAsia="zh-CN"/>
                    </w:rPr>
                    <w:t>），占地</w:t>
                  </w:r>
                  <w:r>
                    <w:rPr>
                      <w:rFonts w:hint="eastAsia" w:ascii="Times New Roman" w:hAnsi="Times New Roman" w:eastAsia="宋体" w:cs="Times New Roman"/>
                      <w:color w:val="auto"/>
                      <w:sz w:val="21"/>
                      <w:szCs w:val="21"/>
                      <w:lang w:val="en-US" w:eastAsia="zh-CN"/>
                    </w:rPr>
                    <w:t>1966.6</w:t>
                  </w:r>
                  <w:r>
                    <w:rPr>
                      <w:rFonts w:hint="default" w:ascii="Times New Roman" w:hAnsi="Times New Roman" w:eastAsia="宋体" w:cs="Times New Roman"/>
                      <w:color w:val="auto"/>
                      <w:sz w:val="21"/>
                      <w:szCs w:val="21"/>
                      <w:lang w:val="en-US" w:eastAsia="zh-CN"/>
                    </w:rPr>
                    <w:t>m</w:t>
                  </w:r>
                  <w:r>
                    <w:rPr>
                      <w:rFonts w:hint="default" w:ascii="Times New Roman" w:hAnsi="Times New Roman" w:eastAsia="宋体" w:cs="Times New Roman"/>
                      <w:color w:val="auto"/>
                      <w:sz w:val="21"/>
                      <w:szCs w:val="21"/>
                      <w:vertAlign w:val="superscript"/>
                      <w:lang w:val="en-US" w:eastAsia="zh-CN"/>
                    </w:rPr>
                    <w:t>2</w:t>
                  </w:r>
                  <w:r>
                    <w:rPr>
                      <w:rFonts w:hint="default" w:ascii="Times New Roman" w:hAnsi="Times New Roman" w:eastAsia="宋体" w:cs="Times New Roman"/>
                      <w:color w:val="auto"/>
                      <w:sz w:val="21"/>
                      <w:szCs w:val="21"/>
                      <w:lang w:val="en-US" w:eastAsia="zh-CN"/>
                    </w:rPr>
                    <w:t>，单层轻钢结构，内部包含原料上料、成型转运、干燥、焙烧等设备</w:t>
                  </w:r>
                  <w:r>
                    <w:rPr>
                      <w:rFonts w:hint="eastAsia" w:ascii="Times New Roman" w:hAnsi="Times New Roman" w:eastAsia="宋体" w:cs="Times New Roman"/>
                      <w:color w:val="auto"/>
                      <w:sz w:val="21"/>
                      <w:szCs w:val="21"/>
                      <w:lang w:val="en-US" w:eastAsia="zh-CN"/>
                    </w:rPr>
                    <w:t>。</w:t>
                  </w:r>
                </w:p>
              </w:tc>
              <w:tc>
                <w:tcPr>
                  <w:tcW w:w="729" w:type="dxa"/>
                  <w:noWrap w:val="0"/>
                  <w:vAlign w:val="center"/>
                </w:tcPr>
                <w:p>
                  <w:pPr>
                    <w:keepNext w:val="0"/>
                    <w:keepLines w:val="0"/>
                    <w:pageBreakBefore w:val="0"/>
                    <w:widowControl w:val="0"/>
                    <w:kinsoku/>
                    <w:wordWrap/>
                    <w:overflowPunct/>
                    <w:topLinePunct w:val="0"/>
                    <w:autoSpaceDE/>
                    <w:autoSpaceDN/>
                    <w:bidi w:val="0"/>
                    <w:adjustRightInd/>
                    <w:spacing w:line="360" w:lineRule="atLeast"/>
                    <w:ind w:left="0" w:right="0" w:firstLine="0"/>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lang w:eastAsia="zh-CN"/>
                    </w:rPr>
                    <w:t>已</w:t>
                  </w:r>
                  <w:r>
                    <w:rPr>
                      <w:rFonts w:hint="default" w:ascii="Times New Roman" w:hAnsi="Times New Roman" w:cs="Times New Roman" w:eastAsiaTheme="minorEastAsia"/>
                      <w:color w:val="auto"/>
                      <w:sz w:val="21"/>
                      <w:szCs w:val="21"/>
                    </w:rPr>
                    <w:t>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684" w:type="dxa"/>
                  <w:vMerge w:val="continue"/>
                  <w:noWrap w:val="0"/>
                  <w:vAlign w:val="center"/>
                </w:tcPr>
                <w:p>
                  <w:pPr>
                    <w:pStyle w:val="38"/>
                    <w:keepNext w:val="0"/>
                    <w:keepLines w:val="0"/>
                    <w:pageBreakBefore w:val="0"/>
                    <w:widowControl w:val="0"/>
                    <w:kinsoku/>
                    <w:wordWrap/>
                    <w:overflowPunct/>
                    <w:topLinePunct w:val="0"/>
                    <w:autoSpaceDE/>
                    <w:autoSpaceDN/>
                    <w:bidi w:val="0"/>
                    <w:adjustRightInd/>
                    <w:spacing w:line="360" w:lineRule="atLeast"/>
                    <w:ind w:left="0" w:right="0" w:firstLine="0"/>
                    <w:jc w:val="center"/>
                    <w:textAlignment w:val="auto"/>
                    <w:rPr>
                      <w:rFonts w:hint="default" w:ascii="Times New Roman" w:hAnsi="Times New Roman" w:cs="Times New Roman" w:eastAsiaTheme="minorEastAsia"/>
                      <w:color w:val="auto"/>
                      <w:kern w:val="2"/>
                      <w:sz w:val="21"/>
                      <w:szCs w:val="21"/>
                    </w:rPr>
                  </w:pPr>
                </w:p>
              </w:tc>
              <w:tc>
                <w:tcPr>
                  <w:tcW w:w="1318" w:type="dxa"/>
                  <w:gridSpan w:val="2"/>
                  <w:noWrap w:val="0"/>
                  <w:vAlign w:val="center"/>
                </w:tcPr>
                <w:p>
                  <w:pPr>
                    <w:pStyle w:val="56"/>
                    <w:keepNext w:val="0"/>
                    <w:keepLines w:val="0"/>
                    <w:pageBreakBefore w:val="0"/>
                    <w:widowControl w:val="0"/>
                    <w:kinsoku/>
                    <w:wordWrap/>
                    <w:overflowPunct/>
                    <w:topLinePunct w:val="0"/>
                    <w:bidi w:val="0"/>
                    <w:adjustRightInd/>
                    <w:spacing w:line="360" w:lineRule="atLeast"/>
                    <w:ind w:left="0" w:right="0" w:firstLine="0"/>
                    <w:jc w:val="center"/>
                    <w:textAlignment w:val="auto"/>
                    <w:rPr>
                      <w:rFonts w:hint="eastAsia" w:ascii="Times New Roman" w:hAnsi="Times New Roman" w:cs="Times New Roman" w:eastAsiaTheme="minorEastAsia"/>
                      <w:color w:val="auto"/>
                      <w:sz w:val="21"/>
                      <w:szCs w:val="21"/>
                      <w:lang w:val="en-US" w:eastAsia="zh-CN" w:bidi="ar-SA"/>
                    </w:rPr>
                  </w:pPr>
                  <w:r>
                    <w:rPr>
                      <w:rFonts w:hint="default" w:ascii="Times New Roman" w:hAnsi="Times New Roman" w:cs="Times New Roman" w:eastAsiaTheme="minorEastAsia"/>
                      <w:color w:val="auto"/>
                      <w:spacing w:val="-8"/>
                      <w:sz w:val="21"/>
                      <w:szCs w:val="21"/>
                    </w:rPr>
                    <w:t>原料</w:t>
                  </w:r>
                  <w:r>
                    <w:rPr>
                      <w:rFonts w:hint="default" w:ascii="Times New Roman" w:hAnsi="Times New Roman" w:cs="Times New Roman" w:eastAsiaTheme="minorEastAsia"/>
                      <w:color w:val="auto"/>
                      <w:sz w:val="21"/>
                      <w:szCs w:val="21"/>
                    </w:rPr>
                    <w:t>库</w:t>
                  </w:r>
                  <w:r>
                    <w:rPr>
                      <w:rFonts w:hint="eastAsia" w:ascii="Times New Roman" w:hAnsi="Times New Roman" w:cs="Times New Roman" w:eastAsiaTheme="minorEastAsia"/>
                      <w:color w:val="auto"/>
                      <w:sz w:val="21"/>
                      <w:szCs w:val="21"/>
                      <w:lang w:val="en-US" w:eastAsia="zh-CN"/>
                    </w:rPr>
                    <w:t>1</w:t>
                  </w:r>
                </w:p>
              </w:tc>
              <w:tc>
                <w:tcPr>
                  <w:tcW w:w="6345" w:type="dxa"/>
                  <w:noWrap w:val="0"/>
                  <w:vAlign w:val="center"/>
                </w:tcPr>
                <w:p>
                  <w:pPr>
                    <w:pStyle w:val="56"/>
                    <w:keepNext w:val="0"/>
                    <w:keepLines w:val="0"/>
                    <w:pageBreakBefore w:val="0"/>
                    <w:widowControl w:val="0"/>
                    <w:kinsoku/>
                    <w:wordWrap/>
                    <w:overflowPunct/>
                    <w:topLinePunct w:val="0"/>
                    <w:bidi w:val="0"/>
                    <w:adjustRightInd/>
                    <w:spacing w:line="360" w:lineRule="atLeast"/>
                    <w:ind w:left="0" w:right="0" w:firstLine="0"/>
                    <w:jc w:val="left"/>
                    <w:textAlignment w:val="auto"/>
                    <w:rPr>
                      <w:rFonts w:hint="eastAsia" w:ascii="Times New Roman" w:hAnsi="Times New Roman" w:cs="Times New Roman" w:eastAsiaTheme="minorEastAsia"/>
                      <w:color w:val="auto"/>
                      <w:sz w:val="21"/>
                      <w:szCs w:val="21"/>
                      <w:lang w:val="en-US" w:eastAsia="zh-CN" w:bidi="ar-SA"/>
                    </w:rPr>
                  </w:pPr>
                  <w:r>
                    <w:rPr>
                      <w:rFonts w:hint="default" w:ascii="Times New Roman" w:hAnsi="Times New Roman" w:cs="Times New Roman" w:eastAsiaTheme="minorEastAsia"/>
                      <w:color w:val="auto"/>
                      <w:spacing w:val="-1"/>
                      <w:sz w:val="21"/>
                      <w:szCs w:val="21"/>
                    </w:rPr>
                    <w:t>在厂区北侧已建一座封闭式原料库</w:t>
                  </w:r>
                  <w:r>
                    <w:rPr>
                      <w:rFonts w:hint="eastAsia" w:ascii="Times New Roman" w:hAnsi="Times New Roman" w:cs="Times New Roman" w:eastAsiaTheme="minorEastAsia"/>
                      <w:color w:val="auto"/>
                      <w:spacing w:val="-1"/>
                      <w:sz w:val="21"/>
                      <w:szCs w:val="21"/>
                      <w:lang w:eastAsia="zh-CN"/>
                    </w:rPr>
                    <w:t>，</w:t>
                  </w:r>
                  <w:r>
                    <w:rPr>
                      <w:rFonts w:hint="default" w:ascii="Times New Roman" w:hAnsi="Times New Roman" w:cs="Times New Roman" w:eastAsiaTheme="minorEastAsia"/>
                      <w:color w:val="auto"/>
                      <w:spacing w:val="-1"/>
                      <w:sz w:val="21"/>
                      <w:szCs w:val="21"/>
                    </w:rPr>
                    <w:t>（三面封闭，</w:t>
                  </w:r>
                  <w:r>
                    <w:rPr>
                      <w:rFonts w:hint="default" w:ascii="Times New Roman" w:hAnsi="Times New Roman" w:cs="Times New Roman" w:eastAsiaTheme="minorEastAsia"/>
                      <w:color w:val="auto"/>
                      <w:spacing w:val="-5"/>
                      <w:sz w:val="21"/>
                      <w:szCs w:val="21"/>
                    </w:rPr>
                    <w:t>南侧留有原料进出口</w:t>
                  </w:r>
                  <w:r>
                    <w:rPr>
                      <w:rFonts w:hint="default" w:ascii="Times New Roman" w:hAnsi="Times New Roman" w:cs="Times New Roman" w:eastAsiaTheme="minorEastAsia"/>
                      <w:color w:val="auto"/>
                      <w:spacing w:val="30"/>
                      <w:sz w:val="21"/>
                      <w:szCs w:val="21"/>
                    </w:rPr>
                    <w:t>），</w:t>
                  </w:r>
                  <w:r>
                    <w:rPr>
                      <w:rFonts w:hint="eastAsia" w:ascii="Times New Roman" w:hAnsi="Times New Roman" w:cs="Times New Roman" w:eastAsiaTheme="minorEastAsia"/>
                      <w:color w:val="auto"/>
                      <w:spacing w:val="-1"/>
                      <w:sz w:val="21"/>
                      <w:szCs w:val="21"/>
                      <w:lang w:eastAsia="zh-CN"/>
                    </w:rPr>
                    <w:t>内分三间，总</w:t>
                  </w:r>
                  <w:r>
                    <w:rPr>
                      <w:rFonts w:hint="eastAsia" w:ascii="Times New Roman" w:hAnsi="Times New Roman" w:cs="Times New Roman" w:eastAsiaTheme="minorEastAsia"/>
                      <w:color w:val="auto"/>
                      <w:spacing w:val="-4"/>
                      <w:sz w:val="21"/>
                      <w:szCs w:val="21"/>
                      <w:lang w:eastAsia="zh-CN"/>
                    </w:rPr>
                    <w:t>占地2569.8m</w:t>
                  </w:r>
                  <w:r>
                    <w:rPr>
                      <w:rFonts w:hint="eastAsia" w:ascii="Times New Roman" w:hAnsi="Times New Roman" w:cs="Times New Roman" w:eastAsiaTheme="minorEastAsia"/>
                      <w:color w:val="auto"/>
                      <w:spacing w:val="-4"/>
                      <w:sz w:val="21"/>
                      <w:szCs w:val="21"/>
                      <w:vertAlign w:val="superscript"/>
                      <w:lang w:eastAsia="zh-CN"/>
                    </w:rPr>
                    <w:t>2</w:t>
                  </w:r>
                  <w:r>
                    <w:rPr>
                      <w:rFonts w:hint="eastAsia" w:ascii="Times New Roman" w:hAnsi="Times New Roman" w:cs="Times New Roman" w:eastAsiaTheme="minorEastAsia"/>
                      <w:color w:val="auto"/>
                      <w:spacing w:val="-4"/>
                      <w:sz w:val="21"/>
                      <w:szCs w:val="21"/>
                      <w:lang w:eastAsia="zh-CN"/>
                    </w:rPr>
                    <w:t>，</w:t>
                  </w:r>
                  <w:r>
                    <w:rPr>
                      <w:rFonts w:hint="default" w:ascii="Times New Roman" w:hAnsi="Times New Roman" w:cs="Times New Roman" w:eastAsiaTheme="minorEastAsia"/>
                      <w:color w:val="auto"/>
                      <w:spacing w:val="-5"/>
                      <w:sz w:val="21"/>
                      <w:szCs w:val="21"/>
                    </w:rPr>
                    <w:t>单层轻</w:t>
                  </w:r>
                  <w:r>
                    <w:rPr>
                      <w:rFonts w:hint="default" w:ascii="Times New Roman" w:hAnsi="Times New Roman" w:cs="Times New Roman" w:eastAsiaTheme="minorEastAsia"/>
                      <w:color w:val="auto"/>
                      <w:spacing w:val="-3"/>
                      <w:sz w:val="21"/>
                      <w:szCs w:val="21"/>
                    </w:rPr>
                    <w:t>钢结构，库内存放</w:t>
                  </w:r>
                  <w:r>
                    <w:rPr>
                      <w:rFonts w:hint="default" w:ascii="Times New Roman" w:hAnsi="Times New Roman" w:cs="Times New Roman" w:eastAsiaTheme="minorEastAsia"/>
                      <w:color w:val="auto"/>
                      <w:spacing w:val="-4"/>
                      <w:sz w:val="21"/>
                      <w:szCs w:val="21"/>
                    </w:rPr>
                    <w:t>原料</w:t>
                  </w:r>
                  <w:r>
                    <w:rPr>
                      <w:rFonts w:hint="eastAsia" w:ascii="Times New Roman" w:hAnsi="Times New Roman" w:cs="Times New Roman" w:eastAsiaTheme="minorEastAsia"/>
                      <w:color w:val="auto"/>
                      <w:spacing w:val="-3"/>
                      <w:sz w:val="21"/>
                      <w:szCs w:val="21"/>
                      <w:lang w:eastAsia="zh-CN"/>
                    </w:rPr>
                    <w:t>煤矸石</w:t>
                  </w:r>
                  <w:r>
                    <w:rPr>
                      <w:rFonts w:hint="eastAsia" w:ascii="Times New Roman" w:hAnsi="Times New Roman" w:cs="Times New Roman" w:eastAsiaTheme="minorEastAsia"/>
                      <w:color w:val="auto"/>
                      <w:spacing w:val="-4"/>
                      <w:sz w:val="21"/>
                      <w:szCs w:val="21"/>
                      <w:lang w:eastAsia="zh-CN"/>
                    </w:rPr>
                    <w:t>。</w:t>
                  </w:r>
                </w:p>
              </w:tc>
              <w:tc>
                <w:tcPr>
                  <w:tcW w:w="729" w:type="dxa"/>
                  <w:noWrap w:val="0"/>
                  <w:vAlign w:val="center"/>
                </w:tcPr>
                <w:p>
                  <w:pPr>
                    <w:keepNext w:val="0"/>
                    <w:keepLines w:val="0"/>
                    <w:pageBreakBefore w:val="0"/>
                    <w:widowControl w:val="0"/>
                    <w:kinsoku/>
                    <w:wordWrap/>
                    <w:overflowPunct/>
                    <w:topLinePunct w:val="0"/>
                    <w:autoSpaceDE/>
                    <w:autoSpaceDN/>
                    <w:bidi w:val="0"/>
                    <w:adjustRightInd/>
                    <w:spacing w:line="360" w:lineRule="atLeast"/>
                    <w:ind w:left="0" w:right="0" w:firstLine="0"/>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lang w:eastAsia="zh-CN"/>
                    </w:rPr>
                    <w:t>已</w:t>
                  </w:r>
                  <w:r>
                    <w:rPr>
                      <w:rFonts w:hint="default" w:ascii="Times New Roman" w:hAnsi="Times New Roman" w:cs="Times New Roman" w:eastAsiaTheme="minorEastAsia"/>
                      <w:color w:val="auto"/>
                      <w:sz w:val="21"/>
                      <w:szCs w:val="21"/>
                    </w:rPr>
                    <w:t>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4" w:hRule="atLeast"/>
                <w:jc w:val="center"/>
              </w:trPr>
              <w:tc>
                <w:tcPr>
                  <w:tcW w:w="684" w:type="dxa"/>
                  <w:vMerge w:val="continue"/>
                  <w:noWrap w:val="0"/>
                  <w:vAlign w:val="center"/>
                </w:tcPr>
                <w:p>
                  <w:pPr>
                    <w:pStyle w:val="38"/>
                    <w:keepNext w:val="0"/>
                    <w:keepLines w:val="0"/>
                    <w:pageBreakBefore w:val="0"/>
                    <w:widowControl w:val="0"/>
                    <w:kinsoku/>
                    <w:wordWrap/>
                    <w:overflowPunct/>
                    <w:topLinePunct w:val="0"/>
                    <w:autoSpaceDE/>
                    <w:autoSpaceDN/>
                    <w:bidi w:val="0"/>
                    <w:adjustRightInd/>
                    <w:spacing w:line="360" w:lineRule="atLeast"/>
                    <w:ind w:left="0" w:right="0" w:firstLine="0"/>
                    <w:jc w:val="center"/>
                    <w:textAlignment w:val="auto"/>
                    <w:rPr>
                      <w:rFonts w:hint="default" w:ascii="Times New Roman" w:hAnsi="Times New Roman" w:cs="Times New Roman" w:eastAsiaTheme="minorEastAsia"/>
                      <w:color w:val="auto"/>
                      <w:kern w:val="2"/>
                      <w:sz w:val="21"/>
                      <w:szCs w:val="21"/>
                    </w:rPr>
                  </w:pPr>
                </w:p>
              </w:tc>
              <w:tc>
                <w:tcPr>
                  <w:tcW w:w="1318" w:type="dxa"/>
                  <w:gridSpan w:val="2"/>
                  <w:noWrap w:val="0"/>
                  <w:vAlign w:val="center"/>
                </w:tcPr>
                <w:p>
                  <w:pPr>
                    <w:pStyle w:val="56"/>
                    <w:keepNext w:val="0"/>
                    <w:keepLines w:val="0"/>
                    <w:pageBreakBefore w:val="0"/>
                    <w:widowControl w:val="0"/>
                    <w:kinsoku/>
                    <w:wordWrap/>
                    <w:overflowPunct/>
                    <w:topLinePunct w:val="0"/>
                    <w:bidi w:val="0"/>
                    <w:adjustRightInd/>
                    <w:spacing w:line="360" w:lineRule="atLeast"/>
                    <w:ind w:left="0" w:right="0" w:firstLine="0"/>
                    <w:jc w:val="center"/>
                    <w:textAlignment w:val="auto"/>
                    <w:rPr>
                      <w:rFonts w:hint="default" w:ascii="Times New Roman" w:hAnsi="Times New Roman" w:cs="Times New Roman" w:eastAsiaTheme="minorEastAsia"/>
                      <w:color w:val="auto"/>
                      <w:spacing w:val="-8"/>
                      <w:sz w:val="21"/>
                      <w:szCs w:val="21"/>
                      <w:lang w:val="en-US" w:eastAsia="zh-CN"/>
                    </w:rPr>
                  </w:pPr>
                  <w:r>
                    <w:rPr>
                      <w:rFonts w:hint="eastAsia" w:ascii="Times New Roman" w:hAnsi="Times New Roman" w:cs="Times New Roman" w:eastAsiaTheme="minorEastAsia"/>
                      <w:color w:val="auto"/>
                      <w:spacing w:val="-8"/>
                      <w:sz w:val="21"/>
                      <w:szCs w:val="21"/>
                      <w:lang w:eastAsia="zh-CN"/>
                    </w:rPr>
                    <w:t>原料库</w:t>
                  </w:r>
                  <w:r>
                    <w:rPr>
                      <w:rFonts w:hint="eastAsia" w:ascii="Times New Roman" w:hAnsi="Times New Roman" w:cs="Times New Roman" w:eastAsiaTheme="minorEastAsia"/>
                      <w:color w:val="auto"/>
                      <w:spacing w:val="-8"/>
                      <w:sz w:val="21"/>
                      <w:szCs w:val="21"/>
                      <w:lang w:val="en-US" w:eastAsia="zh-CN"/>
                    </w:rPr>
                    <w:t>2</w:t>
                  </w:r>
                </w:p>
              </w:tc>
              <w:tc>
                <w:tcPr>
                  <w:tcW w:w="6345" w:type="dxa"/>
                  <w:noWrap w:val="0"/>
                  <w:vAlign w:val="center"/>
                </w:tcPr>
                <w:p>
                  <w:pPr>
                    <w:pStyle w:val="56"/>
                    <w:keepNext w:val="0"/>
                    <w:keepLines w:val="0"/>
                    <w:pageBreakBefore w:val="0"/>
                    <w:widowControl w:val="0"/>
                    <w:kinsoku/>
                    <w:wordWrap/>
                    <w:overflowPunct/>
                    <w:topLinePunct w:val="0"/>
                    <w:bidi w:val="0"/>
                    <w:adjustRightInd/>
                    <w:spacing w:line="360" w:lineRule="atLeast"/>
                    <w:ind w:left="0" w:right="0" w:firstLine="0"/>
                    <w:jc w:val="left"/>
                    <w:textAlignment w:val="auto"/>
                    <w:rPr>
                      <w:rFonts w:hint="eastAsia" w:ascii="Times New Roman" w:hAnsi="Times New Roman" w:cs="Times New Roman" w:eastAsiaTheme="minorEastAsia"/>
                      <w:color w:val="auto"/>
                      <w:spacing w:val="-1"/>
                      <w:sz w:val="21"/>
                      <w:szCs w:val="21"/>
                      <w:lang w:eastAsia="zh-CN"/>
                    </w:rPr>
                  </w:pPr>
                  <w:r>
                    <w:rPr>
                      <w:rFonts w:hint="default" w:ascii="Times New Roman" w:hAnsi="Times New Roman" w:cs="Times New Roman" w:eastAsiaTheme="minorEastAsia"/>
                      <w:color w:val="auto"/>
                      <w:spacing w:val="-8"/>
                      <w:sz w:val="21"/>
                      <w:szCs w:val="21"/>
                    </w:rPr>
                    <w:t>厂区西侧建有一座占地面积为6251.92m</w:t>
                  </w:r>
                  <w:r>
                    <w:rPr>
                      <w:rFonts w:hint="default" w:ascii="Times New Roman" w:hAnsi="Times New Roman" w:cs="Times New Roman" w:eastAsiaTheme="minorEastAsia"/>
                      <w:color w:val="auto"/>
                      <w:spacing w:val="-8"/>
                      <w:sz w:val="21"/>
                      <w:szCs w:val="21"/>
                      <w:vertAlign w:val="superscript"/>
                    </w:rPr>
                    <w:t>2</w:t>
                  </w:r>
                  <w:r>
                    <w:rPr>
                      <w:rFonts w:hint="default" w:ascii="Times New Roman" w:hAnsi="Times New Roman" w:cs="Times New Roman" w:eastAsiaTheme="minorEastAsia"/>
                      <w:color w:val="auto"/>
                      <w:spacing w:val="-8"/>
                      <w:sz w:val="21"/>
                      <w:szCs w:val="21"/>
                    </w:rPr>
                    <w:t>的封闭式钢结构原料库</w:t>
                  </w:r>
                  <w:r>
                    <w:rPr>
                      <w:rFonts w:hint="eastAsia" w:ascii="Times New Roman" w:hAnsi="Times New Roman" w:cs="Times New Roman" w:eastAsiaTheme="minorEastAsia"/>
                      <w:color w:val="auto"/>
                      <w:spacing w:val="-8"/>
                      <w:sz w:val="21"/>
                      <w:szCs w:val="21"/>
                      <w:lang w:eastAsia="zh-CN"/>
                    </w:rPr>
                    <w:t>。</w:t>
                  </w:r>
                  <w:r>
                    <w:rPr>
                      <w:rFonts w:hint="default" w:ascii="Times New Roman" w:hAnsi="Times New Roman" w:cs="Times New Roman" w:eastAsiaTheme="minorEastAsia"/>
                      <w:color w:val="auto"/>
                      <w:spacing w:val="-3"/>
                      <w:sz w:val="21"/>
                      <w:szCs w:val="21"/>
                    </w:rPr>
                    <w:t>库内存放风积沙、粉煤灰、岩屑、陶土</w:t>
                  </w:r>
                  <w:r>
                    <w:rPr>
                      <w:rFonts w:hint="default" w:ascii="Times New Roman" w:hAnsi="Times New Roman" w:cs="Times New Roman" w:eastAsiaTheme="minorEastAsia"/>
                      <w:color w:val="auto"/>
                      <w:spacing w:val="-4"/>
                      <w:sz w:val="21"/>
                      <w:szCs w:val="21"/>
                    </w:rPr>
                    <w:t>等原料</w:t>
                  </w:r>
                  <w:r>
                    <w:rPr>
                      <w:rFonts w:hint="eastAsia" w:ascii="Times New Roman" w:hAnsi="Times New Roman" w:cs="Times New Roman" w:eastAsiaTheme="minorEastAsia"/>
                      <w:color w:val="auto"/>
                      <w:spacing w:val="-4"/>
                      <w:sz w:val="21"/>
                      <w:szCs w:val="21"/>
                      <w:lang w:eastAsia="zh-CN"/>
                    </w:rPr>
                    <w:t>。</w:t>
                  </w:r>
                </w:p>
              </w:tc>
              <w:tc>
                <w:tcPr>
                  <w:tcW w:w="729" w:type="dxa"/>
                  <w:noWrap w:val="0"/>
                  <w:vAlign w:val="center"/>
                </w:tcPr>
                <w:p>
                  <w:pPr>
                    <w:keepNext w:val="0"/>
                    <w:keepLines w:val="0"/>
                    <w:pageBreakBefore w:val="0"/>
                    <w:widowControl w:val="0"/>
                    <w:kinsoku/>
                    <w:wordWrap/>
                    <w:overflowPunct/>
                    <w:topLinePunct w:val="0"/>
                    <w:autoSpaceDE/>
                    <w:autoSpaceDN/>
                    <w:bidi w:val="0"/>
                    <w:adjustRightInd/>
                    <w:spacing w:line="360" w:lineRule="atLeast"/>
                    <w:ind w:left="0" w:right="0" w:firstLine="0"/>
                    <w:jc w:val="center"/>
                    <w:textAlignment w:val="auto"/>
                    <w:rPr>
                      <w:rFonts w:hint="default" w:ascii="Times New Roman" w:hAnsi="Times New Roman" w:cs="Times New Roman" w:eastAsiaTheme="minorEastAsia"/>
                      <w:color w:val="auto"/>
                      <w:sz w:val="21"/>
                      <w:szCs w:val="21"/>
                      <w:lang w:eastAsia="zh-CN"/>
                    </w:rPr>
                  </w:pPr>
                  <w:r>
                    <w:rPr>
                      <w:rFonts w:hint="eastAsia" w:ascii="Times New Roman" w:hAnsi="Times New Roman" w:cs="Times New Roman" w:eastAsiaTheme="minorEastAsia"/>
                      <w:color w:val="auto"/>
                      <w:sz w:val="21"/>
                      <w:szCs w:val="21"/>
                      <w:lang w:eastAsia="zh-CN"/>
                    </w:rPr>
                    <w:t>已建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4" w:type="dxa"/>
                  <w:vMerge w:val="continue"/>
                  <w:noWrap w:val="0"/>
                  <w:vAlign w:val="center"/>
                </w:tcPr>
                <w:p>
                  <w:pPr>
                    <w:pStyle w:val="38"/>
                    <w:keepNext w:val="0"/>
                    <w:keepLines w:val="0"/>
                    <w:pageBreakBefore w:val="0"/>
                    <w:widowControl w:val="0"/>
                    <w:kinsoku/>
                    <w:wordWrap/>
                    <w:overflowPunct/>
                    <w:topLinePunct w:val="0"/>
                    <w:autoSpaceDE/>
                    <w:autoSpaceDN/>
                    <w:bidi w:val="0"/>
                    <w:adjustRightInd/>
                    <w:spacing w:line="360" w:lineRule="atLeast"/>
                    <w:ind w:left="0" w:right="0" w:firstLine="0"/>
                    <w:jc w:val="center"/>
                    <w:textAlignment w:val="auto"/>
                    <w:rPr>
                      <w:rFonts w:hint="default" w:ascii="Times New Roman" w:hAnsi="Times New Roman" w:cs="Times New Roman" w:eastAsiaTheme="minorEastAsia"/>
                      <w:color w:val="auto"/>
                      <w:kern w:val="2"/>
                      <w:sz w:val="21"/>
                      <w:szCs w:val="21"/>
                    </w:rPr>
                  </w:pPr>
                </w:p>
              </w:tc>
              <w:tc>
                <w:tcPr>
                  <w:tcW w:w="1318" w:type="dxa"/>
                  <w:gridSpan w:val="2"/>
                  <w:noWrap w:val="0"/>
                  <w:vAlign w:val="center"/>
                </w:tcPr>
                <w:p>
                  <w:pPr>
                    <w:pStyle w:val="56"/>
                    <w:keepNext w:val="0"/>
                    <w:keepLines w:val="0"/>
                    <w:pageBreakBefore w:val="0"/>
                    <w:widowControl w:val="0"/>
                    <w:kinsoku/>
                    <w:wordWrap/>
                    <w:overflowPunct/>
                    <w:topLinePunct w:val="0"/>
                    <w:bidi w:val="0"/>
                    <w:adjustRightIn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ar-SA"/>
                    </w:rPr>
                  </w:pPr>
                  <w:r>
                    <w:rPr>
                      <w:rFonts w:hint="default" w:ascii="Times New Roman" w:hAnsi="Times New Roman" w:cs="Times New Roman" w:eastAsiaTheme="minorEastAsia"/>
                      <w:color w:val="auto"/>
                      <w:spacing w:val="-6"/>
                      <w:sz w:val="21"/>
                      <w:szCs w:val="21"/>
                    </w:rPr>
                    <w:t>堆场</w:t>
                  </w:r>
                </w:p>
              </w:tc>
              <w:tc>
                <w:tcPr>
                  <w:tcW w:w="6345" w:type="dxa"/>
                  <w:noWrap w:val="0"/>
                  <w:vAlign w:val="center"/>
                </w:tcPr>
                <w:p>
                  <w:pPr>
                    <w:pStyle w:val="56"/>
                    <w:keepNext w:val="0"/>
                    <w:keepLines w:val="0"/>
                    <w:pageBreakBefore w:val="0"/>
                    <w:widowControl w:val="0"/>
                    <w:kinsoku/>
                    <w:wordWrap/>
                    <w:overflowPunct/>
                    <w:topLinePunct w:val="0"/>
                    <w:bidi w:val="0"/>
                    <w:adjustRightInd/>
                    <w:spacing w:line="360" w:lineRule="atLeast"/>
                    <w:ind w:left="0" w:right="0" w:firstLine="0"/>
                    <w:jc w:val="left"/>
                    <w:textAlignment w:val="auto"/>
                    <w:rPr>
                      <w:rFonts w:hint="default" w:ascii="Times New Roman" w:hAnsi="Times New Roman" w:cs="Times New Roman" w:eastAsiaTheme="minorEastAsia"/>
                      <w:color w:val="auto"/>
                      <w:sz w:val="21"/>
                      <w:szCs w:val="21"/>
                      <w:lang w:val="en-US" w:eastAsia="en-US" w:bidi="ar-SA"/>
                    </w:rPr>
                  </w:pPr>
                  <w:r>
                    <w:rPr>
                      <w:rFonts w:hint="eastAsia" w:ascii="Times New Roman" w:hAnsi="Times New Roman" w:eastAsia="宋体" w:cs="Times New Roman"/>
                      <w:color w:val="auto"/>
                      <w:sz w:val="21"/>
                      <w:szCs w:val="21"/>
                      <w:lang w:eastAsia="zh-CN"/>
                    </w:rPr>
                    <w:t>在厂东侧、南侧和西侧建有成品堆场，占地面积</w:t>
                  </w:r>
                  <w:r>
                    <w:rPr>
                      <w:rFonts w:hint="eastAsia" w:ascii="Times New Roman" w:hAnsi="Times New Roman" w:eastAsia="宋体" w:cs="Times New Roman"/>
                      <w:color w:val="auto"/>
                      <w:sz w:val="21"/>
                      <w:szCs w:val="21"/>
                      <w:lang w:val="en-US" w:eastAsia="zh-CN"/>
                    </w:rPr>
                    <w:t>15000</w:t>
                  </w:r>
                  <w:r>
                    <w:rPr>
                      <w:rFonts w:hint="default" w:ascii="Times New Roman" w:hAnsi="Times New Roman" w:eastAsia="宋体" w:cs="Times New Roman"/>
                      <w:color w:val="auto"/>
                      <w:sz w:val="21"/>
                      <w:szCs w:val="21"/>
                      <w:lang w:val="en-US" w:eastAsia="zh-CN"/>
                    </w:rPr>
                    <w:t>m</w:t>
                  </w:r>
                  <w:r>
                    <w:rPr>
                      <w:rFonts w:hint="default" w:ascii="Times New Roman" w:hAnsi="Times New Roman" w:eastAsia="宋体" w:cs="Times New Roman"/>
                      <w:color w:val="auto"/>
                      <w:sz w:val="21"/>
                      <w:szCs w:val="21"/>
                      <w:vertAlign w:val="superscript"/>
                      <w:lang w:val="en-US" w:eastAsia="zh-CN"/>
                    </w:rPr>
                    <w:t>2</w:t>
                  </w:r>
                  <w:r>
                    <w:rPr>
                      <w:rFonts w:hint="eastAsia" w:ascii="Times New Roman" w:hAnsi="Times New Roman" w:eastAsia="宋体" w:cs="Times New Roman"/>
                      <w:color w:val="auto"/>
                      <w:sz w:val="21"/>
                      <w:szCs w:val="21"/>
                      <w:vertAlign w:val="baseline"/>
                      <w:lang w:val="en-US" w:eastAsia="zh-CN"/>
                    </w:rPr>
                    <w:t>。</w:t>
                  </w:r>
                </w:p>
              </w:tc>
              <w:tc>
                <w:tcPr>
                  <w:tcW w:w="729" w:type="dxa"/>
                  <w:noWrap w:val="0"/>
                  <w:vAlign w:val="center"/>
                </w:tcPr>
                <w:p>
                  <w:pPr>
                    <w:keepNext w:val="0"/>
                    <w:keepLines w:val="0"/>
                    <w:pageBreakBefore w:val="0"/>
                    <w:widowControl w:val="0"/>
                    <w:kinsoku/>
                    <w:wordWrap/>
                    <w:overflowPunct/>
                    <w:topLinePunct w:val="0"/>
                    <w:autoSpaceDE/>
                    <w:autoSpaceDN/>
                    <w:bidi w:val="0"/>
                    <w:adjustRightInd/>
                    <w:spacing w:line="360" w:lineRule="atLeast"/>
                    <w:ind w:left="0" w:right="0" w:firstLine="0"/>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lang w:eastAsia="zh-CN"/>
                    </w:rPr>
                    <w:t>已</w:t>
                  </w:r>
                  <w:r>
                    <w:rPr>
                      <w:rFonts w:hint="default" w:ascii="Times New Roman" w:hAnsi="Times New Roman" w:cs="Times New Roman" w:eastAsiaTheme="minorEastAsia"/>
                      <w:color w:val="auto"/>
                      <w:sz w:val="21"/>
                      <w:szCs w:val="21"/>
                    </w:rPr>
                    <w:t>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8" w:hRule="atLeast"/>
                <w:jc w:val="center"/>
              </w:trPr>
              <w:tc>
                <w:tcPr>
                  <w:tcW w:w="684" w:type="dxa"/>
                  <w:noWrap w:val="0"/>
                  <w:vAlign w:val="center"/>
                </w:tcPr>
                <w:p>
                  <w:pPr>
                    <w:pStyle w:val="38"/>
                    <w:keepNext w:val="0"/>
                    <w:keepLines w:val="0"/>
                    <w:pageBreakBefore w:val="0"/>
                    <w:widowControl w:val="0"/>
                    <w:kinsoku/>
                    <w:wordWrap/>
                    <w:overflowPunct/>
                    <w:topLinePunct w:val="0"/>
                    <w:autoSpaceDE/>
                    <w:autoSpaceDN/>
                    <w:bidi w:val="0"/>
                    <w:adjustRightInd/>
                    <w:spacing w:line="360" w:lineRule="atLeast"/>
                    <w:ind w:left="0" w:right="0" w:firstLine="0"/>
                    <w:jc w:val="center"/>
                    <w:textAlignment w:val="auto"/>
                    <w:rPr>
                      <w:rFonts w:hint="default" w:ascii="Times New Roman" w:hAnsi="Times New Roman" w:cs="Times New Roman" w:eastAsiaTheme="minorEastAsia"/>
                      <w:color w:val="auto"/>
                      <w:kern w:val="2"/>
                      <w:sz w:val="21"/>
                      <w:szCs w:val="21"/>
                    </w:rPr>
                  </w:pPr>
                  <w:r>
                    <w:rPr>
                      <w:rFonts w:hint="default" w:ascii="Times New Roman" w:hAnsi="Times New Roman" w:cs="Times New Roman" w:eastAsiaTheme="minorEastAsia"/>
                      <w:color w:val="auto"/>
                      <w:kern w:val="2"/>
                      <w:sz w:val="21"/>
                      <w:szCs w:val="21"/>
                    </w:rPr>
                    <w:t>辅助工程</w:t>
                  </w:r>
                </w:p>
              </w:tc>
              <w:tc>
                <w:tcPr>
                  <w:tcW w:w="1318" w:type="dxa"/>
                  <w:gridSpan w:val="2"/>
                  <w:noWrap w:val="0"/>
                  <w:vAlign w:val="center"/>
                </w:tcPr>
                <w:p>
                  <w:pPr>
                    <w:pStyle w:val="38"/>
                    <w:keepNext w:val="0"/>
                    <w:keepLines w:val="0"/>
                    <w:pageBreakBefore w:val="0"/>
                    <w:widowControl w:val="0"/>
                    <w:kinsoku/>
                    <w:wordWrap/>
                    <w:overflowPunct/>
                    <w:topLinePunct w:val="0"/>
                    <w:autoSpaceDE/>
                    <w:autoSpaceDN/>
                    <w:bidi w:val="0"/>
                    <w:adjustRightInd/>
                    <w:spacing w:line="360" w:lineRule="atLeast"/>
                    <w:ind w:left="0" w:right="0" w:firstLine="0"/>
                    <w:jc w:val="center"/>
                    <w:textAlignment w:val="auto"/>
                    <w:rPr>
                      <w:rFonts w:hint="default" w:ascii="Times New Roman" w:hAnsi="Times New Roman" w:cs="Times New Roman" w:eastAsiaTheme="minorEastAsia"/>
                      <w:color w:val="auto"/>
                      <w:kern w:val="2"/>
                      <w:sz w:val="21"/>
                      <w:szCs w:val="21"/>
                    </w:rPr>
                  </w:pPr>
                  <w:r>
                    <w:rPr>
                      <w:rFonts w:hint="default" w:ascii="Times New Roman" w:hAnsi="Times New Roman" w:cs="Times New Roman" w:eastAsiaTheme="minorEastAsia"/>
                      <w:color w:val="auto"/>
                      <w:kern w:val="2"/>
                      <w:sz w:val="21"/>
                      <w:szCs w:val="21"/>
                    </w:rPr>
                    <w:t>办公生活区</w:t>
                  </w:r>
                </w:p>
              </w:tc>
              <w:tc>
                <w:tcPr>
                  <w:tcW w:w="6345" w:type="dxa"/>
                  <w:noWrap w:val="0"/>
                  <w:vAlign w:val="center"/>
                </w:tcPr>
                <w:p>
                  <w:pPr>
                    <w:keepNext w:val="0"/>
                    <w:keepLines w:val="0"/>
                    <w:pageBreakBefore w:val="0"/>
                    <w:widowControl w:val="0"/>
                    <w:kinsoku/>
                    <w:wordWrap/>
                    <w:overflowPunct/>
                    <w:topLinePunct w:val="0"/>
                    <w:autoSpaceDE/>
                    <w:autoSpaceDN/>
                    <w:bidi w:val="0"/>
                    <w:adjustRightInd/>
                    <w:spacing w:line="360" w:lineRule="atLeast"/>
                    <w:ind w:left="0" w:right="0" w:firstLine="0"/>
                    <w:jc w:val="left"/>
                    <w:textAlignment w:val="auto"/>
                    <w:rPr>
                      <w:rFonts w:hint="eastAsia"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rPr>
                    <w:t>在厂区东侧</w:t>
                  </w:r>
                  <w:r>
                    <w:rPr>
                      <w:rFonts w:hint="eastAsia" w:ascii="Times New Roman" w:hAnsi="Times New Roman" w:cs="Times New Roman" w:eastAsiaTheme="minorEastAsia"/>
                      <w:color w:val="auto"/>
                      <w:sz w:val="21"/>
                      <w:szCs w:val="21"/>
                      <w:lang w:eastAsia="zh-CN"/>
                    </w:rPr>
                    <w:t>建有</w:t>
                  </w:r>
                  <w:r>
                    <w:rPr>
                      <w:rFonts w:hint="default" w:ascii="Times New Roman" w:hAnsi="Times New Roman" w:cs="Times New Roman" w:eastAsiaTheme="minorEastAsia"/>
                      <w:color w:val="auto"/>
                      <w:sz w:val="21"/>
                      <w:szCs w:val="21"/>
                    </w:rPr>
                    <w:t>办公生活用房，占地695.8m</w:t>
                  </w:r>
                  <w:r>
                    <w:rPr>
                      <w:rFonts w:hint="default" w:ascii="Times New Roman" w:hAnsi="Times New Roman" w:cs="Times New Roman" w:eastAsiaTheme="minorEastAsia"/>
                      <w:color w:val="auto"/>
                      <w:sz w:val="21"/>
                      <w:szCs w:val="21"/>
                      <w:vertAlign w:val="superscript"/>
                    </w:rPr>
                    <w:t>2</w:t>
                  </w:r>
                  <w:r>
                    <w:rPr>
                      <w:rFonts w:hint="default" w:ascii="Times New Roman" w:hAnsi="Times New Roman" w:cs="Times New Roman" w:eastAsiaTheme="minorEastAsia"/>
                      <w:color w:val="auto"/>
                      <w:sz w:val="21"/>
                      <w:szCs w:val="21"/>
                    </w:rPr>
                    <w:t>，一层砖混结构</w:t>
                  </w:r>
                  <w:r>
                    <w:rPr>
                      <w:rFonts w:hint="eastAsia" w:ascii="Times New Roman" w:hAnsi="Times New Roman" w:cs="Times New Roman" w:eastAsiaTheme="minorEastAsia"/>
                      <w:color w:val="auto"/>
                      <w:sz w:val="21"/>
                      <w:szCs w:val="21"/>
                      <w:lang w:eastAsia="zh-CN"/>
                    </w:rPr>
                    <w:t>。</w:t>
                  </w:r>
                </w:p>
              </w:tc>
              <w:tc>
                <w:tcPr>
                  <w:tcW w:w="729" w:type="dxa"/>
                  <w:noWrap w:val="0"/>
                  <w:vAlign w:val="center"/>
                </w:tcPr>
                <w:p>
                  <w:pPr>
                    <w:pStyle w:val="38"/>
                    <w:keepNext w:val="0"/>
                    <w:keepLines w:val="0"/>
                    <w:pageBreakBefore w:val="0"/>
                    <w:widowControl w:val="0"/>
                    <w:kinsoku/>
                    <w:wordWrap/>
                    <w:overflowPunct/>
                    <w:topLinePunct w:val="0"/>
                    <w:autoSpaceDE/>
                    <w:autoSpaceDN/>
                    <w:bidi w:val="0"/>
                    <w:adjustRightInd/>
                    <w:spacing w:line="360" w:lineRule="atLeast"/>
                    <w:ind w:left="0" w:right="0" w:firstLine="0"/>
                    <w:jc w:val="center"/>
                    <w:textAlignment w:val="auto"/>
                    <w:rPr>
                      <w:rFonts w:hint="default" w:ascii="Times New Roman" w:hAnsi="Times New Roman" w:cs="Times New Roman" w:eastAsiaTheme="minorEastAsia"/>
                      <w:color w:val="auto"/>
                      <w:sz w:val="21"/>
                      <w:szCs w:val="21"/>
                    </w:rPr>
                  </w:pPr>
                  <w:r>
                    <w:rPr>
                      <w:rFonts w:hint="eastAsia" w:ascii="Times New Roman" w:hAnsi="Times New Roman" w:cs="Times New Roman" w:eastAsiaTheme="minorEastAsia"/>
                      <w:color w:val="auto"/>
                      <w:sz w:val="21"/>
                      <w:szCs w:val="21"/>
                      <w:lang w:eastAsia="zh-CN"/>
                    </w:rPr>
                    <w:t>已建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4" w:type="dxa"/>
                  <w:vMerge w:val="restart"/>
                  <w:noWrap w:val="0"/>
                  <w:vAlign w:val="center"/>
                </w:tcPr>
                <w:p>
                  <w:pPr>
                    <w:pStyle w:val="38"/>
                    <w:keepNext w:val="0"/>
                    <w:keepLines w:val="0"/>
                    <w:pageBreakBefore w:val="0"/>
                    <w:widowControl w:val="0"/>
                    <w:kinsoku/>
                    <w:wordWrap/>
                    <w:overflowPunct/>
                    <w:topLinePunct w:val="0"/>
                    <w:autoSpaceDE/>
                    <w:autoSpaceDN/>
                    <w:bidi w:val="0"/>
                    <w:adjustRightInd/>
                    <w:spacing w:line="360" w:lineRule="atLeast"/>
                    <w:ind w:left="0" w:right="0" w:firstLine="0"/>
                    <w:jc w:val="center"/>
                    <w:textAlignment w:val="auto"/>
                    <w:rPr>
                      <w:rFonts w:hint="default" w:ascii="Times New Roman" w:hAnsi="Times New Roman" w:cs="Times New Roman" w:eastAsiaTheme="minorEastAsia"/>
                      <w:color w:val="auto"/>
                      <w:kern w:val="2"/>
                      <w:sz w:val="21"/>
                      <w:szCs w:val="21"/>
                    </w:rPr>
                  </w:pPr>
                  <w:r>
                    <w:rPr>
                      <w:rFonts w:hint="default" w:ascii="Times New Roman" w:hAnsi="Times New Roman" w:cs="Times New Roman" w:eastAsiaTheme="minorEastAsia"/>
                      <w:color w:val="auto"/>
                      <w:kern w:val="2"/>
                      <w:sz w:val="21"/>
                      <w:szCs w:val="21"/>
                    </w:rPr>
                    <w:t>公用</w:t>
                  </w:r>
                </w:p>
                <w:p>
                  <w:pPr>
                    <w:pStyle w:val="38"/>
                    <w:keepNext w:val="0"/>
                    <w:keepLines w:val="0"/>
                    <w:pageBreakBefore w:val="0"/>
                    <w:widowControl w:val="0"/>
                    <w:kinsoku/>
                    <w:wordWrap/>
                    <w:overflowPunct/>
                    <w:topLinePunct w:val="0"/>
                    <w:autoSpaceDE/>
                    <w:autoSpaceDN/>
                    <w:bidi w:val="0"/>
                    <w:adjustRightInd/>
                    <w:spacing w:line="360" w:lineRule="atLeast"/>
                    <w:ind w:left="0" w:right="0" w:firstLine="0"/>
                    <w:jc w:val="center"/>
                    <w:textAlignment w:val="auto"/>
                    <w:rPr>
                      <w:rFonts w:hint="default" w:ascii="Times New Roman" w:hAnsi="Times New Roman" w:cs="Times New Roman" w:eastAsiaTheme="minorEastAsia"/>
                      <w:color w:val="auto"/>
                      <w:kern w:val="2"/>
                      <w:sz w:val="21"/>
                      <w:szCs w:val="21"/>
                    </w:rPr>
                  </w:pPr>
                  <w:r>
                    <w:rPr>
                      <w:rFonts w:hint="default" w:ascii="Times New Roman" w:hAnsi="Times New Roman" w:cs="Times New Roman" w:eastAsiaTheme="minorEastAsia"/>
                      <w:color w:val="auto"/>
                      <w:kern w:val="2"/>
                      <w:sz w:val="21"/>
                      <w:szCs w:val="21"/>
                    </w:rPr>
                    <w:t>工程</w:t>
                  </w:r>
                </w:p>
              </w:tc>
              <w:tc>
                <w:tcPr>
                  <w:tcW w:w="1318" w:type="dxa"/>
                  <w:gridSpan w:val="2"/>
                  <w:noWrap w:val="0"/>
                  <w:vAlign w:val="center"/>
                </w:tcPr>
                <w:p>
                  <w:pPr>
                    <w:pStyle w:val="56"/>
                    <w:keepNext w:val="0"/>
                    <w:keepLines w:val="0"/>
                    <w:pageBreakBefore w:val="0"/>
                    <w:widowControl w:val="0"/>
                    <w:kinsoku/>
                    <w:wordWrap/>
                    <w:overflowPunct/>
                    <w:topLinePunct w:val="0"/>
                    <w:bidi w:val="0"/>
                    <w:adjustRightIn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5"/>
                      <w:sz w:val="21"/>
                      <w:szCs w:val="21"/>
                    </w:rPr>
                    <w:t>供电</w:t>
                  </w:r>
                </w:p>
              </w:tc>
              <w:tc>
                <w:tcPr>
                  <w:tcW w:w="6345" w:type="dxa"/>
                  <w:noWrap w:val="0"/>
                  <w:vAlign w:val="center"/>
                </w:tcPr>
                <w:p>
                  <w:pPr>
                    <w:pStyle w:val="56"/>
                    <w:keepNext w:val="0"/>
                    <w:keepLines w:val="0"/>
                    <w:pageBreakBefore w:val="0"/>
                    <w:widowControl w:val="0"/>
                    <w:kinsoku/>
                    <w:wordWrap/>
                    <w:overflowPunct/>
                    <w:topLinePunct w:val="0"/>
                    <w:bidi w:val="0"/>
                    <w:adjustRightInd/>
                    <w:spacing w:line="360" w:lineRule="atLeast"/>
                    <w:ind w:left="0" w:leftChars="0" w:right="0" w:rightChars="0" w:firstLine="0" w:firstLineChars="0"/>
                    <w:jc w:val="left"/>
                    <w:textAlignment w:val="auto"/>
                    <w:rPr>
                      <w:rFonts w:hint="eastAsia" w:ascii="Times New Roman" w:hAnsi="Times New Roman" w:cs="Times New Roman" w:eastAsiaTheme="minorEastAsia"/>
                      <w:color w:val="auto"/>
                      <w:sz w:val="21"/>
                      <w:szCs w:val="21"/>
                      <w:lang w:val="en-US" w:eastAsia="zh-CN" w:bidi="ar-SA"/>
                    </w:rPr>
                  </w:pPr>
                  <w:r>
                    <w:rPr>
                      <w:rFonts w:hint="default" w:ascii="Times New Roman" w:hAnsi="Times New Roman" w:cs="Times New Roman" w:eastAsiaTheme="minorEastAsia"/>
                      <w:color w:val="auto"/>
                      <w:spacing w:val="-4"/>
                      <w:sz w:val="21"/>
                      <w:szCs w:val="21"/>
                    </w:rPr>
                    <w:t>项目10KV电源自园区35kV变电站915工镇</w:t>
                  </w:r>
                  <w:r>
                    <w:rPr>
                      <w:rFonts w:hint="default" w:ascii="Times New Roman" w:hAnsi="Times New Roman" w:cs="Times New Roman" w:eastAsiaTheme="minorEastAsia"/>
                      <w:color w:val="auto"/>
                      <w:spacing w:val="-2"/>
                      <w:sz w:val="21"/>
                      <w:szCs w:val="21"/>
                    </w:rPr>
                    <w:t>一回线37#杆，输电距离约为0.5km</w:t>
                  </w:r>
                  <w:r>
                    <w:rPr>
                      <w:rFonts w:hint="eastAsia" w:ascii="Times New Roman" w:hAnsi="Times New Roman" w:cs="Times New Roman" w:eastAsiaTheme="minorEastAsia"/>
                      <w:color w:val="auto"/>
                      <w:spacing w:val="-2"/>
                      <w:sz w:val="21"/>
                      <w:szCs w:val="21"/>
                      <w:lang w:eastAsia="zh-CN"/>
                    </w:rPr>
                    <w:t>。</w:t>
                  </w:r>
                </w:p>
              </w:tc>
              <w:tc>
                <w:tcPr>
                  <w:tcW w:w="729" w:type="dxa"/>
                  <w:noWrap w:val="0"/>
                  <w:vAlign w:val="center"/>
                </w:tcPr>
                <w:p>
                  <w:pPr>
                    <w:pStyle w:val="56"/>
                    <w:keepNext w:val="0"/>
                    <w:keepLines w:val="0"/>
                    <w:pageBreakBefore w:val="0"/>
                    <w:widowControl w:val="0"/>
                    <w:kinsoku/>
                    <w:wordWrap/>
                    <w:overflowPunct/>
                    <w:topLinePunct w:val="0"/>
                    <w:bidi w:val="0"/>
                    <w:adjustRightIn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ar-SA"/>
                    </w:rPr>
                  </w:pPr>
                  <w:r>
                    <w:rPr>
                      <w:rFonts w:hint="default" w:ascii="Times New Roman" w:hAnsi="Times New Roman" w:cs="Times New Roman" w:eastAsiaTheme="minorEastAsia"/>
                      <w:color w:val="auto"/>
                      <w:spacing w:val="-12"/>
                      <w:sz w:val="21"/>
                      <w:szCs w:val="21"/>
                    </w:rPr>
                    <w:t>已建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4" w:type="dxa"/>
                  <w:vMerge w:val="continue"/>
                  <w:noWrap w:val="0"/>
                  <w:vAlign w:val="center"/>
                </w:tcPr>
                <w:p>
                  <w:pPr>
                    <w:pStyle w:val="38"/>
                    <w:keepNext w:val="0"/>
                    <w:keepLines w:val="0"/>
                    <w:pageBreakBefore w:val="0"/>
                    <w:widowControl w:val="0"/>
                    <w:kinsoku/>
                    <w:wordWrap/>
                    <w:overflowPunct/>
                    <w:topLinePunct w:val="0"/>
                    <w:autoSpaceDE/>
                    <w:autoSpaceDN/>
                    <w:bidi w:val="0"/>
                    <w:adjustRightInd/>
                    <w:spacing w:line="360" w:lineRule="atLeast"/>
                    <w:ind w:left="0" w:right="0" w:firstLine="0"/>
                    <w:jc w:val="center"/>
                    <w:textAlignment w:val="auto"/>
                    <w:rPr>
                      <w:rFonts w:hint="default" w:ascii="Times New Roman" w:hAnsi="Times New Roman" w:cs="Times New Roman" w:eastAsiaTheme="minorEastAsia"/>
                      <w:color w:val="auto"/>
                      <w:kern w:val="2"/>
                      <w:sz w:val="21"/>
                      <w:szCs w:val="21"/>
                    </w:rPr>
                  </w:pPr>
                </w:p>
              </w:tc>
              <w:tc>
                <w:tcPr>
                  <w:tcW w:w="1318" w:type="dxa"/>
                  <w:gridSpan w:val="2"/>
                  <w:noWrap w:val="0"/>
                  <w:vAlign w:val="center"/>
                </w:tcPr>
                <w:p>
                  <w:pPr>
                    <w:pStyle w:val="56"/>
                    <w:keepNext w:val="0"/>
                    <w:keepLines w:val="0"/>
                    <w:pageBreakBefore w:val="0"/>
                    <w:widowControl w:val="0"/>
                    <w:kinsoku/>
                    <w:wordWrap/>
                    <w:overflowPunct/>
                    <w:topLinePunct w:val="0"/>
                    <w:bidi w:val="0"/>
                    <w:adjustRightIn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5"/>
                      <w:sz w:val="21"/>
                      <w:szCs w:val="21"/>
                    </w:rPr>
                    <w:t>供水</w:t>
                  </w:r>
                </w:p>
              </w:tc>
              <w:tc>
                <w:tcPr>
                  <w:tcW w:w="6345" w:type="dxa"/>
                  <w:noWrap w:val="0"/>
                  <w:vAlign w:val="center"/>
                </w:tcPr>
                <w:p>
                  <w:pPr>
                    <w:pStyle w:val="56"/>
                    <w:keepNext w:val="0"/>
                    <w:keepLines w:val="0"/>
                    <w:pageBreakBefore w:val="0"/>
                    <w:widowControl w:val="0"/>
                    <w:kinsoku/>
                    <w:wordWrap/>
                    <w:overflowPunct/>
                    <w:topLinePunct w:val="0"/>
                    <w:bidi w:val="0"/>
                    <w:adjustRightInd/>
                    <w:spacing w:line="360" w:lineRule="atLeast"/>
                    <w:ind w:left="0" w:leftChars="0" w:right="0" w:rightChars="0" w:firstLine="0" w:firstLineChars="0"/>
                    <w:jc w:val="left"/>
                    <w:textAlignment w:val="auto"/>
                    <w:rPr>
                      <w:rFonts w:hint="eastAsia" w:ascii="Times New Roman" w:hAnsi="Times New Roman" w:cs="Times New Roman" w:eastAsiaTheme="minorEastAsia"/>
                      <w:color w:val="auto"/>
                      <w:sz w:val="21"/>
                      <w:szCs w:val="21"/>
                      <w:lang w:val="en-US" w:eastAsia="zh-CN" w:bidi="ar-SA"/>
                    </w:rPr>
                  </w:pPr>
                  <w:r>
                    <w:rPr>
                      <w:rFonts w:hint="default" w:ascii="Times New Roman" w:hAnsi="Times New Roman" w:cs="Times New Roman" w:eastAsiaTheme="minorEastAsia"/>
                      <w:color w:val="auto"/>
                      <w:spacing w:val="-1"/>
                      <w:sz w:val="21"/>
                      <w:szCs w:val="21"/>
                    </w:rPr>
                    <w:t>由鄂尔多斯新能源产业示范区新兴产业园区自来水供水管网供水</w:t>
                  </w:r>
                  <w:r>
                    <w:rPr>
                      <w:rFonts w:hint="eastAsia" w:ascii="Times New Roman" w:hAnsi="Times New Roman" w:cs="Times New Roman" w:eastAsiaTheme="minorEastAsia"/>
                      <w:color w:val="auto"/>
                      <w:spacing w:val="-1"/>
                      <w:sz w:val="21"/>
                      <w:szCs w:val="21"/>
                      <w:lang w:eastAsia="zh-CN"/>
                    </w:rPr>
                    <w:t>。</w:t>
                  </w:r>
                </w:p>
              </w:tc>
              <w:tc>
                <w:tcPr>
                  <w:tcW w:w="729" w:type="dxa"/>
                  <w:noWrap w:val="0"/>
                  <w:vAlign w:val="center"/>
                </w:tcPr>
                <w:p>
                  <w:pPr>
                    <w:pStyle w:val="56"/>
                    <w:keepNext w:val="0"/>
                    <w:keepLines w:val="0"/>
                    <w:pageBreakBefore w:val="0"/>
                    <w:widowControl w:val="0"/>
                    <w:kinsoku/>
                    <w:wordWrap/>
                    <w:overflowPunct/>
                    <w:topLinePunct w:val="0"/>
                    <w:bidi w:val="0"/>
                    <w:adjustRightIn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ar-SA"/>
                    </w:rPr>
                  </w:pPr>
                  <w:r>
                    <w:rPr>
                      <w:rFonts w:hint="default" w:ascii="Times New Roman" w:hAnsi="Times New Roman" w:cs="Times New Roman" w:eastAsiaTheme="minorEastAsia"/>
                      <w:color w:val="auto"/>
                      <w:spacing w:val="-12"/>
                      <w:sz w:val="21"/>
                      <w:szCs w:val="21"/>
                    </w:rPr>
                    <w:t>已建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4" w:type="dxa"/>
                  <w:vMerge w:val="continue"/>
                  <w:noWrap w:val="0"/>
                  <w:vAlign w:val="center"/>
                </w:tcPr>
                <w:p>
                  <w:pPr>
                    <w:pStyle w:val="38"/>
                    <w:keepNext w:val="0"/>
                    <w:keepLines w:val="0"/>
                    <w:pageBreakBefore w:val="0"/>
                    <w:widowControl w:val="0"/>
                    <w:kinsoku/>
                    <w:wordWrap/>
                    <w:overflowPunct/>
                    <w:topLinePunct w:val="0"/>
                    <w:autoSpaceDE/>
                    <w:autoSpaceDN/>
                    <w:bidi w:val="0"/>
                    <w:adjustRightInd/>
                    <w:spacing w:line="360" w:lineRule="atLeast"/>
                    <w:ind w:left="0" w:right="0" w:firstLine="0"/>
                    <w:jc w:val="center"/>
                    <w:textAlignment w:val="auto"/>
                    <w:rPr>
                      <w:rFonts w:hint="default" w:ascii="Times New Roman" w:hAnsi="Times New Roman" w:cs="Times New Roman" w:eastAsiaTheme="minorEastAsia"/>
                      <w:color w:val="auto"/>
                      <w:kern w:val="2"/>
                      <w:sz w:val="21"/>
                      <w:szCs w:val="21"/>
                    </w:rPr>
                  </w:pPr>
                </w:p>
              </w:tc>
              <w:tc>
                <w:tcPr>
                  <w:tcW w:w="1318" w:type="dxa"/>
                  <w:gridSpan w:val="2"/>
                  <w:noWrap w:val="0"/>
                  <w:vAlign w:val="center"/>
                </w:tcPr>
                <w:p>
                  <w:pPr>
                    <w:pStyle w:val="56"/>
                    <w:keepNext w:val="0"/>
                    <w:keepLines w:val="0"/>
                    <w:pageBreakBefore w:val="0"/>
                    <w:widowControl w:val="0"/>
                    <w:kinsoku/>
                    <w:wordWrap/>
                    <w:overflowPunct/>
                    <w:topLinePunct w:val="0"/>
                    <w:bidi w:val="0"/>
                    <w:adjustRightIn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5"/>
                      <w:sz w:val="21"/>
                      <w:szCs w:val="21"/>
                    </w:rPr>
                    <w:t>供气</w:t>
                  </w:r>
                </w:p>
              </w:tc>
              <w:tc>
                <w:tcPr>
                  <w:tcW w:w="6345" w:type="dxa"/>
                  <w:noWrap w:val="0"/>
                  <w:vAlign w:val="center"/>
                </w:tcPr>
                <w:p>
                  <w:pPr>
                    <w:pStyle w:val="56"/>
                    <w:keepNext w:val="0"/>
                    <w:keepLines w:val="0"/>
                    <w:pageBreakBefore w:val="0"/>
                    <w:widowControl w:val="0"/>
                    <w:kinsoku/>
                    <w:wordWrap/>
                    <w:overflowPunct/>
                    <w:topLinePunct w:val="0"/>
                    <w:bidi w:val="0"/>
                    <w:adjustRightInd/>
                    <w:spacing w:line="360" w:lineRule="atLeast"/>
                    <w:ind w:left="0" w:leftChars="0" w:right="0" w:rightChars="0" w:firstLine="0" w:firstLineChars="0"/>
                    <w:jc w:val="left"/>
                    <w:textAlignment w:val="auto"/>
                    <w:rPr>
                      <w:rFonts w:hint="eastAsia" w:ascii="Times New Roman" w:hAnsi="Times New Roman" w:cs="Times New Roman" w:eastAsiaTheme="minorEastAsia"/>
                      <w:color w:val="auto"/>
                      <w:sz w:val="21"/>
                      <w:szCs w:val="21"/>
                      <w:lang w:val="en-US" w:eastAsia="zh-CN" w:bidi="ar-SA"/>
                    </w:rPr>
                  </w:pPr>
                  <w:r>
                    <w:rPr>
                      <w:rFonts w:hint="default" w:ascii="Times New Roman" w:hAnsi="Times New Roman" w:cs="Times New Roman" w:eastAsiaTheme="minorEastAsia"/>
                      <w:color w:val="auto"/>
                      <w:spacing w:val="-1"/>
                      <w:sz w:val="21"/>
                      <w:szCs w:val="21"/>
                    </w:rPr>
                    <w:t>由鄂尔多斯新能源产业示范区新兴产业园区天然气管网供气</w:t>
                  </w:r>
                  <w:r>
                    <w:rPr>
                      <w:rFonts w:hint="eastAsia" w:ascii="Times New Roman" w:hAnsi="Times New Roman" w:cs="Times New Roman" w:eastAsiaTheme="minorEastAsia"/>
                      <w:color w:val="auto"/>
                      <w:spacing w:val="-1"/>
                      <w:sz w:val="21"/>
                      <w:szCs w:val="21"/>
                      <w:lang w:eastAsia="zh-CN"/>
                    </w:rPr>
                    <w:t>。</w:t>
                  </w:r>
                </w:p>
              </w:tc>
              <w:tc>
                <w:tcPr>
                  <w:tcW w:w="729" w:type="dxa"/>
                  <w:noWrap w:val="0"/>
                  <w:vAlign w:val="center"/>
                </w:tcPr>
                <w:p>
                  <w:pPr>
                    <w:pStyle w:val="56"/>
                    <w:keepNext w:val="0"/>
                    <w:keepLines w:val="0"/>
                    <w:pageBreakBefore w:val="0"/>
                    <w:widowControl w:val="0"/>
                    <w:kinsoku/>
                    <w:wordWrap/>
                    <w:overflowPunct/>
                    <w:topLinePunct w:val="0"/>
                    <w:bidi w:val="0"/>
                    <w:adjustRightIn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ar-SA"/>
                    </w:rPr>
                  </w:pPr>
                  <w:r>
                    <w:rPr>
                      <w:rFonts w:hint="default" w:ascii="Times New Roman" w:hAnsi="Times New Roman" w:cs="Times New Roman" w:eastAsiaTheme="minorEastAsia"/>
                      <w:color w:val="auto"/>
                      <w:spacing w:val="-12"/>
                      <w:sz w:val="21"/>
                      <w:szCs w:val="21"/>
                    </w:rPr>
                    <w:t>已建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4" w:type="dxa"/>
                  <w:vMerge w:val="continue"/>
                  <w:noWrap w:val="0"/>
                  <w:vAlign w:val="center"/>
                </w:tcPr>
                <w:p>
                  <w:pPr>
                    <w:pStyle w:val="38"/>
                    <w:keepNext w:val="0"/>
                    <w:keepLines w:val="0"/>
                    <w:pageBreakBefore w:val="0"/>
                    <w:widowControl w:val="0"/>
                    <w:kinsoku/>
                    <w:wordWrap/>
                    <w:overflowPunct/>
                    <w:topLinePunct w:val="0"/>
                    <w:autoSpaceDE/>
                    <w:autoSpaceDN/>
                    <w:bidi w:val="0"/>
                    <w:adjustRightInd/>
                    <w:spacing w:line="360" w:lineRule="atLeast"/>
                    <w:ind w:left="0" w:right="0" w:firstLine="0"/>
                    <w:jc w:val="center"/>
                    <w:textAlignment w:val="auto"/>
                    <w:rPr>
                      <w:rFonts w:hint="default" w:ascii="Times New Roman" w:hAnsi="Times New Roman" w:cs="Times New Roman" w:eastAsiaTheme="minorEastAsia"/>
                      <w:color w:val="auto"/>
                      <w:kern w:val="2"/>
                      <w:sz w:val="21"/>
                      <w:szCs w:val="21"/>
                    </w:rPr>
                  </w:pPr>
                </w:p>
              </w:tc>
              <w:tc>
                <w:tcPr>
                  <w:tcW w:w="1318" w:type="dxa"/>
                  <w:gridSpan w:val="2"/>
                  <w:noWrap w:val="0"/>
                  <w:vAlign w:val="center"/>
                </w:tcPr>
                <w:p>
                  <w:pPr>
                    <w:pStyle w:val="56"/>
                    <w:keepNext w:val="0"/>
                    <w:keepLines w:val="0"/>
                    <w:pageBreakBefore w:val="0"/>
                    <w:widowControl w:val="0"/>
                    <w:kinsoku/>
                    <w:wordWrap/>
                    <w:overflowPunct/>
                    <w:topLinePunct w:val="0"/>
                    <w:bidi w:val="0"/>
                    <w:adjustRightIn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5"/>
                      <w:sz w:val="21"/>
                      <w:szCs w:val="21"/>
                    </w:rPr>
                    <w:t>供热</w:t>
                  </w:r>
                </w:p>
              </w:tc>
              <w:tc>
                <w:tcPr>
                  <w:tcW w:w="6345" w:type="dxa"/>
                  <w:noWrap w:val="0"/>
                  <w:vAlign w:val="center"/>
                </w:tcPr>
                <w:p>
                  <w:pPr>
                    <w:pStyle w:val="56"/>
                    <w:keepNext w:val="0"/>
                    <w:keepLines w:val="0"/>
                    <w:pageBreakBefore w:val="0"/>
                    <w:widowControl w:val="0"/>
                    <w:kinsoku/>
                    <w:wordWrap/>
                    <w:overflowPunct/>
                    <w:topLinePunct w:val="0"/>
                    <w:bidi w:val="0"/>
                    <w:adjustRightInd/>
                    <w:spacing w:line="360" w:lineRule="atLeast"/>
                    <w:ind w:left="0" w:leftChars="0" w:right="0" w:rightChars="0" w:firstLine="0" w:firstLineChars="0"/>
                    <w:jc w:val="left"/>
                    <w:textAlignment w:val="auto"/>
                    <w:rPr>
                      <w:rFonts w:hint="eastAsia" w:ascii="Times New Roman" w:hAnsi="Times New Roman" w:cs="Times New Roman" w:eastAsiaTheme="minorEastAsia"/>
                      <w:color w:val="auto"/>
                      <w:sz w:val="21"/>
                      <w:szCs w:val="21"/>
                      <w:lang w:val="en-US" w:eastAsia="zh-CN" w:bidi="ar-SA"/>
                    </w:rPr>
                  </w:pPr>
                  <w:r>
                    <w:rPr>
                      <w:rFonts w:hint="default" w:ascii="Times New Roman" w:hAnsi="Times New Roman" w:cs="Times New Roman" w:eastAsiaTheme="minorEastAsia"/>
                      <w:color w:val="auto"/>
                      <w:spacing w:val="-1"/>
                      <w:sz w:val="21"/>
                      <w:szCs w:val="21"/>
                    </w:rPr>
                    <w:t>厂区内配备2台型号为CLHSO.35-85/65-Y.Q的天然气锅炉供热</w:t>
                  </w:r>
                  <w:r>
                    <w:rPr>
                      <w:rFonts w:hint="eastAsia" w:ascii="Times New Roman" w:hAnsi="Times New Roman" w:cs="Times New Roman" w:eastAsiaTheme="minorEastAsia"/>
                      <w:color w:val="auto"/>
                      <w:spacing w:val="-1"/>
                      <w:sz w:val="21"/>
                      <w:szCs w:val="21"/>
                      <w:lang w:eastAsia="zh-CN"/>
                    </w:rPr>
                    <w:t>。</w:t>
                  </w:r>
                </w:p>
              </w:tc>
              <w:tc>
                <w:tcPr>
                  <w:tcW w:w="729" w:type="dxa"/>
                  <w:noWrap w:val="0"/>
                  <w:vAlign w:val="center"/>
                </w:tcPr>
                <w:p>
                  <w:pPr>
                    <w:pStyle w:val="56"/>
                    <w:keepNext w:val="0"/>
                    <w:keepLines w:val="0"/>
                    <w:pageBreakBefore w:val="0"/>
                    <w:widowControl w:val="0"/>
                    <w:kinsoku/>
                    <w:wordWrap/>
                    <w:overflowPunct/>
                    <w:topLinePunct w:val="0"/>
                    <w:bidi w:val="0"/>
                    <w:adjustRightIn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ar-SA"/>
                    </w:rPr>
                  </w:pPr>
                  <w:r>
                    <w:rPr>
                      <w:rFonts w:hint="default" w:ascii="Times New Roman" w:hAnsi="Times New Roman" w:cs="Times New Roman" w:eastAsiaTheme="minorEastAsia"/>
                      <w:color w:val="auto"/>
                      <w:spacing w:val="-12"/>
                      <w:sz w:val="21"/>
                      <w:szCs w:val="21"/>
                    </w:rPr>
                    <w:t>已建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684" w:type="dxa"/>
                  <w:vMerge w:val="restart"/>
                  <w:noWrap w:val="0"/>
                  <w:vAlign w:val="center"/>
                </w:tcPr>
                <w:p>
                  <w:pPr>
                    <w:pStyle w:val="38"/>
                    <w:keepNext w:val="0"/>
                    <w:keepLines w:val="0"/>
                    <w:pageBreakBefore w:val="0"/>
                    <w:widowControl w:val="0"/>
                    <w:kinsoku/>
                    <w:wordWrap/>
                    <w:overflowPunct/>
                    <w:topLinePunct w:val="0"/>
                    <w:autoSpaceDE/>
                    <w:autoSpaceDN/>
                    <w:bidi w:val="0"/>
                    <w:adjustRightInd/>
                    <w:spacing w:line="360" w:lineRule="atLeast"/>
                    <w:ind w:left="0" w:right="0" w:firstLine="0"/>
                    <w:jc w:val="center"/>
                    <w:textAlignment w:val="auto"/>
                    <w:rPr>
                      <w:rFonts w:hint="default" w:ascii="Times New Roman" w:hAnsi="Times New Roman" w:cs="Times New Roman" w:eastAsiaTheme="minorEastAsia"/>
                      <w:color w:val="auto"/>
                      <w:kern w:val="2"/>
                      <w:sz w:val="21"/>
                      <w:szCs w:val="21"/>
                    </w:rPr>
                  </w:pPr>
                  <w:r>
                    <w:rPr>
                      <w:rFonts w:hint="default" w:ascii="Times New Roman" w:hAnsi="Times New Roman" w:cs="Times New Roman" w:eastAsiaTheme="minorEastAsia"/>
                      <w:color w:val="auto"/>
                      <w:kern w:val="2"/>
                      <w:sz w:val="21"/>
                      <w:szCs w:val="21"/>
                    </w:rPr>
                    <w:t>环保</w:t>
                  </w:r>
                </w:p>
                <w:p>
                  <w:pPr>
                    <w:pStyle w:val="38"/>
                    <w:keepNext w:val="0"/>
                    <w:keepLines w:val="0"/>
                    <w:pageBreakBefore w:val="0"/>
                    <w:widowControl w:val="0"/>
                    <w:kinsoku/>
                    <w:wordWrap/>
                    <w:overflowPunct/>
                    <w:topLinePunct w:val="0"/>
                    <w:autoSpaceDE/>
                    <w:autoSpaceDN/>
                    <w:bidi w:val="0"/>
                    <w:adjustRightInd/>
                    <w:spacing w:line="360" w:lineRule="atLeast"/>
                    <w:ind w:left="0" w:right="0" w:firstLine="0"/>
                    <w:jc w:val="center"/>
                    <w:textAlignment w:val="auto"/>
                    <w:rPr>
                      <w:rFonts w:hint="default" w:ascii="Times New Roman" w:hAnsi="Times New Roman" w:cs="Times New Roman" w:eastAsiaTheme="minorEastAsia"/>
                      <w:color w:val="auto"/>
                      <w:kern w:val="2"/>
                      <w:sz w:val="21"/>
                      <w:szCs w:val="21"/>
                    </w:rPr>
                  </w:pPr>
                  <w:r>
                    <w:rPr>
                      <w:rFonts w:hint="default" w:ascii="Times New Roman" w:hAnsi="Times New Roman" w:cs="Times New Roman" w:eastAsiaTheme="minorEastAsia"/>
                      <w:color w:val="auto"/>
                      <w:kern w:val="2"/>
                      <w:sz w:val="21"/>
                      <w:szCs w:val="21"/>
                    </w:rPr>
                    <w:t>工程</w:t>
                  </w:r>
                </w:p>
              </w:tc>
              <w:tc>
                <w:tcPr>
                  <w:tcW w:w="440" w:type="dxa"/>
                  <w:vMerge w:val="restart"/>
                  <w:noWrap w:val="0"/>
                  <w:vAlign w:val="center"/>
                </w:tcPr>
                <w:p>
                  <w:pPr>
                    <w:pStyle w:val="56"/>
                    <w:keepNext w:val="0"/>
                    <w:keepLines w:val="0"/>
                    <w:pageBreakBefore w:val="0"/>
                    <w:widowControl w:val="0"/>
                    <w:kinsoku/>
                    <w:wordWrap/>
                    <w:overflowPunct/>
                    <w:topLinePunct w:val="0"/>
                    <w:bidi w:val="0"/>
                    <w:adjustRightIn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5"/>
                      <w:sz w:val="21"/>
                      <w:szCs w:val="21"/>
                    </w:rPr>
                    <w:t>废气</w:t>
                  </w:r>
                </w:p>
              </w:tc>
              <w:tc>
                <w:tcPr>
                  <w:tcW w:w="878" w:type="dxa"/>
                  <w:noWrap w:val="0"/>
                  <w:vAlign w:val="center"/>
                </w:tcPr>
                <w:p>
                  <w:pPr>
                    <w:pStyle w:val="56"/>
                    <w:keepNext w:val="0"/>
                    <w:keepLines w:val="0"/>
                    <w:pageBreakBefore w:val="0"/>
                    <w:widowControl w:val="0"/>
                    <w:kinsoku/>
                    <w:wordWrap/>
                    <w:overflowPunct/>
                    <w:topLinePunct w:val="0"/>
                    <w:bidi w:val="0"/>
                    <w:adjustRightInd/>
                    <w:spacing w:line="360" w:lineRule="atLeast"/>
                    <w:ind w:left="0" w:leftChars="0" w:right="0" w:firstLine="0"/>
                    <w:jc w:val="center"/>
                    <w:textAlignment w:val="auto"/>
                    <w:rPr>
                      <w:rFonts w:hint="eastAsia" w:ascii="Times New Roman" w:hAnsi="Times New Roman" w:cs="Times New Roman" w:eastAsiaTheme="minorEastAsia"/>
                      <w:color w:val="auto"/>
                      <w:spacing w:val="-5"/>
                      <w:sz w:val="21"/>
                      <w:szCs w:val="21"/>
                      <w:lang w:eastAsia="zh-CN"/>
                    </w:rPr>
                  </w:pPr>
                  <w:r>
                    <w:rPr>
                      <w:rFonts w:hint="eastAsia" w:ascii="Times New Roman" w:hAnsi="Times New Roman" w:cs="Times New Roman" w:eastAsiaTheme="minorEastAsia"/>
                      <w:color w:val="auto"/>
                      <w:spacing w:val="-5"/>
                      <w:sz w:val="21"/>
                      <w:szCs w:val="21"/>
                      <w:lang w:eastAsia="zh-CN"/>
                    </w:rPr>
                    <w:t>破碎筛分粉尘</w:t>
                  </w:r>
                </w:p>
              </w:tc>
              <w:tc>
                <w:tcPr>
                  <w:tcW w:w="6345" w:type="dxa"/>
                  <w:noWrap w:val="0"/>
                  <w:vAlign w:val="center"/>
                </w:tcPr>
                <w:p>
                  <w:pPr>
                    <w:pStyle w:val="56"/>
                    <w:keepNext w:val="0"/>
                    <w:keepLines w:val="0"/>
                    <w:pageBreakBefore w:val="0"/>
                    <w:widowControl w:val="0"/>
                    <w:kinsoku/>
                    <w:wordWrap/>
                    <w:overflowPunct/>
                    <w:topLinePunct w:val="0"/>
                    <w:bidi w:val="0"/>
                    <w:adjustRightInd/>
                    <w:spacing w:line="360" w:lineRule="atLeast"/>
                    <w:ind w:left="0" w:right="0" w:firstLine="0"/>
                    <w:jc w:val="left"/>
                    <w:textAlignment w:val="auto"/>
                    <w:rPr>
                      <w:rFonts w:hint="eastAsia" w:ascii="Times New Roman" w:hAnsi="Times New Roman" w:cs="Times New Roman" w:eastAsiaTheme="minorEastAsia"/>
                      <w:color w:val="auto"/>
                      <w:sz w:val="21"/>
                      <w:szCs w:val="21"/>
                      <w:lang w:val="en-US" w:eastAsia="zh-CN" w:bidi="ar-SA"/>
                    </w:rPr>
                  </w:pPr>
                  <w:r>
                    <w:rPr>
                      <w:rFonts w:hint="default" w:ascii="Times New Roman" w:hAnsi="Times New Roman" w:cs="Times New Roman" w:eastAsiaTheme="minorEastAsia"/>
                      <w:color w:val="auto"/>
                      <w:spacing w:val="-5"/>
                      <w:sz w:val="21"/>
                      <w:szCs w:val="21"/>
                    </w:rPr>
                    <w:t>大线和试验线破碎、筛分工段各安装1套布袋除尘器。</w:t>
                  </w:r>
                  <w:r>
                    <w:rPr>
                      <w:rFonts w:hint="eastAsia" w:ascii="Times New Roman" w:hAnsi="Times New Roman" w:cs="Times New Roman" w:eastAsiaTheme="minorEastAsia"/>
                      <w:color w:val="auto"/>
                      <w:spacing w:val="-5"/>
                      <w:sz w:val="21"/>
                      <w:szCs w:val="21"/>
                      <w:lang w:eastAsia="zh-CN"/>
                    </w:rPr>
                    <w:t>联合厂房一</w:t>
                  </w:r>
                  <w:r>
                    <w:rPr>
                      <w:rFonts w:hint="default" w:ascii="Times New Roman" w:hAnsi="Times New Roman" w:cs="Times New Roman" w:eastAsiaTheme="minorEastAsia"/>
                      <w:color w:val="auto"/>
                      <w:spacing w:val="-5"/>
                      <w:sz w:val="21"/>
                      <w:szCs w:val="21"/>
                    </w:rPr>
                    <w:t>大线隧道窑处安装1套双碱法脱硫装置，排气筒高度15米</w:t>
                  </w:r>
                  <w:r>
                    <w:rPr>
                      <w:rFonts w:hint="default" w:ascii="Times New Roman" w:hAnsi="Times New Roman" w:cs="Times New Roman" w:eastAsiaTheme="minorEastAsia"/>
                      <w:color w:val="auto"/>
                      <w:spacing w:val="-6"/>
                      <w:sz w:val="21"/>
                      <w:szCs w:val="21"/>
                    </w:rPr>
                    <w:t>。</w:t>
                  </w:r>
                </w:p>
              </w:tc>
              <w:tc>
                <w:tcPr>
                  <w:tcW w:w="729" w:type="dxa"/>
                  <w:vMerge w:val="restart"/>
                  <w:noWrap w:val="0"/>
                  <w:vAlign w:val="center"/>
                </w:tcPr>
                <w:p>
                  <w:pPr>
                    <w:pStyle w:val="38"/>
                    <w:keepNext w:val="0"/>
                    <w:keepLines w:val="0"/>
                    <w:pageBreakBefore w:val="0"/>
                    <w:widowControl w:val="0"/>
                    <w:kinsoku/>
                    <w:wordWrap/>
                    <w:overflowPunct/>
                    <w:topLinePunct w:val="0"/>
                    <w:autoSpaceDE/>
                    <w:autoSpaceDN/>
                    <w:bidi w:val="0"/>
                    <w:adjustRightInd/>
                    <w:spacing w:line="360" w:lineRule="atLeast"/>
                    <w:ind w:left="0" w:right="0" w:firstLine="0"/>
                    <w:jc w:val="center"/>
                    <w:textAlignment w:val="auto"/>
                    <w:rPr>
                      <w:rFonts w:hint="default" w:ascii="Times New Roman" w:hAnsi="Times New Roman" w:cs="Times New Roman" w:eastAsiaTheme="minorEastAsia"/>
                      <w:color w:val="auto"/>
                      <w:kern w:val="2"/>
                      <w:sz w:val="21"/>
                      <w:szCs w:val="21"/>
                    </w:rPr>
                  </w:pPr>
                  <w:r>
                    <w:rPr>
                      <w:rFonts w:hint="eastAsia" w:ascii="Times New Roman" w:hAnsi="Times New Roman" w:cs="Times New Roman" w:eastAsiaTheme="minorEastAsia"/>
                      <w:color w:val="auto"/>
                      <w:kern w:val="2"/>
                      <w:sz w:val="21"/>
                      <w:szCs w:val="21"/>
                      <w:lang w:eastAsia="zh-CN"/>
                    </w:rPr>
                    <w:t>已</w:t>
                  </w:r>
                  <w:r>
                    <w:rPr>
                      <w:rFonts w:hint="default" w:ascii="Times New Roman" w:hAnsi="Times New Roman" w:cs="Times New Roman" w:eastAsiaTheme="minorEastAsia"/>
                      <w:color w:val="auto"/>
                      <w:kern w:val="2"/>
                      <w:sz w:val="21"/>
                      <w:szCs w:val="21"/>
                    </w:rPr>
                    <w:t>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0" w:hRule="atLeast"/>
                <w:jc w:val="center"/>
              </w:trPr>
              <w:tc>
                <w:tcPr>
                  <w:tcW w:w="684" w:type="dxa"/>
                  <w:vMerge w:val="continue"/>
                  <w:noWrap w:val="0"/>
                  <w:vAlign w:val="center"/>
                </w:tcPr>
                <w:p>
                  <w:pPr>
                    <w:pStyle w:val="56"/>
                    <w:keepNext w:val="0"/>
                    <w:keepLines w:val="0"/>
                    <w:pageBreakBefore w:val="0"/>
                    <w:widowControl w:val="0"/>
                    <w:kinsoku/>
                    <w:wordWrap/>
                    <w:overflowPunct/>
                    <w:topLinePunct w:val="0"/>
                    <w:bidi w:val="0"/>
                    <w:adjustRightInd/>
                    <w:spacing w:line="360" w:lineRule="atLeast"/>
                    <w:ind w:left="0" w:leftChars="0" w:right="0" w:firstLine="0"/>
                    <w:jc w:val="center"/>
                    <w:textAlignment w:val="auto"/>
                  </w:pPr>
                </w:p>
              </w:tc>
              <w:tc>
                <w:tcPr>
                  <w:tcW w:w="440" w:type="dxa"/>
                  <w:vMerge w:val="continue"/>
                  <w:noWrap w:val="0"/>
                  <w:vAlign w:val="center"/>
                </w:tcPr>
                <w:p>
                  <w:pPr>
                    <w:pStyle w:val="56"/>
                    <w:keepNext w:val="0"/>
                    <w:keepLines w:val="0"/>
                    <w:pageBreakBefore w:val="0"/>
                    <w:widowControl w:val="0"/>
                    <w:kinsoku/>
                    <w:wordWrap/>
                    <w:overflowPunct/>
                    <w:topLinePunct w:val="0"/>
                    <w:bidi w:val="0"/>
                    <w:adjustRightInd/>
                    <w:spacing w:line="360" w:lineRule="atLeast"/>
                    <w:ind w:left="0" w:leftChars="0" w:right="0" w:firstLine="0"/>
                    <w:jc w:val="center"/>
                    <w:textAlignment w:val="auto"/>
                  </w:pPr>
                </w:p>
              </w:tc>
              <w:tc>
                <w:tcPr>
                  <w:tcW w:w="878" w:type="dxa"/>
                  <w:noWrap w:val="0"/>
                  <w:vAlign w:val="center"/>
                </w:tcPr>
                <w:p>
                  <w:pPr>
                    <w:pStyle w:val="56"/>
                    <w:keepNext w:val="0"/>
                    <w:keepLines w:val="0"/>
                    <w:pageBreakBefore w:val="0"/>
                    <w:widowControl w:val="0"/>
                    <w:kinsoku/>
                    <w:wordWrap/>
                    <w:overflowPunct/>
                    <w:topLinePunct w:val="0"/>
                    <w:bidi w:val="0"/>
                    <w:adjustRightInd/>
                    <w:spacing w:line="360" w:lineRule="atLeast"/>
                    <w:ind w:left="0" w:leftChars="0" w:right="0" w:firstLine="0"/>
                    <w:jc w:val="center"/>
                    <w:textAlignment w:val="auto"/>
                    <w:rPr>
                      <w:rFonts w:hint="eastAsia" w:ascii="Times New Roman" w:hAnsi="Times New Roman" w:cs="Times New Roman" w:eastAsiaTheme="minorEastAsia"/>
                      <w:color w:val="auto"/>
                      <w:spacing w:val="-5"/>
                      <w:sz w:val="21"/>
                      <w:szCs w:val="21"/>
                      <w:lang w:eastAsia="zh-CN"/>
                    </w:rPr>
                  </w:pPr>
                  <w:r>
                    <w:rPr>
                      <w:rFonts w:hint="eastAsia" w:ascii="Times New Roman" w:hAnsi="Times New Roman" w:cs="Times New Roman" w:eastAsiaTheme="minorEastAsia"/>
                      <w:color w:val="auto"/>
                      <w:spacing w:val="-5"/>
                      <w:sz w:val="21"/>
                      <w:szCs w:val="21"/>
                      <w:lang w:eastAsia="zh-CN"/>
                    </w:rPr>
                    <w:t>锅炉</w:t>
                  </w:r>
                </w:p>
                <w:p>
                  <w:pPr>
                    <w:pStyle w:val="56"/>
                    <w:keepNext w:val="0"/>
                    <w:keepLines w:val="0"/>
                    <w:pageBreakBefore w:val="0"/>
                    <w:widowControl w:val="0"/>
                    <w:kinsoku/>
                    <w:wordWrap/>
                    <w:overflowPunct/>
                    <w:topLinePunct w:val="0"/>
                    <w:bidi w:val="0"/>
                    <w:adjustRightInd/>
                    <w:spacing w:line="360" w:lineRule="atLeast"/>
                    <w:ind w:left="0" w:leftChars="0" w:right="0" w:firstLine="0"/>
                    <w:jc w:val="center"/>
                    <w:textAlignment w:val="auto"/>
                    <w:rPr>
                      <w:rFonts w:hint="eastAsia" w:ascii="Times New Roman" w:hAnsi="Times New Roman" w:cs="Times New Roman" w:eastAsiaTheme="minorEastAsia"/>
                      <w:color w:val="auto"/>
                      <w:spacing w:val="-5"/>
                      <w:sz w:val="21"/>
                      <w:szCs w:val="21"/>
                      <w:lang w:eastAsia="zh-CN"/>
                    </w:rPr>
                  </w:pPr>
                  <w:r>
                    <w:rPr>
                      <w:rFonts w:hint="eastAsia" w:ascii="Times New Roman" w:hAnsi="Times New Roman" w:cs="Times New Roman" w:eastAsiaTheme="minorEastAsia"/>
                      <w:color w:val="auto"/>
                      <w:spacing w:val="-5"/>
                      <w:sz w:val="21"/>
                      <w:szCs w:val="21"/>
                      <w:lang w:eastAsia="zh-CN"/>
                    </w:rPr>
                    <w:t>废气</w:t>
                  </w:r>
                </w:p>
              </w:tc>
              <w:tc>
                <w:tcPr>
                  <w:tcW w:w="6345" w:type="dxa"/>
                  <w:noWrap w:val="0"/>
                  <w:vAlign w:val="center"/>
                </w:tcPr>
                <w:p>
                  <w:pPr>
                    <w:pStyle w:val="56"/>
                    <w:keepNext w:val="0"/>
                    <w:keepLines w:val="0"/>
                    <w:pageBreakBefore w:val="0"/>
                    <w:widowControl w:val="0"/>
                    <w:kinsoku/>
                    <w:wordWrap/>
                    <w:overflowPunct/>
                    <w:topLinePunct w:val="0"/>
                    <w:bidi w:val="0"/>
                    <w:adjustRightInd/>
                    <w:spacing w:line="360" w:lineRule="atLeast"/>
                    <w:ind w:left="0" w:leftChars="0" w:right="0" w:firstLine="0"/>
                    <w:jc w:val="left"/>
                    <w:textAlignment w:val="auto"/>
                    <w:rPr>
                      <w:rFonts w:hint="default" w:ascii="Times New Roman" w:hAnsi="Times New Roman" w:cs="Times New Roman" w:eastAsiaTheme="minorEastAsia"/>
                      <w:color w:val="auto"/>
                      <w:spacing w:val="-5"/>
                      <w:sz w:val="21"/>
                      <w:szCs w:val="21"/>
                    </w:rPr>
                  </w:pPr>
                  <w:r>
                    <w:rPr>
                      <w:rFonts w:hint="eastAsia" w:ascii="Times New Roman" w:hAnsi="Times New Roman" w:cs="Times New Roman" w:eastAsiaTheme="minorEastAsia"/>
                      <w:color w:val="auto"/>
                      <w:spacing w:val="-3"/>
                      <w:sz w:val="21"/>
                      <w:szCs w:val="21"/>
                      <w:lang w:eastAsia="zh-CN"/>
                    </w:rPr>
                    <w:t>燃气锅炉采用</w:t>
                  </w:r>
                  <w:r>
                    <w:rPr>
                      <w:rFonts w:hint="eastAsia" w:ascii="Times New Roman" w:hAnsi="Times New Roman" w:cs="Times New Roman" w:eastAsiaTheme="minorEastAsia"/>
                      <w:color w:val="auto"/>
                      <w:spacing w:val="-3"/>
                      <w:sz w:val="21"/>
                      <w:szCs w:val="21"/>
                      <w:lang w:val="en-US" w:eastAsia="zh-CN"/>
                    </w:rPr>
                    <w:t>0.5</w:t>
                  </w:r>
                  <w:r>
                    <w:rPr>
                      <w:rFonts w:hint="eastAsia" w:ascii="Times New Roman" w:hAnsi="Times New Roman" w:cs="Times New Roman" w:eastAsiaTheme="minorEastAsia"/>
                      <w:color w:val="auto"/>
                      <w:spacing w:val="-3"/>
                      <w:sz w:val="21"/>
                      <w:szCs w:val="21"/>
                      <w:lang w:eastAsia="zh-CN"/>
                    </w:rPr>
                    <w:t>t/h天然气锅炉，燃烧烟气经</w:t>
                  </w:r>
                  <w:r>
                    <w:rPr>
                      <w:rFonts w:hint="eastAsia" w:ascii="Times New Roman" w:hAnsi="Times New Roman" w:cs="Times New Roman" w:eastAsiaTheme="minorEastAsia"/>
                      <w:color w:val="auto"/>
                      <w:spacing w:val="-3"/>
                      <w:sz w:val="21"/>
                      <w:szCs w:val="21"/>
                      <w:lang w:val="en-US" w:eastAsia="zh-CN"/>
                    </w:rPr>
                    <w:t>2</w:t>
                  </w:r>
                  <w:r>
                    <w:rPr>
                      <w:rFonts w:hint="eastAsia" w:ascii="Times New Roman" w:hAnsi="Times New Roman" w:cs="Times New Roman" w:eastAsiaTheme="minorEastAsia"/>
                      <w:color w:val="auto"/>
                      <w:spacing w:val="-3"/>
                      <w:sz w:val="21"/>
                      <w:szCs w:val="21"/>
                      <w:lang w:eastAsia="zh-CN"/>
                    </w:rPr>
                    <w:t>m高排气筒（</w:t>
                  </w:r>
                  <w:r>
                    <w:rPr>
                      <w:rFonts w:hint="eastAsia" w:ascii="Times New Roman" w:hAnsi="Times New Roman" w:cs="Times New Roman" w:eastAsiaTheme="minorEastAsia"/>
                      <w:color w:val="auto"/>
                      <w:spacing w:val="-3"/>
                      <w:sz w:val="21"/>
                      <w:szCs w:val="21"/>
                      <w:lang w:val="en-US" w:eastAsia="zh-CN"/>
                    </w:rPr>
                    <w:t>P2</w:t>
                  </w:r>
                  <w:r>
                    <w:rPr>
                      <w:rFonts w:hint="eastAsia" w:ascii="Times New Roman" w:hAnsi="Times New Roman" w:cs="Times New Roman" w:eastAsiaTheme="minorEastAsia"/>
                      <w:color w:val="auto"/>
                      <w:spacing w:val="-3"/>
                      <w:sz w:val="21"/>
                      <w:szCs w:val="21"/>
                      <w:lang w:eastAsia="zh-CN"/>
                    </w:rPr>
                    <w:t>）排放。</w:t>
                  </w:r>
                </w:p>
              </w:tc>
              <w:tc>
                <w:tcPr>
                  <w:tcW w:w="729" w:type="dxa"/>
                  <w:vMerge w:val="continue"/>
                  <w:noWrap w:val="0"/>
                  <w:vAlign w:val="center"/>
                </w:tcPr>
                <w:p>
                  <w:pPr>
                    <w:pStyle w:val="56"/>
                    <w:keepNext w:val="0"/>
                    <w:keepLines w:val="0"/>
                    <w:pageBreakBefore w:val="0"/>
                    <w:widowControl w:val="0"/>
                    <w:kinsoku/>
                    <w:wordWrap/>
                    <w:overflowPunct/>
                    <w:topLinePunct w:val="0"/>
                    <w:bidi w:val="0"/>
                    <w:adjustRightInd/>
                    <w:spacing w:line="360" w:lineRule="atLeast"/>
                    <w:ind w:left="0" w:leftChars="0" w:right="0" w:firstLine="0"/>
                    <w:jc w:val="center"/>
                    <w:textAlignment w:val="auto"/>
                    <w:rPr>
                      <w:rFonts w:hint="default" w:ascii="Times New Roman" w:hAnsi="Times New Roman" w:cs="Times New Roman" w:eastAsiaTheme="minorEastAsia"/>
                      <w:color w:val="auto"/>
                      <w:spacing w:val="-5"/>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684" w:type="dxa"/>
                  <w:vMerge w:val="continue"/>
                  <w:noWrap w:val="0"/>
                  <w:vAlign w:val="center"/>
                </w:tcPr>
                <w:p>
                  <w:pPr>
                    <w:pStyle w:val="38"/>
                    <w:keepNext w:val="0"/>
                    <w:keepLines w:val="0"/>
                    <w:pageBreakBefore w:val="0"/>
                    <w:widowControl w:val="0"/>
                    <w:kinsoku/>
                    <w:wordWrap/>
                    <w:overflowPunct/>
                    <w:topLinePunct w:val="0"/>
                    <w:autoSpaceDE/>
                    <w:autoSpaceDN/>
                    <w:bidi w:val="0"/>
                    <w:adjustRightInd/>
                    <w:spacing w:line="360" w:lineRule="atLeast"/>
                    <w:ind w:left="0" w:right="0" w:firstLine="0"/>
                    <w:jc w:val="center"/>
                    <w:textAlignment w:val="auto"/>
                    <w:rPr>
                      <w:rFonts w:hint="default" w:ascii="Times New Roman" w:hAnsi="Times New Roman" w:cs="Times New Roman" w:eastAsiaTheme="minorEastAsia"/>
                      <w:color w:val="auto"/>
                      <w:kern w:val="2"/>
                      <w:sz w:val="21"/>
                      <w:szCs w:val="21"/>
                    </w:rPr>
                  </w:pPr>
                </w:p>
              </w:tc>
              <w:tc>
                <w:tcPr>
                  <w:tcW w:w="1318" w:type="dxa"/>
                  <w:gridSpan w:val="2"/>
                  <w:noWrap w:val="0"/>
                  <w:vAlign w:val="center"/>
                </w:tcPr>
                <w:p>
                  <w:pPr>
                    <w:pStyle w:val="56"/>
                    <w:keepNext w:val="0"/>
                    <w:keepLines w:val="0"/>
                    <w:pageBreakBefore w:val="0"/>
                    <w:widowControl w:val="0"/>
                    <w:kinsoku/>
                    <w:wordWrap/>
                    <w:overflowPunct/>
                    <w:topLinePunct w:val="0"/>
                    <w:bidi w:val="0"/>
                    <w:adjustRightIn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5"/>
                      <w:sz w:val="21"/>
                      <w:szCs w:val="21"/>
                    </w:rPr>
                    <w:t>废水</w:t>
                  </w:r>
                </w:p>
              </w:tc>
              <w:tc>
                <w:tcPr>
                  <w:tcW w:w="6345" w:type="dxa"/>
                  <w:noWrap w:val="0"/>
                  <w:vAlign w:val="center"/>
                </w:tcPr>
                <w:p>
                  <w:pPr>
                    <w:pStyle w:val="56"/>
                    <w:keepNext w:val="0"/>
                    <w:keepLines w:val="0"/>
                    <w:pageBreakBefore w:val="0"/>
                    <w:widowControl w:val="0"/>
                    <w:kinsoku/>
                    <w:wordWrap/>
                    <w:overflowPunct/>
                    <w:topLinePunct w:val="0"/>
                    <w:bidi w:val="0"/>
                    <w:adjustRightInd/>
                    <w:spacing w:line="360" w:lineRule="atLeast"/>
                    <w:ind w:left="0" w:right="0" w:firstLine="0"/>
                    <w:jc w:val="left"/>
                    <w:textAlignment w:val="auto"/>
                    <w:rPr>
                      <w:rFonts w:hint="eastAsia" w:ascii="Times New Roman" w:hAnsi="Times New Roman" w:cs="Times New Roman" w:eastAsiaTheme="minorEastAsia"/>
                      <w:color w:val="auto"/>
                      <w:sz w:val="21"/>
                      <w:szCs w:val="21"/>
                      <w:lang w:val="en-US" w:eastAsia="zh-CN" w:bidi="ar-SA"/>
                    </w:rPr>
                  </w:pPr>
                  <w:r>
                    <w:rPr>
                      <w:rFonts w:hint="default" w:ascii="Times New Roman" w:hAnsi="Times New Roman" w:cs="Times New Roman" w:eastAsiaTheme="minorEastAsia"/>
                      <w:color w:val="auto"/>
                      <w:spacing w:val="-4"/>
                      <w:sz w:val="21"/>
                      <w:szCs w:val="21"/>
                    </w:rPr>
                    <w:t>雨水通过厂区雨水井排入园区雨水管网，厂区东侧建</w:t>
                  </w:r>
                  <w:r>
                    <w:rPr>
                      <w:rFonts w:hint="eastAsia" w:ascii="Times New Roman" w:hAnsi="Times New Roman" w:cs="Times New Roman" w:eastAsiaTheme="minorEastAsia"/>
                      <w:color w:val="auto"/>
                      <w:spacing w:val="-4"/>
                      <w:sz w:val="21"/>
                      <w:szCs w:val="21"/>
                      <w:lang w:eastAsia="zh-CN"/>
                    </w:rPr>
                    <w:t>有</w:t>
                  </w:r>
                  <w:r>
                    <w:rPr>
                      <w:rFonts w:hint="default" w:ascii="Times New Roman" w:hAnsi="Times New Roman" w:cs="Times New Roman" w:eastAsiaTheme="minorEastAsia"/>
                      <w:color w:val="auto"/>
                      <w:spacing w:val="-4"/>
                      <w:sz w:val="21"/>
                      <w:szCs w:val="21"/>
                    </w:rPr>
                    <w:t>一座50m</w:t>
                  </w:r>
                  <w:r>
                    <w:rPr>
                      <w:rFonts w:hint="default" w:ascii="Times New Roman" w:hAnsi="Times New Roman" w:cs="Times New Roman" w:eastAsiaTheme="minorEastAsia"/>
                      <w:color w:val="auto"/>
                      <w:spacing w:val="-4"/>
                      <w:sz w:val="21"/>
                      <w:szCs w:val="21"/>
                      <w:vertAlign w:val="superscript"/>
                    </w:rPr>
                    <w:t>3</w:t>
                  </w:r>
                  <w:r>
                    <w:rPr>
                      <w:rFonts w:hint="default" w:ascii="Times New Roman" w:hAnsi="Times New Roman" w:cs="Times New Roman" w:eastAsiaTheme="minorEastAsia"/>
                      <w:color w:val="auto"/>
                      <w:spacing w:val="-4"/>
                      <w:sz w:val="21"/>
                      <w:szCs w:val="21"/>
                    </w:rPr>
                    <w:t>的玻璃钢结构化粪池，生活污水委托</w:t>
                  </w:r>
                  <w:r>
                    <w:rPr>
                      <w:rFonts w:hint="eastAsia" w:ascii="Times New Roman" w:hAnsi="Times New Roman" w:cs="Times New Roman" w:eastAsiaTheme="minorEastAsia"/>
                      <w:color w:val="auto"/>
                      <w:spacing w:val="-4"/>
                      <w:sz w:val="21"/>
                      <w:szCs w:val="21"/>
                      <w:lang w:eastAsia="zh-CN"/>
                    </w:rPr>
                    <w:t>杭锦旗锡尼畅通家政服务部拉运至鄂尔多斯市杭锦旗锡尼镇污水处理厂</w:t>
                  </w:r>
                  <w:r>
                    <w:rPr>
                      <w:rFonts w:hint="default" w:ascii="Times New Roman" w:hAnsi="Times New Roman" w:cs="Times New Roman" w:eastAsiaTheme="minorEastAsia"/>
                      <w:color w:val="auto"/>
                      <w:spacing w:val="-4"/>
                      <w:sz w:val="21"/>
                      <w:szCs w:val="21"/>
                    </w:rPr>
                    <w:t>进行集中处理</w:t>
                  </w:r>
                  <w:r>
                    <w:rPr>
                      <w:rFonts w:hint="eastAsia" w:ascii="Times New Roman" w:hAnsi="Times New Roman" w:cs="Times New Roman" w:eastAsiaTheme="minorEastAsia"/>
                      <w:color w:val="auto"/>
                      <w:spacing w:val="-4"/>
                      <w:sz w:val="21"/>
                      <w:szCs w:val="21"/>
                      <w:lang w:eastAsia="zh-CN"/>
                    </w:rPr>
                    <w:t>，</w:t>
                  </w:r>
                  <w:r>
                    <w:rPr>
                      <w:rFonts w:hint="default" w:ascii="Times New Roman" w:hAnsi="Times New Roman" w:cs="Times New Roman" w:eastAsiaTheme="minorEastAsia"/>
                      <w:color w:val="auto"/>
                      <w:spacing w:val="-4"/>
                      <w:sz w:val="21"/>
                      <w:szCs w:val="21"/>
                    </w:rPr>
                    <w:t>不外排</w:t>
                  </w:r>
                  <w:r>
                    <w:rPr>
                      <w:rFonts w:hint="eastAsia" w:ascii="Times New Roman" w:hAnsi="Times New Roman" w:cs="Times New Roman" w:eastAsiaTheme="minorEastAsia"/>
                      <w:color w:val="auto"/>
                      <w:spacing w:val="-4"/>
                      <w:sz w:val="21"/>
                      <w:szCs w:val="21"/>
                      <w:lang w:eastAsia="zh-CN"/>
                    </w:rPr>
                    <w:t>。</w:t>
                  </w:r>
                </w:p>
              </w:tc>
              <w:tc>
                <w:tcPr>
                  <w:tcW w:w="729" w:type="dxa"/>
                  <w:noWrap w:val="0"/>
                  <w:vAlign w:val="center"/>
                </w:tcPr>
                <w:p>
                  <w:pPr>
                    <w:pStyle w:val="38"/>
                    <w:keepNext w:val="0"/>
                    <w:keepLines w:val="0"/>
                    <w:pageBreakBefore w:val="0"/>
                    <w:widowControl w:val="0"/>
                    <w:kinsoku/>
                    <w:wordWrap/>
                    <w:overflowPunct/>
                    <w:topLinePunct w:val="0"/>
                    <w:autoSpaceDE/>
                    <w:autoSpaceDN/>
                    <w:bidi w:val="0"/>
                    <w:adjustRightInd/>
                    <w:snapToGrid w:val="0"/>
                    <w:spacing w:line="360" w:lineRule="atLeast"/>
                    <w:ind w:left="0" w:right="0" w:firstLine="0"/>
                    <w:jc w:val="center"/>
                    <w:textAlignment w:val="auto"/>
                    <w:rPr>
                      <w:rFonts w:hint="default" w:ascii="Times New Roman" w:hAnsi="Times New Roman" w:cs="Times New Roman" w:eastAsiaTheme="minorEastAsia"/>
                      <w:color w:val="auto"/>
                      <w:kern w:val="2"/>
                      <w:sz w:val="21"/>
                      <w:szCs w:val="21"/>
                      <w:lang w:val="en-US" w:eastAsia="zh-CN"/>
                    </w:rPr>
                  </w:pPr>
                  <w:r>
                    <w:rPr>
                      <w:rFonts w:hint="eastAsia" w:ascii="Times New Roman" w:hAnsi="Times New Roman" w:cs="Times New Roman" w:eastAsiaTheme="minorEastAsia"/>
                      <w:color w:val="auto"/>
                      <w:kern w:val="2"/>
                      <w:sz w:val="21"/>
                      <w:szCs w:val="21"/>
                      <w:lang w:val="en-US" w:eastAsia="zh-CN"/>
                    </w:rPr>
                    <w:t>已建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4" w:type="dxa"/>
                  <w:vMerge w:val="continue"/>
                  <w:noWrap w:val="0"/>
                  <w:vAlign w:val="center"/>
                </w:tcPr>
                <w:p>
                  <w:pPr>
                    <w:pStyle w:val="38"/>
                    <w:keepNext w:val="0"/>
                    <w:keepLines w:val="0"/>
                    <w:pageBreakBefore w:val="0"/>
                    <w:widowControl w:val="0"/>
                    <w:kinsoku/>
                    <w:wordWrap/>
                    <w:overflowPunct/>
                    <w:topLinePunct w:val="0"/>
                    <w:autoSpaceDE/>
                    <w:autoSpaceDN/>
                    <w:bidi w:val="0"/>
                    <w:adjustRightInd/>
                    <w:spacing w:line="360" w:lineRule="atLeast"/>
                    <w:ind w:left="0" w:right="0" w:firstLine="0"/>
                    <w:jc w:val="center"/>
                    <w:textAlignment w:val="auto"/>
                    <w:rPr>
                      <w:rFonts w:hint="default" w:ascii="Times New Roman" w:hAnsi="Times New Roman" w:cs="Times New Roman" w:eastAsiaTheme="minorEastAsia"/>
                      <w:color w:val="auto"/>
                      <w:kern w:val="2"/>
                      <w:sz w:val="21"/>
                      <w:szCs w:val="21"/>
                    </w:rPr>
                  </w:pPr>
                </w:p>
              </w:tc>
              <w:tc>
                <w:tcPr>
                  <w:tcW w:w="1318" w:type="dxa"/>
                  <w:gridSpan w:val="2"/>
                  <w:noWrap w:val="0"/>
                  <w:vAlign w:val="center"/>
                </w:tcPr>
                <w:p>
                  <w:pPr>
                    <w:pStyle w:val="56"/>
                    <w:keepNext w:val="0"/>
                    <w:keepLines w:val="0"/>
                    <w:pageBreakBefore w:val="0"/>
                    <w:widowControl w:val="0"/>
                    <w:kinsoku/>
                    <w:wordWrap/>
                    <w:overflowPunct/>
                    <w:topLinePunct w:val="0"/>
                    <w:bidi w:val="0"/>
                    <w:adjustRightIn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11"/>
                      <w:sz w:val="21"/>
                      <w:szCs w:val="21"/>
                    </w:rPr>
                    <w:t>噪声</w:t>
                  </w:r>
                </w:p>
              </w:tc>
              <w:tc>
                <w:tcPr>
                  <w:tcW w:w="6345" w:type="dxa"/>
                  <w:noWrap w:val="0"/>
                  <w:vAlign w:val="center"/>
                </w:tcPr>
                <w:p>
                  <w:pPr>
                    <w:pStyle w:val="56"/>
                    <w:keepNext w:val="0"/>
                    <w:keepLines w:val="0"/>
                    <w:pageBreakBefore w:val="0"/>
                    <w:widowControl w:val="0"/>
                    <w:kinsoku/>
                    <w:wordWrap/>
                    <w:overflowPunct/>
                    <w:topLinePunct w:val="0"/>
                    <w:bidi w:val="0"/>
                    <w:adjustRightInd/>
                    <w:spacing w:line="360" w:lineRule="atLeast"/>
                    <w:ind w:left="0" w:leftChars="0" w:right="0" w:rightChars="0" w:firstLine="0" w:firstLineChars="0"/>
                    <w:jc w:val="left"/>
                    <w:textAlignment w:val="auto"/>
                    <w:rPr>
                      <w:rFonts w:hint="eastAsia" w:ascii="Times New Roman" w:hAnsi="Times New Roman" w:cs="Times New Roman" w:eastAsiaTheme="minorEastAsia"/>
                      <w:color w:val="auto"/>
                      <w:sz w:val="21"/>
                      <w:szCs w:val="21"/>
                      <w:lang w:val="en-US" w:eastAsia="zh-CN" w:bidi="ar-SA"/>
                    </w:rPr>
                  </w:pPr>
                  <w:r>
                    <w:rPr>
                      <w:rFonts w:hint="default" w:ascii="Times New Roman" w:hAnsi="Times New Roman" w:cs="Times New Roman" w:eastAsiaTheme="minorEastAsia"/>
                      <w:color w:val="auto"/>
                      <w:spacing w:val="-3"/>
                      <w:sz w:val="21"/>
                      <w:szCs w:val="21"/>
                    </w:rPr>
                    <w:t>选用低噪声设备、设备独立基础、全封闭式</w:t>
                  </w:r>
                  <w:r>
                    <w:rPr>
                      <w:rFonts w:hint="default" w:ascii="Times New Roman" w:hAnsi="Times New Roman" w:cs="Times New Roman" w:eastAsiaTheme="minorEastAsia"/>
                      <w:color w:val="auto"/>
                      <w:spacing w:val="-4"/>
                      <w:sz w:val="21"/>
                      <w:szCs w:val="21"/>
                    </w:rPr>
                    <w:t>生产</w:t>
                  </w:r>
                  <w:r>
                    <w:rPr>
                      <w:rFonts w:hint="default" w:ascii="Times New Roman" w:hAnsi="Times New Roman" w:cs="Times New Roman" w:eastAsiaTheme="minorEastAsia"/>
                      <w:color w:val="auto"/>
                      <w:spacing w:val="-6"/>
                      <w:sz w:val="21"/>
                      <w:szCs w:val="21"/>
                    </w:rPr>
                    <w:t>车间</w:t>
                  </w:r>
                  <w:r>
                    <w:rPr>
                      <w:rFonts w:hint="eastAsia" w:ascii="Times New Roman" w:hAnsi="Times New Roman" w:cs="Times New Roman" w:eastAsiaTheme="minorEastAsia"/>
                      <w:color w:val="auto"/>
                      <w:spacing w:val="-6"/>
                      <w:sz w:val="21"/>
                      <w:szCs w:val="21"/>
                      <w:lang w:eastAsia="zh-CN"/>
                    </w:rPr>
                    <w:t>。</w:t>
                  </w:r>
                </w:p>
              </w:tc>
              <w:tc>
                <w:tcPr>
                  <w:tcW w:w="729" w:type="dxa"/>
                  <w:noWrap w:val="0"/>
                  <w:vAlign w:val="center"/>
                </w:tcPr>
                <w:p>
                  <w:pPr>
                    <w:pStyle w:val="38"/>
                    <w:keepNext w:val="0"/>
                    <w:keepLines w:val="0"/>
                    <w:pageBreakBefore w:val="0"/>
                    <w:widowControl w:val="0"/>
                    <w:kinsoku/>
                    <w:wordWrap/>
                    <w:overflowPunct/>
                    <w:topLinePunct w:val="0"/>
                    <w:autoSpaceDE/>
                    <w:autoSpaceDN/>
                    <w:bidi w:val="0"/>
                    <w:adjustRightInd/>
                    <w:spacing w:line="360" w:lineRule="atLeast"/>
                    <w:ind w:left="0" w:right="0" w:firstLine="0"/>
                    <w:jc w:val="center"/>
                    <w:textAlignment w:val="auto"/>
                    <w:rPr>
                      <w:rFonts w:hint="eastAsia" w:ascii="Times New Roman" w:hAnsi="Times New Roman" w:cs="Times New Roman" w:eastAsiaTheme="minorEastAsia"/>
                      <w:color w:val="auto"/>
                      <w:kern w:val="2"/>
                      <w:sz w:val="21"/>
                      <w:szCs w:val="21"/>
                      <w:lang w:val="en-US" w:eastAsia="zh-CN"/>
                    </w:rPr>
                  </w:pPr>
                  <w:r>
                    <w:rPr>
                      <w:rFonts w:hint="eastAsia" w:ascii="Times New Roman" w:hAnsi="Times New Roman" w:cs="Times New Roman" w:eastAsiaTheme="minorEastAsia"/>
                      <w:color w:val="auto"/>
                      <w:kern w:val="2"/>
                      <w:sz w:val="21"/>
                      <w:szCs w:val="21"/>
                      <w:lang w:val="en-US" w:eastAsia="zh-CN"/>
                    </w:rPr>
                    <w:t>已建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56" w:hRule="atLeast"/>
                <w:jc w:val="center"/>
              </w:trPr>
              <w:tc>
                <w:tcPr>
                  <w:tcW w:w="684" w:type="dxa"/>
                  <w:vMerge w:val="continue"/>
                  <w:noWrap w:val="0"/>
                  <w:vAlign w:val="center"/>
                </w:tcPr>
                <w:p>
                  <w:pPr>
                    <w:pStyle w:val="38"/>
                    <w:keepNext w:val="0"/>
                    <w:keepLines w:val="0"/>
                    <w:pageBreakBefore w:val="0"/>
                    <w:widowControl w:val="0"/>
                    <w:kinsoku/>
                    <w:wordWrap/>
                    <w:overflowPunct/>
                    <w:topLinePunct w:val="0"/>
                    <w:autoSpaceDE/>
                    <w:autoSpaceDN/>
                    <w:bidi w:val="0"/>
                    <w:adjustRightInd/>
                    <w:spacing w:line="360" w:lineRule="atLeast"/>
                    <w:ind w:left="0" w:right="0" w:firstLine="0"/>
                    <w:jc w:val="center"/>
                    <w:textAlignment w:val="auto"/>
                    <w:rPr>
                      <w:rFonts w:hint="default" w:ascii="Times New Roman" w:hAnsi="Times New Roman" w:cs="Times New Roman" w:eastAsiaTheme="minorEastAsia"/>
                      <w:color w:val="auto"/>
                      <w:kern w:val="2"/>
                      <w:sz w:val="21"/>
                      <w:szCs w:val="21"/>
                    </w:rPr>
                  </w:pPr>
                </w:p>
              </w:tc>
              <w:tc>
                <w:tcPr>
                  <w:tcW w:w="1318" w:type="dxa"/>
                  <w:gridSpan w:val="2"/>
                  <w:noWrap w:val="0"/>
                  <w:vAlign w:val="center"/>
                </w:tcPr>
                <w:p>
                  <w:pPr>
                    <w:pStyle w:val="56"/>
                    <w:keepNext w:val="0"/>
                    <w:keepLines w:val="0"/>
                    <w:pageBreakBefore w:val="0"/>
                    <w:widowControl w:val="0"/>
                    <w:kinsoku/>
                    <w:wordWrap/>
                    <w:overflowPunct/>
                    <w:topLinePunct w:val="0"/>
                    <w:bidi w:val="0"/>
                    <w:adjustRightInd/>
                    <w:spacing w:line="360" w:lineRule="atLeast"/>
                    <w:ind w:left="0" w:right="0" w:firstLine="0"/>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pacing w:val="-15"/>
                      <w:sz w:val="21"/>
                      <w:szCs w:val="21"/>
                    </w:rPr>
                    <w:t>固体</w:t>
                  </w:r>
                </w:p>
                <w:p>
                  <w:pPr>
                    <w:pStyle w:val="56"/>
                    <w:keepNext w:val="0"/>
                    <w:keepLines w:val="0"/>
                    <w:pageBreakBefore w:val="0"/>
                    <w:widowControl w:val="0"/>
                    <w:kinsoku/>
                    <w:wordWrap/>
                    <w:overflowPunct/>
                    <w:topLinePunct w:val="0"/>
                    <w:bidi w:val="0"/>
                    <w:adjustRightIn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5"/>
                      <w:sz w:val="21"/>
                      <w:szCs w:val="21"/>
                    </w:rPr>
                    <w:t>废物</w:t>
                  </w:r>
                </w:p>
              </w:tc>
              <w:tc>
                <w:tcPr>
                  <w:tcW w:w="6345" w:type="dxa"/>
                  <w:noWrap w:val="0"/>
                  <w:vAlign w:val="center"/>
                </w:tcPr>
                <w:p>
                  <w:pPr>
                    <w:pStyle w:val="56"/>
                    <w:keepNext w:val="0"/>
                    <w:keepLines w:val="0"/>
                    <w:pageBreakBefore w:val="0"/>
                    <w:widowControl w:val="0"/>
                    <w:kinsoku/>
                    <w:wordWrap/>
                    <w:overflowPunct/>
                    <w:topLinePunct w:val="0"/>
                    <w:bidi w:val="0"/>
                    <w:adjustRightInd/>
                    <w:spacing w:line="360" w:lineRule="atLeast"/>
                    <w:ind w:left="0" w:right="0" w:firstLine="0"/>
                    <w:jc w:val="left"/>
                    <w:textAlignment w:val="auto"/>
                    <w:rPr>
                      <w:rFonts w:hint="eastAsia" w:ascii="Times New Roman" w:hAnsi="Times New Roman" w:cs="Times New Roman" w:eastAsiaTheme="minorEastAsia"/>
                      <w:color w:val="auto"/>
                      <w:sz w:val="21"/>
                      <w:szCs w:val="21"/>
                      <w:lang w:val="en-US" w:eastAsia="zh-CN" w:bidi="ar-SA"/>
                    </w:rPr>
                  </w:pPr>
                  <w:r>
                    <w:rPr>
                      <w:rFonts w:hint="default" w:ascii="Times New Roman" w:hAnsi="Times New Roman" w:cs="Times New Roman" w:eastAsiaTheme="minorEastAsia"/>
                      <w:color w:val="auto"/>
                      <w:spacing w:val="-5"/>
                      <w:sz w:val="21"/>
                      <w:szCs w:val="21"/>
                    </w:rPr>
                    <w:t>除尘器粉尘集中收集后，作为原料回用至破碎机</w:t>
                  </w:r>
                  <w:r>
                    <w:rPr>
                      <w:rFonts w:hint="default" w:ascii="Times New Roman" w:hAnsi="Times New Roman" w:cs="Times New Roman" w:eastAsiaTheme="minorEastAsia"/>
                      <w:color w:val="auto"/>
                      <w:spacing w:val="-11"/>
                      <w:sz w:val="21"/>
                      <w:szCs w:val="21"/>
                    </w:rPr>
                    <w:t>处。废坯统一收集后，作为原料</w:t>
                  </w:r>
                  <w:r>
                    <w:rPr>
                      <w:rFonts w:hint="eastAsia" w:ascii="Times New Roman" w:hAnsi="Times New Roman" w:cs="Times New Roman" w:eastAsiaTheme="minorEastAsia"/>
                      <w:color w:val="auto"/>
                      <w:spacing w:val="-11"/>
                      <w:sz w:val="21"/>
                      <w:szCs w:val="21"/>
                      <w:lang w:val="en-US" w:eastAsia="zh-CN"/>
                    </w:rPr>
                    <w:t>被</w:t>
                  </w:r>
                  <w:r>
                    <w:rPr>
                      <w:rFonts w:hint="default" w:ascii="Times New Roman" w:hAnsi="Times New Roman" w:cs="Times New Roman" w:eastAsiaTheme="minorEastAsia"/>
                      <w:color w:val="auto"/>
                      <w:spacing w:val="-11"/>
                      <w:sz w:val="21"/>
                      <w:szCs w:val="21"/>
                    </w:rPr>
                    <w:t>回用至搅拌机处。</w:t>
                  </w:r>
                  <w:r>
                    <w:rPr>
                      <w:rFonts w:hint="default" w:ascii="Times New Roman" w:hAnsi="Times New Roman" w:cs="Times New Roman" w:eastAsiaTheme="minorEastAsia"/>
                      <w:color w:val="auto"/>
                      <w:spacing w:val="-4"/>
                      <w:sz w:val="21"/>
                      <w:szCs w:val="21"/>
                    </w:rPr>
                    <w:t>不合格产品集中收集后，作为原料回用至破碎机</w:t>
                  </w:r>
                  <w:r>
                    <w:rPr>
                      <w:rFonts w:hint="default" w:ascii="Times New Roman" w:hAnsi="Times New Roman" w:cs="Times New Roman" w:eastAsiaTheme="minorEastAsia"/>
                      <w:color w:val="auto"/>
                      <w:spacing w:val="-1"/>
                      <w:sz w:val="21"/>
                      <w:szCs w:val="21"/>
                    </w:rPr>
                    <w:t>处。脱硫废渣集中收集后，</w:t>
                  </w:r>
                  <w:r>
                    <w:rPr>
                      <w:rFonts w:hint="eastAsia" w:ascii="Times New Roman" w:hAnsi="Times New Roman" w:cs="Times New Roman" w:eastAsiaTheme="minorEastAsia"/>
                      <w:color w:val="auto"/>
                      <w:spacing w:val="-1"/>
                      <w:sz w:val="21"/>
                      <w:szCs w:val="21"/>
                      <w:lang w:val="en-US" w:eastAsia="zh-CN"/>
                    </w:rPr>
                    <w:t>可以</w:t>
                  </w:r>
                  <w:r>
                    <w:rPr>
                      <w:rFonts w:hint="default" w:ascii="Times New Roman" w:hAnsi="Times New Roman" w:cs="Times New Roman" w:eastAsiaTheme="minorEastAsia"/>
                      <w:color w:val="auto"/>
                      <w:spacing w:val="-1"/>
                      <w:sz w:val="21"/>
                      <w:szCs w:val="21"/>
                    </w:rPr>
                    <w:t>作为原料使用。生活垃圾</w:t>
                  </w:r>
                  <w:r>
                    <w:rPr>
                      <w:rFonts w:hint="eastAsia" w:ascii="Times New Roman" w:hAnsi="Times New Roman" w:cs="Times New Roman" w:eastAsiaTheme="minorEastAsia"/>
                      <w:color w:val="auto"/>
                      <w:spacing w:val="-1"/>
                      <w:sz w:val="21"/>
                      <w:szCs w:val="21"/>
                      <w:lang w:val="en-US" w:eastAsia="zh-CN"/>
                    </w:rPr>
                    <w:t>进入</w:t>
                  </w:r>
                  <w:r>
                    <w:rPr>
                      <w:rFonts w:hint="default" w:ascii="Times New Roman" w:hAnsi="Times New Roman" w:cs="Times New Roman" w:eastAsiaTheme="minorEastAsia"/>
                      <w:color w:val="auto"/>
                      <w:spacing w:val="-1"/>
                      <w:sz w:val="21"/>
                      <w:szCs w:val="21"/>
                    </w:rPr>
                    <w:t>收集箱</w:t>
                  </w:r>
                  <w:r>
                    <w:rPr>
                      <w:rFonts w:hint="eastAsia" w:ascii="Times New Roman" w:hAnsi="Times New Roman" w:cs="Times New Roman" w:eastAsiaTheme="minorEastAsia"/>
                      <w:color w:val="auto"/>
                      <w:spacing w:val="-1"/>
                      <w:sz w:val="21"/>
                      <w:szCs w:val="21"/>
                      <w:lang w:eastAsia="zh-CN"/>
                    </w:rPr>
                    <w:t>后由</w:t>
                  </w:r>
                  <w:r>
                    <w:rPr>
                      <w:rFonts w:hint="default" w:ascii="Times New Roman" w:hAnsi="Times New Roman" w:cs="Times New Roman" w:eastAsiaTheme="minorEastAsia"/>
                      <w:color w:val="auto"/>
                      <w:spacing w:val="-1"/>
                      <w:sz w:val="21"/>
                      <w:szCs w:val="21"/>
                    </w:rPr>
                    <w:t>杭锦旗园林环卫局定期清运</w:t>
                  </w:r>
                  <w:r>
                    <w:rPr>
                      <w:rFonts w:hint="eastAsia" w:ascii="Times New Roman" w:hAnsi="Times New Roman" w:cs="Times New Roman" w:eastAsiaTheme="minorEastAsia"/>
                      <w:color w:val="auto"/>
                      <w:spacing w:val="-1"/>
                      <w:sz w:val="21"/>
                      <w:szCs w:val="21"/>
                      <w:lang w:eastAsia="zh-CN"/>
                    </w:rPr>
                    <w:t>。</w:t>
                  </w:r>
                </w:p>
              </w:tc>
              <w:tc>
                <w:tcPr>
                  <w:tcW w:w="729" w:type="dxa"/>
                  <w:noWrap w:val="0"/>
                  <w:vAlign w:val="center"/>
                </w:tcPr>
                <w:p>
                  <w:pPr>
                    <w:pStyle w:val="38"/>
                    <w:keepNext w:val="0"/>
                    <w:keepLines w:val="0"/>
                    <w:pageBreakBefore w:val="0"/>
                    <w:widowControl w:val="0"/>
                    <w:kinsoku/>
                    <w:wordWrap/>
                    <w:overflowPunct/>
                    <w:topLinePunct w:val="0"/>
                    <w:autoSpaceDE/>
                    <w:autoSpaceDN/>
                    <w:bidi w:val="0"/>
                    <w:adjustRightInd/>
                    <w:spacing w:line="360" w:lineRule="atLeast"/>
                    <w:ind w:left="0" w:right="0" w:firstLine="0"/>
                    <w:jc w:val="center"/>
                    <w:textAlignment w:val="auto"/>
                    <w:rPr>
                      <w:rFonts w:hint="default" w:ascii="Times New Roman" w:hAnsi="Times New Roman" w:cs="Times New Roman" w:eastAsiaTheme="minorEastAsia"/>
                      <w:color w:val="auto"/>
                      <w:sz w:val="21"/>
                      <w:szCs w:val="21"/>
                      <w:lang w:eastAsia="zh-CN"/>
                    </w:rPr>
                  </w:pPr>
                  <w:r>
                    <w:rPr>
                      <w:rFonts w:hint="eastAsia" w:ascii="Times New Roman" w:hAnsi="Times New Roman" w:cs="Times New Roman" w:eastAsiaTheme="minorEastAsia"/>
                      <w:color w:val="auto"/>
                      <w:sz w:val="21"/>
                      <w:szCs w:val="21"/>
                      <w:lang w:eastAsia="zh-CN"/>
                    </w:rPr>
                    <w:t>已建</w:t>
                  </w:r>
                </w:p>
              </w:tc>
            </w:tr>
          </w:tbl>
          <w:p>
            <w:pPr>
              <w:pStyle w:val="47"/>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sz w:val="24"/>
              </w:rPr>
            </w:pPr>
          </w:p>
          <w:p>
            <w:pPr>
              <w:pStyle w:val="47"/>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b/>
                <w:color w:val="auto"/>
                <w:sz w:val="24"/>
                <w:lang w:val="en-US" w:eastAsia="zh-CN"/>
              </w:rPr>
            </w:pPr>
            <w:r>
              <w:rPr>
                <w:sz w:val="24"/>
              </w:rPr>
              <w:drawing>
                <wp:inline distT="0" distB="0" distL="114300" distR="114300">
                  <wp:extent cx="4464685" cy="3243580"/>
                  <wp:effectExtent l="0" t="0" r="635" b="2540"/>
                  <wp:docPr id="8" name="图片 8" descr="87240b37d4d1f158bf0273fbf69a4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87240b37d4d1f158bf0273fbf69a49c"/>
                          <pic:cNvPicPr>
                            <a:picLocks noChangeAspect="1"/>
                          </pic:cNvPicPr>
                        </pic:nvPicPr>
                        <pic:blipFill>
                          <a:blip r:embed="rId18"/>
                          <a:stretch>
                            <a:fillRect/>
                          </a:stretch>
                        </pic:blipFill>
                        <pic:spPr>
                          <a:xfrm>
                            <a:off x="0" y="0"/>
                            <a:ext cx="4464685" cy="3243580"/>
                          </a:xfrm>
                          <a:prstGeom prst="rect">
                            <a:avLst/>
                          </a:prstGeom>
                        </pic:spPr>
                      </pic:pic>
                    </a:graphicData>
                  </a:graphic>
                </wp:inline>
              </w:drawing>
            </w:r>
          </w:p>
          <w:p>
            <w:pPr>
              <w:pStyle w:val="47"/>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2" w:firstLineChars="200"/>
              <w:jc w:val="both"/>
              <w:textAlignment w:val="auto"/>
              <w:rPr>
                <w:rFonts w:hint="eastAsia" w:ascii="Times New Roman" w:hAnsi="Times New Roman" w:cs="Times New Roman"/>
                <w:b/>
                <w:bCs/>
                <w:color w:val="auto"/>
                <w:sz w:val="24"/>
                <w:lang w:val="en-US" w:eastAsia="zh-CN"/>
              </w:rPr>
            </w:pPr>
            <w:r>
              <w:rPr>
                <w:rFonts w:hint="eastAsia" w:ascii="Times New Roman" w:hAnsi="Times New Roman" w:cs="Times New Roman"/>
                <w:b/>
                <w:bCs/>
                <w:color w:val="auto"/>
                <w:sz w:val="24"/>
                <w:lang w:val="en-US" w:eastAsia="zh-CN"/>
              </w:rPr>
              <w:t>图2-1                                                           厂区现状图</w:t>
            </w:r>
          </w:p>
          <w:p>
            <w:pPr>
              <w:pStyle w:val="47"/>
              <w:numPr>
                <w:ilvl w:val="0"/>
                <w:numId w:val="0"/>
              </w:numPr>
              <w:autoSpaceDE/>
              <w:autoSpaceDN/>
              <w:spacing w:line="520" w:lineRule="exact"/>
              <w:ind w:firstLine="482" w:firstLineChars="200"/>
              <w:jc w:val="both"/>
              <w:rPr>
                <w:rFonts w:hint="eastAsia" w:ascii="Times New Roman" w:hAnsi="Times New Roman" w:cs="Times New Roman"/>
                <w:b/>
                <w:color w:val="auto"/>
                <w:sz w:val="24"/>
                <w:lang w:val="en-US" w:eastAsia="zh-CN"/>
              </w:rPr>
            </w:pPr>
            <w:r>
              <w:rPr>
                <w:rFonts w:hint="eastAsia" w:ascii="Times New Roman" w:hAnsi="Times New Roman" w:cs="Times New Roman"/>
                <w:b/>
                <w:color w:val="auto"/>
                <w:sz w:val="24"/>
                <w:lang w:val="en-US" w:eastAsia="zh-CN"/>
              </w:rPr>
              <w:t>2.项目已建工程配套生产设备</w:t>
            </w:r>
          </w:p>
          <w:p>
            <w:pPr>
              <w:pStyle w:val="47"/>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default" w:ascii="Times New Roman" w:hAnsi="Times New Roman" w:eastAsia="宋体" w:cs="Times New Roman"/>
                <w:b w:val="0"/>
                <w:bCs/>
                <w:color w:val="auto"/>
                <w:sz w:val="24"/>
                <w:szCs w:val="24"/>
                <w:lang w:val="en-US" w:eastAsia="zh-CN"/>
              </w:rPr>
            </w:pPr>
            <w:r>
              <w:rPr>
                <w:rFonts w:hint="default" w:ascii="Times New Roman" w:hAnsi="Times New Roman" w:cs="Times New Roman"/>
                <w:b w:val="0"/>
                <w:bCs/>
                <w:color w:val="auto"/>
                <w:sz w:val="24"/>
                <w:szCs w:val="24"/>
                <w:lang w:val="en-US" w:eastAsia="zh-CN"/>
              </w:rPr>
              <w:t>本项目已建生产工艺包括</w:t>
            </w:r>
            <w:r>
              <w:rPr>
                <w:rFonts w:hint="default" w:ascii="Times New Roman" w:hAnsi="Times New Roman" w:cs="Times New Roman"/>
                <w:b w:val="0"/>
                <w:bCs/>
                <w:color w:val="auto"/>
                <w:spacing w:val="5"/>
                <w:sz w:val="24"/>
                <w:szCs w:val="24"/>
              </w:rPr>
              <w:t>原料工序</w:t>
            </w:r>
            <w:r>
              <w:rPr>
                <w:rFonts w:hint="default" w:ascii="Times New Roman" w:hAnsi="Times New Roman" w:cs="Times New Roman"/>
                <w:b w:val="0"/>
                <w:bCs/>
                <w:color w:val="auto"/>
                <w:spacing w:val="5"/>
                <w:sz w:val="24"/>
                <w:szCs w:val="24"/>
                <w:lang w:eastAsia="zh-CN"/>
              </w:rPr>
              <w:t>、</w:t>
            </w:r>
            <w:r>
              <w:rPr>
                <w:rFonts w:hint="default" w:ascii="Times New Roman" w:hAnsi="Times New Roman" w:cs="Times New Roman"/>
                <w:b w:val="0"/>
                <w:bCs/>
                <w:color w:val="auto"/>
                <w:spacing w:val="7"/>
                <w:sz w:val="24"/>
                <w:szCs w:val="24"/>
              </w:rPr>
              <w:t>成型及转运工序</w:t>
            </w:r>
            <w:r>
              <w:rPr>
                <w:rFonts w:hint="default" w:ascii="Times New Roman" w:hAnsi="Times New Roman" w:cs="Times New Roman"/>
                <w:b w:val="0"/>
                <w:bCs/>
                <w:color w:val="auto"/>
                <w:spacing w:val="7"/>
                <w:sz w:val="24"/>
                <w:szCs w:val="24"/>
                <w:lang w:eastAsia="zh-CN"/>
              </w:rPr>
              <w:t>、</w:t>
            </w:r>
            <w:r>
              <w:rPr>
                <w:rFonts w:hint="default" w:ascii="Times New Roman" w:hAnsi="Times New Roman" w:cs="Times New Roman"/>
                <w:b w:val="0"/>
                <w:bCs/>
                <w:color w:val="auto"/>
                <w:spacing w:val="7"/>
                <w:sz w:val="24"/>
                <w:szCs w:val="24"/>
              </w:rPr>
              <w:t>干燥焙烧工序</w:t>
            </w:r>
            <w:r>
              <w:rPr>
                <w:rFonts w:hint="default" w:ascii="Times New Roman" w:hAnsi="Times New Roman" w:cs="Times New Roman"/>
                <w:b w:val="0"/>
                <w:bCs/>
                <w:color w:val="auto"/>
                <w:spacing w:val="7"/>
                <w:sz w:val="24"/>
                <w:szCs w:val="24"/>
                <w:lang w:eastAsia="zh-CN"/>
              </w:rPr>
              <w:t>、</w:t>
            </w:r>
            <w:r>
              <w:rPr>
                <w:rFonts w:hint="default" w:ascii="Times New Roman" w:hAnsi="Times New Roman" w:cs="Times New Roman"/>
                <w:b w:val="0"/>
                <w:bCs/>
                <w:color w:val="auto"/>
                <w:spacing w:val="6"/>
                <w:sz w:val="24"/>
                <w:szCs w:val="24"/>
              </w:rPr>
              <w:t>粉尘处理</w:t>
            </w:r>
            <w:r>
              <w:rPr>
                <w:rFonts w:hint="default" w:ascii="Times New Roman" w:hAnsi="Times New Roman" w:cs="Times New Roman"/>
                <w:b w:val="0"/>
                <w:bCs/>
                <w:color w:val="auto"/>
                <w:spacing w:val="6"/>
                <w:sz w:val="24"/>
                <w:szCs w:val="24"/>
                <w:lang w:eastAsia="zh-CN"/>
              </w:rPr>
              <w:t>、</w:t>
            </w:r>
            <w:r>
              <w:rPr>
                <w:rFonts w:hint="default" w:ascii="Times New Roman" w:hAnsi="Times New Roman" w:cs="Times New Roman"/>
                <w:b w:val="0"/>
                <w:bCs/>
                <w:color w:val="auto"/>
                <w:spacing w:val="6"/>
                <w:sz w:val="24"/>
                <w:szCs w:val="24"/>
              </w:rPr>
              <w:t>烟气处理</w:t>
            </w:r>
            <w:r>
              <w:rPr>
                <w:rFonts w:hint="default" w:ascii="Times New Roman" w:hAnsi="Times New Roman" w:cs="Times New Roman"/>
                <w:b w:val="0"/>
                <w:bCs/>
                <w:color w:val="auto"/>
                <w:spacing w:val="6"/>
                <w:sz w:val="24"/>
                <w:szCs w:val="24"/>
                <w:lang w:eastAsia="zh-CN"/>
              </w:rPr>
              <w:t>、</w:t>
            </w:r>
            <w:r>
              <w:rPr>
                <w:rFonts w:hint="default" w:ascii="Times New Roman" w:hAnsi="Times New Roman" w:cs="Times New Roman"/>
                <w:b w:val="0"/>
                <w:bCs/>
                <w:color w:val="auto"/>
                <w:spacing w:val="6"/>
                <w:sz w:val="24"/>
                <w:szCs w:val="24"/>
              </w:rPr>
              <w:t>配电、配气</w:t>
            </w:r>
            <w:r>
              <w:rPr>
                <w:rFonts w:hint="default" w:ascii="Times New Roman" w:hAnsi="Times New Roman" w:cs="Times New Roman"/>
                <w:b w:val="0"/>
                <w:bCs/>
                <w:color w:val="auto"/>
                <w:spacing w:val="6"/>
                <w:sz w:val="24"/>
                <w:szCs w:val="24"/>
                <w:lang w:eastAsia="zh-CN"/>
              </w:rPr>
              <w:t>等。</w:t>
            </w:r>
            <w:r>
              <w:rPr>
                <w:rFonts w:hint="default" w:ascii="Times New Roman" w:hAnsi="Times New Roman" w:cs="Times New Roman"/>
                <w:b w:val="0"/>
                <w:bCs/>
                <w:color w:val="auto"/>
                <w:spacing w:val="-3"/>
                <w:sz w:val="24"/>
                <w:szCs w:val="24"/>
              </w:rPr>
              <w:t>主要设备见表</w:t>
            </w:r>
            <w:r>
              <w:rPr>
                <w:rFonts w:hint="default" w:ascii="Times New Roman" w:hAnsi="Times New Roman" w:cs="Times New Roman"/>
                <w:b w:val="0"/>
                <w:bCs/>
                <w:color w:val="auto"/>
                <w:spacing w:val="-3"/>
                <w:sz w:val="24"/>
                <w:szCs w:val="24"/>
                <w:lang w:val="en-US" w:eastAsia="zh-CN"/>
              </w:rPr>
              <w:t>2-2。</w:t>
            </w:r>
          </w:p>
          <w:p>
            <w:pPr>
              <w:pStyle w:val="47"/>
              <w:tabs>
                <w:tab w:val="left" w:pos="895"/>
              </w:tabs>
              <w:spacing w:line="520" w:lineRule="exact"/>
              <w:ind w:firstLine="3614" w:firstLineChars="1500"/>
              <w:jc w:val="both"/>
              <w:rPr>
                <w:rFonts w:hint="default" w:ascii="Times New Roman" w:hAnsi="Times New Roman" w:eastAsia="宋体" w:cs="Times New Roman"/>
                <w:b/>
                <w:color w:val="auto"/>
                <w:sz w:val="24"/>
                <w:lang w:val="en-US" w:eastAsia="zh-CN"/>
              </w:rPr>
            </w:pPr>
            <w:r>
              <w:rPr>
                <w:rFonts w:hint="default" w:ascii="Times New Roman" w:hAnsi="Times New Roman" w:eastAsia="宋体" w:cs="Times New Roman"/>
                <w:b/>
                <w:color w:val="auto"/>
                <w:sz w:val="24"/>
              </w:rPr>
              <w:t>表</w:t>
            </w:r>
            <w:r>
              <w:rPr>
                <w:rFonts w:hint="default" w:ascii="Times New Roman" w:hAnsi="Times New Roman" w:eastAsia="宋体" w:cs="Times New Roman"/>
                <w:b/>
                <w:color w:val="auto"/>
                <w:sz w:val="24"/>
                <w:lang w:val="en-US" w:eastAsia="zh-CN"/>
              </w:rPr>
              <w:t>2</w:t>
            </w:r>
            <w:r>
              <w:rPr>
                <w:rFonts w:hint="default" w:ascii="Times New Roman" w:hAnsi="Times New Roman" w:eastAsia="宋体" w:cs="Times New Roman"/>
                <w:b/>
                <w:color w:val="auto"/>
                <w:sz w:val="24"/>
              </w:rPr>
              <w:t>-</w:t>
            </w:r>
            <w:r>
              <w:rPr>
                <w:rFonts w:hint="default" w:ascii="Times New Roman" w:hAnsi="Times New Roman" w:eastAsia="宋体" w:cs="Times New Roman"/>
                <w:b/>
                <w:color w:val="auto"/>
                <w:sz w:val="24"/>
                <w:lang w:val="en-US" w:eastAsia="zh-CN"/>
              </w:rPr>
              <w:t>2主要生产</w:t>
            </w:r>
            <w:r>
              <w:rPr>
                <w:rFonts w:hint="eastAsia" w:ascii="Times New Roman" w:hAnsi="Times New Roman" w:eastAsia="宋体" w:cs="Times New Roman"/>
                <w:b/>
                <w:color w:val="auto"/>
                <w:sz w:val="24"/>
                <w:lang w:val="en-US" w:eastAsia="zh-CN"/>
              </w:rPr>
              <w:t>设备</w:t>
            </w:r>
          </w:p>
          <w:tbl>
            <w:tblPr>
              <w:tblStyle w:val="49"/>
              <w:tblW w:w="9058" w:type="dxa"/>
              <w:jc w:val="center"/>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Layout w:type="fixed"/>
              <w:tblCellMar>
                <w:top w:w="0" w:type="dxa"/>
                <w:left w:w="0" w:type="dxa"/>
                <w:bottom w:w="0" w:type="dxa"/>
                <w:right w:w="0" w:type="dxa"/>
              </w:tblCellMar>
            </w:tblPr>
            <w:tblGrid>
              <w:gridCol w:w="721"/>
              <w:gridCol w:w="2138"/>
              <w:gridCol w:w="3229"/>
              <w:gridCol w:w="552"/>
              <w:gridCol w:w="576"/>
              <w:gridCol w:w="600"/>
              <w:gridCol w:w="1242"/>
            </w:tblGrid>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115" w:hRule="atLeast"/>
                <w:jc w:val="center"/>
              </w:trPr>
              <w:tc>
                <w:tcPr>
                  <w:tcW w:w="721"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序号</w:t>
                  </w:r>
                </w:p>
              </w:tc>
              <w:tc>
                <w:tcPr>
                  <w:tcW w:w="2138"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名称</w:t>
                  </w:r>
                </w:p>
              </w:tc>
              <w:tc>
                <w:tcPr>
                  <w:tcW w:w="3229"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规格型号</w:t>
                  </w:r>
                </w:p>
              </w:tc>
              <w:tc>
                <w:tcPr>
                  <w:tcW w:w="552"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数量</w:t>
                  </w:r>
                </w:p>
              </w:tc>
              <w:tc>
                <w:tcPr>
                  <w:tcW w:w="576"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单位</w:t>
                  </w:r>
                </w:p>
              </w:tc>
              <w:tc>
                <w:tcPr>
                  <w:tcW w:w="600"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功率</w:t>
                  </w:r>
                </w:p>
              </w:tc>
              <w:tc>
                <w:tcPr>
                  <w:tcW w:w="1242"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备注</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0" w:hRule="atLeast"/>
                <w:jc w:val="center"/>
              </w:trPr>
              <w:tc>
                <w:tcPr>
                  <w:tcW w:w="9058" w:type="dxa"/>
                  <w:gridSpan w:val="7"/>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bCs w:val="0"/>
                      <w:color w:val="auto"/>
                      <w:sz w:val="21"/>
                      <w:szCs w:val="21"/>
                      <w:lang w:val="en-US"/>
                    </w:rPr>
                    <w:t>一、联合厂房一（大线）</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721"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bCs w:val="0"/>
                      <w:color w:val="auto"/>
                      <w:sz w:val="21"/>
                      <w:szCs w:val="21"/>
                      <w:lang w:val="en-US"/>
                    </w:rPr>
                  </w:pPr>
                  <w:r>
                    <w:rPr>
                      <w:rFonts w:hint="default" w:ascii="Times New Roman" w:hAnsi="Times New Roman" w:cs="Times New Roman" w:eastAsiaTheme="minorEastAsia"/>
                      <w:b/>
                      <w:bCs w:val="0"/>
                      <w:color w:val="auto"/>
                      <w:sz w:val="21"/>
                      <w:szCs w:val="21"/>
                      <w:lang w:val="en-US"/>
                    </w:rPr>
                    <w:t>1</w:t>
                  </w:r>
                </w:p>
              </w:tc>
              <w:tc>
                <w:tcPr>
                  <w:tcW w:w="2138"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bCs w:val="0"/>
                      <w:color w:val="auto"/>
                      <w:sz w:val="21"/>
                      <w:szCs w:val="21"/>
                      <w:lang w:val="en-US"/>
                    </w:rPr>
                  </w:pPr>
                  <w:r>
                    <w:rPr>
                      <w:rFonts w:hint="default" w:ascii="Times New Roman" w:hAnsi="Times New Roman" w:cs="Times New Roman" w:eastAsiaTheme="minorEastAsia"/>
                      <w:b/>
                      <w:bCs w:val="0"/>
                      <w:color w:val="auto"/>
                      <w:sz w:val="21"/>
                      <w:szCs w:val="21"/>
                      <w:lang w:val="en-US"/>
                    </w:rPr>
                    <w:t>原料工序</w:t>
                  </w:r>
                </w:p>
              </w:tc>
              <w:tc>
                <w:tcPr>
                  <w:tcW w:w="3229"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p>
              </w:tc>
              <w:tc>
                <w:tcPr>
                  <w:tcW w:w="552"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p>
              </w:tc>
              <w:tc>
                <w:tcPr>
                  <w:tcW w:w="576"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p>
              </w:tc>
              <w:tc>
                <w:tcPr>
                  <w:tcW w:w="600"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p>
              </w:tc>
              <w:tc>
                <w:tcPr>
                  <w:tcW w:w="1242"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eastAsia" w:ascii="Times New Roman" w:hAnsi="Times New Roman" w:cs="Times New Roman" w:eastAsiaTheme="minorEastAsia"/>
                      <w:b w:val="0"/>
                      <w:bCs/>
                      <w:color w:val="auto"/>
                      <w:sz w:val="21"/>
                      <w:szCs w:val="21"/>
                      <w:lang w:val="en-US" w:eastAsia="zh-CN"/>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0" w:hRule="atLeast"/>
                <w:jc w:val="center"/>
              </w:trPr>
              <w:tc>
                <w:tcPr>
                  <w:tcW w:w="721"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1.1</w:t>
                  </w:r>
                </w:p>
              </w:tc>
              <w:tc>
                <w:tcPr>
                  <w:tcW w:w="2138"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齿辊破碎机</w:t>
                  </w:r>
                </w:p>
              </w:tc>
              <w:tc>
                <w:tcPr>
                  <w:tcW w:w="3229"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1400</w:t>
                  </w:r>
                </w:p>
              </w:tc>
              <w:tc>
                <w:tcPr>
                  <w:tcW w:w="552"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1</w:t>
                  </w:r>
                </w:p>
              </w:tc>
              <w:tc>
                <w:tcPr>
                  <w:tcW w:w="576"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台</w:t>
                  </w:r>
                </w:p>
              </w:tc>
              <w:tc>
                <w:tcPr>
                  <w:tcW w:w="600"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75</w:t>
                  </w:r>
                </w:p>
              </w:tc>
              <w:tc>
                <w:tcPr>
                  <w:tcW w:w="1242"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0" w:hRule="atLeast"/>
                <w:jc w:val="center"/>
              </w:trPr>
              <w:tc>
                <w:tcPr>
                  <w:tcW w:w="721"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1.2</w:t>
                  </w:r>
                </w:p>
              </w:tc>
              <w:tc>
                <w:tcPr>
                  <w:tcW w:w="2138"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锷式破碎机</w:t>
                  </w:r>
                </w:p>
              </w:tc>
              <w:tc>
                <w:tcPr>
                  <w:tcW w:w="3229"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PE500x7501</w:t>
                  </w:r>
                </w:p>
              </w:tc>
              <w:tc>
                <w:tcPr>
                  <w:tcW w:w="552"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1</w:t>
                  </w:r>
                </w:p>
              </w:tc>
              <w:tc>
                <w:tcPr>
                  <w:tcW w:w="576"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台</w:t>
                  </w:r>
                </w:p>
              </w:tc>
              <w:tc>
                <w:tcPr>
                  <w:tcW w:w="600"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55</w:t>
                  </w:r>
                </w:p>
              </w:tc>
              <w:tc>
                <w:tcPr>
                  <w:tcW w:w="1242"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eastAsia" w:ascii="Times New Roman" w:hAnsi="Times New Roman" w:cs="Times New Roman" w:eastAsiaTheme="minorEastAsia"/>
                      <w:b w:val="0"/>
                      <w:bCs/>
                      <w:color w:val="auto"/>
                      <w:sz w:val="21"/>
                      <w:szCs w:val="21"/>
                      <w:lang w:val="en-US" w:eastAsia="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0" w:hRule="atLeast"/>
                <w:jc w:val="center"/>
              </w:trPr>
              <w:tc>
                <w:tcPr>
                  <w:tcW w:w="721"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1.3</w:t>
                  </w:r>
                </w:p>
              </w:tc>
              <w:tc>
                <w:tcPr>
                  <w:tcW w:w="2138"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链板给料机</w:t>
                  </w:r>
                </w:p>
              </w:tc>
              <w:tc>
                <w:tcPr>
                  <w:tcW w:w="3229"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GL800</w:t>
                  </w:r>
                </w:p>
              </w:tc>
              <w:tc>
                <w:tcPr>
                  <w:tcW w:w="552"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3</w:t>
                  </w:r>
                </w:p>
              </w:tc>
              <w:tc>
                <w:tcPr>
                  <w:tcW w:w="576"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台</w:t>
                  </w:r>
                </w:p>
              </w:tc>
              <w:tc>
                <w:tcPr>
                  <w:tcW w:w="600"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7.7</w:t>
                  </w:r>
                </w:p>
              </w:tc>
              <w:tc>
                <w:tcPr>
                  <w:tcW w:w="1242"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0" w:hRule="atLeast"/>
                <w:jc w:val="center"/>
              </w:trPr>
              <w:tc>
                <w:tcPr>
                  <w:tcW w:w="721"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1.4</w:t>
                  </w:r>
                </w:p>
              </w:tc>
              <w:tc>
                <w:tcPr>
                  <w:tcW w:w="2138"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锤式破碎机</w:t>
                  </w:r>
                </w:p>
              </w:tc>
              <w:tc>
                <w:tcPr>
                  <w:tcW w:w="3229"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XCPF1100</w:t>
                  </w:r>
                </w:p>
              </w:tc>
              <w:tc>
                <w:tcPr>
                  <w:tcW w:w="552"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1</w:t>
                  </w:r>
                </w:p>
              </w:tc>
              <w:tc>
                <w:tcPr>
                  <w:tcW w:w="576"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台</w:t>
                  </w:r>
                </w:p>
              </w:tc>
              <w:tc>
                <w:tcPr>
                  <w:tcW w:w="600"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115</w:t>
                  </w:r>
                </w:p>
              </w:tc>
              <w:tc>
                <w:tcPr>
                  <w:tcW w:w="1242"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0" w:hRule="atLeast"/>
                <w:jc w:val="center"/>
              </w:trPr>
              <w:tc>
                <w:tcPr>
                  <w:tcW w:w="721"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1.5</w:t>
                  </w:r>
                </w:p>
              </w:tc>
              <w:tc>
                <w:tcPr>
                  <w:tcW w:w="2138"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滚筒筛</w:t>
                  </w:r>
                </w:p>
              </w:tc>
              <w:tc>
                <w:tcPr>
                  <w:tcW w:w="3229"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φ2000x6000</w:t>
                  </w:r>
                </w:p>
              </w:tc>
              <w:tc>
                <w:tcPr>
                  <w:tcW w:w="552"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1</w:t>
                  </w:r>
                </w:p>
              </w:tc>
              <w:tc>
                <w:tcPr>
                  <w:tcW w:w="576"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台</w:t>
                  </w:r>
                </w:p>
              </w:tc>
              <w:tc>
                <w:tcPr>
                  <w:tcW w:w="600"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7.5</w:t>
                  </w:r>
                </w:p>
              </w:tc>
              <w:tc>
                <w:tcPr>
                  <w:tcW w:w="1242"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0" w:hRule="atLeast"/>
                <w:jc w:val="center"/>
              </w:trPr>
              <w:tc>
                <w:tcPr>
                  <w:tcW w:w="721"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1.10</w:t>
                  </w:r>
                </w:p>
              </w:tc>
              <w:tc>
                <w:tcPr>
                  <w:tcW w:w="2138"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布料皮带</w:t>
                  </w:r>
                </w:p>
              </w:tc>
              <w:tc>
                <w:tcPr>
                  <w:tcW w:w="3229"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B800</w:t>
                  </w:r>
                </w:p>
              </w:tc>
              <w:tc>
                <w:tcPr>
                  <w:tcW w:w="552"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2</w:t>
                  </w:r>
                </w:p>
              </w:tc>
              <w:tc>
                <w:tcPr>
                  <w:tcW w:w="576"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台</w:t>
                  </w:r>
                </w:p>
              </w:tc>
              <w:tc>
                <w:tcPr>
                  <w:tcW w:w="600"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3.7</w:t>
                  </w:r>
                </w:p>
              </w:tc>
              <w:tc>
                <w:tcPr>
                  <w:tcW w:w="1242"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0" w:hRule="atLeast"/>
                <w:jc w:val="center"/>
              </w:trPr>
              <w:tc>
                <w:tcPr>
                  <w:tcW w:w="721"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1.11</w:t>
                  </w:r>
                </w:p>
              </w:tc>
              <w:tc>
                <w:tcPr>
                  <w:tcW w:w="2138"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双轴搅拌机</w:t>
                  </w:r>
                </w:p>
              </w:tc>
              <w:tc>
                <w:tcPr>
                  <w:tcW w:w="3229"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JBJ550</w:t>
                  </w:r>
                </w:p>
              </w:tc>
              <w:tc>
                <w:tcPr>
                  <w:tcW w:w="552"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1</w:t>
                  </w:r>
                </w:p>
              </w:tc>
              <w:tc>
                <w:tcPr>
                  <w:tcW w:w="576"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台</w:t>
                  </w:r>
                </w:p>
              </w:tc>
              <w:tc>
                <w:tcPr>
                  <w:tcW w:w="600"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55</w:t>
                  </w:r>
                </w:p>
              </w:tc>
              <w:tc>
                <w:tcPr>
                  <w:tcW w:w="1242"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0" w:hRule="atLeast"/>
                <w:jc w:val="center"/>
              </w:trPr>
              <w:tc>
                <w:tcPr>
                  <w:tcW w:w="721"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1.12</w:t>
                  </w:r>
                </w:p>
              </w:tc>
              <w:tc>
                <w:tcPr>
                  <w:tcW w:w="2138"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胶带输送机</w:t>
                  </w:r>
                </w:p>
              </w:tc>
              <w:tc>
                <w:tcPr>
                  <w:tcW w:w="3229"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B650L=24700</w:t>
                  </w:r>
                </w:p>
              </w:tc>
              <w:tc>
                <w:tcPr>
                  <w:tcW w:w="552"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1</w:t>
                  </w:r>
                </w:p>
              </w:tc>
              <w:tc>
                <w:tcPr>
                  <w:tcW w:w="576"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台</w:t>
                  </w:r>
                </w:p>
              </w:tc>
              <w:tc>
                <w:tcPr>
                  <w:tcW w:w="600"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5.5</w:t>
                  </w:r>
                </w:p>
              </w:tc>
              <w:tc>
                <w:tcPr>
                  <w:tcW w:w="1242"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0" w:hRule="atLeast"/>
                <w:jc w:val="center"/>
              </w:trPr>
              <w:tc>
                <w:tcPr>
                  <w:tcW w:w="721"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1.13</w:t>
                  </w:r>
                </w:p>
              </w:tc>
              <w:tc>
                <w:tcPr>
                  <w:tcW w:w="2138"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胶带输送机</w:t>
                  </w:r>
                </w:p>
              </w:tc>
              <w:tc>
                <w:tcPr>
                  <w:tcW w:w="3229"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B650L=23700</w:t>
                  </w:r>
                </w:p>
              </w:tc>
              <w:tc>
                <w:tcPr>
                  <w:tcW w:w="552"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1</w:t>
                  </w:r>
                </w:p>
              </w:tc>
              <w:tc>
                <w:tcPr>
                  <w:tcW w:w="576"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台</w:t>
                  </w:r>
                </w:p>
              </w:tc>
              <w:tc>
                <w:tcPr>
                  <w:tcW w:w="600"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7.5</w:t>
                  </w:r>
                </w:p>
              </w:tc>
              <w:tc>
                <w:tcPr>
                  <w:tcW w:w="1242"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19" w:hRule="atLeast"/>
                <w:jc w:val="center"/>
              </w:trPr>
              <w:tc>
                <w:tcPr>
                  <w:tcW w:w="721"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1.14</w:t>
                  </w:r>
                </w:p>
              </w:tc>
              <w:tc>
                <w:tcPr>
                  <w:tcW w:w="2138"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胶带输送机</w:t>
                  </w:r>
                </w:p>
              </w:tc>
              <w:tc>
                <w:tcPr>
                  <w:tcW w:w="3229"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B650L=20000</w:t>
                  </w:r>
                </w:p>
              </w:tc>
              <w:tc>
                <w:tcPr>
                  <w:tcW w:w="552"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1</w:t>
                  </w:r>
                </w:p>
              </w:tc>
              <w:tc>
                <w:tcPr>
                  <w:tcW w:w="576"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台</w:t>
                  </w:r>
                </w:p>
              </w:tc>
              <w:tc>
                <w:tcPr>
                  <w:tcW w:w="600"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5.5</w:t>
                  </w:r>
                </w:p>
              </w:tc>
              <w:tc>
                <w:tcPr>
                  <w:tcW w:w="1242"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0" w:hRule="atLeast"/>
                <w:jc w:val="center"/>
              </w:trPr>
              <w:tc>
                <w:tcPr>
                  <w:tcW w:w="721"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1.15</w:t>
                  </w:r>
                </w:p>
              </w:tc>
              <w:tc>
                <w:tcPr>
                  <w:tcW w:w="2138"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胶带输送机</w:t>
                  </w:r>
                </w:p>
              </w:tc>
              <w:tc>
                <w:tcPr>
                  <w:tcW w:w="3229"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B650L=8000</w:t>
                  </w:r>
                </w:p>
              </w:tc>
              <w:tc>
                <w:tcPr>
                  <w:tcW w:w="552"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1</w:t>
                  </w:r>
                </w:p>
              </w:tc>
              <w:tc>
                <w:tcPr>
                  <w:tcW w:w="576"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台</w:t>
                  </w:r>
                </w:p>
              </w:tc>
              <w:tc>
                <w:tcPr>
                  <w:tcW w:w="600"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3.25</w:t>
                  </w:r>
                </w:p>
              </w:tc>
              <w:tc>
                <w:tcPr>
                  <w:tcW w:w="1242"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19" w:hRule="atLeast"/>
                <w:jc w:val="center"/>
              </w:trPr>
              <w:tc>
                <w:tcPr>
                  <w:tcW w:w="721"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1.16</w:t>
                  </w:r>
                </w:p>
              </w:tc>
              <w:tc>
                <w:tcPr>
                  <w:tcW w:w="2138"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胶带输送机</w:t>
                  </w:r>
                </w:p>
              </w:tc>
              <w:tc>
                <w:tcPr>
                  <w:tcW w:w="3229"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B650L=17100</w:t>
                  </w:r>
                </w:p>
              </w:tc>
              <w:tc>
                <w:tcPr>
                  <w:tcW w:w="552"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1</w:t>
                  </w:r>
                </w:p>
              </w:tc>
              <w:tc>
                <w:tcPr>
                  <w:tcW w:w="576"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台</w:t>
                  </w:r>
                </w:p>
              </w:tc>
              <w:tc>
                <w:tcPr>
                  <w:tcW w:w="600"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4</w:t>
                  </w:r>
                </w:p>
              </w:tc>
              <w:tc>
                <w:tcPr>
                  <w:tcW w:w="1242"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0" w:hRule="atLeast"/>
                <w:jc w:val="center"/>
              </w:trPr>
              <w:tc>
                <w:tcPr>
                  <w:tcW w:w="721"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1.17</w:t>
                  </w:r>
                </w:p>
              </w:tc>
              <w:tc>
                <w:tcPr>
                  <w:tcW w:w="2138"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胶带输送机</w:t>
                  </w:r>
                </w:p>
              </w:tc>
              <w:tc>
                <w:tcPr>
                  <w:tcW w:w="3229"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B650L=17400</w:t>
                  </w:r>
                </w:p>
              </w:tc>
              <w:tc>
                <w:tcPr>
                  <w:tcW w:w="552"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1</w:t>
                  </w:r>
                </w:p>
              </w:tc>
              <w:tc>
                <w:tcPr>
                  <w:tcW w:w="576"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台</w:t>
                  </w:r>
                </w:p>
              </w:tc>
              <w:tc>
                <w:tcPr>
                  <w:tcW w:w="600"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4</w:t>
                  </w:r>
                </w:p>
              </w:tc>
              <w:tc>
                <w:tcPr>
                  <w:tcW w:w="1242"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0" w:hRule="atLeast"/>
                <w:jc w:val="center"/>
              </w:trPr>
              <w:tc>
                <w:tcPr>
                  <w:tcW w:w="721"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1.18</w:t>
                  </w:r>
                </w:p>
              </w:tc>
              <w:tc>
                <w:tcPr>
                  <w:tcW w:w="2138"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胶带输送机</w:t>
                  </w:r>
                </w:p>
              </w:tc>
              <w:tc>
                <w:tcPr>
                  <w:tcW w:w="3229"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B650L=9800</w:t>
                  </w:r>
                </w:p>
              </w:tc>
              <w:tc>
                <w:tcPr>
                  <w:tcW w:w="552"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1</w:t>
                  </w:r>
                </w:p>
              </w:tc>
              <w:tc>
                <w:tcPr>
                  <w:tcW w:w="576"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台</w:t>
                  </w:r>
                </w:p>
              </w:tc>
              <w:tc>
                <w:tcPr>
                  <w:tcW w:w="600"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3</w:t>
                  </w:r>
                </w:p>
              </w:tc>
              <w:tc>
                <w:tcPr>
                  <w:tcW w:w="1242"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0" w:hRule="atLeast"/>
                <w:jc w:val="center"/>
              </w:trPr>
              <w:tc>
                <w:tcPr>
                  <w:tcW w:w="721"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1.19</w:t>
                  </w:r>
                </w:p>
              </w:tc>
              <w:tc>
                <w:tcPr>
                  <w:tcW w:w="2138"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胶带输送机</w:t>
                  </w:r>
                </w:p>
              </w:tc>
              <w:tc>
                <w:tcPr>
                  <w:tcW w:w="3229"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B650L=14500</w:t>
                  </w:r>
                </w:p>
              </w:tc>
              <w:tc>
                <w:tcPr>
                  <w:tcW w:w="552"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1</w:t>
                  </w:r>
                </w:p>
              </w:tc>
              <w:tc>
                <w:tcPr>
                  <w:tcW w:w="576"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台</w:t>
                  </w:r>
                </w:p>
              </w:tc>
              <w:tc>
                <w:tcPr>
                  <w:tcW w:w="600"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4</w:t>
                  </w:r>
                </w:p>
              </w:tc>
              <w:tc>
                <w:tcPr>
                  <w:tcW w:w="1242"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0" w:hRule="atLeast"/>
                <w:jc w:val="center"/>
              </w:trPr>
              <w:tc>
                <w:tcPr>
                  <w:tcW w:w="721"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1.20</w:t>
                  </w:r>
                </w:p>
              </w:tc>
              <w:tc>
                <w:tcPr>
                  <w:tcW w:w="2138"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胶带输送机</w:t>
                  </w:r>
                </w:p>
              </w:tc>
              <w:tc>
                <w:tcPr>
                  <w:tcW w:w="3229"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B650L=30000</w:t>
                  </w:r>
                </w:p>
              </w:tc>
              <w:tc>
                <w:tcPr>
                  <w:tcW w:w="552"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1</w:t>
                  </w:r>
                </w:p>
              </w:tc>
              <w:tc>
                <w:tcPr>
                  <w:tcW w:w="576"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台</w:t>
                  </w:r>
                </w:p>
              </w:tc>
              <w:tc>
                <w:tcPr>
                  <w:tcW w:w="600"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10</w:t>
                  </w:r>
                </w:p>
              </w:tc>
              <w:tc>
                <w:tcPr>
                  <w:tcW w:w="1242"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0" w:hRule="atLeast"/>
                <w:jc w:val="center"/>
              </w:trPr>
              <w:tc>
                <w:tcPr>
                  <w:tcW w:w="721"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1.21</w:t>
                  </w:r>
                </w:p>
              </w:tc>
              <w:tc>
                <w:tcPr>
                  <w:tcW w:w="2138"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胶带输送机</w:t>
                  </w:r>
                </w:p>
              </w:tc>
              <w:tc>
                <w:tcPr>
                  <w:tcW w:w="3229"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B650L=6370</w:t>
                  </w:r>
                </w:p>
              </w:tc>
              <w:tc>
                <w:tcPr>
                  <w:tcW w:w="552"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1</w:t>
                  </w:r>
                </w:p>
              </w:tc>
              <w:tc>
                <w:tcPr>
                  <w:tcW w:w="576"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台</w:t>
                  </w:r>
                </w:p>
              </w:tc>
              <w:tc>
                <w:tcPr>
                  <w:tcW w:w="600"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3</w:t>
                  </w:r>
                </w:p>
              </w:tc>
              <w:tc>
                <w:tcPr>
                  <w:tcW w:w="1242"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0" w:hRule="atLeast"/>
                <w:jc w:val="center"/>
              </w:trPr>
              <w:tc>
                <w:tcPr>
                  <w:tcW w:w="721"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1.22</w:t>
                  </w:r>
                </w:p>
              </w:tc>
              <w:tc>
                <w:tcPr>
                  <w:tcW w:w="2138"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潜水泵</w:t>
                  </w:r>
                </w:p>
              </w:tc>
              <w:tc>
                <w:tcPr>
                  <w:tcW w:w="3229"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25ZX3-20</w:t>
                  </w:r>
                </w:p>
              </w:tc>
              <w:tc>
                <w:tcPr>
                  <w:tcW w:w="552"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1</w:t>
                  </w:r>
                </w:p>
              </w:tc>
              <w:tc>
                <w:tcPr>
                  <w:tcW w:w="576"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台</w:t>
                  </w:r>
                </w:p>
              </w:tc>
              <w:tc>
                <w:tcPr>
                  <w:tcW w:w="600"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0.75</w:t>
                  </w:r>
                </w:p>
              </w:tc>
              <w:tc>
                <w:tcPr>
                  <w:tcW w:w="1242"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0" w:hRule="atLeast"/>
                <w:jc w:val="center"/>
              </w:trPr>
              <w:tc>
                <w:tcPr>
                  <w:tcW w:w="721"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1.23</w:t>
                  </w:r>
                </w:p>
              </w:tc>
              <w:tc>
                <w:tcPr>
                  <w:tcW w:w="2138"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装载机</w:t>
                  </w:r>
                </w:p>
              </w:tc>
              <w:tc>
                <w:tcPr>
                  <w:tcW w:w="3229"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ZL40</w:t>
                  </w:r>
                </w:p>
              </w:tc>
              <w:tc>
                <w:tcPr>
                  <w:tcW w:w="552"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2</w:t>
                  </w:r>
                </w:p>
              </w:tc>
              <w:tc>
                <w:tcPr>
                  <w:tcW w:w="576"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台</w:t>
                  </w:r>
                </w:p>
              </w:tc>
              <w:tc>
                <w:tcPr>
                  <w:tcW w:w="600"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w:t>
                  </w:r>
                </w:p>
              </w:tc>
              <w:tc>
                <w:tcPr>
                  <w:tcW w:w="1242"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0" w:hRule="atLeast"/>
                <w:jc w:val="center"/>
              </w:trPr>
              <w:tc>
                <w:tcPr>
                  <w:tcW w:w="721"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1.24</w:t>
                  </w:r>
                </w:p>
              </w:tc>
              <w:tc>
                <w:tcPr>
                  <w:tcW w:w="2138"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杭州叉车</w:t>
                  </w:r>
                </w:p>
              </w:tc>
              <w:tc>
                <w:tcPr>
                  <w:tcW w:w="3229"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50t</w:t>
                  </w:r>
                </w:p>
              </w:tc>
              <w:tc>
                <w:tcPr>
                  <w:tcW w:w="552"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2</w:t>
                  </w:r>
                </w:p>
              </w:tc>
              <w:tc>
                <w:tcPr>
                  <w:tcW w:w="576"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台</w:t>
                  </w:r>
                </w:p>
              </w:tc>
              <w:tc>
                <w:tcPr>
                  <w:tcW w:w="600"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w:t>
                  </w:r>
                </w:p>
              </w:tc>
              <w:tc>
                <w:tcPr>
                  <w:tcW w:w="1242"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19" w:hRule="atLeast"/>
                <w:jc w:val="center"/>
              </w:trPr>
              <w:tc>
                <w:tcPr>
                  <w:tcW w:w="721"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bCs w:val="0"/>
                      <w:color w:val="auto"/>
                      <w:sz w:val="21"/>
                      <w:szCs w:val="21"/>
                      <w:lang w:val="en-US"/>
                    </w:rPr>
                  </w:pPr>
                  <w:r>
                    <w:rPr>
                      <w:rFonts w:hint="default" w:ascii="Times New Roman" w:hAnsi="Times New Roman" w:cs="Times New Roman" w:eastAsiaTheme="minorEastAsia"/>
                      <w:b/>
                      <w:bCs w:val="0"/>
                      <w:color w:val="auto"/>
                      <w:sz w:val="21"/>
                      <w:szCs w:val="21"/>
                      <w:lang w:val="en-US"/>
                    </w:rPr>
                    <w:t>2</w:t>
                  </w:r>
                </w:p>
              </w:tc>
              <w:tc>
                <w:tcPr>
                  <w:tcW w:w="2138"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bCs w:val="0"/>
                      <w:color w:val="auto"/>
                      <w:sz w:val="21"/>
                      <w:szCs w:val="21"/>
                      <w:lang w:val="en-US"/>
                    </w:rPr>
                  </w:pPr>
                  <w:r>
                    <w:rPr>
                      <w:rFonts w:hint="default" w:ascii="Times New Roman" w:hAnsi="Times New Roman" w:cs="Times New Roman" w:eastAsiaTheme="minorEastAsia"/>
                      <w:b/>
                      <w:bCs w:val="0"/>
                      <w:color w:val="auto"/>
                      <w:sz w:val="21"/>
                      <w:szCs w:val="21"/>
                      <w:lang w:val="en-US"/>
                    </w:rPr>
                    <w:t>成型及转运工序</w:t>
                  </w:r>
                </w:p>
              </w:tc>
              <w:tc>
                <w:tcPr>
                  <w:tcW w:w="3229"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bCs w:val="0"/>
                      <w:color w:val="auto"/>
                      <w:sz w:val="21"/>
                      <w:szCs w:val="21"/>
                      <w:lang w:val="en-US"/>
                    </w:rPr>
                  </w:pPr>
                </w:p>
              </w:tc>
              <w:tc>
                <w:tcPr>
                  <w:tcW w:w="552"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bCs w:val="0"/>
                      <w:color w:val="auto"/>
                      <w:sz w:val="21"/>
                      <w:szCs w:val="21"/>
                      <w:lang w:val="en-US"/>
                    </w:rPr>
                  </w:pPr>
                </w:p>
              </w:tc>
              <w:tc>
                <w:tcPr>
                  <w:tcW w:w="576"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bCs w:val="0"/>
                      <w:color w:val="auto"/>
                      <w:sz w:val="21"/>
                      <w:szCs w:val="21"/>
                      <w:lang w:val="en-US"/>
                    </w:rPr>
                  </w:pPr>
                </w:p>
              </w:tc>
              <w:tc>
                <w:tcPr>
                  <w:tcW w:w="600"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bCs w:val="0"/>
                      <w:color w:val="auto"/>
                      <w:sz w:val="21"/>
                      <w:szCs w:val="21"/>
                      <w:lang w:val="en-US"/>
                    </w:rPr>
                  </w:pPr>
                </w:p>
              </w:tc>
              <w:tc>
                <w:tcPr>
                  <w:tcW w:w="1242"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0" w:hRule="atLeast"/>
                <w:jc w:val="center"/>
              </w:trPr>
              <w:tc>
                <w:tcPr>
                  <w:tcW w:w="721"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right="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2.1</w:t>
                  </w:r>
                </w:p>
              </w:tc>
              <w:tc>
                <w:tcPr>
                  <w:tcW w:w="2138"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可逆配仓布料机</w:t>
                  </w:r>
                </w:p>
              </w:tc>
              <w:tc>
                <w:tcPr>
                  <w:tcW w:w="3229"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B800L=24000</w:t>
                  </w:r>
                </w:p>
              </w:tc>
              <w:tc>
                <w:tcPr>
                  <w:tcW w:w="552"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1</w:t>
                  </w:r>
                </w:p>
              </w:tc>
              <w:tc>
                <w:tcPr>
                  <w:tcW w:w="576"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台</w:t>
                  </w:r>
                </w:p>
              </w:tc>
              <w:tc>
                <w:tcPr>
                  <w:tcW w:w="600"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8.4</w:t>
                  </w:r>
                </w:p>
              </w:tc>
              <w:tc>
                <w:tcPr>
                  <w:tcW w:w="1242"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19" w:hRule="atLeast"/>
                <w:jc w:val="center"/>
              </w:trPr>
              <w:tc>
                <w:tcPr>
                  <w:tcW w:w="721"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2.2</w:t>
                  </w:r>
                </w:p>
              </w:tc>
              <w:tc>
                <w:tcPr>
                  <w:tcW w:w="2138"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多斗挖掘机</w:t>
                  </w:r>
                </w:p>
              </w:tc>
              <w:tc>
                <w:tcPr>
                  <w:tcW w:w="3229"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DQY40-95</w:t>
                  </w:r>
                </w:p>
              </w:tc>
              <w:tc>
                <w:tcPr>
                  <w:tcW w:w="552"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1</w:t>
                  </w:r>
                </w:p>
              </w:tc>
              <w:tc>
                <w:tcPr>
                  <w:tcW w:w="576"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台</w:t>
                  </w:r>
                </w:p>
              </w:tc>
              <w:tc>
                <w:tcPr>
                  <w:tcW w:w="600"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20.7</w:t>
                  </w:r>
                </w:p>
              </w:tc>
              <w:tc>
                <w:tcPr>
                  <w:tcW w:w="1242"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0" w:hRule="atLeast"/>
                <w:jc w:val="center"/>
              </w:trPr>
              <w:tc>
                <w:tcPr>
                  <w:tcW w:w="721"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2.3</w:t>
                  </w:r>
                </w:p>
              </w:tc>
              <w:tc>
                <w:tcPr>
                  <w:tcW w:w="2138"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箱式给料机</w:t>
                  </w:r>
                </w:p>
              </w:tc>
              <w:tc>
                <w:tcPr>
                  <w:tcW w:w="3229"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GL800</w:t>
                  </w:r>
                </w:p>
              </w:tc>
              <w:tc>
                <w:tcPr>
                  <w:tcW w:w="552"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1</w:t>
                  </w:r>
                </w:p>
              </w:tc>
              <w:tc>
                <w:tcPr>
                  <w:tcW w:w="576"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台</w:t>
                  </w:r>
                </w:p>
              </w:tc>
              <w:tc>
                <w:tcPr>
                  <w:tcW w:w="600"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7.7</w:t>
                  </w:r>
                </w:p>
              </w:tc>
              <w:tc>
                <w:tcPr>
                  <w:tcW w:w="1242"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19" w:hRule="atLeast"/>
                <w:jc w:val="center"/>
              </w:trPr>
              <w:tc>
                <w:tcPr>
                  <w:tcW w:w="721"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2.4</w:t>
                  </w:r>
                </w:p>
              </w:tc>
              <w:tc>
                <w:tcPr>
                  <w:tcW w:w="2138"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布料皮带</w:t>
                  </w:r>
                </w:p>
              </w:tc>
              <w:tc>
                <w:tcPr>
                  <w:tcW w:w="3229"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B800/3000</w:t>
                  </w:r>
                </w:p>
              </w:tc>
              <w:tc>
                <w:tcPr>
                  <w:tcW w:w="552"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1</w:t>
                  </w:r>
                </w:p>
              </w:tc>
              <w:tc>
                <w:tcPr>
                  <w:tcW w:w="576"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台</w:t>
                  </w:r>
                </w:p>
              </w:tc>
              <w:tc>
                <w:tcPr>
                  <w:tcW w:w="600"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3.7</w:t>
                  </w:r>
                </w:p>
              </w:tc>
              <w:tc>
                <w:tcPr>
                  <w:tcW w:w="1242"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19" w:hRule="atLeast"/>
                <w:jc w:val="center"/>
              </w:trPr>
              <w:tc>
                <w:tcPr>
                  <w:tcW w:w="721"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2.8</w:t>
                  </w:r>
                </w:p>
              </w:tc>
              <w:tc>
                <w:tcPr>
                  <w:tcW w:w="2138"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真空泵</w:t>
                  </w:r>
                </w:p>
              </w:tc>
              <w:tc>
                <w:tcPr>
                  <w:tcW w:w="3229"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JIKX450A</w:t>
                  </w:r>
                </w:p>
              </w:tc>
              <w:tc>
                <w:tcPr>
                  <w:tcW w:w="552"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1</w:t>
                  </w:r>
                </w:p>
              </w:tc>
              <w:tc>
                <w:tcPr>
                  <w:tcW w:w="576"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台</w:t>
                  </w:r>
                </w:p>
              </w:tc>
              <w:tc>
                <w:tcPr>
                  <w:tcW w:w="600"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11</w:t>
                  </w:r>
                </w:p>
              </w:tc>
              <w:tc>
                <w:tcPr>
                  <w:tcW w:w="1242"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0" w:hRule="atLeast"/>
                <w:jc w:val="center"/>
              </w:trPr>
              <w:tc>
                <w:tcPr>
                  <w:tcW w:w="721"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2.9</w:t>
                  </w:r>
                </w:p>
              </w:tc>
              <w:tc>
                <w:tcPr>
                  <w:tcW w:w="2138"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无动力辊台</w:t>
                  </w:r>
                </w:p>
              </w:tc>
              <w:tc>
                <w:tcPr>
                  <w:tcW w:w="3229"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p>
              </w:tc>
              <w:tc>
                <w:tcPr>
                  <w:tcW w:w="552"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1</w:t>
                  </w:r>
                </w:p>
              </w:tc>
              <w:tc>
                <w:tcPr>
                  <w:tcW w:w="576"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台</w:t>
                  </w:r>
                </w:p>
              </w:tc>
              <w:tc>
                <w:tcPr>
                  <w:tcW w:w="600"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w:t>
                  </w:r>
                </w:p>
              </w:tc>
              <w:tc>
                <w:tcPr>
                  <w:tcW w:w="1242"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721"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rPr>
                    <w:t>2.</w:t>
                  </w:r>
                  <w:r>
                    <w:rPr>
                      <w:rFonts w:hint="default" w:ascii="Times New Roman" w:hAnsi="Times New Roman" w:cs="Times New Roman" w:eastAsiaTheme="minorEastAsia"/>
                      <w:b w:val="0"/>
                      <w:bCs/>
                      <w:color w:val="auto"/>
                      <w:sz w:val="21"/>
                      <w:szCs w:val="21"/>
                      <w:lang w:val="en-US" w:eastAsia="zh-CN"/>
                    </w:rPr>
                    <w:t>1</w:t>
                  </w:r>
                  <w:r>
                    <w:rPr>
                      <w:rFonts w:hint="default" w:ascii="Times New Roman" w:hAnsi="Times New Roman" w:cs="Times New Roman" w:eastAsiaTheme="minorEastAsia"/>
                      <w:b w:val="0"/>
                      <w:bCs/>
                      <w:color w:val="auto"/>
                      <w:sz w:val="21"/>
                      <w:szCs w:val="21"/>
                      <w:lang w:val="en-US"/>
                    </w:rPr>
                    <w:t>6</w:t>
                  </w:r>
                </w:p>
              </w:tc>
              <w:tc>
                <w:tcPr>
                  <w:tcW w:w="2138" w:type="dxa"/>
                  <w:tcBorders>
                    <w:tl2br w:val="nil"/>
                    <w:tr2bl w:val="nil"/>
                  </w:tcBorders>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5"/>
                      <w:sz w:val="21"/>
                      <w:szCs w:val="21"/>
                    </w:rPr>
                    <w:t>自动卸砖输送及编组</w:t>
                  </w:r>
                </w:p>
              </w:tc>
              <w:tc>
                <w:tcPr>
                  <w:tcW w:w="3229" w:type="dxa"/>
                  <w:tcBorders>
                    <w:tl2br w:val="nil"/>
                    <w:tr2bl w:val="nil"/>
                  </w:tcBorders>
                  <w:vAlign w:val="center"/>
                </w:tcPr>
                <w:p>
                  <w:pPr>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lang w:val="en-US" w:eastAsia="zh-CN" w:bidi="zh-CN"/>
                    </w:rPr>
                  </w:pPr>
                </w:p>
              </w:tc>
              <w:tc>
                <w:tcPr>
                  <w:tcW w:w="552" w:type="dxa"/>
                  <w:tcBorders>
                    <w:tl2br w:val="nil"/>
                    <w:tr2bl w:val="nil"/>
                  </w:tcBorders>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1</w:t>
                  </w:r>
                </w:p>
              </w:tc>
              <w:tc>
                <w:tcPr>
                  <w:tcW w:w="576" w:type="dxa"/>
                  <w:tcBorders>
                    <w:tl2br w:val="nil"/>
                    <w:tr2bl w:val="nil"/>
                  </w:tcBorders>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套</w:t>
                  </w:r>
                </w:p>
              </w:tc>
              <w:tc>
                <w:tcPr>
                  <w:tcW w:w="600" w:type="dxa"/>
                  <w:tcBorders>
                    <w:tl2br w:val="nil"/>
                    <w:tr2bl w:val="nil"/>
                  </w:tcBorders>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pacing w:val="1"/>
                      <w:sz w:val="21"/>
                      <w:szCs w:val="21"/>
                    </w:rPr>
                    <w:t>9.7</w:t>
                  </w:r>
                </w:p>
              </w:tc>
              <w:tc>
                <w:tcPr>
                  <w:tcW w:w="1242"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721"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rPr>
                    <w:t>2.</w:t>
                  </w:r>
                  <w:r>
                    <w:rPr>
                      <w:rFonts w:hint="default" w:ascii="Times New Roman" w:hAnsi="Times New Roman" w:cs="Times New Roman" w:eastAsiaTheme="minorEastAsia"/>
                      <w:b w:val="0"/>
                      <w:bCs/>
                      <w:color w:val="auto"/>
                      <w:sz w:val="21"/>
                      <w:szCs w:val="21"/>
                      <w:lang w:val="en-US" w:eastAsia="zh-CN"/>
                    </w:rPr>
                    <w:t>1</w:t>
                  </w:r>
                  <w:r>
                    <w:rPr>
                      <w:rFonts w:hint="default" w:ascii="Times New Roman" w:hAnsi="Times New Roman" w:cs="Times New Roman" w:eastAsiaTheme="minorEastAsia"/>
                      <w:b w:val="0"/>
                      <w:bCs/>
                      <w:color w:val="auto"/>
                      <w:sz w:val="21"/>
                      <w:szCs w:val="21"/>
                      <w:lang w:val="en-US"/>
                    </w:rPr>
                    <w:t>7</w:t>
                  </w:r>
                </w:p>
              </w:tc>
              <w:tc>
                <w:tcPr>
                  <w:tcW w:w="2138" w:type="dxa"/>
                  <w:tcBorders>
                    <w:tl2br w:val="nil"/>
                    <w:tr2bl w:val="nil"/>
                  </w:tcBorders>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8"/>
                      <w:sz w:val="21"/>
                      <w:szCs w:val="21"/>
                    </w:rPr>
                    <w:t>木托盘输送系统</w:t>
                  </w:r>
                </w:p>
              </w:tc>
              <w:tc>
                <w:tcPr>
                  <w:tcW w:w="3229" w:type="dxa"/>
                  <w:tcBorders>
                    <w:tl2br w:val="nil"/>
                    <w:tr2bl w:val="nil"/>
                  </w:tcBorders>
                  <w:vAlign w:val="center"/>
                </w:tcPr>
                <w:p>
                  <w:pPr>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lang w:val="en-US" w:eastAsia="zh-CN" w:bidi="zh-CN"/>
                    </w:rPr>
                  </w:pPr>
                </w:p>
              </w:tc>
              <w:tc>
                <w:tcPr>
                  <w:tcW w:w="552" w:type="dxa"/>
                  <w:tcBorders>
                    <w:tl2br w:val="nil"/>
                    <w:tr2bl w:val="nil"/>
                  </w:tcBorders>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1</w:t>
                  </w:r>
                </w:p>
              </w:tc>
              <w:tc>
                <w:tcPr>
                  <w:tcW w:w="576" w:type="dxa"/>
                  <w:tcBorders>
                    <w:tl2br w:val="nil"/>
                    <w:tr2bl w:val="nil"/>
                  </w:tcBorders>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台</w:t>
                  </w:r>
                </w:p>
              </w:tc>
              <w:tc>
                <w:tcPr>
                  <w:tcW w:w="600" w:type="dxa"/>
                  <w:tcBorders>
                    <w:tl2br w:val="nil"/>
                    <w:tr2bl w:val="nil"/>
                  </w:tcBorders>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pacing w:val="3"/>
                      <w:sz w:val="21"/>
                      <w:szCs w:val="21"/>
                    </w:rPr>
                    <w:t>32.75</w:t>
                  </w:r>
                </w:p>
              </w:tc>
              <w:tc>
                <w:tcPr>
                  <w:tcW w:w="1242"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721"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rPr>
                    <w:t>2.</w:t>
                  </w:r>
                  <w:r>
                    <w:rPr>
                      <w:rFonts w:hint="default" w:ascii="Times New Roman" w:hAnsi="Times New Roman" w:cs="Times New Roman" w:eastAsiaTheme="minorEastAsia"/>
                      <w:b w:val="0"/>
                      <w:bCs/>
                      <w:color w:val="auto"/>
                      <w:sz w:val="21"/>
                      <w:szCs w:val="21"/>
                      <w:lang w:val="en-US" w:eastAsia="zh-CN"/>
                    </w:rPr>
                    <w:t>1</w:t>
                  </w:r>
                  <w:r>
                    <w:rPr>
                      <w:rFonts w:hint="default" w:ascii="Times New Roman" w:hAnsi="Times New Roman" w:cs="Times New Roman" w:eastAsiaTheme="minorEastAsia"/>
                      <w:b w:val="0"/>
                      <w:bCs/>
                      <w:color w:val="auto"/>
                      <w:sz w:val="21"/>
                      <w:szCs w:val="21"/>
                      <w:lang w:val="en-US"/>
                    </w:rPr>
                    <w:t>8</w:t>
                  </w:r>
                </w:p>
              </w:tc>
              <w:tc>
                <w:tcPr>
                  <w:tcW w:w="2138" w:type="dxa"/>
                  <w:tcBorders>
                    <w:tl2br w:val="nil"/>
                    <w:tr2bl w:val="nil"/>
                  </w:tcBorders>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7"/>
                      <w:sz w:val="21"/>
                      <w:szCs w:val="21"/>
                    </w:rPr>
                    <w:t>打带式打包机</w:t>
                  </w:r>
                </w:p>
              </w:tc>
              <w:tc>
                <w:tcPr>
                  <w:tcW w:w="3229" w:type="dxa"/>
                  <w:tcBorders>
                    <w:tl2br w:val="nil"/>
                    <w:tr2bl w:val="nil"/>
                  </w:tcBorders>
                  <w:vAlign w:val="center"/>
                </w:tcPr>
                <w:p>
                  <w:pPr>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lang w:val="en-US" w:eastAsia="zh-CN" w:bidi="zh-CN"/>
                    </w:rPr>
                  </w:pPr>
                </w:p>
              </w:tc>
              <w:tc>
                <w:tcPr>
                  <w:tcW w:w="552" w:type="dxa"/>
                  <w:tcBorders>
                    <w:tl2br w:val="nil"/>
                    <w:tr2bl w:val="nil"/>
                  </w:tcBorders>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1</w:t>
                  </w:r>
                </w:p>
              </w:tc>
              <w:tc>
                <w:tcPr>
                  <w:tcW w:w="576" w:type="dxa"/>
                  <w:tcBorders>
                    <w:tl2br w:val="nil"/>
                    <w:tr2bl w:val="nil"/>
                  </w:tcBorders>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台</w:t>
                  </w:r>
                </w:p>
              </w:tc>
              <w:tc>
                <w:tcPr>
                  <w:tcW w:w="600" w:type="dxa"/>
                  <w:tcBorders>
                    <w:tl2br w:val="nil"/>
                    <w:tr2bl w:val="nil"/>
                  </w:tcBorders>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pacing w:val="-4"/>
                      <w:sz w:val="21"/>
                      <w:szCs w:val="21"/>
                    </w:rPr>
                    <w:t>1.6</w:t>
                  </w:r>
                </w:p>
              </w:tc>
              <w:tc>
                <w:tcPr>
                  <w:tcW w:w="1242"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721"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rPr>
                    <w:t>2.</w:t>
                  </w:r>
                  <w:r>
                    <w:rPr>
                      <w:rFonts w:hint="default" w:ascii="Times New Roman" w:hAnsi="Times New Roman" w:cs="Times New Roman" w:eastAsiaTheme="minorEastAsia"/>
                      <w:b w:val="0"/>
                      <w:bCs/>
                      <w:color w:val="auto"/>
                      <w:sz w:val="21"/>
                      <w:szCs w:val="21"/>
                      <w:lang w:val="en-US" w:eastAsia="zh-CN"/>
                    </w:rPr>
                    <w:t>1</w:t>
                  </w:r>
                  <w:r>
                    <w:rPr>
                      <w:rFonts w:hint="default" w:ascii="Times New Roman" w:hAnsi="Times New Roman" w:cs="Times New Roman" w:eastAsiaTheme="minorEastAsia"/>
                      <w:b w:val="0"/>
                      <w:bCs/>
                      <w:color w:val="auto"/>
                      <w:sz w:val="21"/>
                      <w:szCs w:val="21"/>
                      <w:lang w:val="en-US"/>
                    </w:rPr>
                    <w:t>9</w:t>
                  </w:r>
                </w:p>
              </w:tc>
              <w:tc>
                <w:tcPr>
                  <w:tcW w:w="2138" w:type="dxa"/>
                  <w:tcBorders>
                    <w:tl2br w:val="nil"/>
                    <w:tr2bl w:val="nil"/>
                  </w:tcBorders>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7"/>
                      <w:sz w:val="21"/>
                      <w:szCs w:val="21"/>
                    </w:rPr>
                    <w:t>打带式打包机</w:t>
                  </w:r>
                </w:p>
              </w:tc>
              <w:tc>
                <w:tcPr>
                  <w:tcW w:w="3229" w:type="dxa"/>
                  <w:tcBorders>
                    <w:tl2br w:val="nil"/>
                    <w:tr2bl w:val="nil"/>
                  </w:tcBorders>
                  <w:vAlign w:val="center"/>
                </w:tcPr>
                <w:p>
                  <w:pPr>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lang w:val="en-US" w:eastAsia="zh-CN" w:bidi="zh-CN"/>
                    </w:rPr>
                  </w:pPr>
                </w:p>
              </w:tc>
              <w:tc>
                <w:tcPr>
                  <w:tcW w:w="552" w:type="dxa"/>
                  <w:tcBorders>
                    <w:tl2br w:val="nil"/>
                    <w:tr2bl w:val="nil"/>
                  </w:tcBorders>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1</w:t>
                  </w:r>
                </w:p>
              </w:tc>
              <w:tc>
                <w:tcPr>
                  <w:tcW w:w="576" w:type="dxa"/>
                  <w:tcBorders>
                    <w:tl2br w:val="nil"/>
                    <w:tr2bl w:val="nil"/>
                  </w:tcBorders>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台</w:t>
                  </w:r>
                </w:p>
              </w:tc>
              <w:tc>
                <w:tcPr>
                  <w:tcW w:w="600" w:type="dxa"/>
                  <w:tcBorders>
                    <w:tl2br w:val="nil"/>
                    <w:tr2bl w:val="nil"/>
                  </w:tcBorders>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pacing w:val="-1"/>
                      <w:sz w:val="21"/>
                      <w:szCs w:val="21"/>
                    </w:rPr>
                    <w:t>3.1</w:t>
                  </w:r>
                </w:p>
              </w:tc>
              <w:tc>
                <w:tcPr>
                  <w:tcW w:w="1242" w:type="dxa"/>
                  <w:tcBorders>
                    <w:tl2br w:val="nil"/>
                    <w:tr2bl w:val="nil"/>
                  </w:tcBorders>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rPr>
                    <w:t>2.</w:t>
                  </w:r>
                  <w:r>
                    <w:rPr>
                      <w:rFonts w:hint="default" w:ascii="Times New Roman" w:hAnsi="Times New Roman" w:cs="Times New Roman" w:eastAsiaTheme="minorEastAsia"/>
                      <w:b w:val="0"/>
                      <w:bCs/>
                      <w:color w:val="auto"/>
                      <w:sz w:val="21"/>
                      <w:szCs w:val="21"/>
                      <w:lang w:val="en-US" w:eastAsia="zh-CN"/>
                    </w:rPr>
                    <w:t>2</w:t>
                  </w:r>
                  <w:r>
                    <w:rPr>
                      <w:rFonts w:hint="default" w:ascii="Times New Roman" w:hAnsi="Times New Roman" w:cs="Times New Roman" w:eastAsiaTheme="minorEastAsia"/>
                      <w:b w:val="0"/>
                      <w:bCs/>
                      <w:color w:val="auto"/>
                      <w:sz w:val="21"/>
                      <w:szCs w:val="21"/>
                      <w:lang w:val="en-US"/>
                    </w:rPr>
                    <w:t>3</w:t>
                  </w:r>
                </w:p>
              </w:tc>
              <w:tc>
                <w:tcPr>
                  <w:tcW w:w="2138"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8"/>
                      <w:sz w:val="21"/>
                      <w:szCs w:val="21"/>
                    </w:rPr>
                    <w:t>清扫机下空车牵引机</w:t>
                  </w:r>
                </w:p>
              </w:tc>
              <w:tc>
                <w:tcPr>
                  <w:tcW w:w="3229"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position w:val="1"/>
                      <w:sz w:val="21"/>
                      <w:szCs w:val="21"/>
                    </w:rPr>
                    <w:t>HP</w:t>
                  </w:r>
                  <w:r>
                    <w:rPr>
                      <w:rFonts w:hint="default" w:ascii="Times New Roman" w:hAnsi="Times New Roman" w:cs="Times New Roman" w:eastAsiaTheme="minorEastAsia"/>
                      <w:color w:val="auto"/>
                      <w:spacing w:val="5"/>
                      <w:position w:val="1"/>
                      <w:sz w:val="21"/>
                      <w:szCs w:val="21"/>
                    </w:rPr>
                    <w:t>60-8/2500</w:t>
                  </w:r>
                </w:p>
              </w:tc>
              <w:tc>
                <w:tcPr>
                  <w:tcW w:w="552"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1</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台</w:t>
                  </w:r>
                </w:p>
              </w:tc>
              <w:tc>
                <w:tcPr>
                  <w:tcW w:w="600"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3</w:t>
                  </w: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rPr>
                    <w:t>2.</w:t>
                  </w:r>
                  <w:r>
                    <w:rPr>
                      <w:rFonts w:hint="default" w:ascii="Times New Roman" w:hAnsi="Times New Roman" w:cs="Times New Roman" w:eastAsiaTheme="minorEastAsia"/>
                      <w:b w:val="0"/>
                      <w:bCs/>
                      <w:color w:val="auto"/>
                      <w:sz w:val="21"/>
                      <w:szCs w:val="21"/>
                      <w:lang w:val="en-US" w:eastAsia="zh-CN"/>
                    </w:rPr>
                    <w:t>2</w:t>
                  </w:r>
                  <w:r>
                    <w:rPr>
                      <w:rFonts w:hint="default" w:ascii="Times New Roman" w:hAnsi="Times New Roman" w:cs="Times New Roman" w:eastAsiaTheme="minorEastAsia"/>
                      <w:b w:val="0"/>
                      <w:bCs/>
                      <w:color w:val="auto"/>
                      <w:sz w:val="21"/>
                      <w:szCs w:val="21"/>
                      <w:lang w:val="en-US"/>
                    </w:rPr>
                    <w:t>4</w:t>
                  </w:r>
                </w:p>
              </w:tc>
              <w:tc>
                <w:tcPr>
                  <w:tcW w:w="2138"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8"/>
                      <w:sz w:val="21"/>
                      <w:szCs w:val="21"/>
                    </w:rPr>
                    <w:t>存储线空车牵引机</w:t>
                  </w:r>
                </w:p>
              </w:tc>
              <w:tc>
                <w:tcPr>
                  <w:tcW w:w="3229"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position w:val="1"/>
                      <w:sz w:val="21"/>
                      <w:szCs w:val="21"/>
                    </w:rPr>
                    <w:t>HP</w:t>
                  </w:r>
                  <w:r>
                    <w:rPr>
                      <w:rFonts w:hint="default" w:ascii="Times New Roman" w:hAnsi="Times New Roman" w:cs="Times New Roman" w:eastAsiaTheme="minorEastAsia"/>
                      <w:color w:val="auto"/>
                      <w:spacing w:val="5"/>
                      <w:position w:val="1"/>
                      <w:sz w:val="21"/>
                      <w:szCs w:val="21"/>
                    </w:rPr>
                    <w:t>60-8/2500</w:t>
                  </w:r>
                </w:p>
              </w:tc>
              <w:tc>
                <w:tcPr>
                  <w:tcW w:w="552"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1</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台</w:t>
                  </w:r>
                </w:p>
              </w:tc>
              <w:tc>
                <w:tcPr>
                  <w:tcW w:w="600"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3</w:t>
                  </w: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bCs w:val="0"/>
                      <w:color w:val="auto"/>
                      <w:sz w:val="21"/>
                      <w:szCs w:val="21"/>
                      <w:lang w:val="en-US" w:eastAsia="zh-CN" w:bidi="zh-CN"/>
                    </w:rPr>
                  </w:pPr>
                  <w:r>
                    <w:rPr>
                      <w:rFonts w:hint="default" w:ascii="Times New Roman" w:hAnsi="Times New Roman" w:cs="Times New Roman" w:eastAsiaTheme="minorEastAsia"/>
                      <w:b/>
                      <w:bCs w:val="0"/>
                      <w:color w:val="auto"/>
                      <w:sz w:val="21"/>
                      <w:szCs w:val="21"/>
                      <w:lang w:val="en-US" w:eastAsia="zh-CN" w:bidi="zh-CN"/>
                    </w:rPr>
                    <w:t>3</w:t>
                  </w:r>
                </w:p>
              </w:tc>
              <w:tc>
                <w:tcPr>
                  <w:tcW w:w="2138"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bCs w:val="0"/>
                      <w:color w:val="auto"/>
                      <w:sz w:val="21"/>
                      <w:szCs w:val="21"/>
                      <w:lang w:val="en-US" w:eastAsia="zh-CN"/>
                    </w:rPr>
                  </w:pPr>
                  <w:r>
                    <w:rPr>
                      <w:rFonts w:hint="default" w:ascii="Times New Roman" w:hAnsi="Times New Roman" w:cs="Times New Roman" w:eastAsiaTheme="minorEastAsia"/>
                      <w:b/>
                      <w:bCs w:val="0"/>
                      <w:color w:val="auto"/>
                      <w:sz w:val="21"/>
                      <w:szCs w:val="21"/>
                      <w:lang w:val="en-US" w:eastAsia="zh-CN"/>
                    </w:rPr>
                    <w:t>干燥焙烧工序</w:t>
                  </w:r>
                </w:p>
              </w:tc>
              <w:tc>
                <w:tcPr>
                  <w:tcW w:w="3229"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p>
              </w:tc>
              <w:tc>
                <w:tcPr>
                  <w:tcW w:w="55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p>
              </w:tc>
              <w:tc>
                <w:tcPr>
                  <w:tcW w:w="576"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p>
              </w:tc>
              <w:tc>
                <w:tcPr>
                  <w:tcW w:w="600"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eastAsia="zh-CN"/>
                    </w:rPr>
                    <w:t>3</w:t>
                  </w:r>
                  <w:r>
                    <w:rPr>
                      <w:rFonts w:hint="default" w:ascii="Times New Roman" w:hAnsi="Times New Roman" w:cs="Times New Roman" w:eastAsiaTheme="minorEastAsia"/>
                      <w:b w:val="0"/>
                      <w:bCs/>
                      <w:color w:val="auto"/>
                      <w:sz w:val="21"/>
                      <w:szCs w:val="21"/>
                      <w:lang w:val="en-US"/>
                    </w:rPr>
                    <w:t>.1</w:t>
                  </w:r>
                </w:p>
              </w:tc>
              <w:tc>
                <w:tcPr>
                  <w:tcW w:w="2138"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7"/>
                      <w:sz w:val="21"/>
                      <w:szCs w:val="21"/>
                    </w:rPr>
                    <w:t>机器手</w:t>
                  </w:r>
                </w:p>
              </w:tc>
              <w:tc>
                <w:tcPr>
                  <w:tcW w:w="3229"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6"/>
                      <w:sz w:val="21"/>
                      <w:szCs w:val="21"/>
                    </w:rPr>
                    <w:t>单夹头</w:t>
                  </w:r>
                </w:p>
              </w:tc>
              <w:tc>
                <w:tcPr>
                  <w:tcW w:w="552"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eastAsia" w:ascii="Times New Roman" w:hAnsi="Times New Roman" w:cs="Times New Roman" w:eastAsiaTheme="minorEastAsia"/>
                      <w:color w:val="auto"/>
                      <w:sz w:val="21"/>
                      <w:szCs w:val="21"/>
                      <w:lang w:val="en-US" w:eastAsia="zh-CN" w:bidi="zh-CN"/>
                    </w:rPr>
                  </w:pPr>
                  <w:r>
                    <w:rPr>
                      <w:rFonts w:hint="eastAsia" w:ascii="Times New Roman" w:hAnsi="Times New Roman" w:cs="Times New Roman" w:eastAsiaTheme="minorEastAsia"/>
                      <w:color w:val="auto"/>
                      <w:sz w:val="21"/>
                      <w:szCs w:val="21"/>
                      <w:lang w:val="en-US" w:eastAsia="zh-CN"/>
                    </w:rPr>
                    <w:t>2</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台</w:t>
                  </w:r>
                </w:p>
              </w:tc>
              <w:tc>
                <w:tcPr>
                  <w:tcW w:w="600"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3</w:t>
                  </w: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新增2台，现有4台</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eastAsia="zh-CN"/>
                    </w:rPr>
                    <w:t>3</w:t>
                  </w:r>
                  <w:r>
                    <w:rPr>
                      <w:rFonts w:hint="default" w:ascii="Times New Roman" w:hAnsi="Times New Roman" w:cs="Times New Roman" w:eastAsiaTheme="minorEastAsia"/>
                      <w:b w:val="0"/>
                      <w:bCs/>
                      <w:color w:val="auto"/>
                      <w:sz w:val="21"/>
                      <w:szCs w:val="21"/>
                      <w:lang w:val="en-US"/>
                    </w:rPr>
                    <w:t>.2</w:t>
                  </w:r>
                </w:p>
              </w:tc>
              <w:tc>
                <w:tcPr>
                  <w:tcW w:w="2138"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8"/>
                      <w:sz w:val="21"/>
                      <w:szCs w:val="21"/>
                    </w:rPr>
                    <w:t>窑车垫砖整理装置</w:t>
                  </w:r>
                </w:p>
              </w:tc>
              <w:tc>
                <w:tcPr>
                  <w:tcW w:w="3229" w:type="dxa"/>
                  <w:vAlign w:val="center"/>
                </w:tcPr>
                <w:p>
                  <w:pPr>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lang w:val="en-US" w:eastAsia="zh-CN" w:bidi="zh-CN"/>
                    </w:rPr>
                  </w:pPr>
                </w:p>
              </w:tc>
              <w:tc>
                <w:tcPr>
                  <w:tcW w:w="552"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1</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台</w:t>
                  </w:r>
                </w:p>
              </w:tc>
              <w:tc>
                <w:tcPr>
                  <w:tcW w:w="600"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position w:val="-2"/>
                      <w:sz w:val="21"/>
                      <w:szCs w:val="21"/>
                    </w:rPr>
                    <w:t>-</w:t>
                  </w: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eastAsia="zh-CN"/>
                    </w:rPr>
                    <w:t>3</w:t>
                  </w:r>
                  <w:r>
                    <w:rPr>
                      <w:rFonts w:hint="default" w:ascii="Times New Roman" w:hAnsi="Times New Roman" w:cs="Times New Roman" w:eastAsiaTheme="minorEastAsia"/>
                      <w:b w:val="0"/>
                      <w:bCs/>
                      <w:color w:val="auto"/>
                      <w:sz w:val="21"/>
                      <w:szCs w:val="21"/>
                      <w:lang w:val="en-US"/>
                    </w:rPr>
                    <w:t>.3</w:t>
                  </w:r>
                </w:p>
              </w:tc>
              <w:tc>
                <w:tcPr>
                  <w:tcW w:w="2138"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7"/>
                      <w:sz w:val="21"/>
                      <w:szCs w:val="21"/>
                    </w:rPr>
                    <w:t>窑车清理装置</w:t>
                  </w:r>
                </w:p>
              </w:tc>
              <w:tc>
                <w:tcPr>
                  <w:tcW w:w="3229" w:type="dxa"/>
                  <w:vAlign w:val="center"/>
                </w:tcPr>
                <w:p>
                  <w:pPr>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lang w:val="en-US" w:eastAsia="zh-CN" w:bidi="zh-CN"/>
                    </w:rPr>
                  </w:pPr>
                </w:p>
              </w:tc>
              <w:tc>
                <w:tcPr>
                  <w:tcW w:w="552"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1</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台</w:t>
                  </w:r>
                </w:p>
              </w:tc>
              <w:tc>
                <w:tcPr>
                  <w:tcW w:w="600"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pacing w:val="3"/>
                      <w:sz w:val="21"/>
                      <w:szCs w:val="21"/>
                    </w:rPr>
                    <w:t>21.62</w:t>
                  </w: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eastAsia="zh-CN"/>
                    </w:rPr>
                    <w:t>3</w:t>
                  </w:r>
                  <w:r>
                    <w:rPr>
                      <w:rFonts w:hint="default" w:ascii="Times New Roman" w:hAnsi="Times New Roman" w:cs="Times New Roman" w:eastAsiaTheme="minorEastAsia"/>
                      <w:b w:val="0"/>
                      <w:bCs/>
                      <w:color w:val="auto"/>
                      <w:sz w:val="21"/>
                      <w:szCs w:val="21"/>
                      <w:lang w:val="en-US"/>
                    </w:rPr>
                    <w:t>.4</w:t>
                  </w:r>
                </w:p>
              </w:tc>
              <w:tc>
                <w:tcPr>
                  <w:tcW w:w="2138"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7"/>
                      <w:sz w:val="21"/>
                      <w:szCs w:val="21"/>
                    </w:rPr>
                    <w:t>室式干燥室</w:t>
                  </w:r>
                </w:p>
              </w:tc>
              <w:tc>
                <w:tcPr>
                  <w:tcW w:w="3229" w:type="dxa"/>
                  <w:vAlign w:val="center"/>
                </w:tcPr>
                <w:p>
                  <w:pPr>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lang w:val="en-US" w:eastAsia="zh-CN" w:bidi="zh-CN"/>
                    </w:rPr>
                  </w:pPr>
                </w:p>
              </w:tc>
              <w:tc>
                <w:tcPr>
                  <w:tcW w:w="552"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1</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座</w:t>
                  </w:r>
                </w:p>
              </w:tc>
              <w:tc>
                <w:tcPr>
                  <w:tcW w:w="600"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position w:val="-2"/>
                      <w:sz w:val="21"/>
                      <w:szCs w:val="21"/>
                    </w:rPr>
                    <w:t>-</w:t>
                  </w: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eastAsia="zh-CN"/>
                    </w:rPr>
                    <w:t>3</w:t>
                  </w:r>
                  <w:r>
                    <w:rPr>
                      <w:rFonts w:hint="default" w:ascii="Times New Roman" w:hAnsi="Times New Roman" w:cs="Times New Roman" w:eastAsiaTheme="minorEastAsia"/>
                      <w:b w:val="0"/>
                      <w:bCs/>
                      <w:color w:val="auto"/>
                      <w:sz w:val="21"/>
                      <w:szCs w:val="21"/>
                      <w:lang w:val="en-US"/>
                    </w:rPr>
                    <w:t>.6</w:t>
                  </w:r>
                </w:p>
              </w:tc>
              <w:tc>
                <w:tcPr>
                  <w:tcW w:w="2138"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6"/>
                      <w:sz w:val="21"/>
                      <w:szCs w:val="21"/>
                    </w:rPr>
                    <w:t>旋风器</w:t>
                  </w:r>
                </w:p>
              </w:tc>
              <w:tc>
                <w:tcPr>
                  <w:tcW w:w="3229"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VIR</w:t>
                  </w:r>
                  <w:r>
                    <w:rPr>
                      <w:rFonts w:hint="default" w:ascii="Times New Roman" w:hAnsi="Times New Roman" w:cs="Times New Roman" w:eastAsiaTheme="minorEastAsia"/>
                      <w:color w:val="auto"/>
                      <w:spacing w:val="9"/>
                      <w:sz w:val="21"/>
                      <w:szCs w:val="21"/>
                    </w:rPr>
                    <w:t>800</w:t>
                  </w:r>
                </w:p>
              </w:tc>
              <w:tc>
                <w:tcPr>
                  <w:tcW w:w="552"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pacing w:val="-2"/>
                      <w:sz w:val="21"/>
                      <w:szCs w:val="21"/>
                    </w:rPr>
                    <w:t>84</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台</w:t>
                  </w:r>
                </w:p>
              </w:tc>
              <w:tc>
                <w:tcPr>
                  <w:tcW w:w="600"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pacing w:val="-6"/>
                      <w:sz w:val="21"/>
                      <w:szCs w:val="21"/>
                    </w:rPr>
                    <w:t>1.1</w:t>
                  </w: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eastAsia="zh-CN"/>
                    </w:rPr>
                    <w:t>3</w:t>
                  </w:r>
                  <w:r>
                    <w:rPr>
                      <w:rFonts w:hint="default" w:ascii="Times New Roman" w:hAnsi="Times New Roman" w:cs="Times New Roman" w:eastAsiaTheme="minorEastAsia"/>
                      <w:b w:val="0"/>
                      <w:bCs/>
                      <w:color w:val="auto"/>
                      <w:sz w:val="21"/>
                      <w:szCs w:val="21"/>
                      <w:lang w:val="en-US"/>
                    </w:rPr>
                    <w:t>.7</w:t>
                  </w:r>
                </w:p>
              </w:tc>
              <w:tc>
                <w:tcPr>
                  <w:tcW w:w="2138"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8"/>
                      <w:sz w:val="21"/>
                      <w:szCs w:val="21"/>
                    </w:rPr>
                    <w:t>旋风器风筒旋转机构</w:t>
                  </w:r>
                </w:p>
              </w:tc>
              <w:tc>
                <w:tcPr>
                  <w:tcW w:w="3229" w:type="dxa"/>
                  <w:vAlign w:val="center"/>
                </w:tcPr>
                <w:p>
                  <w:pPr>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lang w:val="en-US" w:eastAsia="zh-CN" w:bidi="zh-CN"/>
                    </w:rPr>
                  </w:pPr>
                </w:p>
              </w:tc>
              <w:tc>
                <w:tcPr>
                  <w:tcW w:w="552"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pacing w:val="-8"/>
                      <w:sz w:val="21"/>
                      <w:szCs w:val="21"/>
                    </w:rPr>
                    <w:t>14</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台</w:t>
                  </w:r>
                </w:p>
              </w:tc>
              <w:tc>
                <w:tcPr>
                  <w:tcW w:w="600"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pacing w:val="-4"/>
                      <w:sz w:val="21"/>
                      <w:szCs w:val="21"/>
                    </w:rPr>
                    <w:t>0.12</w:t>
                  </w: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eastAsia="zh-CN"/>
                    </w:rPr>
                    <w:t>3</w:t>
                  </w:r>
                  <w:r>
                    <w:rPr>
                      <w:rFonts w:hint="default" w:ascii="Times New Roman" w:hAnsi="Times New Roman" w:cs="Times New Roman" w:eastAsiaTheme="minorEastAsia"/>
                      <w:b w:val="0"/>
                      <w:bCs/>
                      <w:color w:val="auto"/>
                      <w:sz w:val="21"/>
                      <w:szCs w:val="21"/>
                      <w:lang w:val="en-US"/>
                    </w:rPr>
                    <w:t>.8</w:t>
                  </w:r>
                </w:p>
              </w:tc>
              <w:tc>
                <w:tcPr>
                  <w:tcW w:w="2138"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7"/>
                      <w:sz w:val="21"/>
                      <w:szCs w:val="21"/>
                    </w:rPr>
                    <w:t>排潮风机</w:t>
                  </w:r>
                </w:p>
              </w:tc>
              <w:tc>
                <w:tcPr>
                  <w:tcW w:w="3229"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KA</w:t>
                  </w:r>
                  <w:r>
                    <w:rPr>
                      <w:rFonts w:hint="default" w:ascii="Times New Roman" w:hAnsi="Times New Roman" w:cs="Times New Roman" w:eastAsiaTheme="minorEastAsia"/>
                      <w:color w:val="auto"/>
                      <w:spacing w:val="10"/>
                      <w:sz w:val="21"/>
                      <w:szCs w:val="21"/>
                    </w:rPr>
                    <w:t>16</w:t>
                  </w:r>
                  <w:r>
                    <w:rPr>
                      <w:rFonts w:hint="default" w:ascii="Times New Roman" w:hAnsi="Times New Roman" w:cs="Times New Roman" w:eastAsiaTheme="minorEastAsia"/>
                      <w:color w:val="auto"/>
                      <w:sz w:val="21"/>
                      <w:szCs w:val="21"/>
                    </w:rPr>
                    <w:t>NO</w:t>
                  </w:r>
                  <w:r>
                    <w:rPr>
                      <w:rFonts w:hint="default" w:ascii="Times New Roman" w:hAnsi="Times New Roman" w:cs="Times New Roman" w:eastAsiaTheme="minorEastAsia"/>
                      <w:color w:val="auto"/>
                      <w:spacing w:val="10"/>
                      <w:sz w:val="21"/>
                      <w:szCs w:val="21"/>
                    </w:rPr>
                    <w:t>10C</w:t>
                  </w:r>
                </w:p>
              </w:tc>
              <w:tc>
                <w:tcPr>
                  <w:tcW w:w="552"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pacing w:val="-8"/>
                      <w:sz w:val="21"/>
                      <w:szCs w:val="21"/>
                    </w:rPr>
                    <w:t>14</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台</w:t>
                  </w:r>
                </w:p>
              </w:tc>
              <w:tc>
                <w:tcPr>
                  <w:tcW w:w="600"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pacing w:val="2"/>
                      <w:sz w:val="21"/>
                      <w:szCs w:val="21"/>
                    </w:rPr>
                    <w:t>2.2</w:t>
                  </w: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eastAsia="zh-CN"/>
                    </w:rPr>
                    <w:t>3</w:t>
                  </w:r>
                  <w:r>
                    <w:rPr>
                      <w:rFonts w:hint="default" w:ascii="Times New Roman" w:hAnsi="Times New Roman" w:cs="Times New Roman" w:eastAsiaTheme="minorEastAsia"/>
                      <w:b w:val="0"/>
                      <w:bCs/>
                      <w:color w:val="auto"/>
                      <w:sz w:val="21"/>
                      <w:szCs w:val="21"/>
                      <w:lang w:val="en-US"/>
                    </w:rPr>
                    <w:t>.9</w:t>
                  </w:r>
                </w:p>
              </w:tc>
              <w:tc>
                <w:tcPr>
                  <w:tcW w:w="2138"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7"/>
                      <w:sz w:val="21"/>
                      <w:szCs w:val="21"/>
                    </w:rPr>
                    <w:t>送热风机</w:t>
                  </w:r>
                </w:p>
              </w:tc>
              <w:tc>
                <w:tcPr>
                  <w:tcW w:w="3229"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pacing w:val="6"/>
                      <w:sz w:val="21"/>
                      <w:szCs w:val="21"/>
                    </w:rPr>
                    <w:t>Y4-73</w:t>
                  </w:r>
                  <w:r>
                    <w:rPr>
                      <w:rFonts w:hint="default" w:ascii="Times New Roman" w:hAnsi="Times New Roman" w:cs="Times New Roman" w:eastAsiaTheme="minorEastAsia"/>
                      <w:color w:val="auto"/>
                      <w:sz w:val="21"/>
                      <w:szCs w:val="21"/>
                    </w:rPr>
                    <w:t>NO</w:t>
                  </w:r>
                  <w:r>
                    <w:rPr>
                      <w:rFonts w:hint="default" w:ascii="Times New Roman" w:hAnsi="Times New Roman" w:cs="Times New Roman" w:eastAsiaTheme="minorEastAsia"/>
                      <w:color w:val="auto"/>
                      <w:spacing w:val="6"/>
                      <w:sz w:val="21"/>
                      <w:szCs w:val="21"/>
                    </w:rPr>
                    <w:t>20C</w:t>
                  </w:r>
                </w:p>
              </w:tc>
              <w:tc>
                <w:tcPr>
                  <w:tcW w:w="552"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1</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台</w:t>
                  </w:r>
                </w:p>
              </w:tc>
              <w:tc>
                <w:tcPr>
                  <w:tcW w:w="600"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90</w:t>
                  </w: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eastAsia="zh-CN"/>
                    </w:rPr>
                    <w:t>3</w:t>
                  </w:r>
                  <w:r>
                    <w:rPr>
                      <w:rFonts w:hint="default" w:ascii="Times New Roman" w:hAnsi="Times New Roman" w:cs="Times New Roman" w:eastAsiaTheme="minorEastAsia"/>
                      <w:b w:val="0"/>
                      <w:bCs/>
                      <w:color w:val="auto"/>
                      <w:sz w:val="21"/>
                      <w:szCs w:val="21"/>
                      <w:lang w:val="en-US"/>
                    </w:rPr>
                    <w:t>.10</w:t>
                  </w:r>
                </w:p>
              </w:tc>
              <w:tc>
                <w:tcPr>
                  <w:tcW w:w="2138"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7"/>
                      <w:sz w:val="21"/>
                      <w:szCs w:val="21"/>
                    </w:rPr>
                    <w:t>干燥室门</w:t>
                  </w:r>
                </w:p>
              </w:tc>
              <w:tc>
                <w:tcPr>
                  <w:tcW w:w="3229" w:type="dxa"/>
                  <w:vAlign w:val="center"/>
                </w:tcPr>
                <w:p>
                  <w:pPr>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lang w:val="en-US" w:eastAsia="zh-CN" w:bidi="zh-CN"/>
                    </w:rPr>
                  </w:pPr>
                </w:p>
              </w:tc>
              <w:tc>
                <w:tcPr>
                  <w:tcW w:w="552"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pacing w:val="2"/>
                      <w:sz w:val="21"/>
                      <w:szCs w:val="21"/>
                    </w:rPr>
                    <w:t>28</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台</w:t>
                  </w:r>
                </w:p>
              </w:tc>
              <w:tc>
                <w:tcPr>
                  <w:tcW w:w="600"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position w:val="-2"/>
                      <w:sz w:val="21"/>
                      <w:szCs w:val="21"/>
                    </w:rPr>
                    <w:t>-</w:t>
                  </w: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eastAsia="zh-CN"/>
                    </w:rPr>
                    <w:t>3</w:t>
                  </w:r>
                  <w:r>
                    <w:rPr>
                      <w:rFonts w:hint="default" w:ascii="Times New Roman" w:hAnsi="Times New Roman" w:cs="Times New Roman" w:eastAsiaTheme="minorEastAsia"/>
                      <w:b w:val="0"/>
                      <w:bCs/>
                      <w:color w:val="auto"/>
                      <w:sz w:val="21"/>
                      <w:szCs w:val="21"/>
                      <w:lang w:val="en-US"/>
                    </w:rPr>
                    <w:t>.11</w:t>
                  </w:r>
                </w:p>
              </w:tc>
              <w:tc>
                <w:tcPr>
                  <w:tcW w:w="2138"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2"/>
                      <w:sz w:val="21"/>
                      <w:szCs w:val="21"/>
                    </w:rPr>
                    <w:t>窑车</w:t>
                  </w:r>
                </w:p>
              </w:tc>
              <w:tc>
                <w:tcPr>
                  <w:tcW w:w="3229"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pacing w:val="4"/>
                      <w:position w:val="1"/>
                      <w:sz w:val="21"/>
                      <w:szCs w:val="21"/>
                    </w:rPr>
                    <w:t>4900/4200</w:t>
                  </w:r>
                </w:p>
              </w:tc>
              <w:tc>
                <w:tcPr>
                  <w:tcW w:w="552"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pacing w:val="-2"/>
                      <w:sz w:val="21"/>
                      <w:szCs w:val="21"/>
                    </w:rPr>
                    <w:t>83</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台</w:t>
                  </w:r>
                </w:p>
              </w:tc>
              <w:tc>
                <w:tcPr>
                  <w:tcW w:w="600"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position w:val="-2"/>
                      <w:sz w:val="21"/>
                      <w:szCs w:val="21"/>
                    </w:rPr>
                    <w:t>-</w:t>
                  </w: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eastAsia="zh-CN"/>
                    </w:rPr>
                    <w:t>3.</w:t>
                  </w:r>
                  <w:r>
                    <w:rPr>
                      <w:rFonts w:hint="default" w:ascii="Times New Roman" w:hAnsi="Times New Roman" w:cs="Times New Roman" w:eastAsiaTheme="minorEastAsia"/>
                      <w:b w:val="0"/>
                      <w:bCs/>
                      <w:color w:val="auto"/>
                      <w:sz w:val="21"/>
                      <w:szCs w:val="21"/>
                      <w:lang w:val="en-US"/>
                    </w:rPr>
                    <w:t>12</w:t>
                  </w:r>
                </w:p>
              </w:tc>
              <w:tc>
                <w:tcPr>
                  <w:tcW w:w="2138"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3"/>
                      <w:sz w:val="21"/>
                      <w:szCs w:val="21"/>
                    </w:rPr>
                    <w:t>隧道窑</w:t>
                  </w:r>
                </w:p>
              </w:tc>
              <w:tc>
                <w:tcPr>
                  <w:tcW w:w="3229"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pacing w:val="2"/>
                      <w:position w:val="1"/>
                      <w:sz w:val="21"/>
                      <w:szCs w:val="21"/>
                    </w:rPr>
                    <w:t>139250/4900</w:t>
                  </w:r>
                </w:p>
              </w:tc>
              <w:tc>
                <w:tcPr>
                  <w:tcW w:w="552"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1</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座</w:t>
                  </w:r>
                </w:p>
              </w:tc>
              <w:tc>
                <w:tcPr>
                  <w:tcW w:w="600"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position w:val="-2"/>
                      <w:sz w:val="21"/>
                      <w:szCs w:val="21"/>
                    </w:rPr>
                    <w:t>-</w:t>
                  </w: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eastAsia="zh-CN"/>
                    </w:rPr>
                    <w:t>3</w:t>
                  </w:r>
                  <w:r>
                    <w:rPr>
                      <w:rFonts w:hint="default" w:ascii="Times New Roman" w:hAnsi="Times New Roman" w:cs="Times New Roman" w:eastAsiaTheme="minorEastAsia"/>
                      <w:b w:val="0"/>
                      <w:bCs/>
                      <w:color w:val="auto"/>
                      <w:sz w:val="21"/>
                      <w:szCs w:val="21"/>
                      <w:lang w:val="en-US"/>
                    </w:rPr>
                    <w:t>.13</w:t>
                  </w:r>
                </w:p>
              </w:tc>
              <w:tc>
                <w:tcPr>
                  <w:tcW w:w="2138"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7"/>
                      <w:sz w:val="21"/>
                      <w:szCs w:val="21"/>
                    </w:rPr>
                    <w:t>排烟风机</w:t>
                  </w:r>
                </w:p>
              </w:tc>
              <w:tc>
                <w:tcPr>
                  <w:tcW w:w="3229"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pacing w:val="6"/>
                      <w:sz w:val="21"/>
                      <w:szCs w:val="21"/>
                    </w:rPr>
                    <w:t>Y4-73</w:t>
                  </w:r>
                  <w:r>
                    <w:rPr>
                      <w:rFonts w:hint="default" w:ascii="Times New Roman" w:hAnsi="Times New Roman" w:cs="Times New Roman" w:eastAsiaTheme="minorEastAsia"/>
                      <w:color w:val="auto"/>
                      <w:sz w:val="21"/>
                      <w:szCs w:val="21"/>
                    </w:rPr>
                    <w:t>NO</w:t>
                  </w:r>
                  <w:r>
                    <w:rPr>
                      <w:rFonts w:hint="default" w:ascii="Times New Roman" w:hAnsi="Times New Roman" w:cs="Times New Roman" w:eastAsiaTheme="minorEastAsia"/>
                      <w:color w:val="auto"/>
                      <w:spacing w:val="6"/>
                      <w:sz w:val="21"/>
                      <w:szCs w:val="21"/>
                    </w:rPr>
                    <w:t>12C</w:t>
                  </w:r>
                </w:p>
              </w:tc>
              <w:tc>
                <w:tcPr>
                  <w:tcW w:w="552"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1</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台</w:t>
                  </w:r>
                </w:p>
              </w:tc>
              <w:tc>
                <w:tcPr>
                  <w:tcW w:w="600"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50</w:t>
                  </w: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eastAsia="zh-CN"/>
                    </w:rPr>
                    <w:t>3</w:t>
                  </w:r>
                  <w:r>
                    <w:rPr>
                      <w:rFonts w:hint="default" w:ascii="Times New Roman" w:hAnsi="Times New Roman" w:cs="Times New Roman" w:eastAsiaTheme="minorEastAsia"/>
                      <w:b w:val="0"/>
                      <w:bCs/>
                      <w:color w:val="auto"/>
                      <w:sz w:val="21"/>
                      <w:szCs w:val="21"/>
                      <w:lang w:val="en-US"/>
                    </w:rPr>
                    <w:t>.14</w:t>
                  </w:r>
                </w:p>
              </w:tc>
              <w:tc>
                <w:tcPr>
                  <w:tcW w:w="2138"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8"/>
                      <w:sz w:val="21"/>
                      <w:szCs w:val="21"/>
                    </w:rPr>
                    <w:t>排车下风风机</w:t>
                  </w:r>
                </w:p>
              </w:tc>
              <w:tc>
                <w:tcPr>
                  <w:tcW w:w="3229"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pacing w:val="7"/>
                      <w:sz w:val="21"/>
                      <w:szCs w:val="21"/>
                    </w:rPr>
                    <w:t>Y4-73</w:t>
                  </w:r>
                  <w:r>
                    <w:rPr>
                      <w:rFonts w:hint="default" w:ascii="Times New Roman" w:hAnsi="Times New Roman" w:cs="Times New Roman" w:eastAsiaTheme="minorEastAsia"/>
                      <w:color w:val="auto"/>
                      <w:sz w:val="21"/>
                      <w:szCs w:val="21"/>
                    </w:rPr>
                    <w:t>NO</w:t>
                  </w:r>
                  <w:r>
                    <w:rPr>
                      <w:rFonts w:hint="default" w:ascii="Times New Roman" w:hAnsi="Times New Roman" w:cs="Times New Roman" w:eastAsiaTheme="minorEastAsia"/>
                      <w:color w:val="auto"/>
                      <w:spacing w:val="7"/>
                      <w:sz w:val="21"/>
                      <w:szCs w:val="21"/>
                    </w:rPr>
                    <w:t>9C</w:t>
                  </w:r>
                </w:p>
              </w:tc>
              <w:tc>
                <w:tcPr>
                  <w:tcW w:w="552"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1</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台</w:t>
                  </w:r>
                </w:p>
              </w:tc>
              <w:tc>
                <w:tcPr>
                  <w:tcW w:w="600"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pacing w:val="1"/>
                      <w:sz w:val="21"/>
                      <w:szCs w:val="21"/>
                    </w:rPr>
                    <w:t>7.5</w:t>
                  </w: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eastAsia="zh-CN"/>
                    </w:rPr>
                    <w:t>3</w:t>
                  </w:r>
                  <w:r>
                    <w:rPr>
                      <w:rFonts w:hint="default" w:ascii="Times New Roman" w:hAnsi="Times New Roman" w:cs="Times New Roman" w:eastAsiaTheme="minorEastAsia"/>
                      <w:b w:val="0"/>
                      <w:bCs/>
                      <w:color w:val="auto"/>
                      <w:sz w:val="21"/>
                      <w:szCs w:val="21"/>
                      <w:lang w:val="en-US"/>
                    </w:rPr>
                    <w:t>.15</w:t>
                  </w:r>
                </w:p>
              </w:tc>
              <w:tc>
                <w:tcPr>
                  <w:tcW w:w="2138"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5"/>
                      <w:sz w:val="21"/>
                      <w:szCs w:val="21"/>
                    </w:rPr>
                    <w:t>急冷风机</w:t>
                  </w:r>
                </w:p>
              </w:tc>
              <w:tc>
                <w:tcPr>
                  <w:tcW w:w="3229"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pacing w:val="2"/>
                      <w:sz w:val="21"/>
                      <w:szCs w:val="21"/>
                    </w:rPr>
                    <w:t>9-19</w:t>
                  </w:r>
                  <w:r>
                    <w:rPr>
                      <w:rFonts w:hint="default" w:ascii="Times New Roman" w:hAnsi="Times New Roman" w:cs="Times New Roman" w:eastAsiaTheme="minorEastAsia"/>
                      <w:color w:val="auto"/>
                      <w:sz w:val="21"/>
                      <w:szCs w:val="21"/>
                    </w:rPr>
                    <w:t>NO</w:t>
                  </w:r>
                  <w:r>
                    <w:rPr>
                      <w:rFonts w:hint="default" w:ascii="Times New Roman" w:hAnsi="Times New Roman" w:cs="Times New Roman" w:eastAsiaTheme="minorEastAsia"/>
                      <w:color w:val="auto"/>
                      <w:spacing w:val="2"/>
                      <w:sz w:val="21"/>
                      <w:szCs w:val="21"/>
                    </w:rPr>
                    <w:t>5A</w:t>
                  </w:r>
                </w:p>
              </w:tc>
              <w:tc>
                <w:tcPr>
                  <w:tcW w:w="552"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3</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台</w:t>
                  </w:r>
                </w:p>
              </w:tc>
              <w:tc>
                <w:tcPr>
                  <w:tcW w:w="600"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pacing w:val="1"/>
                      <w:sz w:val="21"/>
                      <w:szCs w:val="21"/>
                    </w:rPr>
                    <w:t>7.5</w:t>
                  </w: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eastAsia="zh-CN"/>
                    </w:rPr>
                    <w:t>3</w:t>
                  </w:r>
                  <w:r>
                    <w:rPr>
                      <w:rFonts w:hint="default" w:ascii="Times New Roman" w:hAnsi="Times New Roman" w:cs="Times New Roman" w:eastAsiaTheme="minorEastAsia"/>
                      <w:b w:val="0"/>
                      <w:bCs/>
                      <w:color w:val="auto"/>
                      <w:sz w:val="21"/>
                      <w:szCs w:val="21"/>
                      <w:lang w:val="en-US"/>
                    </w:rPr>
                    <w:t>.16</w:t>
                  </w:r>
                </w:p>
              </w:tc>
              <w:tc>
                <w:tcPr>
                  <w:tcW w:w="2138"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2"/>
                      <w:sz w:val="21"/>
                      <w:szCs w:val="21"/>
                    </w:rPr>
                    <w:t>回压风机</w:t>
                  </w:r>
                </w:p>
              </w:tc>
              <w:tc>
                <w:tcPr>
                  <w:tcW w:w="3229"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pacing w:val="6"/>
                      <w:sz w:val="21"/>
                      <w:szCs w:val="21"/>
                    </w:rPr>
                    <w:t>G4-73</w:t>
                  </w:r>
                  <w:r>
                    <w:rPr>
                      <w:rFonts w:hint="default" w:ascii="Times New Roman" w:hAnsi="Times New Roman" w:cs="Times New Roman" w:eastAsiaTheme="minorEastAsia"/>
                      <w:color w:val="auto"/>
                      <w:sz w:val="21"/>
                      <w:szCs w:val="21"/>
                    </w:rPr>
                    <w:t>NO</w:t>
                  </w:r>
                  <w:r>
                    <w:rPr>
                      <w:rFonts w:hint="default" w:ascii="Times New Roman" w:hAnsi="Times New Roman" w:cs="Times New Roman" w:eastAsiaTheme="minorEastAsia"/>
                      <w:color w:val="auto"/>
                      <w:spacing w:val="6"/>
                      <w:sz w:val="21"/>
                      <w:szCs w:val="21"/>
                    </w:rPr>
                    <w:t>8C</w:t>
                  </w:r>
                </w:p>
              </w:tc>
              <w:tc>
                <w:tcPr>
                  <w:tcW w:w="552"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2</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台</w:t>
                  </w:r>
                </w:p>
              </w:tc>
              <w:tc>
                <w:tcPr>
                  <w:tcW w:w="600"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pacing w:val="-2"/>
                      <w:sz w:val="21"/>
                      <w:szCs w:val="21"/>
                    </w:rPr>
                    <w:t>18.5</w:t>
                  </w: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eastAsia="zh-CN"/>
                    </w:rPr>
                    <w:t>3</w:t>
                  </w:r>
                  <w:r>
                    <w:rPr>
                      <w:rFonts w:hint="default" w:ascii="Times New Roman" w:hAnsi="Times New Roman" w:cs="Times New Roman" w:eastAsiaTheme="minorEastAsia"/>
                      <w:b w:val="0"/>
                      <w:bCs/>
                      <w:color w:val="auto"/>
                      <w:sz w:val="21"/>
                      <w:szCs w:val="21"/>
                      <w:lang w:val="en-US"/>
                    </w:rPr>
                    <w:t>.17</w:t>
                  </w:r>
                </w:p>
              </w:tc>
              <w:tc>
                <w:tcPr>
                  <w:tcW w:w="2138"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7"/>
                      <w:sz w:val="21"/>
                      <w:szCs w:val="21"/>
                    </w:rPr>
                    <w:t>车下送风机</w:t>
                  </w:r>
                </w:p>
              </w:tc>
              <w:tc>
                <w:tcPr>
                  <w:tcW w:w="3229"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pacing w:val="7"/>
                      <w:sz w:val="21"/>
                      <w:szCs w:val="21"/>
                    </w:rPr>
                    <w:t>T35</w:t>
                  </w:r>
                  <w:r>
                    <w:rPr>
                      <w:rFonts w:hint="default" w:ascii="Times New Roman" w:hAnsi="Times New Roman" w:cs="Times New Roman" w:eastAsiaTheme="minorEastAsia"/>
                      <w:color w:val="auto"/>
                      <w:sz w:val="21"/>
                      <w:szCs w:val="21"/>
                    </w:rPr>
                    <w:t>NO</w:t>
                  </w:r>
                  <w:r>
                    <w:rPr>
                      <w:rFonts w:hint="default" w:ascii="Times New Roman" w:hAnsi="Times New Roman" w:cs="Times New Roman" w:eastAsiaTheme="minorEastAsia"/>
                      <w:color w:val="auto"/>
                      <w:spacing w:val="7"/>
                      <w:sz w:val="21"/>
                      <w:szCs w:val="21"/>
                    </w:rPr>
                    <w:t>8A</w:t>
                  </w:r>
                </w:p>
              </w:tc>
              <w:tc>
                <w:tcPr>
                  <w:tcW w:w="552"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1</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台</w:t>
                  </w:r>
                </w:p>
              </w:tc>
              <w:tc>
                <w:tcPr>
                  <w:tcW w:w="600"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5.5</w:t>
                  </w: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eastAsia="zh-CN"/>
                    </w:rPr>
                    <w:t>3</w:t>
                  </w:r>
                  <w:r>
                    <w:rPr>
                      <w:rFonts w:hint="default" w:ascii="Times New Roman" w:hAnsi="Times New Roman" w:cs="Times New Roman" w:eastAsiaTheme="minorEastAsia"/>
                      <w:b w:val="0"/>
                      <w:bCs/>
                      <w:color w:val="auto"/>
                      <w:sz w:val="21"/>
                      <w:szCs w:val="21"/>
                      <w:lang w:val="en-US"/>
                    </w:rPr>
                    <w:t>.18</w:t>
                  </w:r>
                </w:p>
              </w:tc>
              <w:tc>
                <w:tcPr>
                  <w:tcW w:w="2138"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eastAsia" w:ascii="Times New Roman" w:hAnsi="Times New Roman" w:cs="Times New Roman" w:eastAsiaTheme="minorEastAsia"/>
                      <w:color w:val="auto"/>
                      <w:spacing w:val="8"/>
                      <w:sz w:val="21"/>
                      <w:szCs w:val="21"/>
                      <w:lang w:eastAsia="zh-CN"/>
                    </w:rPr>
                    <w:t>天然气</w:t>
                  </w:r>
                  <w:r>
                    <w:rPr>
                      <w:rFonts w:hint="default" w:ascii="Times New Roman" w:hAnsi="Times New Roman" w:cs="Times New Roman" w:eastAsiaTheme="minorEastAsia"/>
                      <w:color w:val="auto"/>
                      <w:spacing w:val="8"/>
                      <w:sz w:val="21"/>
                      <w:szCs w:val="21"/>
                    </w:rPr>
                    <w:t>燃烧装置</w:t>
                  </w:r>
                </w:p>
              </w:tc>
              <w:tc>
                <w:tcPr>
                  <w:tcW w:w="3229" w:type="dxa"/>
                  <w:vAlign w:val="center"/>
                </w:tcPr>
                <w:p>
                  <w:pPr>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lang w:val="en-US" w:eastAsia="zh-CN" w:bidi="zh-CN"/>
                    </w:rPr>
                  </w:pPr>
                </w:p>
              </w:tc>
              <w:tc>
                <w:tcPr>
                  <w:tcW w:w="552"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8</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套</w:t>
                  </w:r>
                </w:p>
              </w:tc>
              <w:tc>
                <w:tcPr>
                  <w:tcW w:w="600"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pacing w:val="1"/>
                      <w:sz w:val="21"/>
                      <w:szCs w:val="21"/>
                    </w:rPr>
                    <w:t>7.5</w:t>
                  </w: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eastAsia="zh-CN"/>
                    </w:rPr>
                    <w:t>3</w:t>
                  </w:r>
                  <w:r>
                    <w:rPr>
                      <w:rFonts w:hint="default" w:ascii="Times New Roman" w:hAnsi="Times New Roman" w:cs="Times New Roman" w:eastAsiaTheme="minorEastAsia"/>
                      <w:b w:val="0"/>
                      <w:bCs/>
                      <w:color w:val="auto"/>
                      <w:sz w:val="21"/>
                      <w:szCs w:val="21"/>
                      <w:lang w:val="en-US"/>
                    </w:rPr>
                    <w:t>.19</w:t>
                  </w:r>
                </w:p>
              </w:tc>
              <w:tc>
                <w:tcPr>
                  <w:tcW w:w="2138"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eastAsia" w:ascii="Times New Roman" w:hAnsi="Times New Roman" w:cs="Times New Roman" w:eastAsiaTheme="minorEastAsia"/>
                      <w:color w:val="auto"/>
                      <w:spacing w:val="8"/>
                      <w:sz w:val="21"/>
                      <w:szCs w:val="21"/>
                      <w:lang w:eastAsia="zh-CN"/>
                    </w:rPr>
                    <w:t>天然气</w:t>
                  </w:r>
                  <w:r>
                    <w:rPr>
                      <w:rFonts w:hint="default" w:ascii="Times New Roman" w:hAnsi="Times New Roman" w:cs="Times New Roman" w:eastAsiaTheme="minorEastAsia"/>
                      <w:color w:val="auto"/>
                      <w:spacing w:val="8"/>
                      <w:sz w:val="21"/>
                      <w:szCs w:val="21"/>
                    </w:rPr>
                    <w:t>燃烧装置</w:t>
                  </w:r>
                </w:p>
              </w:tc>
              <w:tc>
                <w:tcPr>
                  <w:tcW w:w="3229" w:type="dxa"/>
                  <w:vAlign w:val="center"/>
                </w:tcPr>
                <w:p>
                  <w:pPr>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lang w:val="en-US" w:eastAsia="zh-CN" w:bidi="zh-CN"/>
                    </w:rPr>
                  </w:pPr>
                </w:p>
              </w:tc>
              <w:tc>
                <w:tcPr>
                  <w:tcW w:w="552"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2</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套</w:t>
                  </w:r>
                </w:p>
              </w:tc>
              <w:tc>
                <w:tcPr>
                  <w:tcW w:w="600"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pacing w:val="1"/>
                      <w:sz w:val="21"/>
                      <w:szCs w:val="21"/>
                    </w:rPr>
                    <w:t>4</w:t>
                  </w: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eastAsia="zh-CN"/>
                    </w:rPr>
                    <w:t>3</w:t>
                  </w:r>
                  <w:r>
                    <w:rPr>
                      <w:rFonts w:hint="default" w:ascii="Times New Roman" w:hAnsi="Times New Roman" w:cs="Times New Roman" w:eastAsiaTheme="minorEastAsia"/>
                      <w:b w:val="0"/>
                      <w:bCs/>
                      <w:color w:val="auto"/>
                      <w:sz w:val="21"/>
                      <w:szCs w:val="21"/>
                      <w:lang w:val="en-US"/>
                    </w:rPr>
                    <w:t>.20</w:t>
                  </w:r>
                </w:p>
              </w:tc>
              <w:tc>
                <w:tcPr>
                  <w:tcW w:w="2138"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7"/>
                      <w:sz w:val="21"/>
                      <w:szCs w:val="21"/>
                    </w:rPr>
                    <w:t>隧道窑入口窑门</w:t>
                  </w:r>
                </w:p>
              </w:tc>
              <w:tc>
                <w:tcPr>
                  <w:tcW w:w="3229"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pacing w:val="4"/>
                      <w:position w:val="1"/>
                      <w:sz w:val="21"/>
                      <w:szCs w:val="21"/>
                    </w:rPr>
                    <w:t>4600/2600</w:t>
                  </w:r>
                </w:p>
              </w:tc>
              <w:tc>
                <w:tcPr>
                  <w:tcW w:w="552"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1</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台</w:t>
                  </w:r>
                </w:p>
              </w:tc>
              <w:tc>
                <w:tcPr>
                  <w:tcW w:w="600"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pacing w:val="-6"/>
                      <w:sz w:val="21"/>
                      <w:szCs w:val="21"/>
                    </w:rPr>
                    <w:t>1.1</w:t>
                  </w: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eastAsia="zh-CN"/>
                    </w:rPr>
                    <w:t>3</w:t>
                  </w:r>
                  <w:r>
                    <w:rPr>
                      <w:rFonts w:hint="default" w:ascii="Times New Roman" w:hAnsi="Times New Roman" w:cs="Times New Roman" w:eastAsiaTheme="minorEastAsia"/>
                      <w:b w:val="0"/>
                      <w:bCs/>
                      <w:color w:val="auto"/>
                      <w:sz w:val="21"/>
                      <w:szCs w:val="21"/>
                      <w:lang w:val="en-US"/>
                    </w:rPr>
                    <w:t>.21</w:t>
                  </w:r>
                </w:p>
              </w:tc>
              <w:tc>
                <w:tcPr>
                  <w:tcW w:w="2138"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7"/>
                      <w:sz w:val="21"/>
                      <w:szCs w:val="21"/>
                    </w:rPr>
                    <w:t>隧道窑入口截止门</w:t>
                  </w:r>
                </w:p>
              </w:tc>
              <w:tc>
                <w:tcPr>
                  <w:tcW w:w="3229"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pacing w:val="1"/>
                      <w:position w:val="1"/>
                      <w:sz w:val="21"/>
                      <w:szCs w:val="21"/>
                    </w:rPr>
                    <w:t>4600/1800</w:t>
                  </w:r>
                </w:p>
              </w:tc>
              <w:tc>
                <w:tcPr>
                  <w:tcW w:w="552"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1</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台</w:t>
                  </w:r>
                </w:p>
              </w:tc>
              <w:tc>
                <w:tcPr>
                  <w:tcW w:w="600"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pacing w:val="-6"/>
                      <w:sz w:val="21"/>
                      <w:szCs w:val="21"/>
                    </w:rPr>
                    <w:t>1.1</w:t>
                  </w: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721"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eastAsia="zh-CN"/>
                    </w:rPr>
                    <w:t>3</w:t>
                  </w:r>
                  <w:r>
                    <w:rPr>
                      <w:rFonts w:hint="default" w:ascii="Times New Roman" w:hAnsi="Times New Roman" w:cs="Times New Roman" w:eastAsiaTheme="minorEastAsia"/>
                      <w:b w:val="0"/>
                      <w:bCs/>
                      <w:color w:val="auto"/>
                      <w:sz w:val="21"/>
                      <w:szCs w:val="21"/>
                      <w:lang w:val="en-US"/>
                    </w:rPr>
                    <w:t>.22</w:t>
                  </w:r>
                </w:p>
              </w:tc>
              <w:tc>
                <w:tcPr>
                  <w:tcW w:w="2138"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7"/>
                      <w:sz w:val="21"/>
                      <w:szCs w:val="21"/>
                    </w:rPr>
                    <w:t>隧道窑出口截止门</w:t>
                  </w:r>
                </w:p>
              </w:tc>
              <w:tc>
                <w:tcPr>
                  <w:tcW w:w="3229"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pacing w:val="1"/>
                      <w:position w:val="1"/>
                      <w:sz w:val="21"/>
                      <w:szCs w:val="21"/>
                    </w:rPr>
                    <w:t>4600/1800</w:t>
                  </w:r>
                </w:p>
              </w:tc>
              <w:tc>
                <w:tcPr>
                  <w:tcW w:w="552"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1</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台</w:t>
                  </w:r>
                </w:p>
              </w:tc>
              <w:tc>
                <w:tcPr>
                  <w:tcW w:w="600"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pacing w:val="-6"/>
                      <w:sz w:val="21"/>
                      <w:szCs w:val="21"/>
                    </w:rPr>
                    <w:t>1.1</w:t>
                  </w: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721"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eastAsia="zh-CN"/>
                    </w:rPr>
                    <w:t>3</w:t>
                  </w:r>
                  <w:r>
                    <w:rPr>
                      <w:rFonts w:hint="default" w:ascii="Times New Roman" w:hAnsi="Times New Roman" w:cs="Times New Roman" w:eastAsiaTheme="minorEastAsia"/>
                      <w:b w:val="0"/>
                      <w:bCs/>
                      <w:color w:val="auto"/>
                      <w:sz w:val="21"/>
                      <w:szCs w:val="21"/>
                      <w:lang w:val="en-US"/>
                    </w:rPr>
                    <w:t>.23</w:t>
                  </w:r>
                </w:p>
              </w:tc>
              <w:tc>
                <w:tcPr>
                  <w:tcW w:w="2138"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7"/>
                      <w:sz w:val="21"/>
                      <w:szCs w:val="21"/>
                    </w:rPr>
                    <w:t>隧道窑出口窑门</w:t>
                  </w:r>
                </w:p>
              </w:tc>
              <w:tc>
                <w:tcPr>
                  <w:tcW w:w="3229"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pacing w:val="4"/>
                      <w:position w:val="1"/>
                      <w:sz w:val="21"/>
                      <w:szCs w:val="21"/>
                    </w:rPr>
                    <w:t>4600/2600</w:t>
                  </w:r>
                </w:p>
              </w:tc>
              <w:tc>
                <w:tcPr>
                  <w:tcW w:w="552"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1</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台</w:t>
                  </w:r>
                </w:p>
              </w:tc>
              <w:tc>
                <w:tcPr>
                  <w:tcW w:w="600"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pacing w:val="-6"/>
                      <w:sz w:val="21"/>
                      <w:szCs w:val="21"/>
                    </w:rPr>
                    <w:t>1.1</w:t>
                  </w: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721"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eastAsia="zh-CN"/>
                    </w:rPr>
                    <w:t>3</w:t>
                  </w:r>
                  <w:r>
                    <w:rPr>
                      <w:rFonts w:hint="default" w:ascii="Times New Roman" w:hAnsi="Times New Roman" w:cs="Times New Roman" w:eastAsiaTheme="minorEastAsia"/>
                      <w:b w:val="0"/>
                      <w:bCs/>
                      <w:color w:val="auto"/>
                      <w:sz w:val="21"/>
                      <w:szCs w:val="21"/>
                      <w:lang w:val="en-US"/>
                    </w:rPr>
                    <w:t>.24</w:t>
                  </w:r>
                </w:p>
              </w:tc>
              <w:tc>
                <w:tcPr>
                  <w:tcW w:w="2138"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8"/>
                      <w:sz w:val="21"/>
                      <w:szCs w:val="21"/>
                    </w:rPr>
                    <w:t>码坯机下步进机</w:t>
                  </w:r>
                </w:p>
              </w:tc>
              <w:tc>
                <w:tcPr>
                  <w:tcW w:w="3229"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position w:val="1"/>
                      <w:sz w:val="21"/>
                      <w:szCs w:val="21"/>
                    </w:rPr>
                    <w:t>HP</w:t>
                  </w:r>
                  <w:r>
                    <w:rPr>
                      <w:rFonts w:hint="default" w:ascii="Times New Roman" w:hAnsi="Times New Roman" w:cs="Times New Roman" w:eastAsiaTheme="minorEastAsia"/>
                      <w:color w:val="auto"/>
                      <w:spacing w:val="5"/>
                      <w:position w:val="1"/>
                      <w:sz w:val="21"/>
                      <w:szCs w:val="21"/>
                    </w:rPr>
                    <w:t>30-4/3200</w:t>
                  </w:r>
                </w:p>
              </w:tc>
              <w:tc>
                <w:tcPr>
                  <w:tcW w:w="552"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1</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台</w:t>
                  </w:r>
                </w:p>
              </w:tc>
              <w:tc>
                <w:tcPr>
                  <w:tcW w:w="600"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3</w:t>
                  </w: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721"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eastAsia="zh-CN"/>
                    </w:rPr>
                    <w:t>3</w:t>
                  </w:r>
                  <w:r>
                    <w:rPr>
                      <w:rFonts w:hint="default" w:ascii="Times New Roman" w:hAnsi="Times New Roman" w:cs="Times New Roman" w:eastAsiaTheme="minorEastAsia"/>
                      <w:b w:val="0"/>
                      <w:bCs/>
                      <w:color w:val="auto"/>
                      <w:sz w:val="21"/>
                      <w:szCs w:val="21"/>
                      <w:lang w:val="en-US"/>
                    </w:rPr>
                    <w:t>.2</w:t>
                  </w:r>
                  <w:r>
                    <w:rPr>
                      <w:rFonts w:hint="default" w:ascii="Times New Roman" w:hAnsi="Times New Roman" w:cs="Times New Roman" w:eastAsiaTheme="minorEastAsia"/>
                      <w:b w:val="0"/>
                      <w:bCs/>
                      <w:color w:val="auto"/>
                      <w:sz w:val="21"/>
                      <w:szCs w:val="21"/>
                      <w:lang w:val="en-US" w:eastAsia="zh-CN"/>
                    </w:rPr>
                    <w:t>5</w:t>
                  </w:r>
                </w:p>
              </w:tc>
              <w:tc>
                <w:tcPr>
                  <w:tcW w:w="2138"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8"/>
                      <w:sz w:val="21"/>
                      <w:szCs w:val="21"/>
                    </w:rPr>
                    <w:t>干坯车牵引机</w:t>
                  </w:r>
                </w:p>
              </w:tc>
              <w:tc>
                <w:tcPr>
                  <w:tcW w:w="3229"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position w:val="1"/>
                      <w:sz w:val="21"/>
                      <w:szCs w:val="21"/>
                    </w:rPr>
                    <w:t>HP</w:t>
                  </w:r>
                  <w:r>
                    <w:rPr>
                      <w:rFonts w:hint="default" w:ascii="Times New Roman" w:hAnsi="Times New Roman" w:cs="Times New Roman" w:eastAsiaTheme="minorEastAsia"/>
                      <w:color w:val="auto"/>
                      <w:spacing w:val="5"/>
                      <w:position w:val="1"/>
                      <w:sz w:val="21"/>
                      <w:szCs w:val="21"/>
                    </w:rPr>
                    <w:t>60-8/2500</w:t>
                  </w:r>
                </w:p>
              </w:tc>
              <w:tc>
                <w:tcPr>
                  <w:tcW w:w="552"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1</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台</w:t>
                  </w:r>
                </w:p>
              </w:tc>
              <w:tc>
                <w:tcPr>
                  <w:tcW w:w="600"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5.5</w:t>
                  </w: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721"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eastAsia="zh-CN"/>
                    </w:rPr>
                    <w:t>3</w:t>
                  </w:r>
                  <w:r>
                    <w:rPr>
                      <w:rFonts w:hint="default" w:ascii="Times New Roman" w:hAnsi="Times New Roman" w:cs="Times New Roman" w:eastAsiaTheme="minorEastAsia"/>
                      <w:b w:val="0"/>
                      <w:bCs/>
                      <w:color w:val="auto"/>
                      <w:sz w:val="21"/>
                      <w:szCs w:val="21"/>
                      <w:lang w:val="en-US"/>
                    </w:rPr>
                    <w:t>.2</w:t>
                  </w:r>
                  <w:r>
                    <w:rPr>
                      <w:rFonts w:hint="default" w:ascii="Times New Roman" w:hAnsi="Times New Roman" w:cs="Times New Roman" w:eastAsiaTheme="minorEastAsia"/>
                      <w:b w:val="0"/>
                      <w:bCs/>
                      <w:color w:val="auto"/>
                      <w:sz w:val="21"/>
                      <w:szCs w:val="21"/>
                      <w:lang w:val="en-US" w:eastAsia="zh-CN"/>
                    </w:rPr>
                    <w:t>7</w:t>
                  </w:r>
                </w:p>
              </w:tc>
              <w:tc>
                <w:tcPr>
                  <w:tcW w:w="2138"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7"/>
                      <w:sz w:val="21"/>
                      <w:szCs w:val="21"/>
                    </w:rPr>
                    <w:t>隧道窑入口顶车机</w:t>
                  </w:r>
                </w:p>
              </w:tc>
              <w:tc>
                <w:tcPr>
                  <w:tcW w:w="3229"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position w:val="1"/>
                      <w:sz w:val="21"/>
                      <w:szCs w:val="21"/>
                    </w:rPr>
                    <w:t>HDP</w:t>
                  </w:r>
                  <w:r>
                    <w:rPr>
                      <w:rFonts w:hint="default" w:ascii="Times New Roman" w:hAnsi="Times New Roman" w:cs="Times New Roman" w:eastAsiaTheme="minorEastAsia"/>
                      <w:color w:val="auto"/>
                      <w:spacing w:val="4"/>
                      <w:position w:val="1"/>
                      <w:sz w:val="21"/>
                      <w:szCs w:val="21"/>
                    </w:rPr>
                    <w:t>980-10/2000</w:t>
                  </w:r>
                </w:p>
              </w:tc>
              <w:tc>
                <w:tcPr>
                  <w:tcW w:w="552"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1</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台</w:t>
                  </w:r>
                </w:p>
              </w:tc>
              <w:tc>
                <w:tcPr>
                  <w:tcW w:w="600"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30</w:t>
                  </w: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721"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eastAsia="zh-CN"/>
                    </w:rPr>
                    <w:t>3</w:t>
                  </w:r>
                  <w:r>
                    <w:rPr>
                      <w:rFonts w:hint="default" w:ascii="Times New Roman" w:hAnsi="Times New Roman" w:cs="Times New Roman" w:eastAsiaTheme="minorEastAsia"/>
                      <w:b w:val="0"/>
                      <w:bCs/>
                      <w:color w:val="auto"/>
                      <w:sz w:val="21"/>
                      <w:szCs w:val="21"/>
                      <w:lang w:val="en-US"/>
                    </w:rPr>
                    <w:t>.2</w:t>
                  </w:r>
                  <w:r>
                    <w:rPr>
                      <w:rFonts w:hint="default" w:ascii="Times New Roman" w:hAnsi="Times New Roman" w:cs="Times New Roman" w:eastAsiaTheme="minorEastAsia"/>
                      <w:b w:val="0"/>
                      <w:bCs/>
                      <w:color w:val="auto"/>
                      <w:sz w:val="21"/>
                      <w:szCs w:val="21"/>
                      <w:lang w:val="en-US" w:eastAsia="zh-CN"/>
                    </w:rPr>
                    <w:t>8</w:t>
                  </w:r>
                </w:p>
              </w:tc>
              <w:tc>
                <w:tcPr>
                  <w:tcW w:w="2138"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7"/>
                      <w:sz w:val="21"/>
                      <w:szCs w:val="21"/>
                    </w:rPr>
                    <w:t>隧道窑出口牵引机</w:t>
                  </w:r>
                </w:p>
              </w:tc>
              <w:tc>
                <w:tcPr>
                  <w:tcW w:w="3229"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position w:val="1"/>
                      <w:sz w:val="21"/>
                      <w:szCs w:val="21"/>
                    </w:rPr>
                    <w:t>HP</w:t>
                  </w:r>
                  <w:r>
                    <w:rPr>
                      <w:rFonts w:hint="default" w:ascii="Times New Roman" w:hAnsi="Times New Roman" w:cs="Times New Roman" w:eastAsiaTheme="minorEastAsia"/>
                      <w:color w:val="auto"/>
                      <w:spacing w:val="5"/>
                      <w:position w:val="1"/>
                      <w:sz w:val="21"/>
                      <w:szCs w:val="21"/>
                    </w:rPr>
                    <w:t>60-8/2500</w:t>
                  </w:r>
                </w:p>
              </w:tc>
              <w:tc>
                <w:tcPr>
                  <w:tcW w:w="552"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1</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台</w:t>
                  </w:r>
                </w:p>
              </w:tc>
              <w:tc>
                <w:tcPr>
                  <w:tcW w:w="600"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pacing w:val="2"/>
                      <w:sz w:val="21"/>
                      <w:szCs w:val="21"/>
                    </w:rPr>
                    <w:t>2.2</w:t>
                  </w: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721"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eastAsia="zh-CN"/>
                    </w:rPr>
                    <w:t>3</w:t>
                  </w:r>
                  <w:r>
                    <w:rPr>
                      <w:rFonts w:hint="default" w:ascii="Times New Roman" w:hAnsi="Times New Roman" w:cs="Times New Roman" w:eastAsiaTheme="minorEastAsia"/>
                      <w:b w:val="0"/>
                      <w:bCs/>
                      <w:color w:val="auto"/>
                      <w:sz w:val="21"/>
                      <w:szCs w:val="21"/>
                      <w:lang w:val="en-US"/>
                    </w:rPr>
                    <w:t>.2</w:t>
                  </w:r>
                  <w:r>
                    <w:rPr>
                      <w:rFonts w:hint="default" w:ascii="Times New Roman" w:hAnsi="Times New Roman" w:cs="Times New Roman" w:eastAsiaTheme="minorEastAsia"/>
                      <w:b w:val="0"/>
                      <w:bCs/>
                      <w:color w:val="auto"/>
                      <w:sz w:val="21"/>
                      <w:szCs w:val="21"/>
                      <w:lang w:val="en-US" w:eastAsia="zh-CN"/>
                    </w:rPr>
                    <w:t>9</w:t>
                  </w:r>
                </w:p>
              </w:tc>
              <w:tc>
                <w:tcPr>
                  <w:tcW w:w="2138"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8"/>
                      <w:sz w:val="21"/>
                      <w:szCs w:val="21"/>
                    </w:rPr>
                    <w:t>砖车牵引机</w:t>
                  </w:r>
                </w:p>
              </w:tc>
              <w:tc>
                <w:tcPr>
                  <w:tcW w:w="3229"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position w:val="1"/>
                      <w:sz w:val="21"/>
                      <w:szCs w:val="21"/>
                    </w:rPr>
                    <w:t>HP</w:t>
                  </w:r>
                  <w:r>
                    <w:rPr>
                      <w:rFonts w:hint="default" w:ascii="Times New Roman" w:hAnsi="Times New Roman" w:cs="Times New Roman" w:eastAsiaTheme="minorEastAsia"/>
                      <w:color w:val="auto"/>
                      <w:spacing w:val="5"/>
                      <w:position w:val="1"/>
                      <w:sz w:val="21"/>
                      <w:szCs w:val="21"/>
                    </w:rPr>
                    <w:t>60-8/2500</w:t>
                  </w:r>
                </w:p>
              </w:tc>
              <w:tc>
                <w:tcPr>
                  <w:tcW w:w="552"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1</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台</w:t>
                  </w:r>
                </w:p>
              </w:tc>
              <w:tc>
                <w:tcPr>
                  <w:tcW w:w="600"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3</w:t>
                  </w: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9"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bCs w:val="0"/>
                      <w:color w:val="auto"/>
                      <w:sz w:val="21"/>
                      <w:szCs w:val="21"/>
                      <w:lang w:val="en-US" w:eastAsia="zh-CN" w:bidi="zh-CN"/>
                    </w:rPr>
                  </w:pPr>
                  <w:r>
                    <w:rPr>
                      <w:rFonts w:hint="default" w:ascii="Times New Roman" w:hAnsi="Times New Roman" w:cs="Times New Roman" w:eastAsiaTheme="minorEastAsia"/>
                      <w:b/>
                      <w:bCs w:val="0"/>
                      <w:color w:val="auto"/>
                      <w:sz w:val="21"/>
                      <w:szCs w:val="21"/>
                      <w:lang w:val="en-US" w:eastAsia="zh-CN" w:bidi="zh-CN"/>
                    </w:rPr>
                    <w:t>4</w:t>
                  </w:r>
                </w:p>
              </w:tc>
              <w:tc>
                <w:tcPr>
                  <w:tcW w:w="2138"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bCs w:val="0"/>
                      <w:color w:val="auto"/>
                      <w:sz w:val="21"/>
                      <w:szCs w:val="21"/>
                      <w:lang w:val="en-US" w:eastAsia="zh-CN"/>
                    </w:rPr>
                  </w:pPr>
                  <w:r>
                    <w:rPr>
                      <w:rFonts w:hint="default" w:ascii="Times New Roman" w:hAnsi="Times New Roman" w:cs="Times New Roman" w:eastAsiaTheme="minorEastAsia"/>
                      <w:b/>
                      <w:bCs w:val="0"/>
                      <w:color w:val="auto"/>
                      <w:sz w:val="21"/>
                      <w:szCs w:val="21"/>
                      <w:lang w:val="en-US" w:eastAsia="zh-CN"/>
                    </w:rPr>
                    <w:t>粉尘处理</w:t>
                  </w:r>
                </w:p>
              </w:tc>
              <w:tc>
                <w:tcPr>
                  <w:tcW w:w="3229"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p>
              </w:tc>
              <w:tc>
                <w:tcPr>
                  <w:tcW w:w="55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p>
              </w:tc>
              <w:tc>
                <w:tcPr>
                  <w:tcW w:w="576"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p>
              </w:tc>
              <w:tc>
                <w:tcPr>
                  <w:tcW w:w="600"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9"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eastAsia="zh-CN" w:bidi="zh-CN"/>
                    </w:rPr>
                    <w:t>4.1</w:t>
                  </w:r>
                </w:p>
              </w:tc>
              <w:tc>
                <w:tcPr>
                  <w:tcW w:w="2138"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永磁除铁器</w:t>
                  </w:r>
                </w:p>
              </w:tc>
              <w:tc>
                <w:tcPr>
                  <w:tcW w:w="3229"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YCYD</w:t>
                  </w:r>
                  <w:r>
                    <w:rPr>
                      <w:rFonts w:hint="default" w:ascii="Times New Roman" w:hAnsi="Times New Roman" w:cs="Times New Roman" w:eastAsiaTheme="minorEastAsia"/>
                      <w:color w:val="auto"/>
                      <w:spacing w:val="15"/>
                      <w:sz w:val="21"/>
                      <w:szCs w:val="21"/>
                    </w:rPr>
                    <w:t>-8</w:t>
                  </w:r>
                </w:p>
              </w:tc>
              <w:tc>
                <w:tcPr>
                  <w:tcW w:w="552"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3</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台</w:t>
                  </w:r>
                </w:p>
              </w:tc>
              <w:tc>
                <w:tcPr>
                  <w:tcW w:w="600"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position w:val="-2"/>
                      <w:sz w:val="21"/>
                      <w:szCs w:val="21"/>
                    </w:rPr>
                    <w:t>-</w:t>
                  </w: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9"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eastAsia="zh-CN" w:bidi="zh-CN"/>
                    </w:rPr>
                    <w:t>4.2</w:t>
                  </w:r>
                </w:p>
              </w:tc>
              <w:tc>
                <w:tcPr>
                  <w:tcW w:w="2138"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袋式除尘器</w:t>
                  </w:r>
                </w:p>
              </w:tc>
              <w:tc>
                <w:tcPr>
                  <w:tcW w:w="3229"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DMC</w:t>
                  </w:r>
                  <w:r>
                    <w:rPr>
                      <w:rFonts w:hint="default" w:ascii="Times New Roman" w:hAnsi="Times New Roman" w:cs="Times New Roman" w:eastAsiaTheme="minorEastAsia"/>
                      <w:color w:val="auto"/>
                      <w:spacing w:val="11"/>
                      <w:sz w:val="21"/>
                      <w:szCs w:val="21"/>
                    </w:rPr>
                    <w:t>160</w:t>
                  </w:r>
                </w:p>
              </w:tc>
              <w:tc>
                <w:tcPr>
                  <w:tcW w:w="552"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1</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台</w:t>
                  </w:r>
                </w:p>
              </w:tc>
              <w:tc>
                <w:tcPr>
                  <w:tcW w:w="600"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pacing w:val="-8"/>
                      <w:sz w:val="21"/>
                      <w:szCs w:val="21"/>
                    </w:rPr>
                    <w:t>15</w:t>
                  </w: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color w:val="auto"/>
                      <w:spacing w:val="3"/>
                      <w:position w:val="1"/>
                      <w:sz w:val="21"/>
                      <w:szCs w:val="21"/>
                    </w:rPr>
                    <w:t>除尘效率99.5%</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9"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eastAsia="zh-CN" w:bidi="zh-CN"/>
                    </w:rPr>
                    <w:t>4.3</w:t>
                  </w:r>
                </w:p>
              </w:tc>
              <w:tc>
                <w:tcPr>
                  <w:tcW w:w="2138"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通风机</w:t>
                  </w:r>
                </w:p>
              </w:tc>
              <w:tc>
                <w:tcPr>
                  <w:tcW w:w="3229"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pacing w:val="6"/>
                      <w:sz w:val="21"/>
                      <w:szCs w:val="21"/>
                      <w:lang w:val="en-US" w:eastAsia="en-US" w:bidi="ar-SA"/>
                    </w:rPr>
                    <w:t>GXF</w:t>
                  </w:r>
                  <w:r>
                    <w:rPr>
                      <w:rFonts w:hint="eastAsia" w:ascii="Times New Roman" w:hAnsi="Times New Roman" w:cs="Times New Roman" w:eastAsiaTheme="minorEastAsia"/>
                      <w:color w:val="auto"/>
                      <w:spacing w:val="6"/>
                      <w:sz w:val="21"/>
                      <w:szCs w:val="21"/>
                      <w:lang w:val="en-US" w:eastAsia="zh-CN" w:bidi="ar-SA"/>
                    </w:rPr>
                    <w:t>-</w:t>
                  </w:r>
                  <w:r>
                    <w:rPr>
                      <w:rFonts w:hint="default" w:ascii="Times New Roman" w:hAnsi="Times New Roman" w:cs="Times New Roman" w:eastAsiaTheme="minorEastAsia"/>
                      <w:color w:val="auto"/>
                      <w:spacing w:val="6"/>
                      <w:sz w:val="21"/>
                      <w:szCs w:val="21"/>
                      <w:lang w:val="en-US" w:eastAsia="en-US" w:bidi="ar-SA"/>
                    </w:rPr>
                    <w:t>Ⅰ-5.0</w:t>
                  </w:r>
                </w:p>
              </w:tc>
              <w:tc>
                <w:tcPr>
                  <w:tcW w:w="552"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pacing w:val="1"/>
                      <w:sz w:val="21"/>
                      <w:szCs w:val="21"/>
                    </w:rPr>
                    <w:t>4</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台</w:t>
                  </w:r>
                </w:p>
              </w:tc>
              <w:tc>
                <w:tcPr>
                  <w:tcW w:w="600"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pacing w:val="2"/>
                      <w:sz w:val="21"/>
                      <w:szCs w:val="21"/>
                    </w:rPr>
                    <w:t>0.63</w:t>
                  </w: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bCs w:val="0"/>
                      <w:color w:val="auto"/>
                      <w:sz w:val="21"/>
                      <w:szCs w:val="21"/>
                      <w:lang w:val="en-US" w:eastAsia="zh-CN" w:bidi="zh-CN"/>
                    </w:rPr>
                  </w:pPr>
                  <w:r>
                    <w:rPr>
                      <w:rFonts w:hint="default" w:ascii="Times New Roman" w:hAnsi="Times New Roman" w:cs="Times New Roman" w:eastAsiaTheme="minorEastAsia"/>
                      <w:b/>
                      <w:bCs w:val="0"/>
                      <w:color w:val="auto"/>
                      <w:sz w:val="21"/>
                      <w:szCs w:val="21"/>
                      <w:lang w:val="en-US" w:eastAsia="zh-CN" w:bidi="zh-CN"/>
                    </w:rPr>
                    <w:t>5</w:t>
                  </w:r>
                </w:p>
              </w:tc>
              <w:tc>
                <w:tcPr>
                  <w:tcW w:w="2138"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bCs w:val="0"/>
                      <w:color w:val="auto"/>
                      <w:sz w:val="21"/>
                      <w:szCs w:val="21"/>
                      <w:lang w:val="en-US"/>
                    </w:rPr>
                  </w:pPr>
                  <w:r>
                    <w:rPr>
                      <w:rFonts w:hint="default" w:ascii="Times New Roman" w:hAnsi="Times New Roman" w:cs="Times New Roman" w:eastAsiaTheme="minorEastAsia"/>
                      <w:b/>
                      <w:bCs w:val="0"/>
                      <w:color w:val="auto"/>
                      <w:sz w:val="21"/>
                      <w:szCs w:val="21"/>
                      <w:lang w:val="en-US"/>
                    </w:rPr>
                    <w:t>烟气处理</w:t>
                  </w:r>
                </w:p>
              </w:tc>
              <w:tc>
                <w:tcPr>
                  <w:tcW w:w="3229"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p>
              </w:tc>
              <w:tc>
                <w:tcPr>
                  <w:tcW w:w="55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p>
              </w:tc>
              <w:tc>
                <w:tcPr>
                  <w:tcW w:w="576"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p>
              </w:tc>
              <w:tc>
                <w:tcPr>
                  <w:tcW w:w="600"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eastAsia="zh-CN" w:bidi="zh-CN"/>
                    </w:rPr>
                    <w:t>5.1</w:t>
                  </w:r>
                </w:p>
              </w:tc>
              <w:tc>
                <w:tcPr>
                  <w:tcW w:w="2138"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KAGPT</w:t>
                  </w:r>
                  <w:r>
                    <w:rPr>
                      <w:rFonts w:hint="default" w:ascii="Times New Roman" w:hAnsi="Times New Roman" w:cs="Times New Roman" w:eastAsiaTheme="minorEastAsia"/>
                      <w:color w:val="auto"/>
                      <w:spacing w:val="13"/>
                      <w:sz w:val="21"/>
                      <w:szCs w:val="21"/>
                    </w:rPr>
                    <w:t>脱硫除尘器</w:t>
                  </w:r>
                </w:p>
              </w:tc>
              <w:tc>
                <w:tcPr>
                  <w:tcW w:w="3229" w:type="dxa"/>
                  <w:vAlign w:val="center"/>
                </w:tcPr>
                <w:p>
                  <w:pPr>
                    <w:pStyle w:val="56"/>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6"/>
                      <w:sz w:val="21"/>
                      <w:szCs w:val="21"/>
                    </w:rPr>
                    <w:t>φ3300（处理风量</w:t>
                  </w:r>
                  <w:r>
                    <w:rPr>
                      <w:rFonts w:hint="default" w:ascii="Times New Roman" w:hAnsi="Times New Roman" w:cs="Times New Roman" w:eastAsiaTheme="minorEastAsia"/>
                      <w:color w:val="auto"/>
                      <w:spacing w:val="1"/>
                      <w:sz w:val="21"/>
                      <w:szCs w:val="21"/>
                    </w:rPr>
                    <w:t>100000-130000m</w:t>
                  </w:r>
                  <w:r>
                    <w:rPr>
                      <w:rFonts w:hint="eastAsia" w:ascii="Times New Roman" w:hAnsi="Times New Roman" w:cs="Times New Roman" w:eastAsiaTheme="minorEastAsia"/>
                      <w:color w:val="auto"/>
                      <w:spacing w:val="1"/>
                      <w:sz w:val="21"/>
                      <w:szCs w:val="21"/>
                      <w:vertAlign w:val="superscript"/>
                      <w:lang w:val="en-US" w:eastAsia="zh-CN"/>
                    </w:rPr>
                    <w:t>3</w:t>
                  </w:r>
                  <w:r>
                    <w:rPr>
                      <w:rFonts w:hint="default" w:ascii="Times New Roman" w:hAnsi="Times New Roman" w:cs="Times New Roman" w:eastAsiaTheme="minorEastAsia"/>
                      <w:color w:val="auto"/>
                      <w:spacing w:val="1"/>
                      <w:sz w:val="21"/>
                      <w:szCs w:val="21"/>
                    </w:rPr>
                    <w:t>/h）</w:t>
                  </w:r>
                </w:p>
              </w:tc>
              <w:tc>
                <w:tcPr>
                  <w:tcW w:w="552" w:type="dxa"/>
                  <w:vAlign w:val="center"/>
                </w:tcPr>
                <w:p>
                  <w:pPr>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rPr>
                  </w:pPr>
                </w:p>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1</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台</w:t>
                  </w:r>
                </w:p>
              </w:tc>
              <w:tc>
                <w:tcPr>
                  <w:tcW w:w="600" w:type="dxa"/>
                  <w:vAlign w:val="center"/>
                </w:tcPr>
                <w:p>
                  <w:pPr>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lang w:val="en-US" w:eastAsia="zh-CN" w:bidi="zh-CN"/>
                    </w:rPr>
                  </w:pP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default" w:ascii="Times New Roman" w:hAnsi="Times New Roman" w:cs="Times New Roman" w:eastAsiaTheme="minorEastAsia"/>
                      <w:b w:val="0"/>
                      <w:bCs/>
                      <w:color w:val="auto"/>
                      <w:sz w:val="21"/>
                      <w:szCs w:val="21"/>
                      <w:lang w:val="en-US"/>
                    </w:rPr>
                    <w:t>设计脱硫效率&gt;90%</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eastAsia="zh-CN" w:bidi="zh-CN"/>
                    </w:rPr>
                    <w:t>5.2</w:t>
                  </w:r>
                </w:p>
              </w:tc>
              <w:tc>
                <w:tcPr>
                  <w:tcW w:w="2138"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4"/>
                      <w:sz w:val="21"/>
                      <w:szCs w:val="21"/>
                    </w:rPr>
                    <w:t>塔体</w:t>
                  </w:r>
                </w:p>
              </w:tc>
              <w:tc>
                <w:tcPr>
                  <w:tcW w:w="3229" w:type="dxa"/>
                  <w:vAlign w:val="center"/>
                </w:tcPr>
                <w:p>
                  <w:pPr>
                    <w:pStyle w:val="56"/>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pacing w:val="6"/>
                      <w:sz w:val="21"/>
                      <w:szCs w:val="21"/>
                    </w:rPr>
                    <w:t>φ3300（内衬防腐</w:t>
                  </w:r>
                  <w:r>
                    <w:rPr>
                      <w:rFonts w:hint="default" w:ascii="Times New Roman" w:hAnsi="Times New Roman" w:cs="Times New Roman" w:eastAsiaTheme="minorEastAsia"/>
                      <w:color w:val="auto"/>
                      <w:spacing w:val="8"/>
                      <w:sz w:val="21"/>
                      <w:szCs w:val="21"/>
                    </w:rPr>
                    <w:t>耐磨酚醛乙烯树</w:t>
                  </w:r>
                </w:p>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2"/>
                      <w:sz w:val="21"/>
                      <w:szCs w:val="21"/>
                    </w:rPr>
                    <w:t>脂）5布6油</w:t>
                  </w:r>
                </w:p>
              </w:tc>
              <w:tc>
                <w:tcPr>
                  <w:tcW w:w="552" w:type="dxa"/>
                  <w:vAlign w:val="center"/>
                </w:tcPr>
                <w:p>
                  <w:pPr>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rPr>
                  </w:pPr>
                </w:p>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1</w:t>
                  </w:r>
                </w:p>
              </w:tc>
              <w:tc>
                <w:tcPr>
                  <w:tcW w:w="576" w:type="dxa"/>
                  <w:vAlign w:val="center"/>
                </w:tcPr>
                <w:p>
                  <w:pPr>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rPr>
                  </w:pPr>
                </w:p>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台</w:t>
                  </w:r>
                </w:p>
              </w:tc>
              <w:tc>
                <w:tcPr>
                  <w:tcW w:w="600" w:type="dxa"/>
                  <w:vAlign w:val="center"/>
                </w:tcPr>
                <w:p>
                  <w:pPr>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lang w:val="en-US" w:eastAsia="zh-CN" w:bidi="zh-CN"/>
                    </w:rPr>
                  </w:pP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eastAsia="zh-CN" w:bidi="zh-CN"/>
                    </w:rPr>
                    <w:t>5.3</w:t>
                  </w:r>
                </w:p>
              </w:tc>
              <w:tc>
                <w:tcPr>
                  <w:tcW w:w="2138" w:type="dxa"/>
                  <w:vAlign w:val="center"/>
                </w:tcPr>
                <w:p>
                  <w:pPr>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rPr>
                  </w:pPr>
                </w:p>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4"/>
                      <w:sz w:val="21"/>
                      <w:szCs w:val="21"/>
                    </w:rPr>
                    <w:t>烟囱</w:t>
                  </w:r>
                </w:p>
              </w:tc>
              <w:tc>
                <w:tcPr>
                  <w:tcW w:w="3229" w:type="dxa"/>
                  <w:vAlign w:val="center"/>
                </w:tcPr>
                <w:p>
                  <w:pPr>
                    <w:pStyle w:val="56"/>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pacing w:val="6"/>
                      <w:sz w:val="21"/>
                      <w:szCs w:val="21"/>
                    </w:rPr>
                    <w:t>φ1380（内衬防腐</w:t>
                  </w:r>
                </w:p>
                <w:p>
                  <w:pPr>
                    <w:pStyle w:val="56"/>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8"/>
                      <w:sz w:val="21"/>
                      <w:szCs w:val="21"/>
                    </w:rPr>
                    <w:t>耐磨酚醛乙烯树</w:t>
                  </w:r>
                  <w:r>
                    <w:rPr>
                      <w:rFonts w:hint="default" w:ascii="Times New Roman" w:hAnsi="Times New Roman" w:cs="Times New Roman" w:eastAsiaTheme="minorEastAsia"/>
                      <w:color w:val="auto"/>
                      <w:spacing w:val="2"/>
                      <w:sz w:val="21"/>
                      <w:szCs w:val="21"/>
                    </w:rPr>
                    <w:t>脂）3布4油</w:t>
                  </w:r>
                </w:p>
              </w:tc>
              <w:tc>
                <w:tcPr>
                  <w:tcW w:w="552" w:type="dxa"/>
                  <w:vAlign w:val="center"/>
                </w:tcPr>
                <w:p>
                  <w:pPr>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rPr>
                  </w:pPr>
                </w:p>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pacing w:val="-8"/>
                      <w:sz w:val="21"/>
                      <w:szCs w:val="21"/>
                    </w:rPr>
                    <w:t>15</w:t>
                  </w:r>
                </w:p>
              </w:tc>
              <w:tc>
                <w:tcPr>
                  <w:tcW w:w="576" w:type="dxa"/>
                  <w:vAlign w:val="center"/>
                </w:tcPr>
                <w:p>
                  <w:pPr>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rPr>
                  </w:pPr>
                </w:p>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米</w:t>
                  </w:r>
                </w:p>
              </w:tc>
              <w:tc>
                <w:tcPr>
                  <w:tcW w:w="600" w:type="dxa"/>
                  <w:vAlign w:val="center"/>
                </w:tcPr>
                <w:p>
                  <w:pPr>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lang w:val="en-US" w:eastAsia="zh-CN" w:bidi="zh-CN"/>
                    </w:rPr>
                  </w:pP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eastAsia="zh-CN" w:bidi="zh-CN"/>
                    </w:rPr>
                    <w:t>5.4</w:t>
                  </w:r>
                </w:p>
              </w:tc>
              <w:tc>
                <w:tcPr>
                  <w:tcW w:w="2138"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4"/>
                      <w:sz w:val="21"/>
                      <w:szCs w:val="21"/>
                    </w:rPr>
                    <w:t>支架</w:t>
                  </w:r>
                </w:p>
              </w:tc>
              <w:tc>
                <w:tcPr>
                  <w:tcW w:w="3229" w:type="dxa"/>
                  <w:vAlign w:val="center"/>
                </w:tcPr>
                <w:p>
                  <w:pPr>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lang w:val="en-US" w:eastAsia="zh-CN" w:bidi="zh-CN"/>
                    </w:rPr>
                  </w:pPr>
                </w:p>
              </w:tc>
              <w:tc>
                <w:tcPr>
                  <w:tcW w:w="552"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pacing w:val="1"/>
                      <w:sz w:val="21"/>
                      <w:szCs w:val="21"/>
                    </w:rPr>
                    <w:t>4</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只</w:t>
                  </w:r>
                </w:p>
              </w:tc>
              <w:tc>
                <w:tcPr>
                  <w:tcW w:w="600" w:type="dxa"/>
                  <w:vAlign w:val="center"/>
                </w:tcPr>
                <w:p>
                  <w:pPr>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lang w:val="en-US" w:eastAsia="zh-CN" w:bidi="zh-CN"/>
                    </w:rPr>
                  </w:pP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eastAsia="zh-CN" w:bidi="zh-CN"/>
                    </w:rPr>
                    <w:t>5.5</w:t>
                  </w:r>
                </w:p>
              </w:tc>
              <w:tc>
                <w:tcPr>
                  <w:tcW w:w="2138"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7"/>
                      <w:sz w:val="21"/>
                      <w:szCs w:val="21"/>
                    </w:rPr>
                    <w:t>防腐耐磨循环水泵</w:t>
                  </w:r>
                </w:p>
              </w:tc>
              <w:tc>
                <w:tcPr>
                  <w:tcW w:w="3229" w:type="dxa"/>
                  <w:vAlign w:val="center"/>
                </w:tcPr>
                <w:p>
                  <w:pPr>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lang w:val="en-US" w:eastAsia="zh-CN" w:bidi="zh-CN"/>
                    </w:rPr>
                  </w:pPr>
                </w:p>
              </w:tc>
              <w:tc>
                <w:tcPr>
                  <w:tcW w:w="552"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1</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台</w:t>
                  </w:r>
                </w:p>
              </w:tc>
              <w:tc>
                <w:tcPr>
                  <w:tcW w:w="600"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pacing w:val="1"/>
                      <w:sz w:val="21"/>
                      <w:szCs w:val="21"/>
                    </w:rPr>
                    <w:t>7.5</w:t>
                  </w: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eastAsia="zh-CN"/>
                    </w:rPr>
                    <w:t>5</w:t>
                  </w:r>
                  <w:r>
                    <w:rPr>
                      <w:rFonts w:hint="default" w:ascii="Times New Roman" w:hAnsi="Times New Roman" w:cs="Times New Roman" w:eastAsiaTheme="minorEastAsia"/>
                      <w:b w:val="0"/>
                      <w:bCs/>
                      <w:color w:val="auto"/>
                      <w:sz w:val="21"/>
                      <w:szCs w:val="21"/>
                      <w:lang w:val="en-US"/>
                    </w:rPr>
                    <w:t>.6</w:t>
                  </w:r>
                </w:p>
              </w:tc>
              <w:tc>
                <w:tcPr>
                  <w:tcW w:w="2138"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5"/>
                      <w:sz w:val="21"/>
                      <w:szCs w:val="21"/>
                    </w:rPr>
                    <w:t>喷淋装置</w:t>
                  </w:r>
                </w:p>
              </w:tc>
              <w:tc>
                <w:tcPr>
                  <w:tcW w:w="3229" w:type="dxa"/>
                  <w:vAlign w:val="center"/>
                </w:tcPr>
                <w:p>
                  <w:pPr>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lang w:val="en-US" w:eastAsia="zh-CN" w:bidi="zh-CN"/>
                    </w:rPr>
                  </w:pPr>
                </w:p>
              </w:tc>
              <w:tc>
                <w:tcPr>
                  <w:tcW w:w="552"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2</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套</w:t>
                  </w:r>
                </w:p>
              </w:tc>
              <w:tc>
                <w:tcPr>
                  <w:tcW w:w="600" w:type="dxa"/>
                  <w:vAlign w:val="center"/>
                </w:tcPr>
                <w:p>
                  <w:pPr>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lang w:val="en-US" w:eastAsia="zh-CN" w:bidi="zh-CN"/>
                    </w:rPr>
                  </w:pP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eastAsia="zh-CN"/>
                    </w:rPr>
                    <w:t>5</w:t>
                  </w:r>
                  <w:r>
                    <w:rPr>
                      <w:rFonts w:hint="default" w:ascii="Times New Roman" w:hAnsi="Times New Roman" w:cs="Times New Roman" w:eastAsiaTheme="minorEastAsia"/>
                      <w:b w:val="0"/>
                      <w:bCs/>
                      <w:color w:val="auto"/>
                      <w:sz w:val="21"/>
                      <w:szCs w:val="21"/>
                      <w:lang w:val="en-US"/>
                    </w:rPr>
                    <w:t>.7</w:t>
                  </w:r>
                </w:p>
              </w:tc>
              <w:tc>
                <w:tcPr>
                  <w:tcW w:w="2138"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4"/>
                      <w:sz w:val="21"/>
                      <w:szCs w:val="21"/>
                    </w:rPr>
                    <w:t>除雾装置</w:t>
                  </w:r>
                </w:p>
              </w:tc>
              <w:tc>
                <w:tcPr>
                  <w:tcW w:w="3229" w:type="dxa"/>
                  <w:vAlign w:val="center"/>
                </w:tcPr>
                <w:p>
                  <w:pPr>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lang w:val="en-US" w:eastAsia="zh-CN" w:bidi="zh-CN"/>
                    </w:rPr>
                  </w:pPr>
                </w:p>
              </w:tc>
              <w:tc>
                <w:tcPr>
                  <w:tcW w:w="552"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1</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套</w:t>
                  </w:r>
                </w:p>
              </w:tc>
              <w:tc>
                <w:tcPr>
                  <w:tcW w:w="600" w:type="dxa"/>
                  <w:vAlign w:val="center"/>
                </w:tcPr>
                <w:p>
                  <w:pPr>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lang w:val="en-US" w:eastAsia="zh-CN" w:bidi="zh-CN"/>
                    </w:rPr>
                  </w:pP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eastAsia="zh-CN"/>
                    </w:rPr>
                    <w:t>5</w:t>
                  </w:r>
                  <w:r>
                    <w:rPr>
                      <w:rFonts w:hint="default" w:ascii="Times New Roman" w:hAnsi="Times New Roman" w:cs="Times New Roman" w:eastAsiaTheme="minorEastAsia"/>
                      <w:b w:val="0"/>
                      <w:bCs/>
                      <w:color w:val="auto"/>
                      <w:sz w:val="21"/>
                      <w:szCs w:val="21"/>
                      <w:lang w:val="en-US"/>
                    </w:rPr>
                    <w:t>.8</w:t>
                  </w:r>
                </w:p>
              </w:tc>
              <w:tc>
                <w:tcPr>
                  <w:tcW w:w="2138"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8"/>
                      <w:sz w:val="21"/>
                      <w:szCs w:val="21"/>
                    </w:rPr>
                    <w:t>控制启动箱</w:t>
                  </w:r>
                </w:p>
              </w:tc>
              <w:tc>
                <w:tcPr>
                  <w:tcW w:w="3229"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6"/>
                      <w:sz w:val="21"/>
                      <w:szCs w:val="21"/>
                    </w:rPr>
                    <w:t>防腐耐磨循环水</w:t>
                  </w:r>
                  <w:r>
                    <w:rPr>
                      <w:rFonts w:hint="default" w:ascii="Times New Roman" w:hAnsi="Times New Roman" w:cs="Times New Roman" w:eastAsiaTheme="minorEastAsia"/>
                      <w:color w:val="auto"/>
                      <w:spacing w:val="7"/>
                      <w:sz w:val="21"/>
                      <w:szCs w:val="21"/>
                    </w:rPr>
                    <w:t>泵配套用</w:t>
                  </w:r>
                </w:p>
              </w:tc>
              <w:tc>
                <w:tcPr>
                  <w:tcW w:w="552"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1</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台</w:t>
                  </w:r>
                </w:p>
              </w:tc>
              <w:tc>
                <w:tcPr>
                  <w:tcW w:w="600" w:type="dxa"/>
                  <w:vAlign w:val="center"/>
                </w:tcPr>
                <w:p>
                  <w:pPr>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lang w:val="en-US" w:eastAsia="zh-CN" w:bidi="zh-CN"/>
                    </w:rPr>
                  </w:pP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eastAsia="zh-CN"/>
                    </w:rPr>
                    <w:t>5</w:t>
                  </w:r>
                  <w:r>
                    <w:rPr>
                      <w:rFonts w:hint="default" w:ascii="Times New Roman" w:hAnsi="Times New Roman" w:cs="Times New Roman" w:eastAsiaTheme="minorEastAsia"/>
                      <w:b w:val="0"/>
                      <w:bCs/>
                      <w:color w:val="auto"/>
                      <w:sz w:val="21"/>
                      <w:szCs w:val="21"/>
                      <w:lang w:val="en-US"/>
                    </w:rPr>
                    <w:t>.9</w:t>
                  </w:r>
                </w:p>
              </w:tc>
              <w:tc>
                <w:tcPr>
                  <w:tcW w:w="2138"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7"/>
                      <w:sz w:val="21"/>
                      <w:szCs w:val="21"/>
                    </w:rPr>
                    <w:t>衬氟闸阀</w:t>
                  </w:r>
                </w:p>
              </w:tc>
              <w:tc>
                <w:tcPr>
                  <w:tcW w:w="3229" w:type="dxa"/>
                  <w:vAlign w:val="center"/>
                </w:tcPr>
                <w:p>
                  <w:pPr>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pacing w:val="4"/>
                      <w:sz w:val="21"/>
                      <w:szCs w:val="21"/>
                    </w:rPr>
                    <w:t>Z41F</w:t>
                  </w:r>
                </w:p>
                <w:p>
                  <w:pPr>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position w:val="1"/>
                      <w:sz w:val="21"/>
                      <w:szCs w:val="21"/>
                    </w:rPr>
                    <w:t>DN</w:t>
                  </w:r>
                  <w:r>
                    <w:rPr>
                      <w:rFonts w:hint="default" w:ascii="Times New Roman" w:hAnsi="Times New Roman" w:cs="Times New Roman" w:eastAsiaTheme="minorEastAsia"/>
                      <w:color w:val="auto"/>
                      <w:spacing w:val="10"/>
                      <w:position w:val="1"/>
                      <w:sz w:val="21"/>
                      <w:szCs w:val="21"/>
                    </w:rPr>
                    <w:t>200/</w:t>
                  </w:r>
                  <w:r>
                    <w:rPr>
                      <w:rFonts w:hint="default" w:ascii="Times New Roman" w:hAnsi="Times New Roman" w:cs="Times New Roman" w:eastAsiaTheme="minorEastAsia"/>
                      <w:color w:val="auto"/>
                      <w:position w:val="1"/>
                      <w:sz w:val="21"/>
                      <w:szCs w:val="21"/>
                    </w:rPr>
                    <w:t>PO</w:t>
                  </w:r>
                  <w:r>
                    <w:rPr>
                      <w:rFonts w:hint="default" w:ascii="Times New Roman" w:hAnsi="Times New Roman" w:cs="Times New Roman" w:eastAsiaTheme="minorEastAsia"/>
                      <w:color w:val="auto"/>
                      <w:spacing w:val="10"/>
                      <w:position w:val="1"/>
                      <w:sz w:val="21"/>
                      <w:szCs w:val="21"/>
                    </w:rPr>
                    <w:t>.6</w:t>
                  </w:r>
                  <w:r>
                    <w:rPr>
                      <w:rFonts w:hint="default" w:ascii="Times New Roman" w:hAnsi="Times New Roman" w:cs="Times New Roman" w:eastAsiaTheme="minorEastAsia"/>
                      <w:color w:val="auto"/>
                      <w:position w:val="1"/>
                      <w:sz w:val="21"/>
                      <w:szCs w:val="21"/>
                    </w:rPr>
                    <w:t>MPa</w:t>
                  </w:r>
                  <w:r>
                    <w:rPr>
                      <w:rFonts w:hint="default" w:ascii="Times New Roman" w:hAnsi="Times New Roman" w:cs="Times New Roman" w:eastAsiaTheme="minorEastAsia"/>
                      <w:color w:val="auto"/>
                      <w:spacing w:val="3"/>
                      <w:sz w:val="21"/>
                      <w:szCs w:val="21"/>
                    </w:rPr>
                    <w:t>（排污阀）</w:t>
                  </w:r>
                </w:p>
              </w:tc>
              <w:tc>
                <w:tcPr>
                  <w:tcW w:w="552"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1</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台</w:t>
                  </w:r>
                </w:p>
              </w:tc>
              <w:tc>
                <w:tcPr>
                  <w:tcW w:w="600" w:type="dxa"/>
                  <w:vAlign w:val="center"/>
                </w:tcPr>
                <w:p>
                  <w:pPr>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lang w:val="en-US" w:eastAsia="zh-CN" w:bidi="zh-CN"/>
                    </w:rPr>
                  </w:pP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eastAsia="zh-CN"/>
                    </w:rPr>
                    <w:t>5</w:t>
                  </w:r>
                  <w:r>
                    <w:rPr>
                      <w:rFonts w:hint="default" w:ascii="Times New Roman" w:hAnsi="Times New Roman" w:cs="Times New Roman" w:eastAsiaTheme="minorEastAsia"/>
                      <w:b w:val="0"/>
                      <w:bCs/>
                      <w:color w:val="auto"/>
                      <w:sz w:val="21"/>
                      <w:szCs w:val="21"/>
                      <w:lang w:val="en-US"/>
                    </w:rPr>
                    <w:t>.10</w:t>
                  </w:r>
                </w:p>
              </w:tc>
              <w:tc>
                <w:tcPr>
                  <w:tcW w:w="2138"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4"/>
                      <w:sz w:val="21"/>
                      <w:szCs w:val="21"/>
                    </w:rPr>
                    <w:t>除雾喷咀</w:t>
                  </w:r>
                </w:p>
              </w:tc>
              <w:tc>
                <w:tcPr>
                  <w:tcW w:w="3229"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4"/>
                      <w:sz w:val="21"/>
                      <w:szCs w:val="21"/>
                    </w:rPr>
                    <w:t>不锈钢316L</w:t>
                  </w:r>
                </w:p>
              </w:tc>
              <w:tc>
                <w:tcPr>
                  <w:tcW w:w="552"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1</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个</w:t>
                  </w:r>
                </w:p>
              </w:tc>
              <w:tc>
                <w:tcPr>
                  <w:tcW w:w="600" w:type="dxa"/>
                  <w:vAlign w:val="center"/>
                </w:tcPr>
                <w:p>
                  <w:pPr>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lang w:val="en-US" w:eastAsia="zh-CN" w:bidi="zh-CN"/>
                    </w:rPr>
                  </w:pP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95"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eastAsia="zh-CN"/>
                    </w:rPr>
                    <w:t>5</w:t>
                  </w:r>
                  <w:r>
                    <w:rPr>
                      <w:rFonts w:hint="default" w:ascii="Times New Roman" w:hAnsi="Times New Roman" w:cs="Times New Roman" w:eastAsiaTheme="minorEastAsia"/>
                      <w:b w:val="0"/>
                      <w:bCs/>
                      <w:color w:val="auto"/>
                      <w:sz w:val="21"/>
                      <w:szCs w:val="21"/>
                      <w:lang w:val="en-US"/>
                    </w:rPr>
                    <w:t>.11</w:t>
                  </w:r>
                </w:p>
              </w:tc>
              <w:tc>
                <w:tcPr>
                  <w:tcW w:w="2138"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6"/>
                      <w:sz w:val="21"/>
                      <w:szCs w:val="21"/>
                    </w:rPr>
                    <w:t>喷淋降温烟道</w:t>
                  </w:r>
                </w:p>
              </w:tc>
              <w:tc>
                <w:tcPr>
                  <w:tcW w:w="3229" w:type="dxa"/>
                  <w:vAlign w:val="center"/>
                </w:tcPr>
                <w:p>
                  <w:pPr>
                    <w:pStyle w:val="56"/>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6"/>
                      <w:sz w:val="21"/>
                      <w:szCs w:val="21"/>
                    </w:rPr>
                    <w:t>φ1400（内衬防腐</w:t>
                  </w:r>
                  <w:r>
                    <w:rPr>
                      <w:rFonts w:hint="default" w:ascii="Times New Roman" w:hAnsi="Times New Roman" w:cs="Times New Roman" w:eastAsiaTheme="minorEastAsia"/>
                      <w:color w:val="auto"/>
                      <w:spacing w:val="8"/>
                      <w:sz w:val="21"/>
                      <w:szCs w:val="21"/>
                    </w:rPr>
                    <w:t>耐磨酚醛乙烯树</w:t>
                  </w:r>
                  <w:r>
                    <w:rPr>
                      <w:rFonts w:hint="default" w:ascii="Times New Roman" w:hAnsi="Times New Roman" w:cs="Times New Roman" w:eastAsiaTheme="minorEastAsia"/>
                      <w:color w:val="auto"/>
                      <w:spacing w:val="-1"/>
                      <w:sz w:val="21"/>
                      <w:szCs w:val="21"/>
                    </w:rPr>
                    <w:t>脂）</w:t>
                  </w:r>
                </w:p>
              </w:tc>
              <w:tc>
                <w:tcPr>
                  <w:tcW w:w="552"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1</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套</w:t>
                  </w:r>
                </w:p>
              </w:tc>
              <w:tc>
                <w:tcPr>
                  <w:tcW w:w="600" w:type="dxa"/>
                  <w:vAlign w:val="center"/>
                </w:tcPr>
                <w:p>
                  <w:pPr>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lang w:val="en-US" w:eastAsia="zh-CN" w:bidi="zh-CN"/>
                    </w:rPr>
                  </w:pP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eastAsia="zh-CN"/>
                    </w:rPr>
                    <w:t>5.</w:t>
                  </w:r>
                  <w:r>
                    <w:rPr>
                      <w:rFonts w:hint="default" w:ascii="Times New Roman" w:hAnsi="Times New Roman" w:cs="Times New Roman" w:eastAsiaTheme="minorEastAsia"/>
                      <w:b w:val="0"/>
                      <w:bCs/>
                      <w:color w:val="auto"/>
                      <w:sz w:val="21"/>
                      <w:szCs w:val="21"/>
                      <w:lang w:val="en-US"/>
                    </w:rPr>
                    <w:t>12</w:t>
                  </w:r>
                </w:p>
              </w:tc>
              <w:tc>
                <w:tcPr>
                  <w:tcW w:w="2138"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7"/>
                      <w:sz w:val="21"/>
                      <w:szCs w:val="21"/>
                    </w:rPr>
                    <w:t>水位调节装置</w:t>
                  </w:r>
                </w:p>
              </w:tc>
              <w:tc>
                <w:tcPr>
                  <w:tcW w:w="3229" w:type="dxa"/>
                  <w:vAlign w:val="center"/>
                </w:tcPr>
                <w:p>
                  <w:pPr>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lang w:val="en-US" w:eastAsia="zh-CN" w:bidi="zh-CN"/>
                    </w:rPr>
                  </w:pPr>
                </w:p>
              </w:tc>
              <w:tc>
                <w:tcPr>
                  <w:tcW w:w="552"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1</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套</w:t>
                  </w:r>
                </w:p>
              </w:tc>
              <w:tc>
                <w:tcPr>
                  <w:tcW w:w="600" w:type="dxa"/>
                  <w:vAlign w:val="center"/>
                </w:tcPr>
                <w:p>
                  <w:pPr>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lang w:val="en-US" w:eastAsia="zh-CN" w:bidi="zh-CN"/>
                    </w:rPr>
                  </w:pP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eastAsia="zh-CN"/>
                    </w:rPr>
                    <w:t>5.</w:t>
                  </w:r>
                  <w:r>
                    <w:rPr>
                      <w:rFonts w:hint="default" w:ascii="Times New Roman" w:hAnsi="Times New Roman" w:cs="Times New Roman" w:eastAsiaTheme="minorEastAsia"/>
                      <w:b w:val="0"/>
                      <w:bCs/>
                      <w:color w:val="auto"/>
                      <w:sz w:val="21"/>
                      <w:szCs w:val="21"/>
                      <w:lang w:val="en-US"/>
                    </w:rPr>
                    <w:t>13</w:t>
                  </w:r>
                </w:p>
              </w:tc>
              <w:tc>
                <w:tcPr>
                  <w:tcW w:w="2138"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8"/>
                      <w:sz w:val="21"/>
                      <w:szCs w:val="21"/>
                    </w:rPr>
                    <w:t>爬梯及平台</w:t>
                  </w:r>
                </w:p>
              </w:tc>
              <w:tc>
                <w:tcPr>
                  <w:tcW w:w="3229" w:type="dxa"/>
                  <w:vAlign w:val="center"/>
                </w:tcPr>
                <w:p>
                  <w:pPr>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lang w:val="en-US" w:eastAsia="zh-CN" w:bidi="zh-CN"/>
                    </w:rPr>
                  </w:pPr>
                </w:p>
              </w:tc>
              <w:tc>
                <w:tcPr>
                  <w:tcW w:w="552"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1</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套</w:t>
                  </w:r>
                </w:p>
              </w:tc>
              <w:tc>
                <w:tcPr>
                  <w:tcW w:w="600" w:type="dxa"/>
                  <w:vAlign w:val="center"/>
                </w:tcPr>
                <w:p>
                  <w:pPr>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lang w:val="en-US" w:eastAsia="zh-CN" w:bidi="zh-CN"/>
                    </w:rPr>
                  </w:pP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eastAsia="zh-CN"/>
                    </w:rPr>
                    <w:t>5</w:t>
                  </w:r>
                  <w:r>
                    <w:rPr>
                      <w:rFonts w:hint="default" w:ascii="Times New Roman" w:hAnsi="Times New Roman" w:cs="Times New Roman" w:eastAsiaTheme="minorEastAsia"/>
                      <w:b w:val="0"/>
                      <w:bCs/>
                      <w:color w:val="auto"/>
                      <w:sz w:val="21"/>
                      <w:szCs w:val="21"/>
                      <w:lang w:val="en-US"/>
                    </w:rPr>
                    <w:t>.14</w:t>
                  </w:r>
                </w:p>
              </w:tc>
              <w:tc>
                <w:tcPr>
                  <w:tcW w:w="2138"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6"/>
                      <w:sz w:val="21"/>
                      <w:szCs w:val="21"/>
                    </w:rPr>
                    <w:t>密封胶</w:t>
                  </w:r>
                </w:p>
              </w:tc>
              <w:tc>
                <w:tcPr>
                  <w:tcW w:w="3229" w:type="dxa"/>
                  <w:vAlign w:val="center"/>
                </w:tcPr>
                <w:p>
                  <w:pPr>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lang w:val="en-US" w:eastAsia="zh-CN" w:bidi="zh-CN"/>
                    </w:rPr>
                  </w:pPr>
                </w:p>
              </w:tc>
              <w:tc>
                <w:tcPr>
                  <w:tcW w:w="552"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5</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只</w:t>
                  </w:r>
                </w:p>
              </w:tc>
              <w:tc>
                <w:tcPr>
                  <w:tcW w:w="600" w:type="dxa"/>
                  <w:vAlign w:val="center"/>
                </w:tcPr>
                <w:p>
                  <w:pPr>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lang w:val="en-US" w:eastAsia="zh-CN" w:bidi="zh-CN"/>
                    </w:rPr>
                  </w:pP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eastAsia="zh-CN"/>
                    </w:rPr>
                    <w:t>5</w:t>
                  </w:r>
                  <w:r>
                    <w:rPr>
                      <w:rFonts w:hint="default" w:ascii="Times New Roman" w:hAnsi="Times New Roman" w:cs="Times New Roman" w:eastAsiaTheme="minorEastAsia"/>
                      <w:b w:val="0"/>
                      <w:bCs/>
                      <w:color w:val="auto"/>
                      <w:sz w:val="21"/>
                      <w:szCs w:val="21"/>
                      <w:lang w:val="en-US"/>
                    </w:rPr>
                    <w:t>.15</w:t>
                  </w:r>
                </w:p>
              </w:tc>
              <w:tc>
                <w:tcPr>
                  <w:tcW w:w="2138"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8"/>
                      <w:sz w:val="21"/>
                      <w:szCs w:val="21"/>
                    </w:rPr>
                    <w:t>循环水镀锌水管</w:t>
                  </w:r>
                </w:p>
              </w:tc>
              <w:tc>
                <w:tcPr>
                  <w:tcW w:w="3229"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DN</w:t>
                  </w:r>
                  <w:r>
                    <w:rPr>
                      <w:rFonts w:hint="default" w:ascii="Times New Roman" w:hAnsi="Times New Roman" w:cs="Times New Roman" w:eastAsiaTheme="minorEastAsia"/>
                      <w:color w:val="auto"/>
                      <w:spacing w:val="10"/>
                      <w:sz w:val="21"/>
                      <w:szCs w:val="21"/>
                    </w:rPr>
                    <w:t>40</w:t>
                  </w:r>
                </w:p>
              </w:tc>
              <w:tc>
                <w:tcPr>
                  <w:tcW w:w="552"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5</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米</w:t>
                  </w:r>
                </w:p>
              </w:tc>
              <w:tc>
                <w:tcPr>
                  <w:tcW w:w="600" w:type="dxa"/>
                  <w:vAlign w:val="center"/>
                </w:tcPr>
                <w:p>
                  <w:pPr>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lang w:val="en-US" w:eastAsia="zh-CN" w:bidi="zh-CN"/>
                    </w:rPr>
                  </w:pP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eastAsia="zh-CN"/>
                    </w:rPr>
                    <w:t>5</w:t>
                  </w:r>
                  <w:r>
                    <w:rPr>
                      <w:rFonts w:hint="default" w:ascii="Times New Roman" w:hAnsi="Times New Roman" w:cs="Times New Roman" w:eastAsiaTheme="minorEastAsia"/>
                      <w:b w:val="0"/>
                      <w:bCs/>
                      <w:color w:val="auto"/>
                      <w:sz w:val="21"/>
                      <w:szCs w:val="21"/>
                      <w:lang w:val="en-US"/>
                    </w:rPr>
                    <w:t>.16</w:t>
                  </w:r>
                </w:p>
              </w:tc>
              <w:tc>
                <w:tcPr>
                  <w:tcW w:w="2138"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3"/>
                      <w:sz w:val="21"/>
                      <w:szCs w:val="21"/>
                    </w:rPr>
                    <w:t>316L球阀</w:t>
                  </w:r>
                </w:p>
              </w:tc>
              <w:tc>
                <w:tcPr>
                  <w:tcW w:w="3229"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pacing w:val="2"/>
                      <w:sz w:val="21"/>
                      <w:szCs w:val="21"/>
                    </w:rPr>
                    <w:t>G1″</w:t>
                  </w:r>
                </w:p>
              </w:tc>
              <w:tc>
                <w:tcPr>
                  <w:tcW w:w="552"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1</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个</w:t>
                  </w:r>
                </w:p>
              </w:tc>
              <w:tc>
                <w:tcPr>
                  <w:tcW w:w="600" w:type="dxa"/>
                  <w:vAlign w:val="center"/>
                </w:tcPr>
                <w:p>
                  <w:pPr>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lang w:val="en-US" w:eastAsia="zh-CN" w:bidi="zh-CN"/>
                    </w:rPr>
                  </w:pP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eastAsia="zh-CN"/>
                    </w:rPr>
                    <w:t>5</w:t>
                  </w:r>
                  <w:r>
                    <w:rPr>
                      <w:rFonts w:hint="default" w:ascii="Times New Roman" w:hAnsi="Times New Roman" w:cs="Times New Roman" w:eastAsiaTheme="minorEastAsia"/>
                      <w:b w:val="0"/>
                      <w:bCs/>
                      <w:color w:val="auto"/>
                      <w:sz w:val="21"/>
                      <w:szCs w:val="21"/>
                      <w:lang w:val="en-US"/>
                    </w:rPr>
                    <w:t>.17</w:t>
                  </w:r>
                </w:p>
              </w:tc>
              <w:tc>
                <w:tcPr>
                  <w:tcW w:w="2138"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7"/>
                      <w:sz w:val="21"/>
                      <w:szCs w:val="21"/>
                    </w:rPr>
                    <w:t>溢流镀锌水管</w:t>
                  </w:r>
                </w:p>
              </w:tc>
              <w:tc>
                <w:tcPr>
                  <w:tcW w:w="3229"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pacing w:val="3"/>
                      <w:sz w:val="21"/>
                      <w:szCs w:val="21"/>
                    </w:rPr>
                    <w:t>φ120</w:t>
                  </w:r>
                </w:p>
              </w:tc>
              <w:tc>
                <w:tcPr>
                  <w:tcW w:w="552"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5</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米</w:t>
                  </w:r>
                </w:p>
              </w:tc>
              <w:tc>
                <w:tcPr>
                  <w:tcW w:w="600" w:type="dxa"/>
                  <w:vAlign w:val="center"/>
                </w:tcPr>
                <w:p>
                  <w:pPr>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lang w:val="en-US" w:eastAsia="zh-CN" w:bidi="zh-CN"/>
                    </w:rPr>
                  </w:pP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eastAsia="zh-CN"/>
                    </w:rPr>
                    <w:t>5</w:t>
                  </w:r>
                  <w:r>
                    <w:rPr>
                      <w:rFonts w:hint="default" w:ascii="Times New Roman" w:hAnsi="Times New Roman" w:cs="Times New Roman" w:eastAsiaTheme="minorEastAsia"/>
                      <w:b w:val="0"/>
                      <w:bCs/>
                      <w:color w:val="auto"/>
                      <w:sz w:val="21"/>
                      <w:szCs w:val="21"/>
                      <w:lang w:val="en-US"/>
                    </w:rPr>
                    <w:t>.1</w:t>
                  </w:r>
                  <w:r>
                    <w:rPr>
                      <w:rFonts w:hint="default" w:ascii="Times New Roman" w:hAnsi="Times New Roman" w:cs="Times New Roman" w:eastAsiaTheme="minorEastAsia"/>
                      <w:b w:val="0"/>
                      <w:bCs/>
                      <w:color w:val="auto"/>
                      <w:sz w:val="21"/>
                      <w:szCs w:val="21"/>
                      <w:lang w:val="en-US" w:eastAsia="zh-CN"/>
                    </w:rPr>
                    <w:t>8</w:t>
                  </w:r>
                </w:p>
              </w:tc>
              <w:tc>
                <w:tcPr>
                  <w:tcW w:w="2138"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8"/>
                      <w:sz w:val="21"/>
                      <w:szCs w:val="21"/>
                    </w:rPr>
                    <w:t>烟囱出口防雨帽</w:t>
                  </w:r>
                </w:p>
              </w:tc>
              <w:tc>
                <w:tcPr>
                  <w:tcW w:w="3229" w:type="dxa"/>
                  <w:vAlign w:val="center"/>
                </w:tcPr>
                <w:p>
                  <w:pPr>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lang w:val="en-US" w:eastAsia="zh-CN" w:bidi="zh-CN"/>
                    </w:rPr>
                  </w:pPr>
                </w:p>
              </w:tc>
              <w:tc>
                <w:tcPr>
                  <w:tcW w:w="552"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1</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个</w:t>
                  </w:r>
                </w:p>
              </w:tc>
              <w:tc>
                <w:tcPr>
                  <w:tcW w:w="600" w:type="dxa"/>
                  <w:vAlign w:val="center"/>
                </w:tcPr>
                <w:p>
                  <w:pPr>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lang w:val="en-US" w:eastAsia="zh-CN" w:bidi="zh-CN"/>
                    </w:rPr>
                  </w:pP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eastAsia="zh-CN"/>
                    </w:rPr>
                    <w:t>5</w:t>
                  </w:r>
                  <w:r>
                    <w:rPr>
                      <w:rFonts w:hint="default" w:ascii="Times New Roman" w:hAnsi="Times New Roman" w:cs="Times New Roman" w:eastAsiaTheme="minorEastAsia"/>
                      <w:b w:val="0"/>
                      <w:bCs/>
                      <w:color w:val="auto"/>
                      <w:sz w:val="21"/>
                      <w:szCs w:val="21"/>
                      <w:lang w:val="en-US"/>
                    </w:rPr>
                    <w:t>.1</w:t>
                  </w:r>
                  <w:r>
                    <w:rPr>
                      <w:rFonts w:hint="default" w:ascii="Times New Roman" w:hAnsi="Times New Roman" w:cs="Times New Roman" w:eastAsiaTheme="minorEastAsia"/>
                      <w:b w:val="0"/>
                      <w:bCs/>
                      <w:color w:val="auto"/>
                      <w:sz w:val="21"/>
                      <w:szCs w:val="21"/>
                      <w:lang w:val="en-US" w:eastAsia="zh-CN"/>
                    </w:rPr>
                    <w:t>9</w:t>
                  </w:r>
                </w:p>
              </w:tc>
              <w:tc>
                <w:tcPr>
                  <w:tcW w:w="2138"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6"/>
                      <w:sz w:val="21"/>
                      <w:szCs w:val="21"/>
                    </w:rPr>
                    <w:t>缆风绳</w:t>
                  </w:r>
                </w:p>
              </w:tc>
              <w:tc>
                <w:tcPr>
                  <w:tcW w:w="3229" w:type="dxa"/>
                  <w:vAlign w:val="center"/>
                </w:tcPr>
                <w:p>
                  <w:pPr>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lang w:val="en-US" w:eastAsia="zh-CN" w:bidi="zh-CN"/>
                    </w:rPr>
                  </w:pPr>
                </w:p>
              </w:tc>
              <w:tc>
                <w:tcPr>
                  <w:tcW w:w="552"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30</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米</w:t>
                  </w:r>
                </w:p>
              </w:tc>
              <w:tc>
                <w:tcPr>
                  <w:tcW w:w="600" w:type="dxa"/>
                  <w:vAlign w:val="center"/>
                </w:tcPr>
                <w:p>
                  <w:pPr>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lang w:val="en-US" w:eastAsia="zh-CN" w:bidi="zh-CN"/>
                    </w:rPr>
                  </w:pP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eastAsia="zh-CN"/>
                    </w:rPr>
                    <w:t>5</w:t>
                  </w:r>
                  <w:r>
                    <w:rPr>
                      <w:rFonts w:hint="default" w:ascii="Times New Roman" w:hAnsi="Times New Roman" w:cs="Times New Roman" w:eastAsiaTheme="minorEastAsia"/>
                      <w:b w:val="0"/>
                      <w:bCs/>
                      <w:color w:val="auto"/>
                      <w:sz w:val="21"/>
                      <w:szCs w:val="21"/>
                      <w:lang w:val="en-US"/>
                    </w:rPr>
                    <w:t>.</w:t>
                  </w:r>
                  <w:r>
                    <w:rPr>
                      <w:rFonts w:hint="default" w:ascii="Times New Roman" w:hAnsi="Times New Roman" w:cs="Times New Roman" w:eastAsiaTheme="minorEastAsia"/>
                      <w:b w:val="0"/>
                      <w:bCs/>
                      <w:color w:val="auto"/>
                      <w:sz w:val="21"/>
                      <w:szCs w:val="21"/>
                      <w:lang w:val="en-US" w:eastAsia="zh-CN"/>
                    </w:rPr>
                    <w:t>20</w:t>
                  </w:r>
                </w:p>
              </w:tc>
              <w:tc>
                <w:tcPr>
                  <w:tcW w:w="2138"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6"/>
                      <w:sz w:val="21"/>
                      <w:szCs w:val="21"/>
                    </w:rPr>
                    <w:t>沉渣池</w:t>
                  </w:r>
                </w:p>
              </w:tc>
              <w:tc>
                <w:tcPr>
                  <w:tcW w:w="3229"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pacing w:val="8"/>
                      <w:sz w:val="21"/>
                      <w:szCs w:val="21"/>
                    </w:rPr>
                  </w:pPr>
                  <w:r>
                    <w:rPr>
                      <w:rFonts w:hint="default" w:ascii="Times New Roman" w:hAnsi="Times New Roman" w:cs="Times New Roman" w:eastAsiaTheme="minorEastAsia"/>
                      <w:color w:val="auto"/>
                      <w:spacing w:val="7"/>
                      <w:sz w:val="21"/>
                      <w:szCs w:val="21"/>
                    </w:rPr>
                    <w:t>（内衬防腐耐磨</w:t>
                  </w:r>
                  <w:r>
                    <w:rPr>
                      <w:rFonts w:hint="default" w:ascii="Times New Roman" w:hAnsi="Times New Roman" w:cs="Times New Roman" w:eastAsiaTheme="minorEastAsia"/>
                      <w:color w:val="auto"/>
                      <w:spacing w:val="8"/>
                      <w:sz w:val="21"/>
                      <w:szCs w:val="21"/>
                    </w:rPr>
                    <w:t>酚醛乙烯树脂）</w:t>
                  </w:r>
                </w:p>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eastAsia" w:ascii="Times New Roman" w:hAnsi="Times New Roman" w:cs="Times New Roman" w:eastAsiaTheme="minorEastAsia"/>
                      <w:color w:val="auto"/>
                      <w:sz w:val="21"/>
                      <w:szCs w:val="21"/>
                      <w:lang w:val="en-US" w:eastAsia="zh-CN" w:bidi="ar-SA"/>
                    </w:rPr>
                  </w:pPr>
                  <w:r>
                    <w:rPr>
                      <w:rFonts w:hint="default" w:ascii="Times New Roman" w:hAnsi="Times New Roman" w:cs="Times New Roman" w:eastAsiaTheme="minorEastAsia"/>
                      <w:color w:val="auto"/>
                      <w:spacing w:val="8"/>
                      <w:sz w:val="21"/>
                      <w:szCs w:val="21"/>
                    </w:rPr>
                    <w:t>3</w:t>
                  </w:r>
                  <w:r>
                    <w:rPr>
                      <w:rFonts w:hint="default" w:ascii="Times New Roman" w:hAnsi="Times New Roman" w:cs="Times New Roman" w:eastAsiaTheme="minorEastAsia"/>
                      <w:color w:val="auto"/>
                      <w:spacing w:val="4"/>
                      <w:sz w:val="21"/>
                      <w:szCs w:val="21"/>
                    </w:rPr>
                    <w:t>布4油，V=5m</w:t>
                  </w:r>
                  <w:r>
                    <w:rPr>
                      <w:rFonts w:hint="eastAsia" w:ascii="Times New Roman" w:hAnsi="Times New Roman" w:cs="Times New Roman" w:eastAsiaTheme="minorEastAsia"/>
                      <w:color w:val="auto"/>
                      <w:spacing w:val="4"/>
                      <w:sz w:val="21"/>
                      <w:szCs w:val="21"/>
                      <w:vertAlign w:val="superscript"/>
                      <w:lang w:val="en-US" w:eastAsia="zh-CN"/>
                    </w:rPr>
                    <w:t>3</w:t>
                  </w:r>
                </w:p>
              </w:tc>
              <w:tc>
                <w:tcPr>
                  <w:tcW w:w="552"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1</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个</w:t>
                  </w:r>
                </w:p>
              </w:tc>
              <w:tc>
                <w:tcPr>
                  <w:tcW w:w="600" w:type="dxa"/>
                  <w:vAlign w:val="center"/>
                </w:tcPr>
                <w:p>
                  <w:pPr>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lang w:val="en-US" w:eastAsia="zh-CN" w:bidi="zh-CN"/>
                    </w:rPr>
                  </w:pP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bCs w:val="0"/>
                      <w:color w:val="auto"/>
                      <w:sz w:val="21"/>
                      <w:szCs w:val="21"/>
                      <w:lang w:val="en-US" w:eastAsia="zh-CN" w:bidi="zh-CN"/>
                    </w:rPr>
                  </w:pPr>
                  <w:r>
                    <w:rPr>
                      <w:rFonts w:hint="default" w:ascii="Times New Roman" w:hAnsi="Times New Roman" w:cs="Times New Roman" w:eastAsiaTheme="minorEastAsia"/>
                      <w:b/>
                      <w:bCs w:val="0"/>
                      <w:color w:val="auto"/>
                      <w:sz w:val="21"/>
                      <w:szCs w:val="21"/>
                      <w:lang w:val="en-US" w:eastAsia="zh-CN" w:bidi="zh-CN"/>
                    </w:rPr>
                    <w:t>6</w:t>
                  </w:r>
                </w:p>
              </w:tc>
              <w:tc>
                <w:tcPr>
                  <w:tcW w:w="2138"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bCs w:val="0"/>
                      <w:color w:val="auto"/>
                      <w:sz w:val="21"/>
                      <w:szCs w:val="21"/>
                      <w:lang w:val="en-US" w:eastAsia="zh-CN"/>
                    </w:rPr>
                  </w:pPr>
                  <w:r>
                    <w:rPr>
                      <w:rFonts w:hint="default" w:ascii="Times New Roman" w:hAnsi="Times New Roman" w:cs="Times New Roman" w:eastAsiaTheme="minorEastAsia"/>
                      <w:b/>
                      <w:bCs w:val="0"/>
                      <w:color w:val="auto"/>
                      <w:sz w:val="21"/>
                      <w:szCs w:val="21"/>
                      <w:lang w:val="en-US" w:eastAsia="zh-CN"/>
                    </w:rPr>
                    <w:t>配电、配气</w:t>
                  </w:r>
                </w:p>
              </w:tc>
              <w:tc>
                <w:tcPr>
                  <w:tcW w:w="3229"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p>
              </w:tc>
              <w:tc>
                <w:tcPr>
                  <w:tcW w:w="55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p>
              </w:tc>
              <w:tc>
                <w:tcPr>
                  <w:tcW w:w="576"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p>
              </w:tc>
              <w:tc>
                <w:tcPr>
                  <w:tcW w:w="600"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bidi="zh-CN"/>
                    </w:rPr>
                    <w:t>6.1</w:t>
                  </w:r>
                </w:p>
              </w:tc>
              <w:tc>
                <w:tcPr>
                  <w:tcW w:w="2138"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6"/>
                      <w:sz w:val="21"/>
                      <w:szCs w:val="21"/>
                    </w:rPr>
                    <w:t>空气压缩机</w:t>
                  </w:r>
                </w:p>
              </w:tc>
              <w:tc>
                <w:tcPr>
                  <w:tcW w:w="3229"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pacing w:val="6"/>
                      <w:position w:val="1"/>
                      <w:sz w:val="21"/>
                      <w:szCs w:val="21"/>
                    </w:rPr>
                    <w:t>6m</w:t>
                  </w:r>
                  <w:r>
                    <w:rPr>
                      <w:rFonts w:hint="eastAsia" w:ascii="Times New Roman" w:hAnsi="Times New Roman" w:cs="Times New Roman" w:eastAsiaTheme="minorEastAsia"/>
                      <w:color w:val="auto"/>
                      <w:spacing w:val="6"/>
                      <w:position w:val="1"/>
                      <w:sz w:val="21"/>
                      <w:szCs w:val="21"/>
                      <w:vertAlign w:val="superscript"/>
                      <w:lang w:val="en-US" w:eastAsia="zh-CN"/>
                    </w:rPr>
                    <w:t>3</w:t>
                  </w:r>
                  <w:r>
                    <w:rPr>
                      <w:rFonts w:hint="default" w:ascii="Times New Roman" w:hAnsi="Times New Roman" w:cs="Times New Roman" w:eastAsiaTheme="minorEastAsia"/>
                      <w:color w:val="auto"/>
                      <w:spacing w:val="6"/>
                      <w:position w:val="1"/>
                      <w:sz w:val="21"/>
                      <w:szCs w:val="21"/>
                    </w:rPr>
                    <w:t>/</w:t>
                  </w:r>
                  <w:r>
                    <w:rPr>
                      <w:rFonts w:hint="default" w:ascii="Times New Roman" w:hAnsi="Times New Roman" w:cs="Times New Roman" w:eastAsiaTheme="minorEastAsia"/>
                      <w:color w:val="auto"/>
                      <w:position w:val="1"/>
                      <w:sz w:val="21"/>
                      <w:szCs w:val="21"/>
                    </w:rPr>
                    <w:t>min</w:t>
                  </w:r>
                  <w:r>
                    <w:rPr>
                      <w:rFonts w:hint="default" w:ascii="Times New Roman" w:hAnsi="Times New Roman" w:cs="Times New Roman" w:eastAsiaTheme="minorEastAsia"/>
                      <w:color w:val="auto"/>
                      <w:spacing w:val="6"/>
                      <w:position w:val="1"/>
                      <w:sz w:val="21"/>
                      <w:szCs w:val="21"/>
                    </w:rPr>
                    <w:t>0.8</w:t>
                  </w:r>
                  <w:r>
                    <w:rPr>
                      <w:rFonts w:hint="default" w:ascii="Times New Roman" w:hAnsi="Times New Roman" w:cs="Times New Roman" w:eastAsiaTheme="minorEastAsia"/>
                      <w:color w:val="auto"/>
                      <w:position w:val="1"/>
                      <w:sz w:val="21"/>
                      <w:szCs w:val="21"/>
                    </w:rPr>
                    <w:t>MPa</w:t>
                  </w:r>
                </w:p>
              </w:tc>
              <w:tc>
                <w:tcPr>
                  <w:tcW w:w="552"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1</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台</w:t>
                  </w:r>
                </w:p>
              </w:tc>
              <w:tc>
                <w:tcPr>
                  <w:tcW w:w="600"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37</w:t>
                  </w: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bidi="zh-CN"/>
                    </w:rPr>
                    <w:t>新增1台，现有2台</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bidi="zh-CN"/>
                    </w:rPr>
                    <w:t>6.2</w:t>
                  </w:r>
                </w:p>
              </w:tc>
              <w:tc>
                <w:tcPr>
                  <w:tcW w:w="2138"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6"/>
                      <w:sz w:val="21"/>
                      <w:szCs w:val="21"/>
                    </w:rPr>
                    <w:t>冷干机</w:t>
                  </w:r>
                </w:p>
              </w:tc>
              <w:tc>
                <w:tcPr>
                  <w:tcW w:w="3229" w:type="dxa"/>
                  <w:vAlign w:val="center"/>
                </w:tcPr>
                <w:p>
                  <w:pPr>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lang w:val="en-US" w:eastAsia="zh-CN" w:bidi="zh-CN"/>
                    </w:rPr>
                  </w:pPr>
                </w:p>
              </w:tc>
              <w:tc>
                <w:tcPr>
                  <w:tcW w:w="552"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1</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台</w:t>
                  </w:r>
                </w:p>
              </w:tc>
              <w:tc>
                <w:tcPr>
                  <w:tcW w:w="600" w:type="dxa"/>
                  <w:vAlign w:val="center"/>
                </w:tcPr>
                <w:p>
                  <w:pPr>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lang w:val="en-US" w:eastAsia="zh-CN" w:bidi="zh-CN"/>
                    </w:rPr>
                  </w:pP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bidi="zh-CN"/>
                    </w:rPr>
                    <w:t>6.3</w:t>
                  </w:r>
                </w:p>
              </w:tc>
              <w:tc>
                <w:tcPr>
                  <w:tcW w:w="2138"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6"/>
                      <w:sz w:val="21"/>
                      <w:szCs w:val="21"/>
                    </w:rPr>
                    <w:t>过滤器</w:t>
                  </w:r>
                </w:p>
              </w:tc>
              <w:tc>
                <w:tcPr>
                  <w:tcW w:w="3229" w:type="dxa"/>
                  <w:vAlign w:val="center"/>
                </w:tcPr>
                <w:p>
                  <w:pPr>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lang w:val="en-US" w:eastAsia="zh-CN" w:bidi="zh-CN"/>
                    </w:rPr>
                  </w:pPr>
                </w:p>
              </w:tc>
              <w:tc>
                <w:tcPr>
                  <w:tcW w:w="552"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1</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台</w:t>
                  </w:r>
                </w:p>
              </w:tc>
              <w:tc>
                <w:tcPr>
                  <w:tcW w:w="600" w:type="dxa"/>
                  <w:vAlign w:val="center"/>
                </w:tcPr>
                <w:p>
                  <w:pPr>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lang w:val="en-US" w:eastAsia="zh-CN" w:bidi="zh-CN"/>
                    </w:rPr>
                  </w:pP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bidi="zh-CN"/>
                    </w:rPr>
                    <w:t>6.4</w:t>
                  </w:r>
                </w:p>
              </w:tc>
              <w:tc>
                <w:tcPr>
                  <w:tcW w:w="2138"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7"/>
                      <w:sz w:val="21"/>
                      <w:szCs w:val="21"/>
                    </w:rPr>
                    <w:t>储气罐</w:t>
                  </w:r>
                </w:p>
              </w:tc>
              <w:tc>
                <w:tcPr>
                  <w:tcW w:w="3229" w:type="dxa"/>
                  <w:vAlign w:val="center"/>
                </w:tcPr>
                <w:p>
                  <w:pPr>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lang w:val="en-US" w:eastAsia="zh-CN" w:bidi="zh-CN"/>
                    </w:rPr>
                  </w:pPr>
                </w:p>
              </w:tc>
              <w:tc>
                <w:tcPr>
                  <w:tcW w:w="552"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1</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台</w:t>
                  </w:r>
                </w:p>
              </w:tc>
              <w:tc>
                <w:tcPr>
                  <w:tcW w:w="600" w:type="dxa"/>
                  <w:vAlign w:val="center"/>
                </w:tcPr>
                <w:p>
                  <w:pPr>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lang w:val="en-US" w:eastAsia="zh-CN" w:bidi="zh-CN"/>
                    </w:rPr>
                  </w:pP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bidi="zh-CN"/>
                    </w:rPr>
                    <w:t>新增1台，现有2台</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bidi="zh-CN"/>
                    </w:rPr>
                    <w:t>6.5</w:t>
                  </w:r>
                </w:p>
              </w:tc>
              <w:tc>
                <w:tcPr>
                  <w:tcW w:w="2138"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6"/>
                      <w:sz w:val="21"/>
                      <w:szCs w:val="21"/>
                    </w:rPr>
                    <w:t>变压器</w:t>
                  </w:r>
                </w:p>
              </w:tc>
              <w:tc>
                <w:tcPr>
                  <w:tcW w:w="3229"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position w:val="1"/>
                      <w:sz w:val="21"/>
                      <w:szCs w:val="21"/>
                    </w:rPr>
                    <w:t>SCB10-1000/10</w:t>
                  </w:r>
                </w:p>
              </w:tc>
              <w:tc>
                <w:tcPr>
                  <w:tcW w:w="552" w:type="dxa"/>
                  <w:vAlign w:val="center"/>
                </w:tcPr>
                <w:p>
                  <w:pPr>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r>
                    <w:rPr>
                      <w:rFonts w:hint="default" w:ascii="Times New Roman" w:hAnsi="Times New Roman" w:cs="Times New Roman" w:eastAsiaTheme="minorEastAsia"/>
                      <w:color w:val="auto"/>
                      <w:sz w:val="21"/>
                      <w:szCs w:val="21"/>
                    </w:rPr>
                    <w:t>2</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台</w:t>
                  </w:r>
                </w:p>
              </w:tc>
              <w:tc>
                <w:tcPr>
                  <w:tcW w:w="600" w:type="dxa"/>
                  <w:vAlign w:val="center"/>
                </w:tcPr>
                <w:p>
                  <w:pPr>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lang w:val="en-US" w:eastAsia="zh-CN" w:bidi="zh-CN"/>
                    </w:rPr>
                  </w:pP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9058" w:type="dxa"/>
                  <w:gridSpan w:val="7"/>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right="0" w:firstLine="0" w:firstLineChars="0"/>
                    <w:jc w:val="center"/>
                    <w:textAlignment w:val="auto"/>
                    <w:rPr>
                      <w:rFonts w:hint="default" w:ascii="Times New Roman" w:hAnsi="Times New Roman" w:cs="Times New Roman" w:eastAsiaTheme="minorEastAsia"/>
                      <w:b w:val="0"/>
                      <w:bCs/>
                      <w:color w:val="auto"/>
                      <w:sz w:val="21"/>
                      <w:szCs w:val="21"/>
                      <w:lang w:val="en-US"/>
                    </w:rPr>
                  </w:pPr>
                  <w:r>
                    <w:rPr>
                      <w:rFonts w:hint="eastAsia" w:ascii="Times New Roman" w:hAnsi="Times New Roman" w:cs="Times New Roman" w:eastAsiaTheme="minorEastAsia"/>
                      <w:b/>
                      <w:bCs w:val="0"/>
                      <w:color w:val="auto"/>
                      <w:sz w:val="21"/>
                      <w:szCs w:val="21"/>
                      <w:lang w:val="en-US" w:eastAsia="zh-CN"/>
                    </w:rPr>
                    <w:t>二</w:t>
                  </w:r>
                  <w:r>
                    <w:rPr>
                      <w:rFonts w:hint="default" w:ascii="Times New Roman" w:hAnsi="Times New Roman" w:cs="Times New Roman" w:eastAsiaTheme="minorEastAsia"/>
                      <w:b/>
                      <w:bCs w:val="0"/>
                      <w:color w:val="auto"/>
                      <w:sz w:val="21"/>
                      <w:szCs w:val="21"/>
                      <w:lang w:val="en-US"/>
                    </w:rPr>
                    <w:t>、联合厂房</w:t>
                  </w:r>
                  <w:r>
                    <w:rPr>
                      <w:rFonts w:hint="eastAsia" w:ascii="Times New Roman" w:hAnsi="Times New Roman" w:cs="Times New Roman" w:eastAsiaTheme="minorEastAsia"/>
                      <w:b/>
                      <w:bCs w:val="0"/>
                      <w:color w:val="auto"/>
                      <w:sz w:val="21"/>
                      <w:szCs w:val="21"/>
                      <w:lang w:val="en-US" w:eastAsia="zh-CN"/>
                    </w:rPr>
                    <w:t>二</w:t>
                  </w:r>
                  <w:r>
                    <w:rPr>
                      <w:rFonts w:hint="default" w:ascii="Times New Roman" w:hAnsi="Times New Roman" w:cs="Times New Roman" w:eastAsiaTheme="minorEastAsia"/>
                      <w:b/>
                      <w:bCs w:val="0"/>
                      <w:color w:val="auto"/>
                      <w:sz w:val="21"/>
                      <w:szCs w:val="21"/>
                      <w:lang w:val="en-US"/>
                    </w:rPr>
                    <w:t>（</w:t>
                  </w:r>
                  <w:r>
                    <w:rPr>
                      <w:rFonts w:hint="eastAsia" w:ascii="Times New Roman" w:hAnsi="Times New Roman" w:cs="Times New Roman" w:eastAsiaTheme="minorEastAsia"/>
                      <w:b/>
                      <w:bCs w:val="0"/>
                      <w:color w:val="auto"/>
                      <w:sz w:val="21"/>
                      <w:szCs w:val="21"/>
                      <w:lang w:val="en-US" w:eastAsia="zh-CN"/>
                    </w:rPr>
                    <w:t>小</w:t>
                  </w:r>
                  <w:r>
                    <w:rPr>
                      <w:rFonts w:hint="default" w:ascii="Times New Roman" w:hAnsi="Times New Roman" w:cs="Times New Roman" w:eastAsiaTheme="minorEastAsia"/>
                      <w:b/>
                      <w:bCs w:val="0"/>
                      <w:color w:val="auto"/>
                      <w:sz w:val="21"/>
                      <w:szCs w:val="21"/>
                      <w:lang w:val="en-US"/>
                    </w:rPr>
                    <w:t>线）</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rPr>
                    <w:t>1.1</w:t>
                  </w:r>
                </w:p>
              </w:tc>
              <w:tc>
                <w:tcPr>
                  <w:tcW w:w="2138"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2"/>
                      <w:sz w:val="21"/>
                      <w:szCs w:val="21"/>
                    </w:rPr>
                    <w:t>干燥车</w:t>
                  </w:r>
                </w:p>
              </w:tc>
              <w:tc>
                <w:tcPr>
                  <w:tcW w:w="3229" w:type="dxa"/>
                  <w:vAlign w:val="center"/>
                </w:tcPr>
                <w:p>
                  <w:pPr>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lang w:val="en-US" w:eastAsia="zh-CN" w:bidi="zh-CN"/>
                    </w:rPr>
                  </w:pPr>
                </w:p>
              </w:tc>
              <w:tc>
                <w:tcPr>
                  <w:tcW w:w="552"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3"/>
                      <w:sz w:val="21"/>
                      <w:szCs w:val="21"/>
                    </w:rPr>
                    <w:t>450</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辆</w:t>
                  </w:r>
                </w:p>
              </w:tc>
              <w:tc>
                <w:tcPr>
                  <w:tcW w:w="600"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position w:val="-4"/>
                      <w:sz w:val="21"/>
                      <w:szCs w:val="21"/>
                    </w:rPr>
                    <w:t>-</w:t>
                  </w: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rPr>
                    <w:t>1.2</w:t>
                  </w:r>
                </w:p>
              </w:tc>
              <w:tc>
                <w:tcPr>
                  <w:tcW w:w="2138"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2"/>
                      <w:sz w:val="21"/>
                      <w:szCs w:val="21"/>
                    </w:rPr>
                    <w:t>输送机</w:t>
                  </w:r>
                </w:p>
              </w:tc>
              <w:tc>
                <w:tcPr>
                  <w:tcW w:w="3229" w:type="dxa"/>
                  <w:vAlign w:val="center"/>
                </w:tcPr>
                <w:p>
                  <w:pPr>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lang w:val="en-US" w:eastAsia="zh-CN" w:bidi="zh-CN"/>
                    </w:rPr>
                  </w:pPr>
                </w:p>
              </w:tc>
              <w:tc>
                <w:tcPr>
                  <w:tcW w:w="552"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6"/>
                      <w:sz w:val="21"/>
                      <w:szCs w:val="21"/>
                    </w:rPr>
                    <w:t>20</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套</w:t>
                  </w:r>
                </w:p>
              </w:tc>
              <w:tc>
                <w:tcPr>
                  <w:tcW w:w="600"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6"/>
                      <w:sz w:val="21"/>
                      <w:szCs w:val="21"/>
                    </w:rPr>
                    <w:t>22</w:t>
                  </w: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rPr>
                    <w:t>1.3</w:t>
                  </w:r>
                </w:p>
              </w:tc>
              <w:tc>
                <w:tcPr>
                  <w:tcW w:w="0" w:type="auto"/>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2"/>
                      <w:sz w:val="21"/>
                      <w:szCs w:val="21"/>
                    </w:rPr>
                    <w:t>输送带</w:t>
                  </w:r>
                </w:p>
              </w:tc>
              <w:tc>
                <w:tcPr>
                  <w:tcW w:w="3229" w:type="dxa"/>
                  <w:vAlign w:val="center"/>
                </w:tcPr>
                <w:p>
                  <w:pPr>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lang w:val="en-US" w:eastAsia="zh-CN" w:bidi="zh-CN"/>
                    </w:rPr>
                  </w:pPr>
                </w:p>
              </w:tc>
              <w:tc>
                <w:tcPr>
                  <w:tcW w:w="552"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1</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套</w:t>
                  </w:r>
                </w:p>
              </w:tc>
              <w:tc>
                <w:tcPr>
                  <w:tcW w:w="600"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2</w:t>
                  </w: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rPr>
                    <w:t>1.4</w:t>
                  </w:r>
                </w:p>
              </w:tc>
              <w:tc>
                <w:tcPr>
                  <w:tcW w:w="0" w:type="auto"/>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2"/>
                      <w:sz w:val="21"/>
                      <w:szCs w:val="21"/>
                    </w:rPr>
                    <w:t>链板供料机</w:t>
                  </w:r>
                </w:p>
              </w:tc>
              <w:tc>
                <w:tcPr>
                  <w:tcW w:w="3229"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1"/>
                      <w:sz w:val="21"/>
                      <w:szCs w:val="21"/>
                    </w:rPr>
                    <w:t>GL100</w:t>
                  </w:r>
                </w:p>
              </w:tc>
              <w:tc>
                <w:tcPr>
                  <w:tcW w:w="552"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1</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台</w:t>
                  </w:r>
                </w:p>
              </w:tc>
              <w:tc>
                <w:tcPr>
                  <w:tcW w:w="600"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4"/>
                      <w:sz w:val="21"/>
                      <w:szCs w:val="21"/>
                    </w:rPr>
                    <w:t>5.5</w:t>
                  </w: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rPr>
                    <w:t>1.5</w:t>
                  </w:r>
                </w:p>
              </w:tc>
              <w:tc>
                <w:tcPr>
                  <w:tcW w:w="0" w:type="auto"/>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2"/>
                      <w:sz w:val="21"/>
                      <w:szCs w:val="21"/>
                    </w:rPr>
                    <w:t>双轴搅拌机</w:t>
                  </w:r>
                </w:p>
              </w:tc>
              <w:tc>
                <w:tcPr>
                  <w:tcW w:w="3229"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2"/>
                      <w:sz w:val="21"/>
                      <w:szCs w:val="21"/>
                    </w:rPr>
                    <w:t>SJ-3600</w:t>
                  </w:r>
                </w:p>
              </w:tc>
              <w:tc>
                <w:tcPr>
                  <w:tcW w:w="552"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1</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台</w:t>
                  </w:r>
                </w:p>
              </w:tc>
              <w:tc>
                <w:tcPr>
                  <w:tcW w:w="600"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7"/>
                      <w:sz w:val="21"/>
                      <w:szCs w:val="21"/>
                    </w:rPr>
                    <w:t>30</w:t>
                  </w: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rPr>
                    <w:t>1.6</w:t>
                  </w:r>
                </w:p>
              </w:tc>
              <w:tc>
                <w:tcPr>
                  <w:tcW w:w="0" w:type="auto"/>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9"/>
                      <w:sz w:val="21"/>
                      <w:szCs w:val="21"/>
                    </w:rPr>
                    <w:t>自动切胚机</w:t>
                  </w:r>
                </w:p>
              </w:tc>
              <w:tc>
                <w:tcPr>
                  <w:tcW w:w="3229"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1"/>
                      <w:sz w:val="21"/>
                      <w:szCs w:val="21"/>
                    </w:rPr>
                    <w:t>KLQ-03D</w:t>
                  </w:r>
                </w:p>
              </w:tc>
              <w:tc>
                <w:tcPr>
                  <w:tcW w:w="552"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2</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台</w:t>
                  </w:r>
                </w:p>
              </w:tc>
              <w:tc>
                <w:tcPr>
                  <w:tcW w:w="600"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3</w:t>
                  </w: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rPr>
                    <w:t>1.7</w:t>
                  </w:r>
                </w:p>
              </w:tc>
              <w:tc>
                <w:tcPr>
                  <w:tcW w:w="0" w:type="auto"/>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5"/>
                      <w:sz w:val="21"/>
                      <w:szCs w:val="21"/>
                    </w:rPr>
                    <w:t>圆盘造粒机</w:t>
                  </w:r>
                </w:p>
              </w:tc>
              <w:tc>
                <w:tcPr>
                  <w:tcW w:w="3229"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2"/>
                      <w:sz w:val="21"/>
                      <w:szCs w:val="21"/>
                    </w:rPr>
                    <w:t>SY-1000</w:t>
                  </w:r>
                </w:p>
              </w:tc>
              <w:tc>
                <w:tcPr>
                  <w:tcW w:w="552"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1</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台</w:t>
                  </w:r>
                </w:p>
              </w:tc>
              <w:tc>
                <w:tcPr>
                  <w:tcW w:w="600"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6"/>
                      <w:sz w:val="21"/>
                      <w:szCs w:val="21"/>
                    </w:rPr>
                    <w:t>22</w:t>
                  </w: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rPr>
                    <w:t>1.8</w:t>
                  </w:r>
                </w:p>
              </w:tc>
              <w:tc>
                <w:tcPr>
                  <w:tcW w:w="0" w:type="auto"/>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2"/>
                      <w:sz w:val="21"/>
                      <w:szCs w:val="21"/>
                    </w:rPr>
                    <w:t>成型供料机</w:t>
                  </w:r>
                </w:p>
              </w:tc>
              <w:tc>
                <w:tcPr>
                  <w:tcW w:w="3229" w:type="dxa"/>
                  <w:vAlign w:val="center"/>
                </w:tcPr>
                <w:p>
                  <w:pPr>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lang w:val="en-US" w:eastAsia="zh-CN" w:bidi="zh-CN"/>
                    </w:rPr>
                  </w:pPr>
                </w:p>
              </w:tc>
              <w:tc>
                <w:tcPr>
                  <w:tcW w:w="552"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2</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台</w:t>
                  </w:r>
                </w:p>
              </w:tc>
              <w:tc>
                <w:tcPr>
                  <w:tcW w:w="600"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13"/>
                      <w:sz w:val="21"/>
                      <w:szCs w:val="21"/>
                    </w:rPr>
                    <w:t>15</w:t>
                  </w: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rPr>
                    <w:t>1.9</w:t>
                  </w:r>
                </w:p>
              </w:tc>
              <w:tc>
                <w:tcPr>
                  <w:tcW w:w="0" w:type="auto"/>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4"/>
                      <w:sz w:val="21"/>
                      <w:szCs w:val="21"/>
                    </w:rPr>
                    <w:t>200吨干粉压机</w:t>
                  </w:r>
                </w:p>
              </w:tc>
              <w:tc>
                <w:tcPr>
                  <w:tcW w:w="3229" w:type="dxa"/>
                  <w:vAlign w:val="center"/>
                </w:tcPr>
                <w:p>
                  <w:pPr>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lang w:val="en-US" w:eastAsia="zh-CN" w:bidi="zh-CN"/>
                    </w:rPr>
                  </w:pPr>
                </w:p>
              </w:tc>
              <w:tc>
                <w:tcPr>
                  <w:tcW w:w="552"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1</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台</w:t>
                  </w:r>
                </w:p>
              </w:tc>
              <w:tc>
                <w:tcPr>
                  <w:tcW w:w="600"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5"/>
                      <w:sz w:val="21"/>
                      <w:szCs w:val="21"/>
                    </w:rPr>
                    <w:t>7.5</w:t>
                  </w: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rPr>
                    <w:t>1.10</w:t>
                  </w:r>
                </w:p>
              </w:tc>
              <w:tc>
                <w:tcPr>
                  <w:tcW w:w="0" w:type="auto"/>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8"/>
                      <w:sz w:val="21"/>
                      <w:szCs w:val="21"/>
                    </w:rPr>
                    <w:t>自动控制系统</w:t>
                  </w:r>
                </w:p>
              </w:tc>
              <w:tc>
                <w:tcPr>
                  <w:tcW w:w="3229" w:type="dxa"/>
                  <w:vAlign w:val="center"/>
                </w:tcPr>
                <w:p>
                  <w:pPr>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lang w:val="en-US" w:eastAsia="zh-CN" w:bidi="zh-CN"/>
                    </w:rPr>
                  </w:pPr>
                </w:p>
              </w:tc>
              <w:tc>
                <w:tcPr>
                  <w:tcW w:w="552"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2</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台</w:t>
                  </w:r>
                </w:p>
              </w:tc>
              <w:tc>
                <w:tcPr>
                  <w:tcW w:w="600"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2</w:t>
                  </w: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rPr>
                    <w:t>1.11</w:t>
                  </w:r>
                </w:p>
              </w:tc>
              <w:tc>
                <w:tcPr>
                  <w:tcW w:w="0" w:type="auto"/>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2"/>
                      <w:sz w:val="21"/>
                      <w:szCs w:val="21"/>
                    </w:rPr>
                    <w:t>液压进车机</w:t>
                  </w:r>
                </w:p>
              </w:tc>
              <w:tc>
                <w:tcPr>
                  <w:tcW w:w="3229" w:type="dxa"/>
                  <w:vAlign w:val="center"/>
                </w:tcPr>
                <w:p>
                  <w:pPr>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lang w:val="en-US" w:eastAsia="zh-CN" w:bidi="zh-CN"/>
                    </w:rPr>
                  </w:pPr>
                </w:p>
              </w:tc>
              <w:tc>
                <w:tcPr>
                  <w:tcW w:w="552"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2</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台</w:t>
                  </w:r>
                </w:p>
              </w:tc>
              <w:tc>
                <w:tcPr>
                  <w:tcW w:w="600"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6</w:t>
                  </w: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rPr>
                    <w:t>1.12</w:t>
                  </w:r>
                </w:p>
              </w:tc>
              <w:tc>
                <w:tcPr>
                  <w:tcW w:w="0" w:type="auto"/>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1"/>
                      <w:sz w:val="21"/>
                      <w:szCs w:val="21"/>
                    </w:rPr>
                    <w:t>干燥车提升机</w:t>
                  </w:r>
                </w:p>
              </w:tc>
              <w:tc>
                <w:tcPr>
                  <w:tcW w:w="3229" w:type="dxa"/>
                  <w:vAlign w:val="center"/>
                </w:tcPr>
                <w:p>
                  <w:pPr>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lang w:val="en-US" w:eastAsia="zh-CN" w:bidi="zh-CN"/>
                    </w:rPr>
                  </w:pPr>
                </w:p>
              </w:tc>
              <w:tc>
                <w:tcPr>
                  <w:tcW w:w="552"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2</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台</w:t>
                  </w:r>
                </w:p>
              </w:tc>
              <w:tc>
                <w:tcPr>
                  <w:tcW w:w="600"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6</w:t>
                  </w: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rPr>
                    <w:t>1.13</w:t>
                  </w:r>
                </w:p>
              </w:tc>
              <w:tc>
                <w:tcPr>
                  <w:tcW w:w="0" w:type="auto"/>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2"/>
                      <w:sz w:val="21"/>
                      <w:szCs w:val="21"/>
                    </w:rPr>
                    <w:t>高智能高精度量热仪</w:t>
                  </w:r>
                </w:p>
              </w:tc>
              <w:tc>
                <w:tcPr>
                  <w:tcW w:w="3229" w:type="dxa"/>
                  <w:vAlign w:val="center"/>
                </w:tcPr>
                <w:p>
                  <w:pPr>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lang w:val="en-US" w:eastAsia="zh-CN" w:bidi="zh-CN"/>
                    </w:rPr>
                  </w:pPr>
                </w:p>
              </w:tc>
              <w:tc>
                <w:tcPr>
                  <w:tcW w:w="552"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1</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台</w:t>
                  </w:r>
                </w:p>
              </w:tc>
              <w:tc>
                <w:tcPr>
                  <w:tcW w:w="600"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4"/>
                      <w:sz w:val="21"/>
                      <w:szCs w:val="21"/>
                    </w:rPr>
                    <w:t>0.3</w:t>
                  </w: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rPr>
                    <w:t>1.14</w:t>
                  </w:r>
                </w:p>
              </w:tc>
              <w:tc>
                <w:tcPr>
                  <w:tcW w:w="0" w:type="auto"/>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2"/>
                      <w:sz w:val="21"/>
                      <w:szCs w:val="21"/>
                    </w:rPr>
                    <w:t>真空挤出机</w:t>
                  </w:r>
                </w:p>
              </w:tc>
              <w:tc>
                <w:tcPr>
                  <w:tcW w:w="3229"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1"/>
                      <w:sz w:val="21"/>
                      <w:szCs w:val="21"/>
                    </w:rPr>
                    <w:t>JBK40-35</w:t>
                  </w:r>
                </w:p>
              </w:tc>
              <w:tc>
                <w:tcPr>
                  <w:tcW w:w="552"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1</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台</w:t>
                  </w:r>
                </w:p>
              </w:tc>
              <w:tc>
                <w:tcPr>
                  <w:tcW w:w="600"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7"/>
                      <w:sz w:val="21"/>
                      <w:szCs w:val="21"/>
                    </w:rPr>
                    <w:t>55</w:t>
                  </w: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rPr>
                    <w:t>1.15</w:t>
                  </w:r>
                </w:p>
              </w:tc>
              <w:tc>
                <w:tcPr>
                  <w:tcW w:w="0" w:type="auto"/>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2"/>
                      <w:sz w:val="21"/>
                      <w:szCs w:val="21"/>
                    </w:rPr>
                    <w:t>成型供料机</w:t>
                  </w:r>
                </w:p>
              </w:tc>
              <w:tc>
                <w:tcPr>
                  <w:tcW w:w="3229" w:type="dxa"/>
                  <w:vAlign w:val="center"/>
                </w:tcPr>
                <w:p>
                  <w:pPr>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lang w:val="en-US" w:eastAsia="zh-CN" w:bidi="zh-CN"/>
                    </w:rPr>
                  </w:pPr>
                </w:p>
              </w:tc>
              <w:tc>
                <w:tcPr>
                  <w:tcW w:w="552"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1</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台</w:t>
                  </w:r>
                </w:p>
              </w:tc>
              <w:tc>
                <w:tcPr>
                  <w:tcW w:w="600"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5"/>
                      <w:sz w:val="21"/>
                      <w:szCs w:val="21"/>
                    </w:rPr>
                    <w:t>7.5</w:t>
                  </w: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rPr>
                    <w:t>1.16</w:t>
                  </w:r>
                </w:p>
              </w:tc>
              <w:tc>
                <w:tcPr>
                  <w:tcW w:w="0" w:type="auto"/>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4"/>
                      <w:sz w:val="21"/>
                      <w:szCs w:val="21"/>
                    </w:rPr>
                    <w:t>窑炉材料</w:t>
                  </w:r>
                </w:p>
              </w:tc>
              <w:tc>
                <w:tcPr>
                  <w:tcW w:w="3229" w:type="dxa"/>
                  <w:vAlign w:val="center"/>
                </w:tcPr>
                <w:p>
                  <w:pPr>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lang w:val="en-US" w:eastAsia="zh-CN" w:bidi="zh-CN"/>
                    </w:rPr>
                  </w:pPr>
                </w:p>
              </w:tc>
              <w:tc>
                <w:tcPr>
                  <w:tcW w:w="552"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1</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套</w:t>
                  </w:r>
                </w:p>
              </w:tc>
              <w:tc>
                <w:tcPr>
                  <w:tcW w:w="600"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position w:val="-4"/>
                      <w:sz w:val="21"/>
                      <w:szCs w:val="21"/>
                    </w:rPr>
                    <w:t>-</w:t>
                  </w: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rPr>
                    <w:t>1.17</w:t>
                  </w:r>
                </w:p>
              </w:tc>
              <w:tc>
                <w:tcPr>
                  <w:tcW w:w="0" w:type="auto"/>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2"/>
                      <w:sz w:val="21"/>
                      <w:szCs w:val="21"/>
                    </w:rPr>
                    <w:t>干粉模具</w:t>
                  </w:r>
                </w:p>
              </w:tc>
              <w:tc>
                <w:tcPr>
                  <w:tcW w:w="3229" w:type="dxa"/>
                  <w:vAlign w:val="center"/>
                </w:tcPr>
                <w:p>
                  <w:pPr>
                    <w:keepNext w:val="0"/>
                    <w:keepLines w:val="0"/>
                    <w:pageBreakBefore w:val="0"/>
                    <w:widowControl w:val="0"/>
                    <w:kinsoku/>
                    <w:wordWrap/>
                    <w:overflowPunct/>
                    <w:topLinePunct w:val="0"/>
                    <w:bidi w:val="0"/>
                    <w:adjustRightInd/>
                    <w:snapToGrid/>
                    <w:spacing w:line="360" w:lineRule="atLeast"/>
                    <w:ind w:left="0" w:right="0" w:firstLine="0"/>
                    <w:jc w:val="center"/>
                    <w:textAlignment w:val="auto"/>
                    <w:rPr>
                      <w:rFonts w:hint="default" w:ascii="Times New Roman" w:hAnsi="Times New Roman" w:cs="Times New Roman" w:eastAsiaTheme="minorEastAsia"/>
                      <w:color w:val="auto"/>
                      <w:sz w:val="21"/>
                      <w:szCs w:val="21"/>
                      <w:lang w:val="en-US" w:eastAsia="zh-CN" w:bidi="zh-CN"/>
                    </w:rPr>
                  </w:pPr>
                </w:p>
              </w:tc>
              <w:tc>
                <w:tcPr>
                  <w:tcW w:w="552"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2</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台</w:t>
                  </w:r>
                </w:p>
              </w:tc>
              <w:tc>
                <w:tcPr>
                  <w:tcW w:w="600" w:type="dxa"/>
                  <w:vAlign w:val="center"/>
                </w:tcPr>
                <w:p>
                  <w:pPr>
                    <w:keepNext w:val="0"/>
                    <w:keepLines w:val="0"/>
                    <w:pageBreakBefore w:val="0"/>
                    <w:widowControl w:val="0"/>
                    <w:tabs>
                      <w:tab w:val="left" w:pos="525"/>
                    </w:tabs>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zh-CN" w:bidi="zh-CN"/>
                    </w:rPr>
                  </w:pP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27" w:hRule="atLeast"/>
                <w:jc w:val="center"/>
              </w:trPr>
              <w:tc>
                <w:tcPr>
                  <w:tcW w:w="0" w:type="auto"/>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default" w:ascii="Times New Roman" w:hAnsi="Times New Roman" w:cs="Times New Roman" w:eastAsiaTheme="minorEastAsia"/>
                      <w:b w:val="0"/>
                      <w:bCs/>
                      <w:color w:val="auto"/>
                      <w:sz w:val="21"/>
                      <w:szCs w:val="21"/>
                      <w:lang w:val="en-US"/>
                    </w:rPr>
                    <w:t>1.18</w:t>
                  </w:r>
                </w:p>
              </w:tc>
              <w:tc>
                <w:tcPr>
                  <w:tcW w:w="0" w:type="auto"/>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3"/>
                      <w:sz w:val="21"/>
                      <w:szCs w:val="21"/>
                    </w:rPr>
                    <w:t>变压器</w:t>
                  </w:r>
                </w:p>
              </w:tc>
              <w:tc>
                <w:tcPr>
                  <w:tcW w:w="3229"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1"/>
                      <w:sz w:val="21"/>
                      <w:szCs w:val="21"/>
                    </w:rPr>
                    <w:t>SCB-250/10</w:t>
                  </w:r>
                </w:p>
              </w:tc>
              <w:tc>
                <w:tcPr>
                  <w:tcW w:w="552"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1</w:t>
                  </w:r>
                </w:p>
              </w:tc>
              <w:tc>
                <w:tcPr>
                  <w:tcW w:w="576"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z w:val="21"/>
                      <w:szCs w:val="21"/>
                    </w:rPr>
                    <w:t>台</w:t>
                  </w:r>
                </w:p>
              </w:tc>
              <w:tc>
                <w:tcPr>
                  <w:tcW w:w="600" w:type="dxa"/>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firstLine="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position w:val="-4"/>
                      <w:sz w:val="21"/>
                      <w:szCs w:val="21"/>
                    </w:rPr>
                    <w:t>-</w:t>
                  </w:r>
                </w:p>
              </w:tc>
              <w:tc>
                <w:tcPr>
                  <w:tcW w:w="1242" w:type="dxa"/>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cs="Times New Roman" w:eastAsiaTheme="minorEastAsia"/>
                      <w:b w:val="0"/>
                      <w:bCs/>
                      <w:color w:val="auto"/>
                      <w:sz w:val="21"/>
                      <w:szCs w:val="21"/>
                      <w:lang w:val="en-US" w:eastAsia="zh-CN" w:bidi="zh-CN"/>
                    </w:rPr>
                  </w:pPr>
                  <w:r>
                    <w:rPr>
                      <w:rFonts w:hint="eastAsia" w:ascii="Times New Roman" w:hAnsi="Times New Roman" w:cs="Times New Roman" w:eastAsiaTheme="minorEastAsia"/>
                      <w:b w:val="0"/>
                      <w:bCs/>
                      <w:color w:val="auto"/>
                      <w:sz w:val="21"/>
                      <w:szCs w:val="21"/>
                      <w:lang w:val="en-US" w:eastAsia="zh-CN"/>
                    </w:rPr>
                    <w:t>/</w:t>
                  </w:r>
                </w:p>
              </w:tc>
            </w:tr>
          </w:tbl>
          <w:p>
            <w:pPr>
              <w:pStyle w:val="47"/>
              <w:autoSpaceDE/>
              <w:autoSpaceDN/>
              <w:spacing w:line="520" w:lineRule="exact"/>
              <w:ind w:firstLine="482" w:firstLineChars="200"/>
              <w:jc w:val="both"/>
              <w:rPr>
                <w:rFonts w:hint="eastAsia" w:ascii="Times New Roman" w:hAnsi="Times New Roman" w:eastAsia="宋体" w:cs="Times New Roman"/>
                <w:b/>
                <w:color w:val="auto"/>
                <w:sz w:val="24"/>
                <w:lang w:val="en-US" w:eastAsia="zh-CN"/>
              </w:rPr>
            </w:pPr>
            <w:r>
              <w:rPr>
                <w:rFonts w:hint="eastAsia" w:ascii="Times New Roman" w:hAnsi="Times New Roman" w:cs="Times New Roman"/>
                <w:b/>
                <w:color w:val="auto"/>
                <w:sz w:val="24"/>
                <w:lang w:val="en-US" w:eastAsia="zh-CN"/>
              </w:rPr>
              <w:t>3.公用工程现状</w:t>
            </w:r>
          </w:p>
          <w:p>
            <w:pPr>
              <w:pStyle w:val="47"/>
              <w:autoSpaceDE/>
              <w:autoSpaceDN/>
              <w:spacing w:line="520" w:lineRule="exact"/>
              <w:ind w:firstLine="480" w:firstLineChars="200"/>
              <w:jc w:val="both"/>
              <w:rPr>
                <w:rFonts w:hint="eastAsia" w:ascii="Times New Roman" w:hAnsi="Times New Roman" w:cs="Times New Roman"/>
                <w:b w:val="0"/>
                <w:bCs/>
                <w:color w:val="auto"/>
                <w:sz w:val="24"/>
                <w:lang w:val="en-US" w:eastAsia="zh-CN"/>
              </w:rPr>
            </w:pPr>
            <w:r>
              <w:rPr>
                <w:rFonts w:hint="eastAsia" w:ascii="Times New Roman" w:hAnsi="Times New Roman" w:cs="Times New Roman"/>
                <w:b w:val="0"/>
                <w:bCs/>
                <w:color w:val="auto"/>
                <w:sz w:val="24"/>
                <w:lang w:val="en-US"/>
              </w:rPr>
              <w:t>（</w:t>
            </w:r>
            <w:r>
              <w:rPr>
                <w:rFonts w:hint="eastAsia" w:ascii="Times New Roman" w:hAnsi="Times New Roman" w:cs="Times New Roman"/>
                <w:b w:val="0"/>
                <w:bCs/>
                <w:color w:val="auto"/>
                <w:sz w:val="24"/>
                <w:lang w:val="en-US" w:eastAsia="zh-CN"/>
              </w:rPr>
              <w:t>1</w:t>
            </w:r>
            <w:r>
              <w:rPr>
                <w:rFonts w:hint="eastAsia" w:ascii="Times New Roman" w:hAnsi="Times New Roman" w:cs="Times New Roman"/>
                <w:b w:val="0"/>
                <w:bCs/>
                <w:color w:val="auto"/>
                <w:sz w:val="24"/>
                <w:lang w:val="en-US"/>
              </w:rPr>
              <w:t>）</w:t>
            </w:r>
            <w:r>
              <w:rPr>
                <w:rFonts w:hint="eastAsia" w:ascii="Times New Roman" w:hAnsi="Times New Roman" w:cs="Times New Roman"/>
                <w:b w:val="0"/>
                <w:bCs/>
                <w:color w:val="auto"/>
                <w:sz w:val="24"/>
                <w:lang w:val="en-US" w:eastAsia="zh-CN"/>
              </w:rPr>
              <w:t>供电</w:t>
            </w:r>
          </w:p>
          <w:p>
            <w:pPr>
              <w:pStyle w:val="47"/>
              <w:autoSpaceDE/>
              <w:autoSpaceDN/>
              <w:spacing w:line="520" w:lineRule="exact"/>
              <w:ind w:firstLine="480" w:firstLineChars="200"/>
              <w:jc w:val="both"/>
              <w:rPr>
                <w:rFonts w:hint="eastAsia" w:ascii="Times New Roman" w:hAnsi="Times New Roman" w:cs="Times New Roman"/>
                <w:b w:val="0"/>
                <w:bCs/>
                <w:color w:val="auto"/>
                <w:sz w:val="24"/>
                <w:lang w:val="en-US"/>
              </w:rPr>
            </w:pPr>
            <w:r>
              <w:rPr>
                <w:rFonts w:hint="eastAsia" w:ascii="Times New Roman" w:hAnsi="Times New Roman" w:cs="Times New Roman"/>
                <w:b w:val="0"/>
                <w:bCs/>
                <w:color w:val="auto"/>
                <w:sz w:val="24"/>
                <w:lang w:val="en-US" w:eastAsia="zh-CN"/>
              </w:rPr>
              <w:t>厂区</w:t>
            </w:r>
            <w:r>
              <w:rPr>
                <w:rFonts w:hint="eastAsia" w:ascii="Times New Roman" w:hAnsi="Times New Roman" w:cs="Times New Roman"/>
                <w:b w:val="0"/>
                <w:bCs/>
                <w:color w:val="auto"/>
                <w:sz w:val="24"/>
                <w:lang w:val="en-US"/>
              </w:rPr>
              <w:t>10KV电源</w:t>
            </w:r>
            <w:r>
              <w:rPr>
                <w:rFonts w:hint="eastAsia" w:ascii="Times New Roman" w:hAnsi="Times New Roman" w:cs="Times New Roman"/>
                <w:b w:val="0"/>
                <w:bCs/>
                <w:color w:val="auto"/>
                <w:sz w:val="24"/>
                <w:lang w:val="en-US" w:eastAsia="zh-CN"/>
              </w:rPr>
              <w:t>来</w:t>
            </w:r>
            <w:r>
              <w:rPr>
                <w:rFonts w:hint="eastAsia" w:ascii="Times New Roman" w:hAnsi="Times New Roman" w:cs="Times New Roman"/>
                <w:b w:val="0"/>
                <w:bCs/>
                <w:color w:val="auto"/>
                <w:sz w:val="24"/>
                <w:lang w:val="en-US"/>
              </w:rPr>
              <w:t>自园区35kV变电站915工镇一回线37#杆，输电距离约为0.5km。</w:t>
            </w:r>
          </w:p>
          <w:p>
            <w:pPr>
              <w:pStyle w:val="47"/>
              <w:autoSpaceDE/>
              <w:autoSpaceDN/>
              <w:spacing w:line="520" w:lineRule="exact"/>
              <w:ind w:firstLine="480" w:firstLineChars="200"/>
              <w:jc w:val="both"/>
              <w:rPr>
                <w:rFonts w:hint="eastAsia" w:ascii="Times New Roman" w:hAnsi="Times New Roman" w:cs="Times New Roman"/>
                <w:b w:val="0"/>
                <w:bCs/>
                <w:color w:val="auto"/>
                <w:sz w:val="24"/>
                <w:lang w:val="en-US"/>
              </w:rPr>
            </w:pPr>
            <w:r>
              <w:rPr>
                <w:rFonts w:hint="eastAsia" w:ascii="Times New Roman" w:hAnsi="Times New Roman" w:cs="Times New Roman"/>
                <w:b w:val="0"/>
                <w:bCs/>
                <w:color w:val="auto"/>
                <w:sz w:val="24"/>
                <w:lang w:val="en-US"/>
              </w:rPr>
              <w:t>（2）</w:t>
            </w:r>
            <w:r>
              <w:rPr>
                <w:rFonts w:hint="eastAsia" w:ascii="Times New Roman" w:hAnsi="Times New Roman" w:cs="Times New Roman"/>
                <w:b w:val="0"/>
                <w:bCs/>
                <w:color w:val="auto"/>
                <w:sz w:val="24"/>
                <w:lang w:val="en-US" w:eastAsia="zh-CN"/>
              </w:rPr>
              <w:t>供</w:t>
            </w:r>
            <w:r>
              <w:rPr>
                <w:rFonts w:hint="eastAsia" w:ascii="Times New Roman" w:hAnsi="Times New Roman" w:cs="Times New Roman"/>
                <w:b w:val="0"/>
                <w:bCs/>
                <w:color w:val="auto"/>
                <w:sz w:val="24"/>
                <w:lang w:val="en-US"/>
              </w:rPr>
              <w:t>水</w:t>
            </w:r>
          </w:p>
          <w:p>
            <w:pPr>
              <w:pStyle w:val="47"/>
              <w:autoSpaceDE/>
              <w:autoSpaceDN/>
              <w:spacing w:line="520" w:lineRule="exact"/>
              <w:ind w:firstLine="480" w:firstLineChars="200"/>
              <w:jc w:val="both"/>
              <w:rPr>
                <w:rFonts w:hint="eastAsia" w:ascii="Times New Roman" w:hAnsi="Times New Roman" w:cs="Times New Roman"/>
                <w:b w:val="0"/>
                <w:bCs/>
                <w:color w:val="auto"/>
                <w:sz w:val="24"/>
                <w:lang w:val="en-US"/>
              </w:rPr>
            </w:pPr>
            <w:r>
              <w:rPr>
                <w:rFonts w:hint="eastAsia" w:ascii="Times New Roman" w:hAnsi="Times New Roman" w:cs="Times New Roman"/>
                <w:b w:val="0"/>
                <w:bCs/>
                <w:color w:val="auto"/>
                <w:sz w:val="24"/>
                <w:lang w:val="en-US"/>
              </w:rPr>
              <w:t>用水由鄂尔多斯新能源产业示范区新兴产业园区自来水供水管网供水，主要用于原料制备、车间洒水、脱硫剂配置、生活用水及绿化等。</w:t>
            </w:r>
          </w:p>
          <w:p>
            <w:pPr>
              <w:pStyle w:val="47"/>
              <w:numPr>
                <w:ilvl w:val="0"/>
                <w:numId w:val="0"/>
              </w:numPr>
              <w:autoSpaceDE/>
              <w:autoSpaceDN/>
              <w:spacing w:line="520" w:lineRule="exact"/>
              <w:ind w:leftChars="200"/>
              <w:jc w:val="both"/>
              <w:rPr>
                <w:rFonts w:hint="eastAsia" w:ascii="Times New Roman" w:hAnsi="Times New Roman" w:cs="Times New Roman"/>
                <w:b w:val="0"/>
                <w:bCs/>
                <w:color w:val="auto"/>
                <w:sz w:val="24"/>
                <w:lang w:val="en-US" w:eastAsia="zh-CN"/>
              </w:rPr>
            </w:pPr>
            <w:r>
              <w:rPr>
                <w:rFonts w:hint="eastAsia" w:ascii="Times New Roman" w:hAnsi="Times New Roman" w:cs="Times New Roman"/>
                <w:b w:val="0"/>
                <w:bCs/>
                <w:color w:val="auto"/>
                <w:sz w:val="24"/>
                <w:lang w:val="en-US"/>
              </w:rPr>
              <w:t>（</w:t>
            </w:r>
            <w:r>
              <w:rPr>
                <w:rFonts w:hint="eastAsia" w:ascii="Times New Roman" w:hAnsi="Times New Roman" w:cs="Times New Roman"/>
                <w:b w:val="0"/>
                <w:bCs/>
                <w:color w:val="auto"/>
                <w:sz w:val="24"/>
                <w:lang w:val="en-US" w:eastAsia="zh-CN"/>
              </w:rPr>
              <w:t>3</w:t>
            </w:r>
            <w:r>
              <w:rPr>
                <w:rFonts w:hint="eastAsia" w:ascii="Times New Roman" w:hAnsi="Times New Roman" w:cs="Times New Roman"/>
                <w:b w:val="0"/>
                <w:bCs/>
                <w:color w:val="auto"/>
                <w:sz w:val="24"/>
                <w:lang w:val="en-US"/>
              </w:rPr>
              <w:t>）</w:t>
            </w:r>
            <w:r>
              <w:rPr>
                <w:rFonts w:hint="eastAsia" w:ascii="Times New Roman" w:hAnsi="Times New Roman" w:cs="Times New Roman"/>
                <w:b w:val="0"/>
                <w:bCs/>
                <w:color w:val="auto"/>
                <w:sz w:val="24"/>
                <w:lang w:val="en-US" w:eastAsia="zh-CN"/>
              </w:rPr>
              <w:t>排水</w:t>
            </w:r>
          </w:p>
          <w:p>
            <w:pPr>
              <w:pStyle w:val="47"/>
              <w:autoSpaceDE/>
              <w:autoSpaceDN/>
              <w:spacing w:line="520" w:lineRule="exact"/>
              <w:ind w:firstLine="480" w:firstLineChars="200"/>
              <w:jc w:val="both"/>
              <w:rPr>
                <w:rFonts w:hint="eastAsia" w:ascii="Times New Roman" w:hAnsi="Times New Roman" w:cs="Times New Roman"/>
                <w:b w:val="0"/>
                <w:bCs/>
                <w:color w:val="auto"/>
                <w:sz w:val="24"/>
                <w:lang w:val="en-US"/>
              </w:rPr>
            </w:pPr>
            <w:r>
              <w:rPr>
                <w:rFonts w:hint="eastAsia" w:ascii="Times New Roman" w:hAnsi="Times New Roman" w:cs="Times New Roman"/>
                <w:b w:val="0"/>
                <w:bCs/>
                <w:color w:val="auto"/>
                <w:sz w:val="24"/>
                <w:lang w:val="en-US"/>
              </w:rPr>
              <w:t>生活污水经过玻璃钢化粪池处理后，委托杭锦旗锡尼畅通家政服务部将其拉运至鄂尔多斯市杭锦旗锡尼镇污水处理厂进行集中处理，不外排。</w:t>
            </w:r>
          </w:p>
          <w:p>
            <w:pPr>
              <w:pStyle w:val="47"/>
              <w:autoSpaceDE/>
              <w:autoSpaceDN/>
              <w:spacing w:line="520" w:lineRule="exact"/>
              <w:ind w:firstLine="480" w:firstLineChars="200"/>
              <w:jc w:val="both"/>
              <w:rPr>
                <w:rFonts w:hint="eastAsia" w:ascii="Times New Roman" w:hAnsi="Times New Roman" w:eastAsia="宋体" w:cs="Times New Roman"/>
                <w:b w:val="0"/>
                <w:bCs/>
                <w:color w:val="auto"/>
                <w:sz w:val="24"/>
                <w:lang w:val="en-US" w:eastAsia="zh-CN"/>
              </w:rPr>
            </w:pPr>
            <w:r>
              <w:rPr>
                <w:rFonts w:hint="eastAsia" w:ascii="Times New Roman" w:hAnsi="Times New Roman" w:cs="Times New Roman"/>
                <w:b w:val="0"/>
                <w:bCs/>
                <w:color w:val="auto"/>
                <w:sz w:val="24"/>
                <w:lang w:val="en-US"/>
              </w:rPr>
              <w:t>（</w:t>
            </w:r>
            <w:r>
              <w:rPr>
                <w:rFonts w:hint="eastAsia" w:ascii="Times New Roman" w:hAnsi="Times New Roman" w:cs="Times New Roman"/>
                <w:b w:val="0"/>
                <w:bCs/>
                <w:color w:val="auto"/>
                <w:sz w:val="24"/>
                <w:lang w:val="en-US" w:eastAsia="zh-CN"/>
              </w:rPr>
              <w:t>4</w:t>
            </w:r>
            <w:r>
              <w:rPr>
                <w:rFonts w:hint="eastAsia" w:ascii="Times New Roman" w:hAnsi="Times New Roman" w:cs="Times New Roman"/>
                <w:b w:val="0"/>
                <w:bCs/>
                <w:color w:val="auto"/>
                <w:sz w:val="24"/>
                <w:lang w:val="en-US"/>
              </w:rPr>
              <w:t>）</w:t>
            </w:r>
            <w:r>
              <w:rPr>
                <w:rFonts w:hint="eastAsia" w:ascii="Times New Roman" w:hAnsi="Times New Roman" w:cs="Times New Roman"/>
                <w:b w:val="0"/>
                <w:bCs/>
                <w:color w:val="auto"/>
                <w:sz w:val="24"/>
                <w:lang w:val="en-US" w:eastAsia="zh-CN"/>
              </w:rPr>
              <w:t>供热</w:t>
            </w:r>
          </w:p>
          <w:p>
            <w:pPr>
              <w:pStyle w:val="47"/>
              <w:autoSpaceDE/>
              <w:autoSpaceDN/>
              <w:spacing w:line="520" w:lineRule="exact"/>
              <w:ind w:firstLine="480" w:firstLineChars="200"/>
              <w:jc w:val="both"/>
              <w:rPr>
                <w:rFonts w:hint="eastAsia" w:ascii="Times New Roman" w:hAnsi="Times New Roman" w:cs="Times New Roman"/>
                <w:b/>
                <w:color w:val="auto"/>
                <w:sz w:val="24"/>
                <w:lang w:val="en-US"/>
              </w:rPr>
            </w:pPr>
            <w:r>
              <w:rPr>
                <w:rFonts w:hint="eastAsia" w:ascii="Times New Roman" w:hAnsi="Times New Roman" w:cs="Times New Roman"/>
                <w:b w:val="0"/>
                <w:bCs/>
                <w:color w:val="auto"/>
                <w:sz w:val="24"/>
                <w:lang w:val="en-US"/>
              </w:rPr>
              <w:t>厂区内配备2台型号为CLHSO.35-85/65-Y.Q的天然气锅炉供热</w:t>
            </w:r>
            <w:r>
              <w:rPr>
                <w:rFonts w:hint="eastAsia" w:ascii="Times New Roman" w:hAnsi="Times New Roman" w:cs="Times New Roman"/>
                <w:b w:val="0"/>
                <w:bCs/>
                <w:color w:val="auto"/>
                <w:sz w:val="24"/>
                <w:lang w:val="en-US" w:eastAsia="zh-CN"/>
              </w:rPr>
              <w:t>，</w:t>
            </w:r>
            <w:r>
              <w:rPr>
                <w:rFonts w:hint="eastAsia" w:ascii="Times New Roman" w:hAnsi="Times New Roman" w:cs="Times New Roman"/>
                <w:b w:val="0"/>
                <w:bCs/>
                <w:color w:val="auto"/>
                <w:sz w:val="24"/>
                <w:lang w:val="en-US"/>
              </w:rPr>
              <w:t>每年运行210天，每天运行8小时。</w:t>
            </w:r>
          </w:p>
          <w:p>
            <w:pPr>
              <w:pStyle w:val="47"/>
              <w:autoSpaceDE/>
              <w:autoSpaceDN/>
              <w:spacing w:line="520" w:lineRule="exact"/>
              <w:ind w:firstLine="482" w:firstLineChars="200"/>
              <w:jc w:val="both"/>
              <w:rPr>
                <w:rFonts w:hint="eastAsia" w:ascii="Times New Roman" w:hAnsi="Times New Roman" w:cs="Times New Roman"/>
                <w:b/>
                <w:color w:val="auto"/>
                <w:sz w:val="24"/>
                <w:lang w:val="en-US"/>
              </w:rPr>
            </w:pPr>
            <w:r>
              <w:rPr>
                <w:rFonts w:hint="eastAsia" w:ascii="Times New Roman" w:hAnsi="Times New Roman" w:cs="Times New Roman"/>
                <w:b/>
                <w:color w:val="auto"/>
                <w:sz w:val="24"/>
                <w:szCs w:val="24"/>
                <w:lang w:val="en-US" w:eastAsia="zh-CN"/>
              </w:rPr>
              <w:t>4.</w:t>
            </w:r>
            <w:r>
              <w:rPr>
                <w:rFonts w:hint="default" w:ascii="Times New Roman" w:hAnsi="Times New Roman" w:cs="Times New Roman"/>
                <w:b/>
                <w:color w:val="auto"/>
                <w:sz w:val="24"/>
                <w:szCs w:val="24"/>
              </w:rPr>
              <w:t>劳动定员及工作制度</w:t>
            </w:r>
          </w:p>
          <w:p>
            <w:pPr>
              <w:pStyle w:val="47"/>
              <w:autoSpaceDE/>
              <w:autoSpaceDN/>
              <w:spacing w:line="520" w:lineRule="exact"/>
              <w:ind w:firstLine="480" w:firstLineChars="200"/>
              <w:jc w:val="both"/>
              <w:rPr>
                <w:rFonts w:hint="eastAsia" w:ascii="Times New Roman" w:hAnsi="Times New Roman" w:cs="Times New Roman"/>
                <w:b w:val="0"/>
                <w:bCs/>
                <w:color w:val="auto"/>
                <w:sz w:val="24"/>
                <w:lang w:val="en-US"/>
              </w:rPr>
            </w:pPr>
            <w:r>
              <w:rPr>
                <w:rFonts w:hint="eastAsia" w:ascii="Times New Roman" w:hAnsi="Times New Roman" w:cs="Times New Roman"/>
                <w:b w:val="0"/>
                <w:bCs/>
                <w:color w:val="auto"/>
                <w:sz w:val="24"/>
                <w:lang w:val="en-US"/>
              </w:rPr>
              <w:t>根据工艺布置、工作制度和自动化水平，合理配备生产人员和管理人员，劳动定员为15人。工作制度为年工作</w:t>
            </w:r>
            <w:r>
              <w:rPr>
                <w:rFonts w:hint="eastAsia" w:ascii="Times New Roman" w:hAnsi="Times New Roman" w:cs="Times New Roman"/>
                <w:b w:val="0"/>
                <w:bCs/>
                <w:color w:val="auto"/>
                <w:sz w:val="24"/>
                <w:lang w:val="en-US" w:eastAsia="zh-CN"/>
              </w:rPr>
              <w:t>300</w:t>
            </w:r>
            <w:r>
              <w:rPr>
                <w:rFonts w:hint="eastAsia" w:ascii="Times New Roman" w:hAnsi="Times New Roman" w:cs="Times New Roman"/>
                <w:b w:val="0"/>
                <w:bCs/>
                <w:color w:val="auto"/>
                <w:sz w:val="24"/>
                <w:lang w:val="en-US"/>
              </w:rPr>
              <w:t>d</w:t>
            </w:r>
            <w:r>
              <w:rPr>
                <w:rFonts w:hint="eastAsia" w:ascii="Times New Roman" w:hAnsi="Times New Roman" w:cs="Times New Roman"/>
                <w:b w:val="0"/>
                <w:bCs/>
                <w:color w:val="auto"/>
                <w:sz w:val="24"/>
                <w:lang w:val="en-US" w:eastAsia="zh-CN"/>
              </w:rPr>
              <w:t>，</w:t>
            </w:r>
            <w:r>
              <w:rPr>
                <w:rFonts w:hint="eastAsia" w:ascii="Times New Roman" w:hAnsi="Times New Roman" w:cs="Times New Roman"/>
                <w:b w:val="0"/>
                <w:bCs/>
                <w:color w:val="auto"/>
                <w:sz w:val="24"/>
                <w:lang w:val="en-US"/>
              </w:rPr>
              <w:t>3班制，每班8小时。</w:t>
            </w:r>
          </w:p>
          <w:p>
            <w:pPr>
              <w:pStyle w:val="47"/>
              <w:autoSpaceDE/>
              <w:autoSpaceDN/>
              <w:spacing w:line="520" w:lineRule="exact"/>
              <w:ind w:firstLine="482" w:firstLineChars="200"/>
              <w:jc w:val="both"/>
              <w:rPr>
                <w:rFonts w:hint="eastAsia" w:ascii="Times New Roman" w:hAnsi="Times New Roman" w:eastAsia="宋体" w:cs="Times New Roman"/>
                <w:b/>
                <w:color w:val="auto"/>
                <w:sz w:val="24"/>
                <w:lang w:val="en-US" w:eastAsia="zh-CN"/>
              </w:rPr>
            </w:pPr>
            <w:r>
              <w:rPr>
                <w:rFonts w:hint="eastAsia" w:ascii="Times New Roman" w:hAnsi="Times New Roman" w:cs="Times New Roman"/>
                <w:b/>
                <w:color w:val="auto"/>
                <w:sz w:val="24"/>
                <w:szCs w:val="24"/>
                <w:lang w:val="en-US" w:eastAsia="zh-CN"/>
              </w:rPr>
              <w:t>5.</w:t>
            </w:r>
            <w:r>
              <w:rPr>
                <w:rFonts w:hint="eastAsia" w:ascii="Times New Roman" w:hAnsi="Times New Roman" w:cs="Times New Roman"/>
                <w:b/>
                <w:color w:val="auto"/>
                <w:sz w:val="24"/>
                <w:szCs w:val="24"/>
                <w:lang w:eastAsia="zh-CN"/>
              </w:rPr>
              <w:t>现有工程工艺及产排污情况</w:t>
            </w:r>
          </w:p>
          <w:p>
            <w:pPr>
              <w:pStyle w:val="47"/>
              <w:autoSpaceDE/>
              <w:autoSpaceDN/>
              <w:spacing w:line="520" w:lineRule="exact"/>
              <w:ind w:firstLine="480" w:firstLineChars="200"/>
              <w:jc w:val="both"/>
              <w:rPr>
                <w:rFonts w:hint="eastAsia" w:ascii="Times New Roman" w:hAnsi="Times New Roman" w:cs="Times New Roman"/>
                <w:b w:val="0"/>
                <w:bCs/>
                <w:color w:val="auto"/>
                <w:sz w:val="24"/>
                <w:lang w:val="en-US" w:eastAsia="zh-CN"/>
              </w:rPr>
            </w:pPr>
            <w:r>
              <w:rPr>
                <w:rFonts w:hint="eastAsia" w:ascii="Times New Roman" w:hAnsi="Times New Roman" w:cs="Times New Roman"/>
                <w:b w:val="0"/>
                <w:bCs/>
                <w:color w:val="auto"/>
                <w:sz w:val="24"/>
                <w:lang w:val="en-US"/>
              </w:rPr>
              <w:t>（1）</w:t>
            </w:r>
            <w:r>
              <w:rPr>
                <w:rFonts w:hint="eastAsia" w:ascii="Times New Roman" w:hAnsi="Times New Roman" w:cs="Times New Roman"/>
                <w:b w:val="0"/>
                <w:bCs/>
                <w:color w:val="auto"/>
                <w:sz w:val="24"/>
                <w:lang w:val="en-US" w:eastAsia="zh-CN"/>
              </w:rPr>
              <w:t>现有工艺</w:t>
            </w:r>
            <w:r>
              <w:rPr>
                <w:rFonts w:hint="eastAsia" w:ascii="Times New Roman" w:hAnsi="Times New Roman" w:cs="Times New Roman"/>
                <w:b w:val="0"/>
                <w:bCs/>
                <w:color w:val="auto"/>
                <w:sz w:val="24"/>
                <w:lang w:val="en-US"/>
              </w:rPr>
              <w:t>大气污染物主要为原料破碎、筛分时形成的粉尘，隧道窑干燥、焙烧时天然气产生的燃烧废气</w:t>
            </w:r>
            <w:r>
              <w:rPr>
                <w:rFonts w:hint="eastAsia" w:ascii="Times New Roman" w:hAnsi="Times New Roman" w:cs="Times New Roman"/>
                <w:b w:val="0"/>
                <w:bCs/>
                <w:color w:val="auto"/>
                <w:sz w:val="24"/>
                <w:lang w:val="en-US" w:eastAsia="zh-CN"/>
              </w:rPr>
              <w:t>、锅炉燃烧废气。</w:t>
            </w:r>
          </w:p>
          <w:p>
            <w:pPr>
              <w:pStyle w:val="47"/>
              <w:autoSpaceDE/>
              <w:autoSpaceDN/>
              <w:spacing w:line="520" w:lineRule="exact"/>
              <w:ind w:firstLine="480" w:firstLineChars="200"/>
              <w:jc w:val="both"/>
              <w:rPr>
                <w:rFonts w:hint="default" w:ascii="Times New Roman" w:hAnsi="Times New Roman" w:cs="Times New Roman"/>
                <w:b w:val="0"/>
                <w:bCs/>
                <w:color w:val="auto"/>
                <w:sz w:val="24"/>
                <w:szCs w:val="24"/>
                <w:lang w:val="en-US" w:eastAsia="zh-CN"/>
              </w:rPr>
            </w:pPr>
            <w:r>
              <w:rPr>
                <w:rFonts w:hint="eastAsia" w:ascii="Times New Roman" w:hAnsi="Times New Roman" w:cs="Times New Roman"/>
                <w:b w:val="0"/>
                <w:bCs/>
                <w:color w:val="auto"/>
                <w:sz w:val="24"/>
                <w:lang w:val="en-US" w:eastAsia="zh-CN"/>
              </w:rPr>
              <w:t>根据验收检测结果，隧道窑湿式脱硫塔出口颗粒物最大排放浓度为3.2mg/m</w:t>
            </w:r>
            <w:r>
              <w:rPr>
                <w:rFonts w:hint="eastAsia" w:ascii="Times New Roman" w:hAnsi="Times New Roman" w:cs="Times New Roman"/>
                <w:b w:val="0"/>
                <w:bCs/>
                <w:color w:val="auto"/>
                <w:sz w:val="24"/>
                <w:vertAlign w:val="superscript"/>
                <w:lang w:val="en-US" w:eastAsia="zh-CN"/>
              </w:rPr>
              <w:t>3</w:t>
            </w:r>
            <w:r>
              <w:rPr>
                <w:rFonts w:hint="eastAsia" w:ascii="Times New Roman" w:hAnsi="Times New Roman" w:cs="Times New Roman"/>
                <w:b w:val="0"/>
                <w:bCs/>
                <w:color w:val="auto"/>
                <w:sz w:val="24"/>
                <w:lang w:val="en-US" w:eastAsia="zh-CN"/>
              </w:rPr>
              <w:t>，SO</w:t>
            </w:r>
            <w:r>
              <w:rPr>
                <w:rFonts w:hint="eastAsia" w:ascii="Times New Roman" w:hAnsi="Times New Roman" w:cs="Times New Roman"/>
                <w:b w:val="0"/>
                <w:bCs/>
                <w:color w:val="auto"/>
                <w:sz w:val="24"/>
                <w:vertAlign w:val="subscript"/>
                <w:lang w:val="en-US" w:eastAsia="zh-CN"/>
              </w:rPr>
              <w:t>2</w:t>
            </w:r>
            <w:r>
              <w:rPr>
                <w:rFonts w:hint="eastAsia" w:ascii="Times New Roman" w:hAnsi="Times New Roman" w:cs="Times New Roman"/>
                <w:b w:val="0"/>
                <w:bCs/>
                <w:color w:val="auto"/>
                <w:sz w:val="24"/>
                <w:lang w:val="en-US" w:eastAsia="zh-CN"/>
              </w:rPr>
              <w:t>未检出，NO</w:t>
            </w:r>
            <w:r>
              <w:rPr>
                <w:rFonts w:hint="eastAsia" w:ascii="Times New Roman" w:hAnsi="Times New Roman" w:cs="Times New Roman"/>
                <w:b w:val="0"/>
                <w:bCs/>
                <w:color w:val="auto"/>
                <w:sz w:val="24"/>
                <w:vertAlign w:val="subscript"/>
                <w:lang w:val="en-US" w:eastAsia="zh-CN"/>
              </w:rPr>
              <w:t>X</w:t>
            </w:r>
            <w:r>
              <w:rPr>
                <w:rFonts w:hint="eastAsia" w:ascii="Times New Roman" w:hAnsi="Times New Roman" w:cs="Times New Roman"/>
                <w:b w:val="0"/>
                <w:bCs/>
                <w:color w:val="auto"/>
                <w:sz w:val="24"/>
                <w:lang w:val="en-US" w:eastAsia="zh-CN"/>
              </w:rPr>
              <w:t>最大排放浓度为9mg/m</w:t>
            </w:r>
            <w:r>
              <w:rPr>
                <w:rFonts w:hint="eastAsia" w:ascii="Times New Roman" w:hAnsi="Times New Roman" w:cs="Times New Roman"/>
                <w:b w:val="0"/>
                <w:bCs/>
                <w:color w:val="auto"/>
                <w:sz w:val="24"/>
                <w:vertAlign w:val="superscript"/>
                <w:lang w:val="en-US" w:eastAsia="zh-CN"/>
              </w:rPr>
              <w:t>3</w:t>
            </w:r>
            <w:r>
              <w:rPr>
                <w:rFonts w:hint="eastAsia" w:ascii="Times New Roman" w:hAnsi="Times New Roman" w:cs="Times New Roman"/>
                <w:b w:val="0"/>
                <w:bCs/>
                <w:color w:val="auto"/>
                <w:sz w:val="24"/>
                <w:lang w:val="en-US" w:eastAsia="zh-CN"/>
              </w:rPr>
              <w:t>，以上污染物排放浓度符合《陶瓷工业污染物排放标准》（GB25464-2010）大气污染物排放浓度限值</w:t>
            </w:r>
            <w:r>
              <w:rPr>
                <w:rFonts w:hint="default" w:ascii="Times New Roman" w:hAnsi="Times New Roman" w:cs="Times New Roman"/>
                <w:b w:val="0"/>
                <w:bCs/>
                <w:color w:val="auto"/>
                <w:sz w:val="24"/>
                <w:szCs w:val="24"/>
                <w:lang w:val="en-US" w:eastAsia="zh-CN"/>
              </w:rPr>
              <w:t>。验收检测期间锅炉脱硫后SO</w:t>
            </w:r>
            <w:r>
              <w:rPr>
                <w:rFonts w:hint="default" w:ascii="Times New Roman" w:hAnsi="Times New Roman" w:cs="Times New Roman"/>
                <w:b w:val="0"/>
                <w:bCs/>
                <w:color w:val="auto"/>
                <w:sz w:val="24"/>
                <w:szCs w:val="24"/>
                <w:vertAlign w:val="subscript"/>
                <w:lang w:val="en-US" w:eastAsia="zh-CN"/>
              </w:rPr>
              <w:t>2</w:t>
            </w:r>
            <w:r>
              <w:rPr>
                <w:rFonts w:hint="default" w:ascii="Times New Roman" w:hAnsi="Times New Roman" w:cs="Times New Roman"/>
                <w:b w:val="0"/>
                <w:bCs/>
                <w:color w:val="auto"/>
                <w:sz w:val="24"/>
                <w:szCs w:val="24"/>
                <w:lang w:val="en-US" w:eastAsia="zh-CN"/>
              </w:rPr>
              <w:t>最大排放速率为0.00kg/h，NO</w:t>
            </w:r>
            <w:r>
              <w:rPr>
                <w:rFonts w:hint="default" w:ascii="Times New Roman" w:hAnsi="Times New Roman" w:cs="Times New Roman"/>
                <w:b w:val="0"/>
                <w:bCs/>
                <w:color w:val="auto"/>
                <w:sz w:val="24"/>
                <w:szCs w:val="24"/>
                <w:vertAlign w:val="subscript"/>
                <w:lang w:val="en-US" w:eastAsia="zh-CN"/>
              </w:rPr>
              <w:t>X</w:t>
            </w:r>
            <w:r>
              <w:rPr>
                <w:rFonts w:hint="default" w:ascii="Times New Roman" w:hAnsi="Times New Roman" w:cs="Times New Roman"/>
                <w:b w:val="0"/>
                <w:bCs/>
                <w:color w:val="auto"/>
                <w:sz w:val="24"/>
                <w:szCs w:val="24"/>
                <w:lang w:val="en-US" w:eastAsia="zh-CN"/>
              </w:rPr>
              <w:t>最大排放速率为1.15kg/h，平均负荷为86%，每年运行210天，每天运行8小时。</w:t>
            </w:r>
          </w:p>
          <w:p>
            <w:pPr>
              <w:pStyle w:val="47"/>
              <w:autoSpaceDE/>
              <w:autoSpaceDN/>
              <w:spacing w:line="520" w:lineRule="exact"/>
              <w:ind w:firstLine="480" w:firstLineChars="200"/>
              <w:jc w:val="both"/>
              <w:rPr>
                <w:rFonts w:hint="default" w:ascii="Times New Roman" w:hAnsi="Times New Roman" w:cs="Times New Roman"/>
                <w:b w:val="0"/>
                <w:bCs/>
                <w:color w:val="auto"/>
                <w:sz w:val="24"/>
                <w:szCs w:val="24"/>
                <w:lang w:val="en-US" w:eastAsia="zh-CN"/>
              </w:rPr>
            </w:pPr>
            <w:r>
              <w:rPr>
                <w:rFonts w:hint="default" w:ascii="Times New Roman" w:hAnsi="Times New Roman" w:cs="Times New Roman"/>
                <w:b w:val="0"/>
                <w:bCs/>
                <w:color w:val="auto"/>
                <w:sz w:val="24"/>
                <w:szCs w:val="24"/>
                <w:lang w:val="en-US" w:eastAsia="zh-CN"/>
              </w:rPr>
              <w:t>SO</w:t>
            </w:r>
            <w:r>
              <w:rPr>
                <w:rFonts w:hint="default" w:ascii="Times New Roman" w:hAnsi="Times New Roman" w:cs="Times New Roman"/>
                <w:b w:val="0"/>
                <w:bCs/>
                <w:color w:val="auto"/>
                <w:sz w:val="24"/>
                <w:szCs w:val="24"/>
                <w:vertAlign w:val="subscript"/>
                <w:lang w:val="en-US" w:eastAsia="zh-CN"/>
              </w:rPr>
              <w:t>2</w:t>
            </w:r>
            <w:r>
              <w:rPr>
                <w:rFonts w:hint="default" w:ascii="Times New Roman" w:hAnsi="Times New Roman" w:cs="Times New Roman"/>
                <w:b w:val="0"/>
                <w:bCs/>
                <w:color w:val="auto"/>
                <w:sz w:val="24"/>
                <w:szCs w:val="24"/>
                <w:lang w:val="en-US" w:eastAsia="zh-CN"/>
              </w:rPr>
              <w:t>实际年排放总量为0.00t/a</w:t>
            </w:r>
            <w:r>
              <w:rPr>
                <w:rFonts w:hint="eastAsia" w:ascii="Times New Roman" w:hAnsi="Times New Roman" w:cs="Times New Roman"/>
                <w:b w:val="0"/>
                <w:bCs/>
                <w:color w:val="auto"/>
                <w:sz w:val="24"/>
                <w:szCs w:val="24"/>
                <w:lang w:val="en-US" w:eastAsia="zh-CN"/>
              </w:rPr>
              <w:t>；</w:t>
            </w:r>
          </w:p>
          <w:p>
            <w:pPr>
              <w:pStyle w:val="47"/>
              <w:autoSpaceDE/>
              <w:autoSpaceDN/>
              <w:spacing w:line="520" w:lineRule="exact"/>
              <w:ind w:firstLine="480" w:firstLineChars="200"/>
              <w:jc w:val="both"/>
              <w:rPr>
                <w:rFonts w:hint="default" w:ascii="Times New Roman" w:hAnsi="Times New Roman" w:cs="Times New Roman"/>
                <w:sz w:val="24"/>
                <w:szCs w:val="24"/>
              </w:rPr>
            </w:pPr>
            <w:r>
              <w:rPr>
                <w:rFonts w:hint="default" w:ascii="Times New Roman" w:hAnsi="Times New Roman" w:cs="Times New Roman"/>
                <w:b w:val="0"/>
                <w:bCs/>
                <w:color w:val="auto"/>
                <w:sz w:val="24"/>
                <w:szCs w:val="24"/>
                <w:lang w:val="en-US" w:eastAsia="zh-CN"/>
              </w:rPr>
              <w:t>NO</w:t>
            </w:r>
            <w:r>
              <w:rPr>
                <w:rFonts w:hint="default" w:ascii="Times New Roman" w:hAnsi="Times New Roman" w:cs="Times New Roman"/>
                <w:b w:val="0"/>
                <w:bCs/>
                <w:color w:val="auto"/>
                <w:sz w:val="24"/>
                <w:szCs w:val="24"/>
                <w:vertAlign w:val="subscript"/>
                <w:lang w:val="en-US" w:eastAsia="zh-CN"/>
              </w:rPr>
              <w:t>X</w:t>
            </w:r>
            <w:r>
              <w:rPr>
                <w:rFonts w:hint="default" w:ascii="Times New Roman" w:hAnsi="Times New Roman" w:cs="Times New Roman"/>
                <w:b w:val="0"/>
                <w:bCs/>
                <w:color w:val="auto"/>
                <w:sz w:val="24"/>
                <w:szCs w:val="24"/>
                <w:lang w:val="en-US" w:eastAsia="zh-CN"/>
              </w:rPr>
              <w:t>实际年排放总量=1.15×8×210/1000/86%=2.25t/a。</w:t>
            </w:r>
          </w:p>
          <w:p>
            <w:pPr>
              <w:pStyle w:val="47"/>
              <w:autoSpaceDE/>
              <w:autoSpaceDN/>
              <w:spacing w:line="520" w:lineRule="exact"/>
              <w:ind w:firstLine="480" w:firstLineChars="200"/>
              <w:jc w:val="both"/>
              <w:rPr>
                <w:rFonts w:hint="eastAsia" w:ascii="Times New Roman" w:hAnsi="Times New Roman" w:cs="Times New Roman"/>
                <w:b w:val="0"/>
                <w:bCs/>
                <w:color w:val="FF0000"/>
                <w:sz w:val="24"/>
                <w:lang w:val="en-US" w:eastAsia="zh-CN"/>
              </w:rPr>
            </w:pPr>
            <w:r>
              <w:rPr>
                <w:rFonts w:hint="eastAsia" w:ascii="Times New Roman" w:hAnsi="Times New Roman" w:cs="Times New Roman"/>
                <w:b w:val="0"/>
                <w:bCs/>
                <w:color w:val="auto"/>
                <w:sz w:val="24"/>
                <w:lang w:val="en-US"/>
              </w:rPr>
              <w:t>（</w:t>
            </w:r>
            <w:r>
              <w:rPr>
                <w:rFonts w:hint="eastAsia" w:ascii="Times New Roman" w:hAnsi="Times New Roman" w:cs="Times New Roman"/>
                <w:b w:val="0"/>
                <w:bCs/>
                <w:color w:val="auto"/>
                <w:sz w:val="24"/>
                <w:lang w:val="en-US" w:eastAsia="zh-CN"/>
              </w:rPr>
              <w:t>2</w:t>
            </w:r>
            <w:r>
              <w:rPr>
                <w:rFonts w:hint="eastAsia" w:ascii="Times New Roman" w:hAnsi="Times New Roman" w:cs="Times New Roman"/>
                <w:b w:val="0"/>
                <w:bCs/>
                <w:color w:val="auto"/>
                <w:sz w:val="24"/>
                <w:lang w:val="en-US"/>
              </w:rPr>
              <w:t>）</w:t>
            </w:r>
            <w:r>
              <w:rPr>
                <w:rFonts w:hint="eastAsia" w:ascii="Times New Roman" w:hAnsi="Times New Roman" w:cs="Times New Roman"/>
                <w:b w:val="0"/>
                <w:bCs/>
                <w:color w:val="auto"/>
                <w:sz w:val="24"/>
                <w:lang w:val="en-US" w:eastAsia="zh-CN"/>
              </w:rPr>
              <w:t>现有工程</w:t>
            </w:r>
            <w:r>
              <w:rPr>
                <w:rFonts w:hint="eastAsia" w:ascii="Times New Roman" w:hAnsi="Times New Roman" w:cs="Times New Roman"/>
                <w:b w:val="0"/>
                <w:bCs/>
                <w:color w:val="auto"/>
                <w:sz w:val="24"/>
                <w:lang w:val="en-US"/>
              </w:rPr>
              <w:t>不产生生产废水，隧道窑干燥及焙烧过程中水汽外排</w:t>
            </w:r>
            <w:r>
              <w:rPr>
                <w:rFonts w:hint="eastAsia" w:ascii="Times New Roman" w:hAnsi="Times New Roman" w:cs="Times New Roman"/>
                <w:b w:val="0"/>
                <w:bCs/>
                <w:color w:val="auto"/>
                <w:sz w:val="24"/>
                <w:lang w:val="en-US" w:eastAsia="zh-CN"/>
              </w:rPr>
              <w:t>；</w:t>
            </w:r>
            <w:r>
              <w:rPr>
                <w:rFonts w:hint="eastAsia" w:ascii="Times New Roman" w:hAnsi="Times New Roman" w:cs="Times New Roman"/>
                <w:b w:val="0"/>
                <w:bCs/>
                <w:color w:val="auto"/>
                <w:sz w:val="24"/>
                <w:lang w:val="en-US"/>
              </w:rPr>
              <w:t>人员产生的生活污水经化粪池处理后，</w:t>
            </w:r>
            <w:r>
              <w:rPr>
                <w:rFonts w:hint="eastAsia" w:ascii="Times New Roman" w:hAnsi="Times New Roman" w:cs="Times New Roman"/>
                <w:b w:val="0"/>
                <w:bCs/>
                <w:color w:val="auto"/>
                <w:sz w:val="24"/>
                <w:lang w:val="en-US" w:eastAsia="zh-CN"/>
              </w:rPr>
              <w:t>委托杭锦旗锡尼畅通家政服务部拉运至鄂尔多斯市杭锦旗锡尼镇污水处理厂进行集中处理，不外排。</w:t>
            </w:r>
          </w:p>
          <w:p>
            <w:pPr>
              <w:pStyle w:val="47"/>
              <w:autoSpaceDE/>
              <w:autoSpaceDN/>
              <w:spacing w:line="520" w:lineRule="exact"/>
              <w:ind w:firstLine="480" w:firstLineChars="200"/>
              <w:jc w:val="both"/>
              <w:rPr>
                <w:rFonts w:hint="eastAsia" w:ascii="Times New Roman" w:hAnsi="Times New Roman" w:cs="Times New Roman"/>
                <w:b w:val="0"/>
                <w:bCs/>
                <w:color w:val="auto"/>
                <w:sz w:val="24"/>
                <w:lang w:val="en-US" w:eastAsia="zh-CN"/>
              </w:rPr>
            </w:pPr>
            <w:r>
              <w:rPr>
                <w:rFonts w:hint="eastAsia" w:ascii="Times New Roman" w:hAnsi="Times New Roman" w:cs="Times New Roman"/>
                <w:b w:val="0"/>
                <w:bCs/>
                <w:color w:val="auto"/>
                <w:sz w:val="24"/>
                <w:lang w:val="en-US"/>
              </w:rPr>
              <w:t>（</w:t>
            </w:r>
            <w:r>
              <w:rPr>
                <w:rFonts w:hint="eastAsia" w:ascii="Times New Roman" w:hAnsi="Times New Roman" w:cs="Times New Roman"/>
                <w:b w:val="0"/>
                <w:bCs/>
                <w:color w:val="auto"/>
                <w:sz w:val="24"/>
                <w:lang w:val="en-US" w:eastAsia="zh-CN"/>
              </w:rPr>
              <w:t>3</w:t>
            </w:r>
            <w:r>
              <w:rPr>
                <w:rFonts w:hint="eastAsia" w:ascii="Times New Roman" w:hAnsi="Times New Roman" w:cs="Times New Roman"/>
                <w:b w:val="0"/>
                <w:bCs/>
                <w:color w:val="auto"/>
                <w:sz w:val="24"/>
                <w:lang w:val="en-US"/>
              </w:rPr>
              <w:t>）</w:t>
            </w:r>
            <w:r>
              <w:rPr>
                <w:rFonts w:hint="eastAsia" w:ascii="Times New Roman" w:hAnsi="Times New Roman" w:cs="Times New Roman"/>
                <w:b w:val="0"/>
                <w:bCs/>
                <w:color w:val="auto"/>
                <w:sz w:val="24"/>
                <w:lang w:val="en-US" w:eastAsia="zh-CN"/>
              </w:rPr>
              <w:t>现有工程的噪声源主要是破碎机、搅拌机、挤出机、风机、包装机等设备的噪声。声强一般在75～80dB（A）之间，所有设备均进入封闭厂房，设备采取独立基础、隔声消声措施，再经过距离衰减后，噪声能够达到《工业企业厂界环境噪声排放标准》（GB12348-2008）3类功能区排放标准。</w:t>
            </w:r>
          </w:p>
          <w:p>
            <w:pPr>
              <w:pStyle w:val="47"/>
              <w:autoSpaceDE/>
              <w:autoSpaceDN/>
              <w:spacing w:line="520" w:lineRule="exact"/>
              <w:ind w:firstLine="482" w:firstLineChars="200"/>
              <w:jc w:val="both"/>
              <w:rPr>
                <w:rFonts w:hint="eastAsia" w:ascii="Times New Roman" w:hAnsi="Times New Roman" w:eastAsia="宋体" w:cs="Times New Roman"/>
                <w:b/>
                <w:bCs w:val="0"/>
                <w:color w:val="auto"/>
                <w:sz w:val="24"/>
                <w:lang w:val="en-US" w:eastAsia="zh-CN"/>
              </w:rPr>
            </w:pPr>
            <w:r>
              <w:rPr>
                <w:rFonts w:hint="eastAsia" w:ascii="Times New Roman" w:hAnsi="Times New Roman" w:cs="Times New Roman"/>
                <w:b/>
                <w:bCs w:val="0"/>
                <w:color w:val="auto"/>
                <w:sz w:val="24"/>
                <w:lang w:val="en-US" w:eastAsia="zh-CN"/>
              </w:rPr>
              <w:t>三、本项目概况</w:t>
            </w:r>
          </w:p>
          <w:p>
            <w:pPr>
              <w:pStyle w:val="47"/>
              <w:autoSpaceDE/>
              <w:autoSpaceDN/>
              <w:spacing w:line="520" w:lineRule="exact"/>
              <w:ind w:firstLine="482" w:firstLineChars="200"/>
              <w:jc w:val="both"/>
              <w:rPr>
                <w:rFonts w:ascii="Times New Roman" w:hAnsi="Times New Roman" w:cs="Times New Roman"/>
                <w:b/>
                <w:color w:val="auto"/>
                <w:sz w:val="24"/>
              </w:rPr>
            </w:pPr>
            <w:r>
              <w:rPr>
                <w:rFonts w:hint="eastAsia" w:ascii="Times New Roman" w:hAnsi="Times New Roman" w:cs="Times New Roman"/>
                <w:b/>
                <w:color w:val="auto"/>
                <w:sz w:val="24"/>
                <w:lang w:val="en-US"/>
              </w:rPr>
              <w:t>1</w:t>
            </w:r>
            <w:r>
              <w:rPr>
                <w:rFonts w:hint="eastAsia" w:ascii="Times New Roman" w:hAnsi="Times New Roman" w:cs="Times New Roman"/>
                <w:b/>
                <w:color w:val="auto"/>
                <w:sz w:val="24"/>
                <w:lang w:val="en-US" w:eastAsia="zh-CN"/>
              </w:rPr>
              <w:t>.</w:t>
            </w:r>
            <w:r>
              <w:rPr>
                <w:rFonts w:ascii="Times New Roman" w:hAnsi="Times New Roman" w:cs="Times New Roman"/>
                <w:b/>
                <w:color w:val="auto"/>
                <w:sz w:val="24"/>
              </w:rPr>
              <w:t>项目概况</w:t>
            </w:r>
          </w:p>
          <w:p>
            <w:pPr>
              <w:pStyle w:val="47"/>
              <w:keepLines/>
              <w:kinsoku w:val="0"/>
              <w:autoSpaceDE/>
              <w:autoSpaceDN/>
              <w:spacing w:line="520" w:lineRule="exact"/>
              <w:ind w:firstLine="480" w:firstLineChars="200"/>
              <w:jc w:val="both"/>
              <w:rPr>
                <w:rFonts w:hint="eastAsia" w:ascii="Times New Roman" w:hAnsi="Times New Roman" w:eastAsia="宋体" w:cs="Times New Roman"/>
                <w:color w:val="FF0000"/>
                <w:sz w:val="24"/>
                <w:lang w:eastAsia="zh-CN"/>
              </w:rPr>
            </w:pPr>
            <w:r>
              <w:rPr>
                <w:rFonts w:ascii="Times New Roman" w:hAnsi="Times New Roman" w:cs="Times New Roman"/>
                <w:color w:val="auto"/>
                <w:sz w:val="24"/>
              </w:rPr>
              <w:t>项目名称：</w:t>
            </w:r>
            <w:r>
              <w:rPr>
                <w:rFonts w:hint="eastAsia" w:ascii="Times New Roman" w:hAnsi="Times New Roman" w:cs="Times New Roman"/>
                <w:color w:val="auto"/>
                <w:sz w:val="24"/>
                <w:szCs w:val="24"/>
                <w:lang w:eastAsia="zh-CN"/>
              </w:rPr>
              <w:t>鄂尔多斯市同圆库布其生态工业治沙股份有限公司技术改造项目</w:t>
            </w:r>
          </w:p>
          <w:p>
            <w:pPr>
              <w:pStyle w:val="47"/>
              <w:keepLines/>
              <w:kinsoku w:val="0"/>
              <w:autoSpaceDE/>
              <w:autoSpaceDN/>
              <w:spacing w:line="520" w:lineRule="exact"/>
              <w:ind w:firstLine="480" w:firstLineChars="200"/>
              <w:jc w:val="both"/>
              <w:rPr>
                <w:rFonts w:hint="eastAsia" w:ascii="Times New Roman" w:hAnsi="Times New Roman" w:eastAsia="宋体" w:cs="Times New Roman"/>
                <w:color w:val="000000" w:themeColor="text1"/>
                <w:sz w:val="24"/>
                <w:lang w:eastAsia="zh-CN"/>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建设单位：</w:t>
            </w:r>
            <w:r>
              <w:rPr>
                <w:rFonts w:hint="eastAsia" w:ascii="Times New Roman" w:hAnsi="Times New Roman" w:cs="Times New Roman"/>
                <w:color w:val="000000" w:themeColor="text1"/>
                <w:sz w:val="24"/>
                <w:szCs w:val="24"/>
                <w:lang w:eastAsia="zh-CN"/>
                <w14:textFill>
                  <w14:solidFill>
                    <w14:schemeClr w14:val="tx1"/>
                  </w14:solidFill>
                </w14:textFill>
              </w:rPr>
              <w:t>鄂尔多斯市同圆库布其生态工业治沙股份有限公司</w:t>
            </w:r>
          </w:p>
          <w:p>
            <w:pPr>
              <w:pStyle w:val="47"/>
              <w:keepLines/>
              <w:kinsoku w:val="0"/>
              <w:autoSpaceDE/>
              <w:autoSpaceDN/>
              <w:spacing w:line="520" w:lineRule="exact"/>
              <w:ind w:firstLine="480" w:firstLineChars="200"/>
              <w:jc w:val="both"/>
              <w:rPr>
                <w:rFonts w:hint="eastAsia" w:ascii="Times New Roman" w:hAnsi="Times New Roman" w:eastAsia="宋体" w:cs="Times New Roman"/>
                <w:color w:val="000000" w:themeColor="text1"/>
                <w:sz w:val="24"/>
                <w:lang w:eastAsia="zh-CN"/>
                <w14:textFill>
                  <w14:solidFill>
                    <w14:schemeClr w14:val="tx1"/>
                  </w14:solidFill>
                </w14:textFill>
              </w:rPr>
            </w:pPr>
            <w:r>
              <w:rPr>
                <w:rFonts w:ascii="Times New Roman" w:hAnsi="Times New Roman" w:eastAsia="宋体" w:cs="Times New Roman"/>
                <w:color w:val="000000" w:themeColor="text1"/>
                <w:sz w:val="24"/>
                <w14:textFill>
                  <w14:solidFill>
                    <w14:schemeClr w14:val="tx1"/>
                  </w14:solidFill>
                </w14:textFill>
              </w:rPr>
              <w:t>项目性质：</w:t>
            </w:r>
            <w:r>
              <w:rPr>
                <w:rFonts w:hint="eastAsia" w:ascii="Times New Roman" w:hAnsi="Times New Roman" w:cs="Times New Roman"/>
                <w:color w:val="000000" w:themeColor="text1"/>
                <w:sz w:val="24"/>
                <w:lang w:eastAsia="zh-CN"/>
                <w14:textFill>
                  <w14:solidFill>
                    <w14:schemeClr w14:val="tx1"/>
                  </w14:solidFill>
                </w14:textFill>
              </w:rPr>
              <w:t>技术改造</w:t>
            </w:r>
          </w:p>
          <w:p>
            <w:pPr>
              <w:pStyle w:val="47"/>
              <w:keepLines/>
              <w:kinsoku w:val="0"/>
              <w:autoSpaceDE/>
              <w:autoSpaceDN/>
              <w:spacing w:line="520" w:lineRule="exact"/>
              <w:ind w:firstLine="480" w:firstLineChars="200"/>
              <w:jc w:val="both"/>
              <w:rPr>
                <w:rFonts w:hint="eastAsia" w:ascii="Times New Roman" w:hAnsi="Times New Roman" w:eastAsia="宋体" w:cs="Times New Roman"/>
                <w:color w:val="000000" w:themeColor="text1"/>
                <w:sz w:val="24"/>
                <w:lang w:eastAsia="zh-CN"/>
                <w14:textFill>
                  <w14:solidFill>
                    <w14:schemeClr w14:val="tx1"/>
                  </w14:solidFill>
                </w14:textFill>
              </w:rPr>
            </w:pPr>
            <w:r>
              <w:rPr>
                <w:rFonts w:ascii="Times New Roman" w:hAnsi="Times New Roman" w:eastAsia="宋体" w:cs="Times New Roman"/>
                <w:color w:val="000000" w:themeColor="text1"/>
                <w:sz w:val="24"/>
                <w14:textFill>
                  <w14:solidFill>
                    <w14:schemeClr w14:val="tx1"/>
                  </w14:solidFill>
                </w14:textFill>
              </w:rPr>
              <w:t>建设地点：</w:t>
            </w:r>
            <w:r>
              <w:rPr>
                <w:rFonts w:hint="eastAsia" w:ascii="Times New Roman" w:hAnsi="Times New Roman" w:eastAsia="宋体" w:cs="Times New Roman"/>
                <w:color w:val="000000" w:themeColor="text1"/>
                <w:sz w:val="24"/>
                <w:lang w:val="en-US" w:eastAsia="zh-CN"/>
                <w14:textFill>
                  <w14:solidFill>
                    <w14:schemeClr w14:val="tx1"/>
                  </w14:solidFill>
                </w14:textFill>
              </w:rPr>
              <w:t>鄂尔多斯市</w:t>
            </w:r>
            <w:r>
              <w:rPr>
                <w:rFonts w:hint="default" w:ascii="Times New Roman" w:hAnsi="Times New Roman" w:cs="Times New Roman"/>
                <w:color w:val="000000" w:themeColor="text1"/>
                <w:sz w:val="24"/>
                <w14:textFill>
                  <w14:solidFill>
                    <w14:schemeClr w14:val="tx1"/>
                  </w14:solidFill>
                </w14:textFill>
              </w:rPr>
              <w:t>杭锦旗</w:t>
            </w:r>
            <w:r>
              <w:rPr>
                <w:rFonts w:hint="eastAsia" w:ascii="Times New Roman" w:hAnsi="Times New Roman" w:cs="Times New Roman"/>
                <w:color w:val="000000" w:themeColor="text1"/>
                <w:sz w:val="24"/>
                <w:lang w:eastAsia="zh-CN"/>
                <w14:textFill>
                  <w14:solidFill>
                    <w14:schemeClr w14:val="tx1"/>
                  </w14:solidFill>
                </w14:textFill>
              </w:rPr>
              <w:t>锡尼镇</w:t>
            </w:r>
            <w:r>
              <w:rPr>
                <w:rFonts w:hint="default" w:ascii="Times New Roman" w:hAnsi="Times New Roman" w:cs="Times New Roman"/>
                <w:color w:val="000000" w:themeColor="text1"/>
                <w:sz w:val="24"/>
                <w14:textFill>
                  <w14:solidFill>
                    <w14:schemeClr w14:val="tx1"/>
                  </w14:solidFill>
                </w14:textFill>
              </w:rPr>
              <w:t>新能源产业示范区新兴产业园区</w:t>
            </w:r>
          </w:p>
          <w:p>
            <w:pPr>
              <w:pStyle w:val="47"/>
              <w:keepLines/>
              <w:kinsoku w:val="0"/>
              <w:autoSpaceDE/>
              <w:autoSpaceDN/>
              <w:spacing w:line="520" w:lineRule="exact"/>
              <w:ind w:firstLine="480" w:firstLineChars="200"/>
              <w:jc w:val="both"/>
              <w:rPr>
                <w:rFonts w:ascii="Times New Roman" w:hAnsi="Times New Roman" w:eastAsia="宋体" w:cs="Times New Roman"/>
                <w:color w:val="000000" w:themeColor="text1"/>
                <w:sz w:val="24"/>
                <w14:textFill>
                  <w14:solidFill>
                    <w14:schemeClr w14:val="tx1"/>
                  </w14:solidFill>
                </w14:textFill>
              </w:rPr>
            </w:pPr>
            <w:r>
              <w:rPr>
                <w:rFonts w:ascii="Times New Roman" w:hAnsi="Times New Roman" w:eastAsia="宋体" w:cs="Times New Roman"/>
                <w:color w:val="auto"/>
                <w:sz w:val="24"/>
              </w:rPr>
              <w:t>投资总额：本工程总投资为</w:t>
            </w:r>
            <w:r>
              <w:rPr>
                <w:rFonts w:hint="eastAsia" w:ascii="Times New Roman" w:hAnsi="Times New Roman" w:cs="Times New Roman"/>
                <w:color w:val="auto"/>
                <w:sz w:val="24"/>
                <w:lang w:val="en-US" w:eastAsia="zh-CN"/>
              </w:rPr>
              <w:t>600</w:t>
            </w:r>
            <w:r>
              <w:rPr>
                <w:rFonts w:ascii="Times New Roman" w:hAnsi="Times New Roman" w:eastAsia="宋体" w:cs="Times New Roman"/>
                <w:color w:val="auto"/>
                <w:sz w:val="24"/>
              </w:rPr>
              <w:t>万元，</w:t>
            </w:r>
            <w:r>
              <w:rPr>
                <w:rFonts w:ascii="Times New Roman" w:hAnsi="Times New Roman" w:eastAsia="宋体" w:cs="Times New Roman"/>
                <w:color w:val="000000" w:themeColor="text1"/>
                <w:sz w:val="24"/>
                <w14:textFill>
                  <w14:solidFill>
                    <w14:schemeClr w14:val="tx1"/>
                  </w14:solidFill>
                </w14:textFill>
              </w:rPr>
              <w:t>其中环保投资</w:t>
            </w:r>
            <w:r>
              <w:rPr>
                <w:rFonts w:hint="eastAsia" w:ascii="Times New Roman" w:hAnsi="Times New Roman" w:cs="Times New Roman"/>
                <w:color w:val="000000" w:themeColor="text1"/>
                <w:sz w:val="24"/>
                <w:lang w:val="en-US" w:eastAsia="zh-CN"/>
                <w14:textFill>
                  <w14:solidFill>
                    <w14:schemeClr w14:val="tx1"/>
                  </w14:solidFill>
                </w14:textFill>
              </w:rPr>
              <w:t>89.4</w:t>
            </w:r>
            <w:r>
              <w:rPr>
                <w:rFonts w:ascii="Times New Roman" w:hAnsi="Times New Roman" w:eastAsia="宋体" w:cs="Times New Roman"/>
                <w:color w:val="000000" w:themeColor="text1"/>
                <w:sz w:val="24"/>
                <w14:textFill>
                  <w14:solidFill>
                    <w14:schemeClr w14:val="tx1"/>
                  </w14:solidFill>
                </w14:textFill>
              </w:rPr>
              <w:t>万元，占总投资的</w:t>
            </w:r>
            <w:r>
              <w:rPr>
                <w:rFonts w:hint="eastAsia" w:ascii="Times New Roman" w:hAnsi="Times New Roman" w:cs="Times New Roman"/>
                <w:color w:val="000000" w:themeColor="text1"/>
                <w:sz w:val="24"/>
                <w:lang w:val="en-US" w:eastAsia="zh-CN"/>
                <w14:textFill>
                  <w14:solidFill>
                    <w14:schemeClr w14:val="tx1"/>
                  </w14:solidFill>
                </w14:textFill>
              </w:rPr>
              <w:t>14.90</w:t>
            </w:r>
            <w:r>
              <w:rPr>
                <w:rFonts w:ascii="Times New Roman" w:hAnsi="Times New Roman" w:eastAsia="宋体" w:cs="Times New Roman"/>
                <w:color w:val="000000" w:themeColor="text1"/>
                <w:sz w:val="24"/>
                <w14:textFill>
                  <w14:solidFill>
                    <w14:schemeClr w14:val="tx1"/>
                  </w14:solidFill>
                </w14:textFill>
              </w:rPr>
              <w:t>%</w:t>
            </w:r>
          </w:p>
          <w:p>
            <w:pPr>
              <w:pStyle w:val="47"/>
              <w:keepLines/>
              <w:kinsoku w:val="0"/>
              <w:autoSpaceDE/>
              <w:autoSpaceDN/>
              <w:spacing w:line="520" w:lineRule="exact"/>
              <w:ind w:firstLine="480" w:firstLineChars="200"/>
              <w:jc w:val="both"/>
              <w:rPr>
                <w:rFonts w:hint="eastAsia" w:ascii="Times New Roman" w:hAnsi="Times New Roman" w:eastAsia="宋体" w:cs="Times New Roman"/>
                <w:color w:val="auto"/>
                <w:sz w:val="24"/>
                <w:lang w:val="en-US" w:eastAsia="zh-CN"/>
              </w:rPr>
            </w:pPr>
            <w:r>
              <w:rPr>
                <w:rFonts w:ascii="Times New Roman" w:hAnsi="Times New Roman" w:eastAsia="宋体" w:cs="Times New Roman"/>
                <w:color w:val="auto"/>
                <w:sz w:val="24"/>
                <w:lang w:val="en-US"/>
              </w:rPr>
              <w:t>项目占地：</w:t>
            </w:r>
            <w:r>
              <w:rPr>
                <w:rFonts w:hint="eastAsia" w:ascii="Times New Roman" w:hAnsi="Times New Roman" w:cs="Times New Roman"/>
                <w:color w:val="auto"/>
                <w:sz w:val="24"/>
                <w:lang w:val="en-US" w:eastAsia="zh-CN"/>
              </w:rPr>
              <w:t>本项目位于鄂尔多斯市同圆库布其生态工业治沙股份有限公司已建成车间内，不新增占地。</w:t>
            </w:r>
          </w:p>
          <w:p>
            <w:pPr>
              <w:pStyle w:val="47"/>
              <w:keepLines/>
              <w:kinsoku w:val="0"/>
              <w:autoSpaceDE/>
              <w:autoSpaceDN/>
              <w:spacing w:line="520" w:lineRule="exact"/>
              <w:ind w:firstLine="480" w:firstLineChars="200"/>
              <w:jc w:val="both"/>
              <w:rPr>
                <w:rFonts w:hint="default" w:ascii="Times New Roman" w:hAnsi="Times New Roman" w:eastAsia="宋体" w:cs="Times New Roman"/>
                <w:color w:val="auto"/>
                <w:sz w:val="24"/>
                <w:lang w:val="en-US" w:eastAsia="zh-CN"/>
              </w:rPr>
            </w:pPr>
            <w:r>
              <w:rPr>
                <w:rFonts w:ascii="Times New Roman" w:hAnsi="Times New Roman" w:eastAsia="宋体" w:cs="Times New Roman"/>
                <w:color w:val="auto"/>
                <w:sz w:val="24"/>
                <w:lang w:val="en-US"/>
              </w:rPr>
              <w:t>项目规模：</w:t>
            </w:r>
            <w:r>
              <w:rPr>
                <w:rFonts w:hint="eastAsia" w:ascii="Times New Roman" w:hAnsi="Times New Roman" w:eastAsia="宋体" w:cs="Times New Roman"/>
                <w:color w:val="auto"/>
                <w:sz w:val="24"/>
                <w:lang w:val="en-US" w:eastAsia="zh-CN"/>
              </w:rPr>
              <w:t>日产25万块市政环保砖</w:t>
            </w:r>
            <w:r>
              <w:rPr>
                <w:rFonts w:hint="eastAsia" w:ascii="Times New Roman" w:hAnsi="Times New Roman" w:cs="Times New Roman"/>
                <w:color w:val="auto"/>
                <w:sz w:val="24"/>
                <w:lang w:val="en-US" w:eastAsia="zh-CN"/>
              </w:rPr>
              <w:t>项目，对原有生产线进行技术改造，改造完成后环保市政砖为日产10万块，空心砌块砖为日产15万块。</w:t>
            </w:r>
          </w:p>
          <w:p>
            <w:pPr>
              <w:pStyle w:val="47"/>
              <w:keepLines/>
              <w:kinsoku w:val="0"/>
              <w:autoSpaceDE/>
              <w:autoSpaceDN/>
              <w:spacing w:line="520" w:lineRule="exact"/>
              <w:ind w:firstLine="482" w:firstLineChars="200"/>
              <w:jc w:val="both"/>
              <w:rPr>
                <w:rFonts w:ascii="Times New Roman" w:hAnsi="Times New Roman" w:eastAsia="宋体" w:cs="Times New Roman"/>
                <w:color w:val="auto"/>
                <w:sz w:val="24"/>
                <w:lang w:val="en-US"/>
              </w:rPr>
            </w:pPr>
            <w:r>
              <w:rPr>
                <w:rFonts w:hint="eastAsia" w:ascii="Times New Roman" w:hAnsi="Times New Roman" w:eastAsia="宋体" w:cs="Times New Roman"/>
                <w:b/>
                <w:bCs/>
                <w:color w:val="auto"/>
                <w:sz w:val="24"/>
                <w:lang w:val="en-US"/>
              </w:rPr>
              <w:t>2</w:t>
            </w:r>
            <w:r>
              <w:rPr>
                <w:rFonts w:hint="eastAsia" w:ascii="Times New Roman" w:hAnsi="Times New Roman" w:cs="Times New Roman"/>
                <w:b/>
                <w:bCs/>
                <w:color w:val="auto"/>
                <w:sz w:val="24"/>
                <w:lang w:val="en-US" w:eastAsia="zh-CN"/>
              </w:rPr>
              <w:t>.</w:t>
            </w:r>
            <w:r>
              <w:rPr>
                <w:rFonts w:ascii="Times New Roman" w:hAnsi="Times New Roman" w:eastAsia="宋体" w:cs="Times New Roman"/>
                <w:b/>
                <w:bCs/>
                <w:color w:val="auto"/>
                <w:sz w:val="24"/>
                <w:lang w:val="en-US"/>
              </w:rPr>
              <w:t>建设内容</w:t>
            </w:r>
          </w:p>
          <w:p>
            <w:pPr>
              <w:pStyle w:val="47"/>
              <w:topLinePunct/>
              <w:autoSpaceDN/>
              <w:spacing w:line="520" w:lineRule="exact"/>
              <w:ind w:firstLine="480" w:firstLineChars="200"/>
              <w:jc w:val="both"/>
              <w:rPr>
                <w:rFonts w:ascii="Times New Roman" w:hAnsi="Times New Roman" w:cs="Times New Roman"/>
                <w:b/>
                <w:color w:val="auto"/>
                <w:sz w:val="24"/>
              </w:rPr>
            </w:pPr>
            <w:r>
              <w:rPr>
                <w:rFonts w:hint="eastAsia" w:ascii="Times New Roman" w:hAnsi="Times New Roman" w:cs="Times New Roman"/>
                <w:color w:val="auto"/>
                <w:sz w:val="24"/>
                <w:lang w:val="en-US" w:eastAsia="zh-CN"/>
              </w:rPr>
              <w:t>本次主要建设内容为对原有生产线进行技术改造，包括在原料库1增加破碎机1台、滚筒筛1台、真空压缩机2台；在联合厂房内拆除部分原有设备，增加真空挤出机1台、自动切条机1台、自动码胚机1台、运胚机1台；项目原料替换为煤矸石、岩屑、粘土、粉煤灰、风积沙等。改造完成后环保市政砖为日产10万块，空心砌块砖为日产15万块。</w:t>
            </w:r>
          </w:p>
          <w:p>
            <w:pPr>
              <w:pStyle w:val="47"/>
              <w:topLinePunct/>
              <w:autoSpaceDN/>
              <w:spacing w:line="520" w:lineRule="exact"/>
              <w:ind w:firstLine="480" w:firstLineChars="200"/>
              <w:jc w:val="both"/>
              <w:rPr>
                <w:rFonts w:ascii="Times New Roman" w:hAnsi="Times New Roman" w:cs="Times New Roman"/>
                <w:b/>
                <w:color w:val="auto"/>
                <w:sz w:val="24"/>
              </w:rPr>
            </w:pPr>
            <w:r>
              <w:rPr>
                <w:rFonts w:ascii="Times New Roman" w:hAnsi="Times New Roman" w:cs="Times New Roman"/>
                <w:color w:val="auto"/>
                <w:sz w:val="24"/>
                <w:szCs w:val="24"/>
                <w:lang w:val="en-US"/>
              </w:rPr>
              <w:t>主要建设内容见表2-</w:t>
            </w:r>
            <w:r>
              <w:rPr>
                <w:rFonts w:hint="eastAsia" w:ascii="Times New Roman" w:hAnsi="Times New Roman" w:cs="Times New Roman"/>
                <w:color w:val="auto"/>
                <w:sz w:val="24"/>
                <w:szCs w:val="24"/>
                <w:lang w:val="en-US" w:eastAsia="zh-CN"/>
              </w:rPr>
              <w:t>3</w:t>
            </w:r>
            <w:r>
              <w:rPr>
                <w:rFonts w:ascii="Times New Roman" w:hAnsi="Times New Roman" w:cs="Times New Roman"/>
                <w:color w:val="auto"/>
                <w:sz w:val="24"/>
                <w:szCs w:val="24"/>
                <w:lang w:val="en-US"/>
              </w:rPr>
              <w:t>。</w:t>
            </w:r>
          </w:p>
          <w:p>
            <w:pPr>
              <w:pStyle w:val="47"/>
              <w:tabs>
                <w:tab w:val="left" w:pos="895"/>
              </w:tabs>
              <w:spacing w:line="520" w:lineRule="exact"/>
              <w:ind w:firstLine="482" w:firstLineChars="200"/>
              <w:jc w:val="center"/>
              <w:rPr>
                <w:rFonts w:ascii="Times New Roman" w:hAnsi="Times New Roman" w:cs="Times New Roman"/>
                <w:b/>
                <w:color w:val="auto"/>
                <w:sz w:val="24"/>
                <w:lang w:val="en-US"/>
              </w:rPr>
            </w:pPr>
            <w:r>
              <w:rPr>
                <w:rFonts w:ascii="Times New Roman" w:hAnsi="Times New Roman" w:cs="Times New Roman"/>
                <w:b/>
                <w:color w:val="auto"/>
                <w:sz w:val="24"/>
              </w:rPr>
              <w:t>表</w:t>
            </w:r>
            <w:r>
              <w:rPr>
                <w:rFonts w:ascii="Times New Roman" w:hAnsi="Times New Roman" w:eastAsia="Times New Roman" w:cs="Times New Roman"/>
                <w:b/>
                <w:color w:val="auto"/>
                <w:sz w:val="24"/>
              </w:rPr>
              <w:t>2-</w:t>
            </w:r>
            <w:r>
              <w:rPr>
                <w:rFonts w:hint="eastAsia" w:ascii="Times New Roman" w:hAnsi="Times New Roman" w:eastAsia="宋体" w:cs="Times New Roman"/>
                <w:b/>
                <w:color w:val="auto"/>
                <w:sz w:val="24"/>
                <w:lang w:val="en-US" w:eastAsia="zh-CN"/>
              </w:rPr>
              <w:t>3</w:t>
            </w:r>
            <w:r>
              <w:rPr>
                <w:rFonts w:hint="eastAsia" w:ascii="Times New Roman" w:hAnsi="Times New Roman" w:cs="Times New Roman"/>
                <w:b/>
                <w:color w:val="auto"/>
                <w:sz w:val="24"/>
                <w:lang w:val="en-US"/>
              </w:rPr>
              <w:t xml:space="preserve"> </w:t>
            </w:r>
            <w:r>
              <w:rPr>
                <w:rFonts w:ascii="Times New Roman" w:hAnsi="Times New Roman" w:cs="Times New Roman"/>
                <w:b/>
                <w:color w:val="auto"/>
                <w:sz w:val="24"/>
              </w:rPr>
              <w:t>项目建设内容</w:t>
            </w:r>
            <w:r>
              <w:rPr>
                <w:rFonts w:ascii="Times New Roman" w:hAnsi="Times New Roman" w:cs="Times New Roman"/>
                <w:b/>
                <w:color w:val="auto"/>
                <w:sz w:val="24"/>
                <w:lang w:val="en-US"/>
              </w:rPr>
              <w:t>一览表</w:t>
            </w:r>
          </w:p>
          <w:tbl>
            <w:tblPr>
              <w:tblStyle w:val="20"/>
              <w:tblW w:w="4954"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85"/>
              <w:gridCol w:w="1078"/>
              <w:gridCol w:w="1156"/>
              <w:gridCol w:w="5324"/>
              <w:gridCol w:w="1066"/>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685" w:type="dxa"/>
                  <w:noWrap w:val="0"/>
                  <w:vAlign w:val="center"/>
                </w:tcPr>
                <w:p>
                  <w:pPr>
                    <w:pStyle w:val="38"/>
                    <w:keepNext w:val="0"/>
                    <w:keepLines w:val="0"/>
                    <w:pageBreakBefore w:val="0"/>
                    <w:widowControl w:val="0"/>
                    <w:kinsoku/>
                    <w:wordWrap/>
                    <w:overflowPunct/>
                    <w:topLinePunct w:val="0"/>
                    <w:autoSpaceDE/>
                    <w:autoSpaceDN/>
                    <w:bidi w:val="0"/>
                    <w:spacing w:line="360" w:lineRule="atLeast"/>
                    <w:textAlignment w:val="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项目</w:t>
                  </w:r>
                </w:p>
              </w:tc>
              <w:tc>
                <w:tcPr>
                  <w:tcW w:w="1078" w:type="dxa"/>
                  <w:noWrap w:val="0"/>
                  <w:vAlign w:val="center"/>
                </w:tcPr>
                <w:p>
                  <w:pPr>
                    <w:pStyle w:val="38"/>
                    <w:keepNext w:val="0"/>
                    <w:keepLines w:val="0"/>
                    <w:pageBreakBefore w:val="0"/>
                    <w:widowControl w:val="0"/>
                    <w:kinsoku/>
                    <w:wordWrap/>
                    <w:overflowPunct/>
                    <w:topLinePunct w:val="0"/>
                    <w:autoSpaceDE/>
                    <w:autoSpaceDN/>
                    <w:bidi w:val="0"/>
                    <w:spacing w:line="360" w:lineRule="atLeast"/>
                    <w:textAlignment w:val="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组成</w:t>
                  </w:r>
                </w:p>
              </w:tc>
              <w:tc>
                <w:tcPr>
                  <w:tcW w:w="6480" w:type="dxa"/>
                  <w:gridSpan w:val="2"/>
                  <w:noWrap w:val="0"/>
                  <w:vAlign w:val="center"/>
                </w:tcPr>
                <w:p>
                  <w:pPr>
                    <w:pStyle w:val="38"/>
                    <w:keepNext w:val="0"/>
                    <w:keepLines w:val="0"/>
                    <w:pageBreakBefore w:val="0"/>
                    <w:widowControl w:val="0"/>
                    <w:kinsoku/>
                    <w:wordWrap/>
                    <w:overflowPunct/>
                    <w:topLinePunct w:val="0"/>
                    <w:autoSpaceDE/>
                    <w:autoSpaceDN/>
                    <w:bidi w:val="0"/>
                    <w:spacing w:line="360" w:lineRule="atLeast"/>
                    <w:textAlignment w:val="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建设内容</w:t>
                  </w:r>
                </w:p>
              </w:tc>
              <w:tc>
                <w:tcPr>
                  <w:tcW w:w="1066" w:type="dxa"/>
                  <w:noWrap w:val="0"/>
                  <w:vAlign w:val="center"/>
                </w:tcPr>
                <w:p>
                  <w:pPr>
                    <w:pStyle w:val="38"/>
                    <w:keepNext w:val="0"/>
                    <w:keepLines w:val="0"/>
                    <w:pageBreakBefore w:val="0"/>
                    <w:widowControl w:val="0"/>
                    <w:kinsoku/>
                    <w:wordWrap/>
                    <w:overflowPunct/>
                    <w:topLinePunct w:val="0"/>
                    <w:autoSpaceDE/>
                    <w:autoSpaceDN/>
                    <w:bidi w:val="0"/>
                    <w:spacing w:line="360" w:lineRule="atLeast"/>
                    <w:textAlignment w:val="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备注</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685" w:type="dxa"/>
                  <w:vMerge w:val="restart"/>
                  <w:noWrap w:val="0"/>
                  <w:vAlign w:val="center"/>
                </w:tcPr>
                <w:p>
                  <w:pPr>
                    <w:pStyle w:val="38"/>
                    <w:keepNext w:val="0"/>
                    <w:keepLines w:val="0"/>
                    <w:pageBreakBefore w:val="0"/>
                    <w:widowControl w:val="0"/>
                    <w:kinsoku/>
                    <w:wordWrap/>
                    <w:overflowPunct/>
                    <w:topLinePunct w:val="0"/>
                    <w:autoSpaceDE/>
                    <w:autoSpaceDN/>
                    <w:bidi w:val="0"/>
                    <w:spacing w:line="360" w:lineRule="atLeast"/>
                    <w:textAlignment w:val="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主体</w:t>
                  </w:r>
                </w:p>
                <w:p>
                  <w:pPr>
                    <w:pStyle w:val="38"/>
                    <w:keepNext w:val="0"/>
                    <w:keepLines w:val="0"/>
                    <w:pageBreakBefore w:val="0"/>
                    <w:widowControl w:val="0"/>
                    <w:kinsoku/>
                    <w:wordWrap/>
                    <w:overflowPunct/>
                    <w:topLinePunct w:val="0"/>
                    <w:autoSpaceDE/>
                    <w:autoSpaceDN/>
                    <w:bidi w:val="0"/>
                    <w:spacing w:line="360" w:lineRule="atLeast"/>
                    <w:textAlignment w:val="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工程</w:t>
                  </w:r>
                </w:p>
              </w:tc>
              <w:tc>
                <w:tcPr>
                  <w:tcW w:w="1078" w:type="dxa"/>
                  <w:noWrap w:val="0"/>
                  <w:vAlign w:val="center"/>
                </w:tcPr>
                <w:p>
                  <w:pPr>
                    <w:pStyle w:val="38"/>
                    <w:keepNext w:val="0"/>
                    <w:keepLines w:val="0"/>
                    <w:pageBreakBefore w:val="0"/>
                    <w:widowControl w:val="0"/>
                    <w:kinsoku/>
                    <w:wordWrap/>
                    <w:overflowPunct/>
                    <w:topLinePunct w:val="0"/>
                    <w:autoSpaceDE/>
                    <w:autoSpaceDN/>
                    <w:bidi w:val="0"/>
                    <w:spacing w:line="360" w:lineRule="atLeast"/>
                    <w:textAlignment w:val="auto"/>
                    <w:rPr>
                      <w:rFonts w:hint="default" w:ascii="Times New Roman" w:hAnsi="Times New Roman" w:cs="Times New Roman"/>
                      <w:color w:val="auto"/>
                      <w:kern w:val="2"/>
                      <w:sz w:val="21"/>
                      <w:szCs w:val="21"/>
                      <w:lang w:val="en-US"/>
                    </w:rPr>
                  </w:pPr>
                  <w:r>
                    <w:rPr>
                      <w:rFonts w:hint="default" w:ascii="Times New Roman" w:hAnsi="Times New Roman" w:cs="Times New Roman"/>
                      <w:color w:val="auto"/>
                      <w:kern w:val="2"/>
                      <w:sz w:val="21"/>
                      <w:szCs w:val="21"/>
                      <w:lang w:val="en-US"/>
                    </w:rPr>
                    <w:t>联合</w:t>
                  </w:r>
                </w:p>
                <w:p>
                  <w:pPr>
                    <w:pStyle w:val="38"/>
                    <w:keepNext w:val="0"/>
                    <w:keepLines w:val="0"/>
                    <w:pageBreakBefore w:val="0"/>
                    <w:widowControl w:val="0"/>
                    <w:kinsoku/>
                    <w:wordWrap/>
                    <w:overflowPunct/>
                    <w:topLinePunct w:val="0"/>
                    <w:autoSpaceDE/>
                    <w:autoSpaceDN/>
                    <w:bidi w:val="0"/>
                    <w:spacing w:line="360" w:lineRule="atLeast"/>
                    <w:textAlignment w:val="auto"/>
                    <w:rPr>
                      <w:rFonts w:hint="default" w:ascii="Times New Roman" w:hAnsi="Times New Roman" w:cs="Times New Roman"/>
                      <w:color w:val="auto"/>
                      <w:kern w:val="2"/>
                      <w:sz w:val="21"/>
                      <w:szCs w:val="21"/>
                      <w:lang w:val="en-US"/>
                    </w:rPr>
                  </w:pPr>
                  <w:r>
                    <w:rPr>
                      <w:rFonts w:hint="default" w:ascii="Times New Roman" w:hAnsi="Times New Roman" w:cs="Times New Roman"/>
                      <w:color w:val="auto"/>
                      <w:kern w:val="2"/>
                      <w:sz w:val="21"/>
                      <w:szCs w:val="21"/>
                      <w:lang w:val="en-US"/>
                    </w:rPr>
                    <w:t>厂房一</w:t>
                  </w:r>
                </w:p>
                <w:p>
                  <w:pPr>
                    <w:pStyle w:val="38"/>
                    <w:keepNext w:val="0"/>
                    <w:keepLines w:val="0"/>
                    <w:pageBreakBefore w:val="0"/>
                    <w:widowControl w:val="0"/>
                    <w:kinsoku/>
                    <w:wordWrap/>
                    <w:overflowPunct/>
                    <w:topLinePunct w:val="0"/>
                    <w:autoSpaceDE/>
                    <w:autoSpaceDN/>
                    <w:bidi w:val="0"/>
                    <w:spacing w:line="360" w:lineRule="atLeast"/>
                    <w:textAlignment w:val="auto"/>
                    <w:rPr>
                      <w:rFonts w:hint="default" w:ascii="Times New Roman" w:hAnsi="Times New Roman" w:cs="Times New Roman"/>
                      <w:color w:val="auto"/>
                      <w:kern w:val="2"/>
                      <w:sz w:val="21"/>
                      <w:szCs w:val="21"/>
                      <w:lang w:val="en-US"/>
                    </w:rPr>
                  </w:pPr>
                  <w:r>
                    <w:rPr>
                      <w:rFonts w:hint="default" w:ascii="Times New Roman" w:hAnsi="Times New Roman" w:cs="Times New Roman"/>
                      <w:color w:val="auto"/>
                      <w:kern w:val="2"/>
                      <w:sz w:val="21"/>
                      <w:szCs w:val="21"/>
                      <w:lang w:val="en-US"/>
                    </w:rPr>
                    <w:t>（大线）</w:t>
                  </w:r>
                </w:p>
              </w:tc>
              <w:tc>
                <w:tcPr>
                  <w:tcW w:w="6480" w:type="dxa"/>
                  <w:gridSpan w:val="2"/>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tLeast"/>
                    <w:ind w:left="0" w:leftChars="0" w:firstLine="0" w:firstLineChars="0"/>
                    <w:jc w:val="both"/>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rPr>
                    <w:t>厂区已建一座全封闭式联合厂房一（大线），生产红色砖</w:t>
                  </w:r>
                  <w:r>
                    <w:rPr>
                      <w:rFonts w:hint="eastAsia" w:ascii="Times New Roman" w:hAnsi="Times New Roman" w:cs="Times New Roman"/>
                      <w:color w:val="auto"/>
                      <w:lang w:eastAsia="zh-CN"/>
                    </w:rPr>
                    <w:t>、青色砖</w:t>
                  </w:r>
                  <w:r>
                    <w:rPr>
                      <w:rFonts w:hint="default" w:ascii="Times New Roman" w:hAnsi="Times New Roman" w:cs="Times New Roman"/>
                      <w:color w:val="auto"/>
                    </w:rPr>
                    <w:t>，占地面积16320m</w:t>
                  </w:r>
                  <w:r>
                    <w:rPr>
                      <w:rFonts w:hint="default" w:ascii="Times New Roman" w:hAnsi="Times New Roman" w:cs="Times New Roman"/>
                      <w:color w:val="auto"/>
                      <w:vertAlign w:val="superscript"/>
                    </w:rPr>
                    <w:t>2</w:t>
                  </w:r>
                  <w:r>
                    <w:rPr>
                      <w:rFonts w:hint="default" w:ascii="Times New Roman" w:hAnsi="Times New Roman" w:cs="Times New Roman"/>
                      <w:color w:val="auto"/>
                    </w:rPr>
                    <w:t>，单层轻钢结构。</w:t>
                  </w:r>
                  <w:r>
                    <w:rPr>
                      <w:rFonts w:hint="eastAsia" w:ascii="Times New Roman" w:hAnsi="Times New Roman" w:cs="Times New Roman"/>
                      <w:color w:val="auto"/>
                      <w:lang w:eastAsia="zh-CN"/>
                    </w:rPr>
                    <w:t>联合厂房一内拆除原有搅拌机</w:t>
                  </w:r>
                  <w:r>
                    <w:rPr>
                      <w:rFonts w:hint="eastAsia" w:ascii="Times New Roman" w:hAnsi="Times New Roman" w:cs="Times New Roman"/>
                      <w:color w:val="auto"/>
                      <w:lang w:val="en-US" w:eastAsia="zh-CN"/>
                    </w:rPr>
                    <w:t>2台</w:t>
                  </w:r>
                  <w:r>
                    <w:rPr>
                      <w:rFonts w:hint="eastAsia" w:ascii="Times New Roman" w:hAnsi="Times New Roman" w:cs="Times New Roman"/>
                      <w:color w:val="auto"/>
                      <w:lang w:eastAsia="zh-CN"/>
                    </w:rPr>
                    <w:t>、真空挤出机</w:t>
                  </w:r>
                  <w:r>
                    <w:rPr>
                      <w:rFonts w:hint="eastAsia" w:ascii="Times New Roman" w:hAnsi="Times New Roman" w:cs="Times New Roman"/>
                      <w:color w:val="auto"/>
                      <w:lang w:val="en-US" w:eastAsia="zh-CN"/>
                    </w:rPr>
                    <w:t>2台</w:t>
                  </w:r>
                  <w:r>
                    <w:rPr>
                      <w:rFonts w:hint="eastAsia" w:ascii="Times New Roman" w:hAnsi="Times New Roman" w:cs="Times New Roman"/>
                      <w:color w:val="auto"/>
                      <w:lang w:eastAsia="zh-CN"/>
                    </w:rPr>
                    <w:t>、自动贴条机</w:t>
                  </w:r>
                  <w:r>
                    <w:rPr>
                      <w:rFonts w:hint="eastAsia" w:ascii="Times New Roman" w:hAnsi="Times New Roman" w:cs="Times New Roman"/>
                      <w:color w:val="auto"/>
                      <w:lang w:val="en-US" w:eastAsia="zh-CN"/>
                    </w:rPr>
                    <w:t>2台</w:t>
                  </w:r>
                  <w:r>
                    <w:rPr>
                      <w:rFonts w:hint="eastAsia" w:ascii="Times New Roman" w:hAnsi="Times New Roman" w:cs="Times New Roman"/>
                      <w:color w:val="auto"/>
                      <w:lang w:eastAsia="zh-CN"/>
                    </w:rPr>
                    <w:t>、自动码胚机</w:t>
                  </w:r>
                  <w:r>
                    <w:rPr>
                      <w:rFonts w:hint="eastAsia" w:ascii="Times New Roman" w:hAnsi="Times New Roman" w:cs="Times New Roman"/>
                      <w:color w:val="auto"/>
                      <w:lang w:val="en-US" w:eastAsia="zh-CN"/>
                    </w:rPr>
                    <w:t>2台</w:t>
                  </w:r>
                  <w:r>
                    <w:rPr>
                      <w:rFonts w:hint="eastAsia" w:ascii="Times New Roman" w:hAnsi="Times New Roman" w:cs="Times New Roman"/>
                      <w:color w:val="auto"/>
                      <w:lang w:eastAsia="zh-CN"/>
                    </w:rPr>
                    <w:t>、运胚机</w:t>
                  </w:r>
                  <w:r>
                    <w:rPr>
                      <w:rFonts w:hint="eastAsia" w:ascii="Times New Roman" w:hAnsi="Times New Roman" w:cs="Times New Roman"/>
                      <w:color w:val="auto"/>
                      <w:lang w:val="en-US" w:eastAsia="zh-CN"/>
                    </w:rPr>
                    <w:t>2台</w:t>
                  </w:r>
                  <w:r>
                    <w:rPr>
                      <w:rFonts w:hint="eastAsia" w:ascii="Times New Roman" w:hAnsi="Times New Roman" w:cs="Times New Roman"/>
                      <w:color w:val="auto"/>
                      <w:lang w:eastAsia="zh-CN"/>
                    </w:rPr>
                    <w:t>，增加真</w:t>
                  </w:r>
                  <w:r>
                    <w:rPr>
                      <w:rFonts w:hint="eastAsia" w:ascii="Times New Roman" w:hAnsi="Times New Roman" w:cs="Times New Roman"/>
                      <w:color w:val="auto"/>
                      <w:lang w:val="en-US" w:eastAsia="zh-CN"/>
                    </w:rPr>
                    <w:t>空挤出机1台、自动切条机1台、自动码胚机1台、码胚机1台。改造完成后将成为一条综合生产线。</w:t>
                  </w:r>
                </w:p>
              </w:tc>
              <w:tc>
                <w:tcPr>
                  <w:tcW w:w="1066" w:type="dxa"/>
                  <w:noWrap w:val="0"/>
                  <w:vAlign w:val="center"/>
                </w:tcPr>
                <w:p>
                  <w:pPr>
                    <w:keepNext w:val="0"/>
                    <w:keepLines w:val="0"/>
                    <w:pageBreakBefore w:val="0"/>
                    <w:widowControl w:val="0"/>
                    <w:kinsoku/>
                    <w:wordWrap/>
                    <w:overflowPunct/>
                    <w:topLinePunct w:val="0"/>
                    <w:autoSpaceDE/>
                    <w:autoSpaceDN/>
                    <w:bidi w:val="0"/>
                    <w:spacing w:line="360" w:lineRule="atLeast"/>
                    <w:jc w:val="center"/>
                    <w:textAlignment w:val="auto"/>
                    <w:rPr>
                      <w:rFonts w:hint="eastAsia" w:ascii="Times New Roman" w:hAnsi="Times New Roman" w:eastAsia="宋体" w:cs="Times New Roman"/>
                      <w:color w:val="auto"/>
                      <w:sz w:val="21"/>
                      <w:szCs w:val="21"/>
                      <w:lang w:eastAsia="zh-CN"/>
                    </w:rPr>
                  </w:pPr>
                  <w:r>
                    <w:rPr>
                      <w:rFonts w:hint="eastAsia" w:ascii="Times New Roman" w:hAnsi="Times New Roman" w:cs="Times New Roman"/>
                      <w:color w:val="auto"/>
                      <w:sz w:val="21"/>
                      <w:szCs w:val="21"/>
                      <w:lang w:eastAsia="zh-CN"/>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5" w:type="dxa"/>
                  <w:vMerge w:val="continue"/>
                  <w:noWrap w:val="0"/>
                  <w:vAlign w:val="center"/>
                </w:tcPr>
                <w:p>
                  <w:pPr>
                    <w:pStyle w:val="38"/>
                    <w:keepNext w:val="0"/>
                    <w:keepLines w:val="0"/>
                    <w:pageBreakBefore w:val="0"/>
                    <w:widowControl w:val="0"/>
                    <w:kinsoku/>
                    <w:wordWrap/>
                    <w:overflowPunct/>
                    <w:topLinePunct w:val="0"/>
                    <w:autoSpaceDE/>
                    <w:autoSpaceDN/>
                    <w:bidi w:val="0"/>
                    <w:spacing w:line="360" w:lineRule="atLeast"/>
                    <w:textAlignment w:val="auto"/>
                    <w:rPr>
                      <w:rFonts w:hint="default" w:ascii="Times New Roman" w:hAnsi="Times New Roman" w:cs="Times New Roman"/>
                      <w:color w:val="auto"/>
                      <w:kern w:val="2"/>
                      <w:sz w:val="21"/>
                      <w:szCs w:val="21"/>
                    </w:rPr>
                  </w:pPr>
                </w:p>
              </w:tc>
              <w:tc>
                <w:tcPr>
                  <w:tcW w:w="1078" w:type="dxa"/>
                  <w:noWrap w:val="0"/>
                  <w:vAlign w:val="center"/>
                </w:tcPr>
                <w:p>
                  <w:pPr>
                    <w:pStyle w:val="38"/>
                    <w:keepNext w:val="0"/>
                    <w:keepLines w:val="0"/>
                    <w:pageBreakBefore w:val="0"/>
                    <w:widowControl w:val="0"/>
                    <w:kinsoku/>
                    <w:wordWrap/>
                    <w:overflowPunct/>
                    <w:topLinePunct w:val="0"/>
                    <w:autoSpaceDE/>
                    <w:autoSpaceDN/>
                    <w:bidi w:val="0"/>
                    <w:spacing w:line="360" w:lineRule="atLeast"/>
                    <w:textAlignment w:val="auto"/>
                    <w:rPr>
                      <w:rFonts w:hint="default" w:ascii="Times New Roman" w:hAnsi="Times New Roman" w:eastAsia="宋体" w:cs="Times New Roman"/>
                      <w:color w:val="auto"/>
                      <w:kern w:val="2"/>
                      <w:sz w:val="21"/>
                      <w:szCs w:val="21"/>
                      <w:lang w:val="en-US" w:eastAsia="zh-CN"/>
                    </w:rPr>
                  </w:pPr>
                  <w:r>
                    <w:rPr>
                      <w:rFonts w:hint="eastAsia" w:ascii="Times New Roman" w:hAnsi="Times New Roman" w:cs="Times New Roman"/>
                      <w:color w:val="auto"/>
                      <w:kern w:val="2"/>
                      <w:sz w:val="21"/>
                      <w:szCs w:val="21"/>
                      <w:lang w:val="en-US" w:eastAsia="zh-CN"/>
                    </w:rPr>
                    <w:t>原料库1</w:t>
                  </w:r>
                </w:p>
              </w:tc>
              <w:tc>
                <w:tcPr>
                  <w:tcW w:w="6480" w:type="dxa"/>
                  <w:gridSpan w:val="2"/>
                  <w:noWrap w:val="0"/>
                  <w:vAlign w:val="center"/>
                </w:tcPr>
                <w:p>
                  <w:pPr>
                    <w:keepNext w:val="0"/>
                    <w:keepLines w:val="0"/>
                    <w:pageBreakBefore w:val="0"/>
                    <w:widowControl w:val="0"/>
                    <w:kinsoku/>
                    <w:wordWrap/>
                    <w:overflowPunct/>
                    <w:topLinePunct w:val="0"/>
                    <w:autoSpaceDE/>
                    <w:autoSpaceDN/>
                    <w:bidi w:val="0"/>
                    <w:snapToGrid w:val="0"/>
                    <w:spacing w:line="360" w:lineRule="atLeast"/>
                    <w:jc w:val="both"/>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eastAsia="zh-CN"/>
                    </w:rPr>
                    <w:t>在</w:t>
                  </w:r>
                  <w:r>
                    <w:rPr>
                      <w:rFonts w:hint="default" w:ascii="Times New Roman" w:hAnsi="Times New Roman" w:eastAsia="宋体" w:cs="Times New Roman"/>
                      <w:color w:val="auto"/>
                      <w:sz w:val="21"/>
                      <w:szCs w:val="21"/>
                      <w:lang w:eastAsia="zh-CN"/>
                    </w:rPr>
                    <w:t>厂区北侧已建</w:t>
                  </w:r>
                  <w:r>
                    <w:rPr>
                      <w:rFonts w:hint="eastAsia" w:ascii="Times New Roman" w:hAnsi="Times New Roman" w:cs="Times New Roman"/>
                      <w:color w:val="auto"/>
                      <w:sz w:val="21"/>
                      <w:szCs w:val="21"/>
                      <w:lang w:eastAsia="zh-CN"/>
                    </w:rPr>
                    <w:t>全</w:t>
                  </w:r>
                  <w:r>
                    <w:rPr>
                      <w:rFonts w:hint="default" w:ascii="Times New Roman" w:hAnsi="Times New Roman" w:eastAsia="宋体" w:cs="Times New Roman"/>
                      <w:color w:val="auto"/>
                      <w:sz w:val="21"/>
                      <w:szCs w:val="21"/>
                      <w:lang w:eastAsia="zh-CN"/>
                    </w:rPr>
                    <w:t>封闭式原料库</w:t>
                  </w:r>
                  <w:r>
                    <w:rPr>
                      <w:rFonts w:hint="eastAsia" w:ascii="Times New Roman" w:hAnsi="Times New Roman" w:cs="Times New Roman"/>
                      <w:color w:val="auto"/>
                      <w:sz w:val="21"/>
                      <w:szCs w:val="21"/>
                      <w:lang w:val="en-US" w:eastAsia="zh-CN"/>
                    </w:rPr>
                    <w:t>1</w:t>
                  </w:r>
                  <w:r>
                    <w:rPr>
                      <w:rFonts w:hint="eastAsia" w:ascii="Times New Roman" w:hAnsi="Times New Roman" w:cs="Times New Roman"/>
                      <w:color w:val="auto"/>
                      <w:sz w:val="21"/>
                      <w:szCs w:val="21"/>
                      <w:lang w:eastAsia="zh-CN"/>
                    </w:rPr>
                    <w:t>里新增破碎机1台、滚筒筛</w:t>
                  </w:r>
                  <w:r>
                    <w:rPr>
                      <w:rFonts w:hint="eastAsia" w:ascii="Times New Roman" w:hAnsi="Times New Roman" w:cs="Times New Roman"/>
                      <w:color w:val="auto"/>
                      <w:sz w:val="21"/>
                      <w:szCs w:val="21"/>
                      <w:lang w:val="en-US" w:eastAsia="zh-CN"/>
                    </w:rPr>
                    <w:t>1台</w:t>
                  </w:r>
                  <w:r>
                    <w:rPr>
                      <w:rFonts w:hint="eastAsia" w:ascii="Times New Roman" w:hAnsi="Times New Roman" w:cs="Times New Roman"/>
                      <w:color w:val="auto"/>
                      <w:sz w:val="21"/>
                      <w:szCs w:val="21"/>
                      <w:lang w:eastAsia="zh-CN"/>
                    </w:rPr>
                    <w:t>、真空压缩机</w:t>
                  </w:r>
                  <w:r>
                    <w:rPr>
                      <w:rFonts w:hint="eastAsia" w:ascii="Times New Roman" w:hAnsi="Times New Roman" w:cs="Times New Roman"/>
                      <w:color w:val="auto"/>
                      <w:sz w:val="21"/>
                      <w:szCs w:val="21"/>
                      <w:lang w:val="en-US" w:eastAsia="zh-CN"/>
                    </w:rPr>
                    <w:t>2台，用于煤矸石的筛分破碎</w:t>
                  </w:r>
                  <w:r>
                    <w:rPr>
                      <w:rFonts w:hint="eastAsia" w:ascii="Times New Roman" w:hAnsi="Times New Roman" w:cs="Times New Roman"/>
                      <w:color w:val="auto"/>
                      <w:sz w:val="21"/>
                      <w:szCs w:val="21"/>
                      <w:lang w:eastAsia="zh-CN"/>
                    </w:rPr>
                    <w:t>。</w:t>
                  </w:r>
                </w:p>
              </w:tc>
              <w:tc>
                <w:tcPr>
                  <w:tcW w:w="1066" w:type="dxa"/>
                  <w:noWrap w:val="0"/>
                  <w:vAlign w:val="center"/>
                </w:tcPr>
                <w:p>
                  <w:pPr>
                    <w:keepNext w:val="0"/>
                    <w:keepLines w:val="0"/>
                    <w:pageBreakBefore w:val="0"/>
                    <w:widowControl w:val="0"/>
                    <w:kinsoku/>
                    <w:wordWrap/>
                    <w:overflowPunct/>
                    <w:topLinePunct w:val="0"/>
                    <w:autoSpaceDE/>
                    <w:autoSpaceDN/>
                    <w:bidi w:val="0"/>
                    <w:spacing w:line="360" w:lineRule="atLeast"/>
                    <w:jc w:val="center"/>
                    <w:textAlignment w:val="auto"/>
                    <w:rPr>
                      <w:rFonts w:hint="default" w:ascii="Times New Roman" w:hAnsi="Times New Roman" w:eastAsia="宋体" w:cs="Times New Roman"/>
                      <w:color w:val="auto"/>
                      <w:sz w:val="21"/>
                      <w:szCs w:val="21"/>
                      <w:lang w:eastAsia="zh-CN"/>
                    </w:rPr>
                  </w:pPr>
                  <w:r>
                    <w:rPr>
                      <w:rFonts w:hint="eastAsia" w:ascii="Times New Roman" w:hAnsi="Times New Roman" w:cs="Times New Roman"/>
                      <w:color w:val="auto"/>
                      <w:sz w:val="21"/>
                      <w:szCs w:val="21"/>
                      <w:lang w:eastAsia="zh-CN"/>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685" w:type="dxa"/>
                  <w:vMerge w:val="restart"/>
                  <w:noWrap w:val="0"/>
                  <w:vAlign w:val="center"/>
                </w:tcPr>
                <w:p>
                  <w:pPr>
                    <w:pStyle w:val="38"/>
                    <w:keepNext w:val="0"/>
                    <w:keepLines w:val="0"/>
                    <w:pageBreakBefore w:val="0"/>
                    <w:widowControl w:val="0"/>
                    <w:kinsoku/>
                    <w:wordWrap/>
                    <w:overflowPunct/>
                    <w:topLinePunct w:val="0"/>
                    <w:autoSpaceDE/>
                    <w:autoSpaceDN/>
                    <w:bidi w:val="0"/>
                    <w:spacing w:line="360" w:lineRule="atLeast"/>
                    <w:textAlignment w:val="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辅助工程</w:t>
                  </w:r>
                </w:p>
              </w:tc>
              <w:tc>
                <w:tcPr>
                  <w:tcW w:w="1078" w:type="dxa"/>
                  <w:noWrap w:val="0"/>
                  <w:vAlign w:val="center"/>
                </w:tcPr>
                <w:p>
                  <w:pPr>
                    <w:pStyle w:val="38"/>
                    <w:keepNext w:val="0"/>
                    <w:keepLines w:val="0"/>
                    <w:pageBreakBefore w:val="0"/>
                    <w:widowControl w:val="0"/>
                    <w:kinsoku/>
                    <w:wordWrap/>
                    <w:overflowPunct/>
                    <w:topLinePunct w:val="0"/>
                    <w:autoSpaceDE/>
                    <w:autoSpaceDN/>
                    <w:bidi w:val="0"/>
                    <w:spacing w:line="360" w:lineRule="atLeast"/>
                    <w:textAlignment w:val="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办公</w:t>
                  </w:r>
                </w:p>
                <w:p>
                  <w:pPr>
                    <w:pStyle w:val="38"/>
                    <w:keepNext w:val="0"/>
                    <w:keepLines w:val="0"/>
                    <w:pageBreakBefore w:val="0"/>
                    <w:widowControl w:val="0"/>
                    <w:kinsoku/>
                    <w:wordWrap/>
                    <w:overflowPunct/>
                    <w:topLinePunct w:val="0"/>
                    <w:autoSpaceDE/>
                    <w:autoSpaceDN/>
                    <w:bidi w:val="0"/>
                    <w:spacing w:line="360" w:lineRule="atLeast"/>
                    <w:textAlignment w:val="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生活区</w:t>
                  </w:r>
                </w:p>
              </w:tc>
              <w:tc>
                <w:tcPr>
                  <w:tcW w:w="6480" w:type="dxa"/>
                  <w:gridSpan w:val="2"/>
                  <w:noWrap w:val="0"/>
                  <w:vAlign w:val="center"/>
                </w:tcPr>
                <w:p>
                  <w:pPr>
                    <w:keepNext w:val="0"/>
                    <w:keepLines w:val="0"/>
                    <w:pageBreakBefore w:val="0"/>
                    <w:widowControl w:val="0"/>
                    <w:kinsoku/>
                    <w:wordWrap/>
                    <w:overflowPunct/>
                    <w:topLinePunct w:val="0"/>
                    <w:autoSpaceDE/>
                    <w:autoSpaceDN/>
                    <w:bidi w:val="0"/>
                    <w:spacing w:line="360" w:lineRule="atLeast"/>
                    <w:jc w:val="left"/>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rPr>
                    <w:t>依托现有办公生活区</w:t>
                  </w:r>
                  <w:r>
                    <w:rPr>
                      <w:rFonts w:hint="eastAsia" w:ascii="Times New Roman" w:hAnsi="Times New Roman" w:cs="Times New Roman"/>
                      <w:color w:val="auto"/>
                      <w:sz w:val="21"/>
                      <w:szCs w:val="21"/>
                      <w:lang w:eastAsia="zh-CN"/>
                    </w:rPr>
                    <w:t>占地面积</w:t>
                  </w:r>
                  <w:r>
                    <w:rPr>
                      <w:rFonts w:hint="eastAsia" w:ascii="Times New Roman" w:hAnsi="Times New Roman" w:eastAsia="宋体" w:cs="Times New Roman"/>
                      <w:color w:val="auto"/>
                      <w:sz w:val="21"/>
                      <w:szCs w:val="21"/>
                      <w:vertAlign w:val="baseline"/>
                      <w:lang w:val="en-US" w:eastAsia="zh-CN"/>
                    </w:rPr>
                    <w:t>，</w:t>
                  </w:r>
                  <w:r>
                    <w:rPr>
                      <w:rFonts w:hint="default" w:ascii="Times New Roman" w:hAnsi="Times New Roman" w:eastAsia="宋体" w:cs="Times New Roman"/>
                      <w:color w:val="auto"/>
                      <w:sz w:val="21"/>
                      <w:szCs w:val="21"/>
                      <w:lang w:val="en-US" w:eastAsia="zh-CN"/>
                    </w:rPr>
                    <w:t>800m</w:t>
                  </w:r>
                  <w:r>
                    <w:rPr>
                      <w:rFonts w:hint="default" w:ascii="Times New Roman" w:hAnsi="Times New Roman" w:eastAsia="宋体" w:cs="Times New Roman"/>
                      <w:color w:val="auto"/>
                      <w:sz w:val="21"/>
                      <w:szCs w:val="21"/>
                      <w:vertAlign w:val="superscript"/>
                      <w:lang w:val="en-US" w:eastAsia="zh-CN"/>
                    </w:rPr>
                    <w:t>2</w:t>
                  </w:r>
                  <w:r>
                    <w:rPr>
                      <w:rFonts w:hint="default" w:ascii="Times New Roman" w:hAnsi="Times New Roman" w:cs="Times New Roman"/>
                      <w:color w:val="auto"/>
                      <w:sz w:val="21"/>
                      <w:szCs w:val="21"/>
                      <w:lang w:eastAsia="zh-CN"/>
                    </w:rPr>
                    <w:t>。</w:t>
                  </w:r>
                </w:p>
              </w:tc>
              <w:tc>
                <w:tcPr>
                  <w:tcW w:w="1066" w:type="dxa"/>
                  <w:noWrap w:val="0"/>
                  <w:vAlign w:val="center"/>
                </w:tcPr>
                <w:p>
                  <w:pPr>
                    <w:pStyle w:val="38"/>
                    <w:keepNext w:val="0"/>
                    <w:keepLines w:val="0"/>
                    <w:pageBreakBefore w:val="0"/>
                    <w:widowControl w:val="0"/>
                    <w:kinsoku/>
                    <w:wordWrap/>
                    <w:overflowPunct/>
                    <w:topLinePunct w:val="0"/>
                    <w:autoSpaceDE/>
                    <w:autoSpaceDN/>
                    <w:bidi w:val="0"/>
                    <w:spacing w:line="360" w:lineRule="atLeast"/>
                    <w:textAlignment w:val="auto"/>
                    <w:rPr>
                      <w:rFonts w:hint="eastAsia" w:ascii="Times New Roman" w:hAnsi="Times New Roman" w:cs="Times New Roman"/>
                      <w:color w:val="auto"/>
                      <w:sz w:val="21"/>
                      <w:szCs w:val="21"/>
                      <w:lang w:eastAsia="zh-CN"/>
                    </w:rPr>
                  </w:pPr>
                  <w:r>
                    <w:rPr>
                      <w:rFonts w:hint="eastAsia" w:ascii="Times New Roman" w:hAnsi="Times New Roman" w:cs="Times New Roman"/>
                      <w:color w:val="auto"/>
                      <w:sz w:val="21"/>
                      <w:szCs w:val="21"/>
                      <w:lang w:eastAsia="zh-CN"/>
                    </w:rPr>
                    <w:t>依托现</w:t>
                  </w:r>
                </w:p>
                <w:p>
                  <w:pPr>
                    <w:pStyle w:val="38"/>
                    <w:keepNext w:val="0"/>
                    <w:keepLines w:val="0"/>
                    <w:pageBreakBefore w:val="0"/>
                    <w:widowControl w:val="0"/>
                    <w:kinsoku/>
                    <w:wordWrap/>
                    <w:overflowPunct/>
                    <w:topLinePunct w:val="0"/>
                    <w:autoSpaceDE/>
                    <w:autoSpaceDN/>
                    <w:bidi w:val="0"/>
                    <w:spacing w:line="360" w:lineRule="atLeast"/>
                    <w:textAlignment w:val="auto"/>
                    <w:rPr>
                      <w:rFonts w:hint="default" w:ascii="Times New Roman" w:hAnsi="Times New Roman" w:cs="Times New Roman"/>
                      <w:color w:val="auto"/>
                      <w:sz w:val="21"/>
                      <w:szCs w:val="21"/>
                    </w:rPr>
                  </w:pPr>
                  <w:r>
                    <w:rPr>
                      <w:rFonts w:hint="eastAsia" w:ascii="Times New Roman" w:hAnsi="Times New Roman" w:cs="Times New Roman"/>
                      <w:color w:val="auto"/>
                      <w:sz w:val="21"/>
                      <w:szCs w:val="21"/>
                      <w:lang w:eastAsia="zh-CN"/>
                    </w:rPr>
                    <w:t>有工程</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6" w:hRule="atLeast"/>
                <w:jc w:val="center"/>
              </w:trPr>
              <w:tc>
                <w:tcPr>
                  <w:tcW w:w="685" w:type="dxa"/>
                  <w:vMerge w:val="continue"/>
                  <w:noWrap w:val="0"/>
                  <w:vAlign w:val="center"/>
                </w:tcPr>
                <w:p>
                  <w:pPr>
                    <w:pStyle w:val="38"/>
                    <w:keepNext w:val="0"/>
                    <w:keepLines w:val="0"/>
                    <w:pageBreakBefore w:val="0"/>
                    <w:widowControl w:val="0"/>
                    <w:kinsoku/>
                    <w:wordWrap/>
                    <w:overflowPunct/>
                    <w:topLinePunct w:val="0"/>
                    <w:autoSpaceDE/>
                    <w:autoSpaceDN/>
                    <w:bidi w:val="0"/>
                    <w:spacing w:line="360" w:lineRule="atLeast"/>
                    <w:textAlignment w:val="auto"/>
                    <w:rPr>
                      <w:rFonts w:hint="default" w:ascii="Times New Roman" w:hAnsi="Times New Roman" w:cs="Times New Roman"/>
                      <w:color w:val="auto"/>
                      <w:sz w:val="21"/>
                      <w:szCs w:val="21"/>
                    </w:rPr>
                  </w:pPr>
                </w:p>
              </w:tc>
              <w:tc>
                <w:tcPr>
                  <w:tcW w:w="1078" w:type="dxa"/>
                  <w:noWrap w:val="0"/>
                  <w:vAlign w:val="center"/>
                </w:tcPr>
                <w:p>
                  <w:pPr>
                    <w:pStyle w:val="38"/>
                    <w:keepNext w:val="0"/>
                    <w:keepLines w:val="0"/>
                    <w:pageBreakBefore w:val="0"/>
                    <w:widowControl w:val="0"/>
                    <w:kinsoku/>
                    <w:wordWrap/>
                    <w:overflowPunct/>
                    <w:topLinePunct w:val="0"/>
                    <w:autoSpaceDE/>
                    <w:autoSpaceDN/>
                    <w:bidi w:val="0"/>
                    <w:spacing w:line="360" w:lineRule="atLeast"/>
                    <w:textAlignment w:val="auto"/>
                    <w:rPr>
                      <w:rFonts w:hint="default" w:ascii="Times New Roman" w:hAnsi="Times New Roman" w:eastAsia="宋体" w:cs="Times New Roman"/>
                      <w:color w:val="auto"/>
                      <w:kern w:val="2"/>
                      <w:sz w:val="21"/>
                      <w:szCs w:val="21"/>
                      <w:lang w:eastAsia="zh-CN"/>
                    </w:rPr>
                  </w:pPr>
                  <w:r>
                    <w:rPr>
                      <w:rFonts w:hint="default" w:ascii="Times New Roman" w:hAnsi="Times New Roman" w:cs="Times New Roman"/>
                      <w:color w:val="auto"/>
                      <w:kern w:val="2"/>
                      <w:sz w:val="21"/>
                      <w:szCs w:val="21"/>
                      <w:lang w:eastAsia="zh-CN"/>
                    </w:rPr>
                    <w:t>厂内道路</w:t>
                  </w:r>
                </w:p>
              </w:tc>
              <w:tc>
                <w:tcPr>
                  <w:tcW w:w="6480" w:type="dxa"/>
                  <w:gridSpan w:val="2"/>
                  <w:noWrap w:val="0"/>
                  <w:vAlign w:val="center"/>
                </w:tcPr>
                <w:p>
                  <w:pPr>
                    <w:pStyle w:val="38"/>
                    <w:keepNext w:val="0"/>
                    <w:keepLines w:val="0"/>
                    <w:pageBreakBefore w:val="0"/>
                    <w:widowControl w:val="0"/>
                    <w:kinsoku/>
                    <w:wordWrap/>
                    <w:overflowPunct/>
                    <w:topLinePunct w:val="0"/>
                    <w:autoSpaceDE/>
                    <w:autoSpaceDN/>
                    <w:bidi w:val="0"/>
                    <w:spacing w:line="360" w:lineRule="atLeast"/>
                    <w:jc w:val="left"/>
                    <w:textAlignment w:val="auto"/>
                    <w:rPr>
                      <w:rFonts w:hint="default" w:ascii="Times New Roman" w:hAnsi="Times New Roman" w:eastAsia="宋体" w:cs="Times New Roman"/>
                      <w:color w:val="auto"/>
                      <w:kern w:val="2"/>
                      <w:sz w:val="21"/>
                      <w:szCs w:val="21"/>
                      <w:lang w:eastAsia="zh-CN"/>
                    </w:rPr>
                  </w:pPr>
                  <w:r>
                    <w:rPr>
                      <w:rFonts w:hint="eastAsia" w:ascii="Times New Roman" w:hAnsi="Times New Roman" w:cs="Times New Roman"/>
                      <w:color w:val="auto"/>
                      <w:kern w:val="2"/>
                      <w:sz w:val="21"/>
                      <w:szCs w:val="21"/>
                      <w:lang w:val="en-US" w:eastAsia="zh-CN"/>
                    </w:rPr>
                    <w:t>依托厂区现</w:t>
                  </w:r>
                  <w:r>
                    <w:rPr>
                      <w:rFonts w:hint="default" w:ascii="Times New Roman" w:hAnsi="Times New Roman" w:cs="Times New Roman"/>
                      <w:color w:val="auto"/>
                      <w:kern w:val="2"/>
                      <w:sz w:val="21"/>
                      <w:szCs w:val="21"/>
                      <w:lang w:val="en-US" w:eastAsia="zh-CN"/>
                    </w:rPr>
                    <w:t>有道路</w:t>
                  </w:r>
                  <w:r>
                    <w:rPr>
                      <w:rFonts w:hint="eastAsia" w:ascii="Times New Roman" w:hAnsi="Times New Roman" w:cs="Times New Roman"/>
                      <w:color w:val="auto"/>
                      <w:kern w:val="2"/>
                      <w:sz w:val="21"/>
                      <w:szCs w:val="21"/>
                      <w:lang w:val="en-US" w:eastAsia="zh-CN"/>
                    </w:rPr>
                    <w:t>，混凝土硬化。</w:t>
                  </w:r>
                </w:p>
              </w:tc>
              <w:tc>
                <w:tcPr>
                  <w:tcW w:w="1066" w:type="dxa"/>
                  <w:noWrap w:val="0"/>
                  <w:vAlign w:val="center"/>
                </w:tcPr>
                <w:p>
                  <w:pPr>
                    <w:pStyle w:val="38"/>
                    <w:keepNext w:val="0"/>
                    <w:keepLines w:val="0"/>
                    <w:pageBreakBefore w:val="0"/>
                    <w:widowControl w:val="0"/>
                    <w:kinsoku/>
                    <w:wordWrap/>
                    <w:overflowPunct/>
                    <w:topLinePunct w:val="0"/>
                    <w:autoSpaceDE/>
                    <w:autoSpaceDN/>
                    <w:bidi w:val="0"/>
                    <w:spacing w:line="360" w:lineRule="atLeast"/>
                    <w:textAlignment w:val="auto"/>
                    <w:rPr>
                      <w:rFonts w:hint="eastAsia" w:ascii="Times New Roman" w:hAnsi="Times New Roman" w:cs="Times New Roman"/>
                      <w:color w:val="auto"/>
                      <w:sz w:val="21"/>
                      <w:szCs w:val="21"/>
                      <w:lang w:eastAsia="zh-CN"/>
                    </w:rPr>
                  </w:pPr>
                  <w:r>
                    <w:rPr>
                      <w:rFonts w:hint="eastAsia" w:ascii="Times New Roman" w:hAnsi="Times New Roman" w:cs="Times New Roman"/>
                      <w:color w:val="auto"/>
                      <w:sz w:val="21"/>
                      <w:szCs w:val="21"/>
                      <w:lang w:eastAsia="zh-CN"/>
                    </w:rPr>
                    <w:t>依托现</w:t>
                  </w:r>
                </w:p>
                <w:p>
                  <w:pPr>
                    <w:pStyle w:val="38"/>
                    <w:keepNext w:val="0"/>
                    <w:keepLines w:val="0"/>
                    <w:pageBreakBefore w:val="0"/>
                    <w:widowControl w:val="0"/>
                    <w:kinsoku/>
                    <w:wordWrap/>
                    <w:overflowPunct/>
                    <w:topLinePunct w:val="0"/>
                    <w:autoSpaceDE/>
                    <w:autoSpaceDN/>
                    <w:bidi w:val="0"/>
                    <w:spacing w:line="360" w:lineRule="atLeast"/>
                    <w:textAlignment w:val="auto"/>
                    <w:rPr>
                      <w:rFonts w:hint="default" w:ascii="Times New Roman" w:hAnsi="Times New Roman" w:cs="Times New Roman"/>
                      <w:color w:val="auto"/>
                      <w:kern w:val="2"/>
                      <w:sz w:val="21"/>
                      <w:szCs w:val="21"/>
                    </w:rPr>
                  </w:pPr>
                  <w:r>
                    <w:rPr>
                      <w:rFonts w:hint="eastAsia" w:ascii="Times New Roman" w:hAnsi="Times New Roman" w:cs="Times New Roman"/>
                      <w:color w:val="auto"/>
                      <w:sz w:val="21"/>
                      <w:szCs w:val="21"/>
                      <w:lang w:eastAsia="zh-CN"/>
                    </w:rPr>
                    <w:t>有工程</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5" w:type="dxa"/>
                  <w:vMerge w:val="restart"/>
                  <w:noWrap w:val="0"/>
                  <w:vAlign w:val="center"/>
                </w:tcPr>
                <w:p>
                  <w:pPr>
                    <w:pStyle w:val="38"/>
                    <w:keepNext w:val="0"/>
                    <w:keepLines w:val="0"/>
                    <w:pageBreakBefore w:val="0"/>
                    <w:widowControl w:val="0"/>
                    <w:kinsoku/>
                    <w:wordWrap/>
                    <w:overflowPunct/>
                    <w:topLinePunct w:val="0"/>
                    <w:autoSpaceDE/>
                    <w:autoSpaceDN/>
                    <w:bidi w:val="0"/>
                    <w:spacing w:line="360" w:lineRule="atLeast"/>
                    <w:textAlignment w:val="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公用</w:t>
                  </w:r>
                </w:p>
                <w:p>
                  <w:pPr>
                    <w:pStyle w:val="38"/>
                    <w:keepNext w:val="0"/>
                    <w:keepLines w:val="0"/>
                    <w:pageBreakBefore w:val="0"/>
                    <w:widowControl w:val="0"/>
                    <w:kinsoku/>
                    <w:wordWrap/>
                    <w:overflowPunct/>
                    <w:topLinePunct w:val="0"/>
                    <w:autoSpaceDE/>
                    <w:autoSpaceDN/>
                    <w:bidi w:val="0"/>
                    <w:spacing w:line="360" w:lineRule="atLeast"/>
                    <w:textAlignment w:val="auto"/>
                    <w:rPr>
                      <w:rFonts w:hint="default" w:ascii="Times New Roman" w:hAnsi="Times New Roman" w:cs="Times New Roman"/>
                      <w:color w:val="FF0000"/>
                      <w:kern w:val="2"/>
                      <w:sz w:val="21"/>
                      <w:szCs w:val="21"/>
                    </w:rPr>
                  </w:pPr>
                  <w:r>
                    <w:rPr>
                      <w:rFonts w:hint="default" w:ascii="Times New Roman" w:hAnsi="Times New Roman" w:cs="Times New Roman"/>
                      <w:color w:val="auto"/>
                      <w:kern w:val="2"/>
                      <w:sz w:val="21"/>
                      <w:szCs w:val="21"/>
                    </w:rPr>
                    <w:t>工程</w:t>
                  </w:r>
                </w:p>
              </w:tc>
              <w:tc>
                <w:tcPr>
                  <w:tcW w:w="1078" w:type="dxa"/>
                  <w:noWrap w:val="0"/>
                  <w:vAlign w:val="center"/>
                </w:tcPr>
                <w:p>
                  <w:pPr>
                    <w:pStyle w:val="56"/>
                    <w:keepNext w:val="0"/>
                    <w:keepLines w:val="0"/>
                    <w:pageBreakBefore w:val="0"/>
                    <w:widowControl w:val="0"/>
                    <w:kinsoku/>
                    <w:wordWrap/>
                    <w:overflowPunct/>
                    <w:topLinePunct w:val="0"/>
                    <w:bidi w:val="0"/>
                    <w:adjustRightInd/>
                    <w:spacing w:line="360" w:lineRule="atLeast"/>
                    <w:ind w:left="0" w:leftChars="0" w:right="0" w:rightChars="0" w:firstLine="0" w:firstLineChars="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5"/>
                      <w:sz w:val="21"/>
                      <w:szCs w:val="21"/>
                    </w:rPr>
                    <w:t>供电</w:t>
                  </w:r>
                </w:p>
              </w:tc>
              <w:tc>
                <w:tcPr>
                  <w:tcW w:w="6480" w:type="dxa"/>
                  <w:gridSpan w:val="2"/>
                  <w:noWrap w:val="0"/>
                  <w:vAlign w:val="center"/>
                </w:tcPr>
                <w:p>
                  <w:pPr>
                    <w:pStyle w:val="56"/>
                    <w:keepNext w:val="0"/>
                    <w:keepLines w:val="0"/>
                    <w:pageBreakBefore w:val="0"/>
                    <w:widowControl w:val="0"/>
                    <w:kinsoku/>
                    <w:wordWrap/>
                    <w:overflowPunct/>
                    <w:topLinePunct w:val="0"/>
                    <w:bidi w:val="0"/>
                    <w:adjustRightInd/>
                    <w:spacing w:line="360" w:lineRule="atLeast"/>
                    <w:ind w:left="0" w:leftChars="0" w:right="0" w:rightChars="0" w:firstLine="0" w:firstLineChars="0"/>
                    <w:jc w:val="left"/>
                    <w:textAlignment w:val="auto"/>
                    <w:rPr>
                      <w:rFonts w:hint="eastAsia" w:ascii="Times New Roman" w:hAnsi="Times New Roman" w:cs="Times New Roman" w:eastAsiaTheme="minorEastAsia"/>
                      <w:color w:val="auto"/>
                      <w:sz w:val="21"/>
                      <w:szCs w:val="21"/>
                      <w:lang w:val="en-US" w:eastAsia="zh-CN" w:bidi="ar-SA"/>
                    </w:rPr>
                  </w:pPr>
                  <w:r>
                    <w:rPr>
                      <w:rFonts w:hint="default" w:ascii="Times New Roman" w:hAnsi="Times New Roman" w:cs="Times New Roman" w:eastAsiaTheme="minorEastAsia"/>
                      <w:color w:val="auto"/>
                      <w:spacing w:val="-4"/>
                      <w:sz w:val="21"/>
                      <w:szCs w:val="21"/>
                    </w:rPr>
                    <w:t>项目10KV电源自园区35kV变电站915工镇</w:t>
                  </w:r>
                  <w:r>
                    <w:rPr>
                      <w:rFonts w:hint="default" w:ascii="Times New Roman" w:hAnsi="Times New Roman" w:cs="Times New Roman" w:eastAsiaTheme="minorEastAsia"/>
                      <w:color w:val="auto"/>
                      <w:spacing w:val="-2"/>
                      <w:sz w:val="21"/>
                      <w:szCs w:val="21"/>
                    </w:rPr>
                    <w:t>一回线37#杆，输电距离约为0.5km</w:t>
                  </w:r>
                  <w:r>
                    <w:rPr>
                      <w:rFonts w:hint="eastAsia" w:ascii="Times New Roman" w:hAnsi="Times New Roman" w:cs="Times New Roman" w:eastAsiaTheme="minorEastAsia"/>
                      <w:color w:val="auto"/>
                      <w:spacing w:val="-2"/>
                      <w:sz w:val="21"/>
                      <w:szCs w:val="21"/>
                      <w:lang w:eastAsia="zh-CN"/>
                    </w:rPr>
                    <w:t>。</w:t>
                  </w:r>
                </w:p>
              </w:tc>
              <w:tc>
                <w:tcPr>
                  <w:tcW w:w="1066" w:type="dxa"/>
                  <w:noWrap w:val="0"/>
                  <w:vAlign w:val="center"/>
                </w:tcPr>
                <w:p>
                  <w:pPr>
                    <w:pStyle w:val="38"/>
                    <w:keepNext w:val="0"/>
                    <w:keepLines w:val="0"/>
                    <w:pageBreakBefore w:val="0"/>
                    <w:widowControl w:val="0"/>
                    <w:kinsoku/>
                    <w:wordWrap/>
                    <w:overflowPunct/>
                    <w:topLinePunct w:val="0"/>
                    <w:autoSpaceDE/>
                    <w:autoSpaceDN/>
                    <w:bidi w:val="0"/>
                    <w:spacing w:line="360" w:lineRule="atLeast"/>
                    <w:textAlignment w:val="auto"/>
                    <w:rPr>
                      <w:rFonts w:hint="eastAsia" w:ascii="Times New Roman" w:hAnsi="Times New Roman" w:cs="Times New Roman"/>
                      <w:color w:val="auto"/>
                      <w:sz w:val="21"/>
                      <w:szCs w:val="21"/>
                      <w:lang w:eastAsia="zh-CN"/>
                    </w:rPr>
                  </w:pPr>
                  <w:r>
                    <w:rPr>
                      <w:rFonts w:hint="eastAsia" w:ascii="Times New Roman" w:hAnsi="Times New Roman" w:cs="Times New Roman"/>
                      <w:color w:val="auto"/>
                      <w:sz w:val="21"/>
                      <w:szCs w:val="21"/>
                      <w:lang w:eastAsia="zh-CN"/>
                    </w:rPr>
                    <w:t>依托现</w:t>
                  </w:r>
                </w:p>
                <w:p>
                  <w:pPr>
                    <w:pStyle w:val="38"/>
                    <w:keepNext w:val="0"/>
                    <w:keepLines w:val="0"/>
                    <w:pageBreakBefore w:val="0"/>
                    <w:widowControl w:val="0"/>
                    <w:kinsoku/>
                    <w:wordWrap/>
                    <w:overflowPunct/>
                    <w:topLinePunct w:val="0"/>
                    <w:autoSpaceDE/>
                    <w:autoSpaceDN/>
                    <w:bidi w:val="0"/>
                    <w:spacing w:line="360" w:lineRule="atLeast"/>
                    <w:textAlignment w:val="auto"/>
                    <w:rPr>
                      <w:rFonts w:hint="default" w:ascii="Times New Roman" w:hAnsi="Times New Roman" w:cs="Times New Roman" w:eastAsiaTheme="minorEastAsia"/>
                      <w:color w:val="auto"/>
                      <w:sz w:val="21"/>
                      <w:szCs w:val="21"/>
                      <w:lang w:val="en-US" w:eastAsia="zh-CN" w:bidi="ar-SA"/>
                    </w:rPr>
                  </w:pPr>
                  <w:r>
                    <w:rPr>
                      <w:rFonts w:hint="eastAsia" w:ascii="Times New Roman" w:hAnsi="Times New Roman" w:cs="Times New Roman"/>
                      <w:color w:val="auto"/>
                      <w:sz w:val="21"/>
                      <w:szCs w:val="21"/>
                      <w:lang w:eastAsia="zh-CN"/>
                    </w:rPr>
                    <w:t>有工程</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5" w:type="dxa"/>
                  <w:vMerge w:val="continue"/>
                  <w:noWrap w:val="0"/>
                  <w:vAlign w:val="center"/>
                </w:tcPr>
                <w:p>
                  <w:pPr>
                    <w:pStyle w:val="38"/>
                    <w:keepNext w:val="0"/>
                    <w:keepLines w:val="0"/>
                    <w:pageBreakBefore w:val="0"/>
                    <w:widowControl w:val="0"/>
                    <w:kinsoku/>
                    <w:wordWrap/>
                    <w:overflowPunct/>
                    <w:topLinePunct w:val="0"/>
                    <w:autoSpaceDE/>
                    <w:autoSpaceDN/>
                    <w:bidi w:val="0"/>
                    <w:spacing w:line="360" w:lineRule="atLeast"/>
                    <w:textAlignment w:val="auto"/>
                    <w:rPr>
                      <w:rFonts w:hint="default" w:ascii="Times New Roman" w:hAnsi="Times New Roman" w:cs="Times New Roman"/>
                      <w:color w:val="FF0000"/>
                      <w:kern w:val="2"/>
                      <w:sz w:val="21"/>
                      <w:szCs w:val="21"/>
                    </w:rPr>
                  </w:pPr>
                </w:p>
              </w:tc>
              <w:tc>
                <w:tcPr>
                  <w:tcW w:w="1078" w:type="dxa"/>
                  <w:noWrap w:val="0"/>
                  <w:vAlign w:val="center"/>
                </w:tcPr>
                <w:p>
                  <w:pPr>
                    <w:pStyle w:val="56"/>
                    <w:keepNext w:val="0"/>
                    <w:keepLines w:val="0"/>
                    <w:pageBreakBefore w:val="0"/>
                    <w:widowControl w:val="0"/>
                    <w:kinsoku/>
                    <w:wordWrap/>
                    <w:overflowPunct/>
                    <w:topLinePunct w:val="0"/>
                    <w:bidi w:val="0"/>
                    <w:adjustRightInd/>
                    <w:spacing w:line="360" w:lineRule="atLeast"/>
                    <w:ind w:left="0" w:leftChars="0" w:right="0" w:rightChars="0" w:firstLine="0" w:firstLineChars="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5"/>
                      <w:sz w:val="21"/>
                      <w:szCs w:val="21"/>
                    </w:rPr>
                    <w:t>供水</w:t>
                  </w:r>
                </w:p>
              </w:tc>
              <w:tc>
                <w:tcPr>
                  <w:tcW w:w="6480" w:type="dxa"/>
                  <w:gridSpan w:val="2"/>
                  <w:noWrap w:val="0"/>
                  <w:vAlign w:val="center"/>
                </w:tcPr>
                <w:p>
                  <w:pPr>
                    <w:pStyle w:val="56"/>
                    <w:keepNext w:val="0"/>
                    <w:keepLines w:val="0"/>
                    <w:pageBreakBefore w:val="0"/>
                    <w:widowControl w:val="0"/>
                    <w:kinsoku/>
                    <w:wordWrap/>
                    <w:overflowPunct/>
                    <w:topLinePunct w:val="0"/>
                    <w:bidi w:val="0"/>
                    <w:adjustRightInd/>
                    <w:spacing w:line="360" w:lineRule="atLeast"/>
                    <w:ind w:left="0" w:leftChars="0" w:right="0" w:rightChars="0" w:firstLine="0" w:firstLineChars="0"/>
                    <w:jc w:val="left"/>
                    <w:textAlignment w:val="auto"/>
                    <w:rPr>
                      <w:rFonts w:hint="eastAsia" w:ascii="Times New Roman" w:hAnsi="Times New Roman" w:cs="Times New Roman" w:eastAsiaTheme="minorEastAsia"/>
                      <w:color w:val="auto"/>
                      <w:sz w:val="21"/>
                      <w:szCs w:val="21"/>
                      <w:lang w:val="en-US" w:eastAsia="zh-CN" w:bidi="ar-SA"/>
                    </w:rPr>
                  </w:pPr>
                  <w:r>
                    <w:rPr>
                      <w:rFonts w:hint="default" w:ascii="Times New Roman" w:hAnsi="Times New Roman" w:cs="Times New Roman" w:eastAsiaTheme="minorEastAsia"/>
                      <w:color w:val="auto"/>
                      <w:spacing w:val="-1"/>
                      <w:sz w:val="21"/>
                      <w:szCs w:val="21"/>
                    </w:rPr>
                    <w:t>由鄂尔多斯新能源产业示范区新兴产业园区自来水供水管网供水</w:t>
                  </w:r>
                  <w:r>
                    <w:rPr>
                      <w:rFonts w:hint="eastAsia" w:ascii="Times New Roman" w:hAnsi="Times New Roman" w:cs="Times New Roman" w:eastAsiaTheme="minorEastAsia"/>
                      <w:color w:val="auto"/>
                      <w:spacing w:val="-1"/>
                      <w:sz w:val="21"/>
                      <w:szCs w:val="21"/>
                      <w:lang w:eastAsia="zh-CN"/>
                    </w:rPr>
                    <w:t>。</w:t>
                  </w:r>
                </w:p>
              </w:tc>
              <w:tc>
                <w:tcPr>
                  <w:tcW w:w="1066" w:type="dxa"/>
                  <w:noWrap w:val="0"/>
                  <w:vAlign w:val="center"/>
                </w:tcPr>
                <w:p>
                  <w:pPr>
                    <w:pStyle w:val="38"/>
                    <w:keepNext w:val="0"/>
                    <w:keepLines w:val="0"/>
                    <w:pageBreakBefore w:val="0"/>
                    <w:widowControl w:val="0"/>
                    <w:kinsoku/>
                    <w:wordWrap/>
                    <w:overflowPunct/>
                    <w:topLinePunct w:val="0"/>
                    <w:autoSpaceDE/>
                    <w:autoSpaceDN/>
                    <w:bidi w:val="0"/>
                    <w:spacing w:line="360" w:lineRule="atLeast"/>
                    <w:textAlignment w:val="auto"/>
                    <w:rPr>
                      <w:rFonts w:hint="eastAsia" w:ascii="Times New Roman" w:hAnsi="Times New Roman" w:cs="Times New Roman"/>
                      <w:color w:val="auto"/>
                      <w:sz w:val="21"/>
                      <w:szCs w:val="21"/>
                      <w:lang w:eastAsia="zh-CN"/>
                    </w:rPr>
                  </w:pPr>
                  <w:r>
                    <w:rPr>
                      <w:rFonts w:hint="eastAsia" w:ascii="Times New Roman" w:hAnsi="Times New Roman" w:cs="Times New Roman"/>
                      <w:color w:val="auto"/>
                      <w:sz w:val="21"/>
                      <w:szCs w:val="21"/>
                      <w:lang w:eastAsia="zh-CN"/>
                    </w:rPr>
                    <w:t>依托现</w:t>
                  </w:r>
                </w:p>
                <w:p>
                  <w:pPr>
                    <w:pStyle w:val="38"/>
                    <w:keepNext w:val="0"/>
                    <w:keepLines w:val="0"/>
                    <w:pageBreakBefore w:val="0"/>
                    <w:widowControl w:val="0"/>
                    <w:kinsoku/>
                    <w:wordWrap/>
                    <w:overflowPunct/>
                    <w:topLinePunct w:val="0"/>
                    <w:autoSpaceDE/>
                    <w:autoSpaceDN/>
                    <w:bidi w:val="0"/>
                    <w:spacing w:line="360" w:lineRule="atLeast"/>
                    <w:textAlignment w:val="auto"/>
                    <w:rPr>
                      <w:rFonts w:hint="default" w:ascii="Times New Roman" w:hAnsi="Times New Roman" w:cs="Times New Roman" w:eastAsiaTheme="minorEastAsia"/>
                      <w:color w:val="auto"/>
                      <w:sz w:val="21"/>
                      <w:szCs w:val="21"/>
                      <w:lang w:val="en-US" w:eastAsia="zh-CN" w:bidi="ar-SA"/>
                    </w:rPr>
                  </w:pPr>
                  <w:r>
                    <w:rPr>
                      <w:rFonts w:hint="eastAsia" w:ascii="Times New Roman" w:hAnsi="Times New Roman" w:cs="Times New Roman"/>
                      <w:color w:val="auto"/>
                      <w:sz w:val="21"/>
                      <w:szCs w:val="21"/>
                      <w:lang w:eastAsia="zh-CN"/>
                    </w:rPr>
                    <w:t>有工程</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685" w:type="dxa"/>
                  <w:vMerge w:val="continue"/>
                  <w:noWrap w:val="0"/>
                  <w:vAlign w:val="center"/>
                </w:tcPr>
                <w:p>
                  <w:pPr>
                    <w:pStyle w:val="38"/>
                    <w:keepNext w:val="0"/>
                    <w:keepLines w:val="0"/>
                    <w:pageBreakBefore w:val="0"/>
                    <w:widowControl w:val="0"/>
                    <w:kinsoku/>
                    <w:wordWrap/>
                    <w:overflowPunct/>
                    <w:topLinePunct w:val="0"/>
                    <w:autoSpaceDE/>
                    <w:autoSpaceDN/>
                    <w:bidi w:val="0"/>
                    <w:spacing w:line="360" w:lineRule="atLeast"/>
                    <w:textAlignment w:val="auto"/>
                    <w:rPr>
                      <w:rFonts w:hint="default" w:ascii="Times New Roman" w:hAnsi="Times New Roman" w:cs="Times New Roman"/>
                      <w:color w:val="FF0000"/>
                      <w:kern w:val="2"/>
                      <w:sz w:val="21"/>
                      <w:szCs w:val="21"/>
                    </w:rPr>
                  </w:pPr>
                </w:p>
              </w:tc>
              <w:tc>
                <w:tcPr>
                  <w:tcW w:w="1078" w:type="dxa"/>
                  <w:noWrap w:val="0"/>
                  <w:vAlign w:val="center"/>
                </w:tcPr>
                <w:p>
                  <w:pPr>
                    <w:pStyle w:val="56"/>
                    <w:keepNext w:val="0"/>
                    <w:keepLines w:val="0"/>
                    <w:pageBreakBefore w:val="0"/>
                    <w:widowControl w:val="0"/>
                    <w:kinsoku/>
                    <w:wordWrap/>
                    <w:overflowPunct/>
                    <w:topLinePunct w:val="0"/>
                    <w:bidi w:val="0"/>
                    <w:adjustRightInd/>
                    <w:spacing w:line="360" w:lineRule="atLeast"/>
                    <w:ind w:left="0" w:leftChars="0" w:right="0" w:rightChars="0" w:firstLine="0" w:firstLineChars="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5"/>
                      <w:sz w:val="21"/>
                      <w:szCs w:val="21"/>
                    </w:rPr>
                    <w:t>供气</w:t>
                  </w:r>
                </w:p>
              </w:tc>
              <w:tc>
                <w:tcPr>
                  <w:tcW w:w="6480" w:type="dxa"/>
                  <w:gridSpan w:val="2"/>
                  <w:noWrap w:val="0"/>
                  <w:vAlign w:val="center"/>
                </w:tcPr>
                <w:p>
                  <w:pPr>
                    <w:pStyle w:val="56"/>
                    <w:keepNext w:val="0"/>
                    <w:keepLines w:val="0"/>
                    <w:pageBreakBefore w:val="0"/>
                    <w:widowControl w:val="0"/>
                    <w:kinsoku/>
                    <w:wordWrap/>
                    <w:overflowPunct/>
                    <w:topLinePunct w:val="0"/>
                    <w:bidi w:val="0"/>
                    <w:adjustRightInd/>
                    <w:spacing w:line="360" w:lineRule="atLeast"/>
                    <w:ind w:left="0" w:leftChars="0" w:right="0" w:rightChars="0" w:firstLine="0" w:firstLineChars="0"/>
                    <w:jc w:val="left"/>
                    <w:textAlignment w:val="auto"/>
                    <w:rPr>
                      <w:rFonts w:hint="eastAsia" w:ascii="Times New Roman" w:hAnsi="Times New Roman" w:cs="Times New Roman" w:eastAsiaTheme="minorEastAsia"/>
                      <w:color w:val="auto"/>
                      <w:sz w:val="21"/>
                      <w:szCs w:val="21"/>
                      <w:lang w:val="en-US" w:eastAsia="zh-CN" w:bidi="ar-SA"/>
                    </w:rPr>
                  </w:pPr>
                  <w:r>
                    <w:rPr>
                      <w:rFonts w:hint="default" w:ascii="Times New Roman" w:hAnsi="Times New Roman" w:cs="Times New Roman" w:eastAsiaTheme="minorEastAsia"/>
                      <w:color w:val="auto"/>
                      <w:spacing w:val="-1"/>
                      <w:sz w:val="21"/>
                      <w:szCs w:val="21"/>
                    </w:rPr>
                    <w:t>由鄂尔多斯新能源产业示范区新兴产业园区天然气管网供气</w:t>
                  </w:r>
                  <w:r>
                    <w:rPr>
                      <w:rFonts w:hint="eastAsia" w:ascii="Times New Roman" w:hAnsi="Times New Roman" w:cs="Times New Roman" w:eastAsiaTheme="minorEastAsia"/>
                      <w:color w:val="auto"/>
                      <w:spacing w:val="-1"/>
                      <w:sz w:val="21"/>
                      <w:szCs w:val="21"/>
                      <w:lang w:eastAsia="zh-CN"/>
                    </w:rPr>
                    <w:t>。</w:t>
                  </w:r>
                </w:p>
              </w:tc>
              <w:tc>
                <w:tcPr>
                  <w:tcW w:w="1066" w:type="dxa"/>
                  <w:noWrap w:val="0"/>
                  <w:vAlign w:val="center"/>
                </w:tcPr>
                <w:p>
                  <w:pPr>
                    <w:pStyle w:val="38"/>
                    <w:keepNext w:val="0"/>
                    <w:keepLines w:val="0"/>
                    <w:pageBreakBefore w:val="0"/>
                    <w:widowControl w:val="0"/>
                    <w:kinsoku/>
                    <w:wordWrap/>
                    <w:overflowPunct/>
                    <w:topLinePunct w:val="0"/>
                    <w:autoSpaceDE/>
                    <w:autoSpaceDN/>
                    <w:bidi w:val="0"/>
                    <w:spacing w:line="360" w:lineRule="atLeast"/>
                    <w:textAlignment w:val="auto"/>
                    <w:rPr>
                      <w:rFonts w:hint="eastAsia" w:ascii="Times New Roman" w:hAnsi="Times New Roman" w:cs="Times New Roman"/>
                      <w:color w:val="auto"/>
                      <w:sz w:val="21"/>
                      <w:szCs w:val="21"/>
                      <w:lang w:eastAsia="zh-CN"/>
                    </w:rPr>
                  </w:pPr>
                  <w:r>
                    <w:rPr>
                      <w:rFonts w:hint="eastAsia" w:ascii="Times New Roman" w:hAnsi="Times New Roman" w:cs="Times New Roman"/>
                      <w:color w:val="auto"/>
                      <w:sz w:val="21"/>
                      <w:szCs w:val="21"/>
                      <w:lang w:eastAsia="zh-CN"/>
                    </w:rPr>
                    <w:t>依托现</w:t>
                  </w:r>
                </w:p>
                <w:p>
                  <w:pPr>
                    <w:pStyle w:val="38"/>
                    <w:keepNext w:val="0"/>
                    <w:keepLines w:val="0"/>
                    <w:pageBreakBefore w:val="0"/>
                    <w:widowControl w:val="0"/>
                    <w:kinsoku/>
                    <w:wordWrap/>
                    <w:overflowPunct/>
                    <w:topLinePunct w:val="0"/>
                    <w:autoSpaceDE/>
                    <w:autoSpaceDN/>
                    <w:bidi w:val="0"/>
                    <w:spacing w:line="360" w:lineRule="atLeast"/>
                    <w:textAlignment w:val="auto"/>
                    <w:rPr>
                      <w:rFonts w:hint="default" w:ascii="Times New Roman" w:hAnsi="Times New Roman" w:cs="Times New Roman" w:eastAsiaTheme="minorEastAsia"/>
                      <w:color w:val="auto"/>
                      <w:sz w:val="21"/>
                      <w:szCs w:val="21"/>
                      <w:lang w:val="en-US" w:eastAsia="zh-CN" w:bidi="ar-SA"/>
                    </w:rPr>
                  </w:pPr>
                  <w:r>
                    <w:rPr>
                      <w:rFonts w:hint="eastAsia" w:ascii="Times New Roman" w:hAnsi="Times New Roman" w:cs="Times New Roman"/>
                      <w:color w:val="auto"/>
                      <w:sz w:val="21"/>
                      <w:szCs w:val="21"/>
                      <w:lang w:eastAsia="zh-CN"/>
                    </w:rPr>
                    <w:t>有工程</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5" w:type="dxa"/>
                  <w:vMerge w:val="continue"/>
                  <w:noWrap w:val="0"/>
                  <w:vAlign w:val="center"/>
                </w:tcPr>
                <w:p>
                  <w:pPr>
                    <w:pStyle w:val="38"/>
                    <w:keepNext w:val="0"/>
                    <w:keepLines w:val="0"/>
                    <w:pageBreakBefore w:val="0"/>
                    <w:widowControl w:val="0"/>
                    <w:kinsoku/>
                    <w:wordWrap/>
                    <w:overflowPunct/>
                    <w:topLinePunct w:val="0"/>
                    <w:autoSpaceDE/>
                    <w:autoSpaceDN/>
                    <w:bidi w:val="0"/>
                    <w:spacing w:line="360" w:lineRule="atLeast"/>
                    <w:textAlignment w:val="auto"/>
                    <w:rPr>
                      <w:rFonts w:hint="default" w:ascii="Times New Roman" w:hAnsi="Times New Roman" w:cs="Times New Roman"/>
                      <w:color w:val="FF0000"/>
                      <w:kern w:val="2"/>
                      <w:sz w:val="21"/>
                      <w:szCs w:val="21"/>
                    </w:rPr>
                  </w:pPr>
                </w:p>
              </w:tc>
              <w:tc>
                <w:tcPr>
                  <w:tcW w:w="1078" w:type="dxa"/>
                  <w:noWrap w:val="0"/>
                  <w:vAlign w:val="center"/>
                </w:tcPr>
                <w:p>
                  <w:pPr>
                    <w:pStyle w:val="56"/>
                    <w:keepNext w:val="0"/>
                    <w:keepLines w:val="0"/>
                    <w:pageBreakBefore w:val="0"/>
                    <w:widowControl w:val="0"/>
                    <w:kinsoku/>
                    <w:wordWrap/>
                    <w:overflowPunct/>
                    <w:topLinePunct w:val="0"/>
                    <w:bidi w:val="0"/>
                    <w:adjustRightInd/>
                    <w:spacing w:line="360" w:lineRule="atLeast"/>
                    <w:ind w:left="0" w:leftChars="0" w:right="0" w:rightChars="0" w:firstLine="0" w:firstLineChars="0"/>
                    <w:jc w:val="center"/>
                    <w:textAlignment w:val="auto"/>
                    <w:rPr>
                      <w:rFonts w:hint="default" w:ascii="Times New Roman" w:hAnsi="Times New Roman" w:cs="Times New Roman" w:eastAsiaTheme="minorEastAsia"/>
                      <w:color w:val="auto"/>
                      <w:sz w:val="21"/>
                      <w:szCs w:val="21"/>
                      <w:lang w:val="en-US" w:eastAsia="en-US" w:bidi="ar-SA"/>
                    </w:rPr>
                  </w:pPr>
                  <w:r>
                    <w:rPr>
                      <w:rFonts w:hint="default" w:ascii="Times New Roman" w:hAnsi="Times New Roman" w:cs="Times New Roman" w:eastAsiaTheme="minorEastAsia"/>
                      <w:color w:val="auto"/>
                      <w:spacing w:val="-5"/>
                      <w:sz w:val="21"/>
                      <w:szCs w:val="21"/>
                    </w:rPr>
                    <w:t>供热</w:t>
                  </w:r>
                </w:p>
              </w:tc>
              <w:tc>
                <w:tcPr>
                  <w:tcW w:w="6480" w:type="dxa"/>
                  <w:gridSpan w:val="2"/>
                  <w:noWrap w:val="0"/>
                  <w:vAlign w:val="center"/>
                </w:tcPr>
                <w:p>
                  <w:pPr>
                    <w:pStyle w:val="56"/>
                    <w:keepNext w:val="0"/>
                    <w:keepLines w:val="0"/>
                    <w:pageBreakBefore w:val="0"/>
                    <w:widowControl w:val="0"/>
                    <w:kinsoku/>
                    <w:wordWrap/>
                    <w:overflowPunct/>
                    <w:topLinePunct w:val="0"/>
                    <w:bidi w:val="0"/>
                    <w:adjustRightInd/>
                    <w:spacing w:line="360" w:lineRule="atLeast"/>
                    <w:ind w:left="0" w:leftChars="0" w:right="0" w:rightChars="0" w:firstLine="0" w:firstLineChars="0"/>
                    <w:jc w:val="left"/>
                    <w:textAlignment w:val="auto"/>
                    <w:rPr>
                      <w:rFonts w:hint="eastAsia" w:ascii="Times New Roman" w:hAnsi="Times New Roman" w:cs="Times New Roman" w:eastAsiaTheme="minorEastAsia"/>
                      <w:color w:val="auto"/>
                      <w:sz w:val="21"/>
                      <w:szCs w:val="21"/>
                      <w:lang w:val="en-US" w:eastAsia="zh-CN" w:bidi="ar-SA"/>
                    </w:rPr>
                  </w:pPr>
                  <w:r>
                    <w:rPr>
                      <w:rFonts w:hint="default" w:ascii="Times New Roman" w:hAnsi="Times New Roman" w:cs="Times New Roman" w:eastAsiaTheme="minorEastAsia"/>
                      <w:color w:val="auto"/>
                      <w:spacing w:val="-1"/>
                      <w:sz w:val="21"/>
                      <w:szCs w:val="21"/>
                    </w:rPr>
                    <w:t>厂区内配备2台型号为CLHSO.35-85/65-Y.Q的天然气锅炉供热</w:t>
                  </w:r>
                  <w:r>
                    <w:rPr>
                      <w:rFonts w:hint="eastAsia" w:ascii="Times New Roman" w:hAnsi="Times New Roman" w:cs="Times New Roman" w:eastAsiaTheme="minorEastAsia"/>
                      <w:color w:val="auto"/>
                      <w:spacing w:val="-1"/>
                      <w:sz w:val="21"/>
                      <w:szCs w:val="21"/>
                      <w:lang w:eastAsia="zh-CN"/>
                    </w:rPr>
                    <w:t>。</w:t>
                  </w:r>
                </w:p>
              </w:tc>
              <w:tc>
                <w:tcPr>
                  <w:tcW w:w="1066" w:type="dxa"/>
                  <w:noWrap w:val="0"/>
                  <w:vAlign w:val="center"/>
                </w:tcPr>
                <w:p>
                  <w:pPr>
                    <w:pStyle w:val="38"/>
                    <w:keepNext w:val="0"/>
                    <w:keepLines w:val="0"/>
                    <w:pageBreakBefore w:val="0"/>
                    <w:widowControl w:val="0"/>
                    <w:kinsoku/>
                    <w:wordWrap/>
                    <w:overflowPunct/>
                    <w:topLinePunct w:val="0"/>
                    <w:autoSpaceDE/>
                    <w:autoSpaceDN/>
                    <w:bidi w:val="0"/>
                    <w:spacing w:line="360" w:lineRule="atLeast"/>
                    <w:textAlignment w:val="auto"/>
                    <w:rPr>
                      <w:rFonts w:hint="eastAsia" w:ascii="Times New Roman" w:hAnsi="Times New Roman" w:cs="Times New Roman"/>
                      <w:color w:val="auto"/>
                      <w:sz w:val="21"/>
                      <w:szCs w:val="21"/>
                      <w:lang w:eastAsia="zh-CN"/>
                    </w:rPr>
                  </w:pPr>
                  <w:r>
                    <w:rPr>
                      <w:rFonts w:hint="eastAsia" w:ascii="Times New Roman" w:hAnsi="Times New Roman" w:cs="Times New Roman"/>
                      <w:color w:val="auto"/>
                      <w:sz w:val="21"/>
                      <w:szCs w:val="21"/>
                      <w:lang w:eastAsia="zh-CN"/>
                    </w:rPr>
                    <w:t>依托现</w:t>
                  </w:r>
                </w:p>
                <w:p>
                  <w:pPr>
                    <w:pStyle w:val="38"/>
                    <w:keepNext w:val="0"/>
                    <w:keepLines w:val="0"/>
                    <w:pageBreakBefore w:val="0"/>
                    <w:widowControl w:val="0"/>
                    <w:kinsoku/>
                    <w:wordWrap/>
                    <w:overflowPunct/>
                    <w:topLinePunct w:val="0"/>
                    <w:autoSpaceDE/>
                    <w:autoSpaceDN/>
                    <w:bidi w:val="0"/>
                    <w:spacing w:line="360" w:lineRule="atLeast"/>
                    <w:textAlignment w:val="auto"/>
                    <w:rPr>
                      <w:rFonts w:hint="default" w:ascii="Times New Roman" w:hAnsi="Times New Roman" w:cs="Times New Roman" w:eastAsiaTheme="minorEastAsia"/>
                      <w:color w:val="auto"/>
                      <w:sz w:val="21"/>
                      <w:szCs w:val="21"/>
                      <w:lang w:val="en-US" w:eastAsia="zh-CN" w:bidi="ar-SA"/>
                    </w:rPr>
                  </w:pPr>
                  <w:r>
                    <w:rPr>
                      <w:rFonts w:hint="eastAsia" w:ascii="Times New Roman" w:hAnsi="Times New Roman" w:cs="Times New Roman"/>
                      <w:color w:val="auto"/>
                      <w:sz w:val="21"/>
                      <w:szCs w:val="21"/>
                      <w:lang w:eastAsia="zh-CN"/>
                    </w:rPr>
                    <w:t>有工程</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5" w:type="dxa"/>
                  <w:vMerge w:val="restart"/>
                  <w:noWrap w:val="0"/>
                  <w:vAlign w:val="center"/>
                </w:tcPr>
                <w:p>
                  <w:pPr>
                    <w:pStyle w:val="38"/>
                    <w:keepNext w:val="0"/>
                    <w:keepLines w:val="0"/>
                    <w:pageBreakBefore w:val="0"/>
                    <w:widowControl w:val="0"/>
                    <w:kinsoku/>
                    <w:wordWrap/>
                    <w:overflowPunct/>
                    <w:topLinePunct w:val="0"/>
                    <w:autoSpaceDE/>
                    <w:autoSpaceDN/>
                    <w:bidi w:val="0"/>
                    <w:spacing w:line="360" w:lineRule="atLeast"/>
                    <w:textAlignment w:val="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环保</w:t>
                  </w:r>
                </w:p>
                <w:p>
                  <w:pPr>
                    <w:pStyle w:val="38"/>
                    <w:keepNext w:val="0"/>
                    <w:keepLines w:val="0"/>
                    <w:pageBreakBefore w:val="0"/>
                    <w:widowControl w:val="0"/>
                    <w:kinsoku/>
                    <w:wordWrap/>
                    <w:overflowPunct/>
                    <w:topLinePunct w:val="0"/>
                    <w:autoSpaceDE/>
                    <w:autoSpaceDN/>
                    <w:bidi w:val="0"/>
                    <w:spacing w:line="360" w:lineRule="atLeast"/>
                    <w:textAlignment w:val="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工程</w:t>
                  </w:r>
                </w:p>
              </w:tc>
              <w:tc>
                <w:tcPr>
                  <w:tcW w:w="1078" w:type="dxa"/>
                  <w:vMerge w:val="restart"/>
                  <w:noWrap w:val="0"/>
                  <w:vAlign w:val="center"/>
                </w:tcPr>
                <w:p>
                  <w:pPr>
                    <w:pStyle w:val="38"/>
                    <w:keepNext w:val="0"/>
                    <w:keepLines w:val="0"/>
                    <w:pageBreakBefore w:val="0"/>
                    <w:widowControl w:val="0"/>
                    <w:kinsoku/>
                    <w:wordWrap/>
                    <w:overflowPunct/>
                    <w:topLinePunct w:val="0"/>
                    <w:autoSpaceDE/>
                    <w:autoSpaceDN/>
                    <w:bidi w:val="0"/>
                    <w:spacing w:line="360" w:lineRule="atLeast"/>
                    <w:textAlignment w:val="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废气</w:t>
                  </w:r>
                </w:p>
              </w:tc>
              <w:tc>
                <w:tcPr>
                  <w:tcW w:w="1156" w:type="dxa"/>
                  <w:noWrap w:val="0"/>
                  <w:vAlign w:val="center"/>
                </w:tcPr>
                <w:p>
                  <w:pPr>
                    <w:pStyle w:val="38"/>
                    <w:keepNext w:val="0"/>
                    <w:keepLines w:val="0"/>
                    <w:pageBreakBefore w:val="0"/>
                    <w:widowControl w:val="0"/>
                    <w:kinsoku/>
                    <w:wordWrap/>
                    <w:overflowPunct/>
                    <w:topLinePunct w:val="0"/>
                    <w:autoSpaceDE/>
                    <w:autoSpaceDN/>
                    <w:bidi w:val="0"/>
                    <w:spacing w:line="360" w:lineRule="atLeas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堆存装卸</w:t>
                  </w:r>
                </w:p>
                <w:p>
                  <w:pPr>
                    <w:pStyle w:val="38"/>
                    <w:keepNext w:val="0"/>
                    <w:keepLines w:val="0"/>
                    <w:pageBreakBefore w:val="0"/>
                    <w:widowControl w:val="0"/>
                    <w:kinsoku/>
                    <w:wordWrap/>
                    <w:overflowPunct/>
                    <w:topLinePunct w:val="0"/>
                    <w:autoSpaceDE/>
                    <w:autoSpaceDN/>
                    <w:bidi w:val="0"/>
                    <w:spacing w:line="360" w:lineRule="atLeast"/>
                    <w:textAlignment w:val="auto"/>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粉尘</w:t>
                  </w:r>
                </w:p>
              </w:tc>
              <w:tc>
                <w:tcPr>
                  <w:tcW w:w="532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tLeast"/>
                    <w:ind w:left="0" w:leftChars="0" w:firstLine="0" w:firstLineChars="0"/>
                    <w:jc w:val="left"/>
                    <w:textAlignment w:val="auto"/>
                    <w:rPr>
                      <w:rFonts w:hint="default" w:ascii="Times New Roman" w:hAnsi="Times New Roman" w:cs="Times New Roman"/>
                      <w:color w:val="auto"/>
                      <w:kern w:val="2"/>
                      <w:sz w:val="21"/>
                      <w:szCs w:val="21"/>
                      <w:lang w:val="en-US"/>
                    </w:rPr>
                  </w:pPr>
                  <w:r>
                    <w:rPr>
                      <w:rFonts w:hint="eastAsia" w:ascii="Times New Roman" w:hAnsi="Times New Roman" w:cs="Times New Roman"/>
                      <w:color w:val="auto"/>
                      <w:kern w:val="0"/>
                      <w:sz w:val="21"/>
                      <w:szCs w:val="21"/>
                      <w:vertAlign w:val="baseline"/>
                      <w:lang w:val="en-US" w:eastAsia="zh-CN"/>
                    </w:rPr>
                    <w:t>煤矸石储存</w:t>
                  </w:r>
                  <w:r>
                    <w:rPr>
                      <w:rFonts w:hint="default" w:ascii="Times New Roman" w:hAnsi="Times New Roman" w:cs="Times New Roman"/>
                      <w:color w:val="auto"/>
                      <w:kern w:val="0"/>
                      <w:sz w:val="21"/>
                      <w:szCs w:val="21"/>
                      <w:vertAlign w:val="baseline"/>
                      <w:lang w:val="en-US" w:eastAsia="zh-CN"/>
                    </w:rPr>
                    <w:t>依托</w:t>
                  </w:r>
                  <w:r>
                    <w:rPr>
                      <w:rFonts w:hint="eastAsia" w:ascii="Times New Roman" w:hAnsi="Times New Roman" w:cs="Times New Roman"/>
                      <w:color w:val="auto"/>
                      <w:kern w:val="0"/>
                      <w:sz w:val="21"/>
                      <w:szCs w:val="21"/>
                      <w:vertAlign w:val="baseline"/>
                      <w:lang w:val="en-US" w:eastAsia="zh-CN"/>
                    </w:rPr>
                    <w:t>现</w:t>
                  </w:r>
                  <w:r>
                    <w:rPr>
                      <w:rFonts w:hint="default" w:ascii="Times New Roman" w:hAnsi="Times New Roman" w:cs="Times New Roman"/>
                      <w:color w:val="auto"/>
                      <w:kern w:val="0"/>
                      <w:sz w:val="21"/>
                      <w:szCs w:val="21"/>
                      <w:vertAlign w:val="baseline"/>
                      <w:lang w:val="en-US" w:eastAsia="zh-CN"/>
                    </w:rPr>
                    <w:t>有</w:t>
                  </w:r>
                  <w:r>
                    <w:rPr>
                      <w:rFonts w:hint="eastAsia" w:ascii="Times New Roman" w:hAnsi="Times New Roman" w:cs="Times New Roman"/>
                      <w:color w:val="auto"/>
                      <w:kern w:val="0"/>
                      <w:sz w:val="21"/>
                      <w:szCs w:val="21"/>
                      <w:vertAlign w:val="baseline"/>
                      <w:lang w:val="en-US" w:eastAsia="zh-CN"/>
                    </w:rPr>
                    <w:t>原料库</w:t>
                  </w:r>
                  <w:r>
                    <w:rPr>
                      <w:rFonts w:hint="default" w:ascii="Times New Roman" w:hAnsi="Times New Roman" w:eastAsia="宋体" w:cs="Times New Roman"/>
                      <w:color w:val="auto"/>
                      <w:kern w:val="0"/>
                      <w:sz w:val="21"/>
                      <w:szCs w:val="21"/>
                      <w:vertAlign w:val="baseline"/>
                      <w:lang w:val="en-US" w:eastAsia="zh-CN"/>
                    </w:rPr>
                    <w:t>，装卸过程须尽量降低落差点，并设置</w:t>
                  </w:r>
                  <w:r>
                    <w:rPr>
                      <w:rFonts w:hint="eastAsia" w:ascii="Times New Roman" w:hAnsi="Times New Roman" w:cs="Times New Roman"/>
                      <w:color w:val="auto"/>
                      <w:kern w:val="0"/>
                      <w:sz w:val="21"/>
                      <w:szCs w:val="21"/>
                      <w:vertAlign w:val="baseline"/>
                      <w:lang w:val="en-US" w:eastAsia="zh-CN"/>
                    </w:rPr>
                    <w:t>2台</w:t>
                  </w:r>
                  <w:r>
                    <w:rPr>
                      <w:rFonts w:hint="default" w:ascii="Times New Roman" w:hAnsi="Times New Roman" w:eastAsia="宋体" w:cs="Times New Roman"/>
                      <w:color w:val="auto"/>
                      <w:kern w:val="0"/>
                      <w:sz w:val="21"/>
                      <w:szCs w:val="21"/>
                      <w:vertAlign w:val="baseline"/>
                      <w:lang w:val="en-US" w:eastAsia="zh-CN"/>
                    </w:rPr>
                    <w:t>50型雾炮机，水平旋转角度为-180°~+180°，仰俯旋转角度-10°~+60°，静风喷射射程达42</w:t>
                  </w:r>
                  <w:r>
                    <w:rPr>
                      <w:rFonts w:hint="eastAsia" w:ascii="Times New Roman" w:hAnsi="Times New Roman" w:cs="Times New Roman"/>
                      <w:color w:val="auto"/>
                      <w:kern w:val="0"/>
                      <w:sz w:val="21"/>
                      <w:szCs w:val="21"/>
                      <w:vertAlign w:val="baseline"/>
                      <w:lang w:val="en-US" w:eastAsia="zh-CN"/>
                    </w:rPr>
                    <w:t>m</w:t>
                  </w:r>
                  <w:r>
                    <w:rPr>
                      <w:rFonts w:hint="default" w:ascii="Times New Roman" w:hAnsi="Times New Roman" w:eastAsia="宋体" w:cs="Times New Roman"/>
                      <w:color w:val="auto"/>
                      <w:kern w:val="0"/>
                      <w:sz w:val="21"/>
                      <w:szCs w:val="21"/>
                      <w:vertAlign w:val="baseline"/>
                      <w:lang w:val="en-US" w:eastAsia="zh-CN"/>
                    </w:rPr>
                    <w:t>~50m。</w:t>
                  </w:r>
                </w:p>
              </w:tc>
              <w:tc>
                <w:tcPr>
                  <w:tcW w:w="1066" w:type="dxa"/>
                  <w:noWrap w:val="0"/>
                  <w:vAlign w:val="center"/>
                </w:tcPr>
                <w:p>
                  <w:pPr>
                    <w:pStyle w:val="38"/>
                    <w:keepNext w:val="0"/>
                    <w:keepLines w:val="0"/>
                    <w:pageBreakBefore w:val="0"/>
                    <w:widowControl w:val="0"/>
                    <w:kinsoku/>
                    <w:wordWrap/>
                    <w:overflowPunct/>
                    <w:topLinePunct w:val="0"/>
                    <w:autoSpaceDE/>
                    <w:autoSpaceDN/>
                    <w:bidi w:val="0"/>
                    <w:spacing w:line="360" w:lineRule="atLeast"/>
                    <w:textAlignment w:val="auto"/>
                    <w:rPr>
                      <w:rFonts w:hint="default" w:ascii="Times New Roman" w:hAnsi="Times New Roman" w:eastAsia="宋体" w:cs="Times New Roman"/>
                      <w:color w:val="auto"/>
                      <w:kern w:val="2"/>
                      <w:sz w:val="21"/>
                      <w:szCs w:val="21"/>
                      <w:lang w:eastAsia="zh-CN"/>
                    </w:rPr>
                  </w:pPr>
                  <w:r>
                    <w:rPr>
                      <w:rFonts w:hint="eastAsia" w:ascii="Times New Roman" w:hAnsi="Times New Roman" w:cs="Times New Roman"/>
                      <w:color w:val="auto"/>
                      <w:kern w:val="2"/>
                      <w:sz w:val="21"/>
                      <w:szCs w:val="21"/>
                      <w:lang w:eastAsia="zh-CN"/>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5" w:type="dxa"/>
                  <w:vMerge w:val="continue"/>
                  <w:noWrap w:val="0"/>
                  <w:vAlign w:val="center"/>
                </w:tcPr>
                <w:p>
                  <w:pPr>
                    <w:pStyle w:val="38"/>
                    <w:keepNext w:val="0"/>
                    <w:keepLines w:val="0"/>
                    <w:pageBreakBefore w:val="0"/>
                    <w:widowControl w:val="0"/>
                    <w:kinsoku/>
                    <w:wordWrap/>
                    <w:overflowPunct/>
                    <w:topLinePunct w:val="0"/>
                    <w:autoSpaceDE/>
                    <w:autoSpaceDN/>
                    <w:bidi w:val="0"/>
                    <w:spacing w:line="360" w:lineRule="atLeast"/>
                    <w:textAlignment w:val="auto"/>
                    <w:rPr>
                      <w:rFonts w:hint="default" w:ascii="Times New Roman" w:hAnsi="Times New Roman" w:cs="Times New Roman"/>
                      <w:color w:val="auto"/>
                      <w:kern w:val="2"/>
                      <w:sz w:val="21"/>
                      <w:szCs w:val="21"/>
                    </w:rPr>
                  </w:pPr>
                </w:p>
              </w:tc>
              <w:tc>
                <w:tcPr>
                  <w:tcW w:w="1078" w:type="dxa"/>
                  <w:vMerge w:val="continue"/>
                  <w:noWrap w:val="0"/>
                  <w:vAlign w:val="center"/>
                </w:tcPr>
                <w:p>
                  <w:pPr>
                    <w:pStyle w:val="38"/>
                    <w:keepNext w:val="0"/>
                    <w:keepLines w:val="0"/>
                    <w:pageBreakBefore w:val="0"/>
                    <w:widowControl w:val="0"/>
                    <w:kinsoku/>
                    <w:wordWrap/>
                    <w:overflowPunct/>
                    <w:topLinePunct w:val="0"/>
                    <w:autoSpaceDE/>
                    <w:autoSpaceDN/>
                    <w:bidi w:val="0"/>
                    <w:spacing w:line="360" w:lineRule="atLeast"/>
                    <w:textAlignment w:val="auto"/>
                    <w:rPr>
                      <w:rFonts w:hint="default" w:ascii="Times New Roman" w:hAnsi="Times New Roman" w:cs="Times New Roman"/>
                      <w:color w:val="auto"/>
                      <w:kern w:val="2"/>
                      <w:sz w:val="21"/>
                      <w:szCs w:val="21"/>
                    </w:rPr>
                  </w:pPr>
                </w:p>
              </w:tc>
              <w:tc>
                <w:tcPr>
                  <w:tcW w:w="1156" w:type="dxa"/>
                  <w:noWrap w:val="0"/>
                  <w:vAlign w:val="center"/>
                </w:tcPr>
                <w:p>
                  <w:pPr>
                    <w:pStyle w:val="38"/>
                    <w:keepNext w:val="0"/>
                    <w:keepLines w:val="0"/>
                    <w:pageBreakBefore w:val="0"/>
                    <w:widowControl w:val="0"/>
                    <w:kinsoku/>
                    <w:wordWrap/>
                    <w:overflowPunct/>
                    <w:topLinePunct w:val="0"/>
                    <w:autoSpaceDE/>
                    <w:autoSpaceDN/>
                    <w:bidi w:val="0"/>
                    <w:spacing w:line="360" w:lineRule="atLeast"/>
                    <w:textAlignment w:val="auto"/>
                    <w:rPr>
                      <w:rFonts w:hint="default" w:ascii="Times New Roman" w:hAnsi="Times New Roman" w:cs="Times New Roman"/>
                      <w:color w:val="auto"/>
                      <w:kern w:val="2"/>
                      <w:sz w:val="21"/>
                      <w:szCs w:val="21"/>
                      <w:lang w:val="en-US" w:eastAsia="zh-CN"/>
                    </w:rPr>
                  </w:pPr>
                  <w:r>
                    <w:rPr>
                      <w:rFonts w:hint="default" w:ascii="Times New Roman" w:hAnsi="Times New Roman" w:cs="Times New Roman"/>
                      <w:color w:val="auto"/>
                      <w:kern w:val="2"/>
                      <w:sz w:val="21"/>
                      <w:szCs w:val="21"/>
                      <w:lang w:val="en-US" w:eastAsia="zh-CN"/>
                    </w:rPr>
                    <w:t>破碎筛分</w:t>
                  </w:r>
                </w:p>
                <w:p>
                  <w:pPr>
                    <w:pStyle w:val="38"/>
                    <w:keepNext w:val="0"/>
                    <w:keepLines w:val="0"/>
                    <w:pageBreakBefore w:val="0"/>
                    <w:widowControl w:val="0"/>
                    <w:kinsoku/>
                    <w:wordWrap/>
                    <w:overflowPunct/>
                    <w:topLinePunct w:val="0"/>
                    <w:autoSpaceDE/>
                    <w:autoSpaceDN/>
                    <w:bidi w:val="0"/>
                    <w:spacing w:line="360" w:lineRule="atLeast"/>
                    <w:textAlignment w:val="auto"/>
                    <w:rPr>
                      <w:rFonts w:hint="default" w:ascii="Times New Roman" w:hAnsi="Times New Roman" w:eastAsia="宋体" w:cs="Times New Roman"/>
                      <w:color w:val="auto"/>
                      <w:kern w:val="2"/>
                      <w:sz w:val="21"/>
                      <w:szCs w:val="21"/>
                      <w:lang w:eastAsia="zh-CN"/>
                    </w:rPr>
                  </w:pPr>
                  <w:r>
                    <w:rPr>
                      <w:rFonts w:hint="default" w:ascii="Times New Roman" w:hAnsi="Times New Roman" w:cs="Times New Roman"/>
                      <w:color w:val="auto"/>
                      <w:kern w:val="2"/>
                      <w:sz w:val="21"/>
                      <w:szCs w:val="21"/>
                      <w:lang w:val="en-US" w:eastAsia="zh-CN"/>
                    </w:rPr>
                    <w:t>粉尘</w:t>
                  </w:r>
                </w:p>
              </w:tc>
              <w:tc>
                <w:tcPr>
                  <w:tcW w:w="532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tLeast"/>
                    <w:ind w:left="0" w:leftChars="0" w:firstLine="0" w:firstLineChars="0"/>
                    <w:jc w:val="left"/>
                    <w:textAlignment w:val="auto"/>
                    <w:rPr>
                      <w:rFonts w:hint="default" w:ascii="Times New Roman" w:hAnsi="Times New Roman" w:cs="Times New Roman"/>
                      <w:color w:val="auto"/>
                      <w:sz w:val="21"/>
                      <w:szCs w:val="21"/>
                    </w:rPr>
                  </w:pPr>
                  <w:r>
                    <w:rPr>
                      <w:rFonts w:hint="eastAsia" w:ascii="Times New Roman" w:hAnsi="Times New Roman" w:cs="Times New Roman"/>
                      <w:color w:val="auto"/>
                      <w:kern w:val="2"/>
                      <w:sz w:val="21"/>
                      <w:szCs w:val="21"/>
                      <w:lang w:val="en-US" w:eastAsia="zh-CN"/>
                    </w:rPr>
                    <w:t>原料库1全封闭，在破碎机、滚筒筛上方</w:t>
                  </w:r>
                  <w:r>
                    <w:rPr>
                      <w:rFonts w:hint="default" w:ascii="Times New Roman" w:hAnsi="Times New Roman" w:cs="Times New Roman"/>
                      <w:color w:val="auto"/>
                      <w:kern w:val="2"/>
                      <w:sz w:val="21"/>
                      <w:szCs w:val="21"/>
                      <w:lang w:val="en-US"/>
                    </w:rPr>
                    <w:t>设集气罩收集</w:t>
                  </w:r>
                  <w:r>
                    <w:rPr>
                      <w:rFonts w:hint="default" w:ascii="Times New Roman" w:hAnsi="Times New Roman" w:eastAsia="宋体" w:cs="Times New Roman"/>
                      <w:color w:val="auto"/>
                      <w:kern w:val="0"/>
                      <w:sz w:val="21"/>
                      <w:szCs w:val="21"/>
                      <w:vertAlign w:val="baseline"/>
                      <w:lang w:val="en-US" w:eastAsia="zh-CN"/>
                    </w:rPr>
                    <w:t>粉尘</w:t>
                  </w:r>
                  <w:r>
                    <w:rPr>
                      <w:rFonts w:hint="eastAsia" w:ascii="Times New Roman" w:hAnsi="Times New Roman" w:cs="Times New Roman"/>
                      <w:color w:val="auto"/>
                      <w:kern w:val="0"/>
                      <w:sz w:val="21"/>
                      <w:szCs w:val="21"/>
                      <w:vertAlign w:val="baseline"/>
                      <w:lang w:val="en-US" w:eastAsia="zh-CN"/>
                    </w:rPr>
                    <w:t>，</w:t>
                  </w:r>
                  <w:r>
                    <w:rPr>
                      <w:rFonts w:hint="default" w:ascii="Times New Roman" w:hAnsi="Times New Roman" w:eastAsia="宋体" w:cs="Times New Roman"/>
                      <w:color w:val="auto"/>
                      <w:kern w:val="0"/>
                      <w:sz w:val="21"/>
                      <w:szCs w:val="21"/>
                      <w:vertAlign w:val="baseline"/>
                      <w:lang w:val="en-US" w:eastAsia="zh-CN"/>
                    </w:rPr>
                    <w:t>经1台布袋除尘器（除尘效率98%）处理后，由1根15米高排气筒（P</w:t>
                  </w:r>
                  <w:r>
                    <w:rPr>
                      <w:rFonts w:hint="eastAsia" w:ascii="Times New Roman" w:hAnsi="Times New Roman" w:cs="Times New Roman"/>
                      <w:color w:val="auto"/>
                      <w:kern w:val="0"/>
                      <w:sz w:val="21"/>
                      <w:szCs w:val="21"/>
                      <w:vertAlign w:val="baseline"/>
                      <w:lang w:val="en-US" w:eastAsia="zh-CN"/>
                    </w:rPr>
                    <w:t>3</w:t>
                  </w:r>
                  <w:r>
                    <w:rPr>
                      <w:rFonts w:hint="default" w:ascii="Times New Roman" w:hAnsi="Times New Roman" w:eastAsia="宋体" w:cs="Times New Roman"/>
                      <w:color w:val="auto"/>
                      <w:kern w:val="0"/>
                      <w:sz w:val="21"/>
                      <w:szCs w:val="21"/>
                      <w:vertAlign w:val="baseline"/>
                      <w:lang w:val="en-US" w:eastAsia="zh-CN"/>
                    </w:rPr>
                    <w:t>）排放</w:t>
                  </w:r>
                  <w:r>
                    <w:rPr>
                      <w:rFonts w:hint="eastAsia" w:ascii="Times New Roman" w:hAnsi="Times New Roman" w:cs="Times New Roman"/>
                      <w:color w:val="auto"/>
                      <w:kern w:val="0"/>
                      <w:sz w:val="21"/>
                      <w:szCs w:val="21"/>
                      <w:vertAlign w:val="baseline"/>
                      <w:lang w:val="en-US" w:eastAsia="zh-CN"/>
                    </w:rPr>
                    <w:t>。</w:t>
                  </w:r>
                </w:p>
              </w:tc>
              <w:tc>
                <w:tcPr>
                  <w:tcW w:w="1066" w:type="dxa"/>
                  <w:noWrap w:val="0"/>
                  <w:vAlign w:val="center"/>
                </w:tcPr>
                <w:p>
                  <w:pPr>
                    <w:keepNext w:val="0"/>
                    <w:keepLines w:val="0"/>
                    <w:pageBreakBefore w:val="0"/>
                    <w:widowControl w:val="0"/>
                    <w:kinsoku/>
                    <w:wordWrap/>
                    <w:overflowPunct/>
                    <w:topLinePunct w:val="0"/>
                    <w:autoSpaceDE/>
                    <w:autoSpaceDN/>
                    <w:bidi w:val="0"/>
                    <w:snapToGrid w:val="0"/>
                    <w:spacing w:line="360" w:lineRule="atLeas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5" w:type="dxa"/>
                  <w:vMerge w:val="continue"/>
                  <w:noWrap w:val="0"/>
                  <w:vAlign w:val="center"/>
                </w:tcPr>
                <w:p>
                  <w:pPr>
                    <w:pStyle w:val="38"/>
                    <w:keepNext w:val="0"/>
                    <w:keepLines w:val="0"/>
                    <w:pageBreakBefore w:val="0"/>
                    <w:widowControl w:val="0"/>
                    <w:kinsoku/>
                    <w:wordWrap/>
                    <w:overflowPunct/>
                    <w:topLinePunct w:val="0"/>
                    <w:autoSpaceDE/>
                    <w:autoSpaceDN/>
                    <w:bidi w:val="0"/>
                    <w:spacing w:line="360" w:lineRule="atLeast"/>
                    <w:textAlignment w:val="auto"/>
                    <w:rPr>
                      <w:rFonts w:hint="default" w:ascii="Times New Roman" w:hAnsi="Times New Roman" w:cs="Times New Roman"/>
                      <w:color w:val="auto"/>
                      <w:kern w:val="2"/>
                      <w:sz w:val="21"/>
                      <w:szCs w:val="21"/>
                    </w:rPr>
                  </w:pPr>
                </w:p>
              </w:tc>
              <w:tc>
                <w:tcPr>
                  <w:tcW w:w="1078" w:type="dxa"/>
                  <w:vMerge w:val="continue"/>
                  <w:noWrap w:val="0"/>
                  <w:vAlign w:val="center"/>
                </w:tcPr>
                <w:p>
                  <w:pPr>
                    <w:pStyle w:val="38"/>
                    <w:keepNext w:val="0"/>
                    <w:keepLines w:val="0"/>
                    <w:pageBreakBefore w:val="0"/>
                    <w:widowControl w:val="0"/>
                    <w:kinsoku/>
                    <w:wordWrap/>
                    <w:overflowPunct/>
                    <w:topLinePunct w:val="0"/>
                    <w:autoSpaceDE/>
                    <w:autoSpaceDN/>
                    <w:bidi w:val="0"/>
                    <w:spacing w:line="360" w:lineRule="atLeast"/>
                    <w:textAlignment w:val="auto"/>
                    <w:rPr>
                      <w:rFonts w:hint="default" w:ascii="Times New Roman" w:hAnsi="Times New Roman" w:cs="Times New Roman"/>
                      <w:color w:val="auto"/>
                      <w:kern w:val="2"/>
                      <w:sz w:val="21"/>
                      <w:szCs w:val="21"/>
                    </w:rPr>
                  </w:pPr>
                </w:p>
              </w:tc>
              <w:tc>
                <w:tcPr>
                  <w:tcW w:w="1156" w:type="dxa"/>
                  <w:noWrap w:val="0"/>
                  <w:vAlign w:val="center"/>
                </w:tcPr>
                <w:p>
                  <w:pPr>
                    <w:pStyle w:val="38"/>
                    <w:keepNext w:val="0"/>
                    <w:keepLines w:val="0"/>
                    <w:pageBreakBefore w:val="0"/>
                    <w:widowControl w:val="0"/>
                    <w:tabs>
                      <w:tab w:val="left" w:pos="-648"/>
                      <w:tab w:val="left" w:pos="0"/>
                      <w:tab w:val="left" w:pos="72"/>
                      <w:tab w:val="left" w:pos="972"/>
                      <w:tab w:val="left" w:pos="1692"/>
                    </w:tabs>
                    <w:kinsoku/>
                    <w:wordWrap/>
                    <w:overflowPunct/>
                    <w:topLinePunct w:val="0"/>
                    <w:autoSpaceDE/>
                    <w:autoSpaceDN/>
                    <w:bidi w:val="0"/>
                    <w:spacing w:line="360" w:lineRule="atLeast"/>
                    <w:textAlignment w:val="auto"/>
                    <w:rPr>
                      <w:rFonts w:hint="default" w:ascii="Times New Roman" w:hAnsi="Times New Roman" w:eastAsia="宋体" w:cs="Times New Roman"/>
                      <w:color w:val="auto"/>
                      <w:kern w:val="0"/>
                      <w:sz w:val="21"/>
                      <w:szCs w:val="21"/>
                      <w:vertAlign w:val="baseline"/>
                      <w:lang w:val="en-US" w:eastAsia="zh-CN"/>
                    </w:rPr>
                  </w:pPr>
                  <w:r>
                    <w:rPr>
                      <w:rFonts w:hint="default" w:ascii="Times New Roman" w:hAnsi="Times New Roman" w:eastAsia="宋体" w:cs="Times New Roman"/>
                      <w:color w:val="auto"/>
                      <w:kern w:val="0"/>
                      <w:sz w:val="21"/>
                      <w:szCs w:val="21"/>
                      <w:vertAlign w:val="baseline"/>
                      <w:lang w:val="en-US" w:eastAsia="zh-CN"/>
                    </w:rPr>
                    <w:t>隧道窑</w:t>
                  </w:r>
                </w:p>
                <w:p>
                  <w:pPr>
                    <w:pStyle w:val="38"/>
                    <w:keepNext w:val="0"/>
                    <w:keepLines w:val="0"/>
                    <w:pageBreakBefore w:val="0"/>
                    <w:widowControl w:val="0"/>
                    <w:tabs>
                      <w:tab w:val="left" w:pos="-648"/>
                      <w:tab w:val="left" w:pos="0"/>
                      <w:tab w:val="left" w:pos="72"/>
                      <w:tab w:val="left" w:pos="972"/>
                      <w:tab w:val="left" w:pos="1692"/>
                    </w:tabs>
                    <w:kinsoku/>
                    <w:wordWrap/>
                    <w:overflowPunct/>
                    <w:topLinePunct w:val="0"/>
                    <w:autoSpaceDE/>
                    <w:autoSpaceDN/>
                    <w:bidi w:val="0"/>
                    <w:spacing w:line="360" w:lineRule="atLeast"/>
                    <w:textAlignment w:val="auto"/>
                    <w:rPr>
                      <w:rFonts w:hint="default" w:ascii="Times New Roman" w:hAnsi="Times New Roman" w:cs="Times New Roman"/>
                      <w:color w:val="auto"/>
                      <w:kern w:val="2"/>
                      <w:sz w:val="21"/>
                      <w:szCs w:val="21"/>
                    </w:rPr>
                  </w:pPr>
                  <w:r>
                    <w:rPr>
                      <w:rFonts w:hint="default" w:ascii="Times New Roman" w:hAnsi="Times New Roman" w:eastAsia="宋体" w:cs="Times New Roman"/>
                      <w:color w:val="auto"/>
                      <w:kern w:val="0"/>
                      <w:sz w:val="21"/>
                      <w:szCs w:val="21"/>
                      <w:vertAlign w:val="baseline"/>
                      <w:lang w:val="en-US" w:eastAsia="zh-CN"/>
                    </w:rPr>
                    <w:t>烟气</w:t>
                  </w:r>
                </w:p>
              </w:tc>
              <w:tc>
                <w:tcPr>
                  <w:tcW w:w="532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tLeast"/>
                    <w:ind w:left="0" w:leftChars="0" w:firstLine="0" w:firstLineChars="0"/>
                    <w:jc w:val="left"/>
                    <w:textAlignment w:val="auto"/>
                    <w:rPr>
                      <w:rFonts w:hint="default" w:ascii="Times New Roman" w:hAnsi="Times New Roman" w:cs="Times New Roman"/>
                      <w:color w:val="auto"/>
                      <w:kern w:val="2"/>
                      <w:sz w:val="21"/>
                      <w:szCs w:val="21"/>
                    </w:rPr>
                  </w:pPr>
                  <w:r>
                    <w:rPr>
                      <w:rFonts w:hint="default" w:ascii="Times New Roman" w:hAnsi="Times New Roman" w:eastAsia="宋体" w:cs="Times New Roman"/>
                      <w:color w:val="auto"/>
                      <w:kern w:val="0"/>
                      <w:sz w:val="21"/>
                      <w:szCs w:val="21"/>
                      <w:vertAlign w:val="baseline"/>
                      <w:lang w:val="en-US" w:eastAsia="zh-CN"/>
                    </w:rPr>
                    <w:t>烟气污染物包括烟尘、二氧化硫、氮氧化物、氟化物，采用袋式除尘器+双碱法脱硫系统+选择性催化还原法</w:t>
                  </w:r>
                  <w:r>
                    <w:rPr>
                      <w:rFonts w:hint="default" w:ascii="Times New Roman" w:hAnsi="Times New Roman" w:cs="Times New Roman"/>
                      <w:color w:val="auto"/>
                      <w:sz w:val="21"/>
                      <w:szCs w:val="21"/>
                      <w:lang w:eastAsia="zh-CN"/>
                    </w:rPr>
                    <w:t>处理</w:t>
                  </w:r>
                  <w:r>
                    <w:rPr>
                      <w:rFonts w:hint="default" w:ascii="Times New Roman" w:hAnsi="Times New Roman" w:eastAsia="宋体" w:cs="Times New Roman"/>
                      <w:color w:val="auto"/>
                      <w:kern w:val="0"/>
                      <w:sz w:val="21"/>
                      <w:szCs w:val="21"/>
                      <w:vertAlign w:val="baseline"/>
                      <w:lang w:val="en-US" w:eastAsia="zh-CN"/>
                    </w:rPr>
                    <w:t>，袋式除尘器处理烟尘（除尘效率98%），钠钙双碱法脱硫处理二氧化硫（脱硫效率90%）和氟化物（除氟效率90%），选择性催化还原处理氮氧化物（脱硝效率50%），处理后的烟气由1根</w:t>
                  </w:r>
                  <w:r>
                    <w:rPr>
                      <w:rFonts w:hint="eastAsia" w:ascii="Times New Roman" w:hAnsi="Times New Roman" w:cs="Times New Roman"/>
                      <w:color w:val="auto"/>
                      <w:kern w:val="0"/>
                      <w:sz w:val="21"/>
                      <w:szCs w:val="21"/>
                      <w:vertAlign w:val="baseline"/>
                      <w:lang w:val="en-US" w:eastAsia="zh-CN"/>
                    </w:rPr>
                    <w:t>15</w:t>
                  </w:r>
                  <w:r>
                    <w:rPr>
                      <w:rFonts w:hint="default" w:ascii="Times New Roman" w:hAnsi="Times New Roman" w:eastAsia="宋体" w:cs="Times New Roman"/>
                      <w:color w:val="auto"/>
                      <w:kern w:val="0"/>
                      <w:sz w:val="21"/>
                      <w:szCs w:val="21"/>
                      <w:vertAlign w:val="baseline"/>
                      <w:lang w:val="en-US" w:eastAsia="zh-CN"/>
                    </w:rPr>
                    <w:t>米高排气筒（P</w:t>
                  </w:r>
                  <w:r>
                    <w:rPr>
                      <w:rFonts w:hint="eastAsia" w:ascii="Times New Roman" w:hAnsi="Times New Roman" w:cs="Times New Roman"/>
                      <w:color w:val="auto"/>
                      <w:kern w:val="0"/>
                      <w:sz w:val="21"/>
                      <w:szCs w:val="21"/>
                      <w:vertAlign w:val="baseline"/>
                      <w:lang w:val="en-US" w:eastAsia="zh-CN"/>
                    </w:rPr>
                    <w:t>1</w:t>
                  </w:r>
                  <w:r>
                    <w:rPr>
                      <w:rFonts w:hint="default" w:ascii="Times New Roman" w:hAnsi="Times New Roman" w:eastAsia="宋体" w:cs="Times New Roman"/>
                      <w:color w:val="auto"/>
                      <w:kern w:val="0"/>
                      <w:sz w:val="21"/>
                      <w:szCs w:val="21"/>
                      <w:vertAlign w:val="baseline"/>
                      <w:lang w:val="en-US" w:eastAsia="zh-CN"/>
                    </w:rPr>
                    <w:t>）排放。脱硫剂采用氢氧化钠和石灰，</w:t>
                  </w:r>
                  <w:r>
                    <w:rPr>
                      <w:rFonts w:hint="eastAsia" w:ascii="Times New Roman" w:hAnsi="Times New Roman" w:cs="Times New Roman"/>
                      <w:color w:val="auto"/>
                      <w:kern w:val="0"/>
                      <w:sz w:val="21"/>
                      <w:szCs w:val="21"/>
                      <w:vertAlign w:val="baseline"/>
                      <w:lang w:val="en-US" w:eastAsia="zh-CN"/>
                    </w:rPr>
                    <w:t>而</w:t>
                  </w:r>
                  <w:r>
                    <w:rPr>
                      <w:rFonts w:hint="default" w:ascii="Times New Roman" w:hAnsi="Times New Roman" w:eastAsia="宋体" w:cs="Times New Roman"/>
                      <w:color w:val="auto"/>
                      <w:kern w:val="0"/>
                      <w:sz w:val="21"/>
                      <w:szCs w:val="21"/>
                      <w:vertAlign w:val="baseline"/>
                      <w:lang w:val="en-US" w:eastAsia="zh-CN"/>
                    </w:rPr>
                    <w:t>脱硝</w:t>
                  </w:r>
                  <w:r>
                    <w:rPr>
                      <w:rFonts w:hint="eastAsia" w:ascii="Times New Roman" w:hAnsi="Times New Roman" w:cs="Times New Roman"/>
                      <w:color w:val="auto"/>
                      <w:kern w:val="0"/>
                      <w:sz w:val="21"/>
                      <w:szCs w:val="21"/>
                      <w:vertAlign w:val="baseline"/>
                      <w:lang w:val="en-US" w:eastAsia="zh-CN"/>
                    </w:rPr>
                    <w:t>则使用</w:t>
                  </w:r>
                  <w:r>
                    <w:rPr>
                      <w:rFonts w:hint="default" w:ascii="Times New Roman" w:hAnsi="Times New Roman" w:eastAsia="宋体" w:cs="Times New Roman"/>
                      <w:color w:val="auto"/>
                      <w:kern w:val="0"/>
                      <w:sz w:val="21"/>
                      <w:szCs w:val="21"/>
                      <w:vertAlign w:val="baseline"/>
                      <w:lang w:val="en-US" w:eastAsia="zh-CN"/>
                    </w:rPr>
                    <w:t>氨水</w:t>
                  </w:r>
                  <w:r>
                    <w:rPr>
                      <w:rFonts w:hint="default" w:ascii="Times New Roman" w:hAnsi="Times New Roman" w:cs="Times New Roman"/>
                      <w:color w:val="auto"/>
                      <w:sz w:val="21"/>
                      <w:szCs w:val="21"/>
                      <w:lang w:eastAsia="zh-CN"/>
                    </w:rPr>
                    <w:t>（氨水罐</w:t>
                  </w:r>
                  <w:r>
                    <w:rPr>
                      <w:rFonts w:hint="default" w:ascii="Times New Roman" w:hAnsi="Times New Roman" w:cs="Times New Roman"/>
                      <w:color w:val="auto"/>
                      <w:sz w:val="21"/>
                      <w:szCs w:val="21"/>
                      <w:lang w:val="en-US" w:eastAsia="zh-CN"/>
                    </w:rPr>
                    <w:t>10m</w:t>
                  </w:r>
                  <w:r>
                    <w:rPr>
                      <w:rFonts w:hint="default" w:ascii="Times New Roman" w:hAnsi="Times New Roman" w:cs="Times New Roman"/>
                      <w:color w:val="auto"/>
                      <w:sz w:val="21"/>
                      <w:szCs w:val="21"/>
                      <w:vertAlign w:val="superscript"/>
                      <w:lang w:val="en-US" w:eastAsia="zh-CN"/>
                    </w:rPr>
                    <w:t>3</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kern w:val="0"/>
                      <w:sz w:val="21"/>
                      <w:szCs w:val="21"/>
                      <w:vertAlign w:val="baseline"/>
                      <w:lang w:val="en-US" w:eastAsia="zh-CN"/>
                    </w:rPr>
                    <w:t>和五氧化二钒催化剂。</w:t>
                  </w:r>
                </w:p>
              </w:tc>
              <w:tc>
                <w:tcPr>
                  <w:tcW w:w="1066" w:type="dxa"/>
                  <w:noWrap w:val="0"/>
                  <w:vAlign w:val="center"/>
                </w:tcPr>
                <w:p>
                  <w:pPr>
                    <w:pStyle w:val="38"/>
                    <w:keepNext w:val="0"/>
                    <w:keepLines w:val="0"/>
                    <w:pageBreakBefore w:val="0"/>
                    <w:widowControl w:val="0"/>
                    <w:kinsoku/>
                    <w:wordWrap/>
                    <w:overflowPunct/>
                    <w:topLinePunct w:val="0"/>
                    <w:autoSpaceDE/>
                    <w:autoSpaceDN/>
                    <w:bidi w:val="0"/>
                    <w:spacing w:line="360" w:lineRule="atLeast"/>
                    <w:textAlignment w:val="auto"/>
                    <w:rPr>
                      <w:rFonts w:hint="default" w:ascii="Times New Roman" w:hAnsi="Times New Roman" w:cs="Times New Roman"/>
                      <w:color w:val="auto"/>
                      <w:kern w:val="2"/>
                      <w:sz w:val="21"/>
                      <w:szCs w:val="21"/>
                    </w:rPr>
                  </w:pPr>
                  <w:r>
                    <w:rPr>
                      <w:rFonts w:hint="eastAsia" w:ascii="Times New Roman" w:hAnsi="Times New Roman" w:cs="Times New Roman"/>
                      <w:color w:val="auto"/>
                      <w:kern w:val="2"/>
                      <w:sz w:val="21"/>
                      <w:szCs w:val="21"/>
                      <w:lang w:eastAsia="zh-CN"/>
                    </w:rPr>
                    <w:t>脱硫设施已建，新建脱硝设施</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5" w:type="dxa"/>
                  <w:vMerge w:val="continue"/>
                  <w:noWrap w:val="0"/>
                  <w:vAlign w:val="center"/>
                </w:tcPr>
                <w:p>
                  <w:pPr>
                    <w:pStyle w:val="38"/>
                    <w:keepNext w:val="0"/>
                    <w:keepLines w:val="0"/>
                    <w:pageBreakBefore w:val="0"/>
                    <w:widowControl w:val="0"/>
                    <w:kinsoku/>
                    <w:wordWrap/>
                    <w:overflowPunct/>
                    <w:topLinePunct w:val="0"/>
                    <w:autoSpaceDE/>
                    <w:autoSpaceDN/>
                    <w:bidi w:val="0"/>
                    <w:spacing w:line="360" w:lineRule="atLeast"/>
                    <w:textAlignment w:val="auto"/>
                    <w:rPr>
                      <w:rFonts w:hint="default" w:ascii="Times New Roman" w:hAnsi="Times New Roman" w:cs="Times New Roman"/>
                      <w:color w:val="auto"/>
                      <w:kern w:val="2"/>
                      <w:sz w:val="21"/>
                      <w:szCs w:val="21"/>
                    </w:rPr>
                  </w:pPr>
                </w:p>
              </w:tc>
              <w:tc>
                <w:tcPr>
                  <w:tcW w:w="1078" w:type="dxa"/>
                  <w:vMerge w:val="continue"/>
                  <w:noWrap w:val="0"/>
                  <w:vAlign w:val="center"/>
                </w:tcPr>
                <w:p>
                  <w:pPr>
                    <w:pStyle w:val="38"/>
                    <w:keepNext w:val="0"/>
                    <w:keepLines w:val="0"/>
                    <w:pageBreakBefore w:val="0"/>
                    <w:widowControl w:val="0"/>
                    <w:kinsoku/>
                    <w:wordWrap/>
                    <w:overflowPunct/>
                    <w:topLinePunct w:val="0"/>
                    <w:autoSpaceDE/>
                    <w:autoSpaceDN/>
                    <w:bidi w:val="0"/>
                    <w:spacing w:line="360" w:lineRule="atLeast"/>
                    <w:textAlignment w:val="auto"/>
                    <w:rPr>
                      <w:rFonts w:hint="default" w:ascii="Times New Roman" w:hAnsi="Times New Roman" w:cs="Times New Roman"/>
                      <w:color w:val="auto"/>
                      <w:kern w:val="2"/>
                      <w:sz w:val="21"/>
                      <w:szCs w:val="21"/>
                    </w:rPr>
                  </w:pPr>
                </w:p>
              </w:tc>
              <w:tc>
                <w:tcPr>
                  <w:tcW w:w="1156" w:type="dxa"/>
                  <w:noWrap w:val="0"/>
                  <w:vAlign w:val="center"/>
                </w:tcPr>
                <w:p>
                  <w:pPr>
                    <w:pStyle w:val="38"/>
                    <w:keepNext w:val="0"/>
                    <w:keepLines w:val="0"/>
                    <w:pageBreakBefore w:val="0"/>
                    <w:widowControl w:val="0"/>
                    <w:tabs>
                      <w:tab w:val="left" w:pos="-648"/>
                      <w:tab w:val="left" w:pos="0"/>
                      <w:tab w:val="left" w:pos="72"/>
                      <w:tab w:val="left" w:pos="972"/>
                      <w:tab w:val="left" w:pos="1692"/>
                    </w:tabs>
                    <w:kinsoku/>
                    <w:wordWrap/>
                    <w:overflowPunct/>
                    <w:topLinePunct w:val="0"/>
                    <w:autoSpaceDE/>
                    <w:autoSpaceDN/>
                    <w:bidi w:val="0"/>
                    <w:spacing w:line="360" w:lineRule="atLeast"/>
                    <w:textAlignment w:val="auto"/>
                    <w:rPr>
                      <w:rFonts w:hint="default" w:ascii="Times New Roman" w:hAnsi="Times New Roman" w:eastAsia="宋体" w:cs="Times New Roman"/>
                      <w:color w:val="auto"/>
                      <w:kern w:val="0"/>
                      <w:sz w:val="21"/>
                      <w:szCs w:val="21"/>
                      <w:vertAlign w:val="baseline"/>
                      <w:lang w:val="en-US" w:eastAsia="zh-CN"/>
                    </w:rPr>
                  </w:pPr>
                  <w:r>
                    <w:rPr>
                      <w:rFonts w:hint="eastAsia" w:ascii="Times New Roman" w:hAnsi="Times New Roman" w:cs="Times New Roman"/>
                      <w:color w:val="auto"/>
                      <w:kern w:val="0"/>
                      <w:sz w:val="21"/>
                      <w:szCs w:val="21"/>
                      <w:vertAlign w:val="baseline"/>
                      <w:lang w:val="en-US" w:eastAsia="zh-CN"/>
                    </w:rPr>
                    <w:t>锅炉废气</w:t>
                  </w:r>
                </w:p>
              </w:tc>
              <w:tc>
                <w:tcPr>
                  <w:tcW w:w="532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tLeast"/>
                    <w:ind w:left="0" w:leftChars="0" w:firstLine="0" w:firstLineChars="0"/>
                    <w:jc w:val="left"/>
                    <w:textAlignment w:val="auto"/>
                    <w:rPr>
                      <w:rFonts w:hint="default" w:ascii="Times New Roman" w:hAnsi="Times New Roman" w:eastAsia="宋体" w:cs="Times New Roman"/>
                      <w:color w:val="auto"/>
                      <w:kern w:val="0"/>
                      <w:sz w:val="21"/>
                      <w:szCs w:val="21"/>
                      <w:vertAlign w:val="baseline"/>
                      <w:lang w:val="en-US" w:eastAsia="zh-CN"/>
                    </w:rPr>
                  </w:pPr>
                  <w:r>
                    <w:rPr>
                      <w:rFonts w:hint="default" w:ascii="Times New Roman" w:hAnsi="Times New Roman" w:eastAsia="宋体" w:cs="Times New Roman"/>
                      <w:color w:val="auto"/>
                      <w:kern w:val="0"/>
                      <w:sz w:val="21"/>
                      <w:szCs w:val="21"/>
                      <w:vertAlign w:val="baseline"/>
                      <w:lang w:val="en-US" w:eastAsia="zh-CN"/>
                    </w:rPr>
                    <w:t>由1根</w:t>
                  </w:r>
                  <w:r>
                    <w:rPr>
                      <w:rFonts w:hint="eastAsia" w:ascii="Times New Roman" w:hAnsi="Times New Roman" w:eastAsia="宋体" w:cs="Times New Roman"/>
                      <w:color w:val="auto"/>
                      <w:kern w:val="0"/>
                      <w:sz w:val="21"/>
                      <w:szCs w:val="21"/>
                      <w:vertAlign w:val="baseline"/>
                      <w:lang w:val="en-US" w:eastAsia="zh-CN"/>
                    </w:rPr>
                    <w:t>2</w:t>
                  </w:r>
                  <w:r>
                    <w:rPr>
                      <w:rFonts w:hint="default" w:ascii="Times New Roman" w:hAnsi="Times New Roman" w:eastAsia="宋体" w:cs="Times New Roman"/>
                      <w:color w:val="auto"/>
                      <w:kern w:val="0"/>
                      <w:sz w:val="21"/>
                      <w:szCs w:val="21"/>
                      <w:vertAlign w:val="baseline"/>
                      <w:lang w:val="en-US" w:eastAsia="zh-CN"/>
                    </w:rPr>
                    <w:t>米高排气筒（P</w:t>
                  </w:r>
                  <w:r>
                    <w:rPr>
                      <w:rFonts w:hint="eastAsia" w:ascii="Times New Roman" w:hAnsi="Times New Roman" w:cs="Times New Roman"/>
                      <w:color w:val="auto"/>
                      <w:kern w:val="0"/>
                      <w:sz w:val="21"/>
                      <w:szCs w:val="21"/>
                      <w:vertAlign w:val="baseline"/>
                      <w:lang w:val="en-US" w:eastAsia="zh-CN"/>
                    </w:rPr>
                    <w:t>2</w:t>
                  </w:r>
                  <w:r>
                    <w:rPr>
                      <w:rFonts w:hint="default" w:ascii="Times New Roman" w:hAnsi="Times New Roman" w:eastAsia="宋体" w:cs="Times New Roman"/>
                      <w:color w:val="auto"/>
                      <w:kern w:val="0"/>
                      <w:sz w:val="21"/>
                      <w:szCs w:val="21"/>
                      <w:vertAlign w:val="baseline"/>
                      <w:lang w:val="en-US" w:eastAsia="zh-CN"/>
                    </w:rPr>
                    <w:t>）排放</w:t>
                  </w:r>
                  <w:r>
                    <w:rPr>
                      <w:rFonts w:hint="eastAsia" w:ascii="Times New Roman" w:hAnsi="Times New Roman" w:cs="Times New Roman"/>
                      <w:color w:val="auto"/>
                      <w:kern w:val="0"/>
                      <w:sz w:val="21"/>
                      <w:szCs w:val="21"/>
                      <w:vertAlign w:val="baseline"/>
                      <w:lang w:val="en-US" w:eastAsia="zh-CN"/>
                    </w:rPr>
                    <w:t>。</w:t>
                  </w:r>
                </w:p>
              </w:tc>
              <w:tc>
                <w:tcPr>
                  <w:tcW w:w="1066" w:type="dxa"/>
                  <w:noWrap w:val="0"/>
                  <w:vAlign w:val="center"/>
                </w:tcPr>
                <w:p>
                  <w:pPr>
                    <w:pStyle w:val="38"/>
                    <w:keepNext w:val="0"/>
                    <w:keepLines w:val="0"/>
                    <w:pageBreakBefore w:val="0"/>
                    <w:widowControl w:val="0"/>
                    <w:kinsoku/>
                    <w:wordWrap/>
                    <w:overflowPunct/>
                    <w:topLinePunct w:val="0"/>
                    <w:autoSpaceDE/>
                    <w:autoSpaceDN/>
                    <w:bidi w:val="0"/>
                    <w:spacing w:line="360" w:lineRule="atLeast"/>
                    <w:textAlignment w:val="auto"/>
                    <w:rPr>
                      <w:rFonts w:hint="eastAsia" w:ascii="Times New Roman" w:hAnsi="Times New Roman" w:cs="Times New Roman"/>
                      <w:color w:val="auto"/>
                      <w:sz w:val="21"/>
                      <w:szCs w:val="21"/>
                      <w:lang w:eastAsia="zh-CN"/>
                    </w:rPr>
                  </w:pPr>
                  <w:r>
                    <w:rPr>
                      <w:rFonts w:hint="eastAsia" w:ascii="Times New Roman" w:hAnsi="Times New Roman" w:cs="Times New Roman"/>
                      <w:color w:val="auto"/>
                      <w:sz w:val="21"/>
                      <w:szCs w:val="21"/>
                      <w:lang w:eastAsia="zh-CN"/>
                    </w:rPr>
                    <w:t>依托现</w:t>
                  </w:r>
                </w:p>
                <w:p>
                  <w:pPr>
                    <w:pStyle w:val="38"/>
                    <w:keepNext w:val="0"/>
                    <w:keepLines w:val="0"/>
                    <w:pageBreakBefore w:val="0"/>
                    <w:widowControl w:val="0"/>
                    <w:kinsoku/>
                    <w:wordWrap/>
                    <w:overflowPunct/>
                    <w:topLinePunct w:val="0"/>
                    <w:autoSpaceDE/>
                    <w:autoSpaceDN/>
                    <w:bidi w:val="0"/>
                    <w:spacing w:line="360" w:lineRule="atLeast"/>
                    <w:textAlignment w:val="auto"/>
                    <w:rPr>
                      <w:rFonts w:hint="eastAsia" w:ascii="Times New Roman" w:hAnsi="Times New Roman" w:eastAsia="宋体" w:cs="Times New Roman"/>
                      <w:color w:val="auto"/>
                      <w:kern w:val="0"/>
                      <w:sz w:val="21"/>
                      <w:szCs w:val="21"/>
                      <w:lang w:val="zh-CN" w:eastAsia="zh-CN" w:bidi="zh-CN"/>
                    </w:rPr>
                  </w:pPr>
                  <w:r>
                    <w:rPr>
                      <w:rFonts w:hint="eastAsia" w:ascii="Times New Roman" w:hAnsi="Times New Roman" w:cs="Times New Roman"/>
                      <w:color w:val="auto"/>
                      <w:sz w:val="21"/>
                      <w:szCs w:val="21"/>
                      <w:lang w:eastAsia="zh-CN"/>
                    </w:rPr>
                    <w:t>有工程</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5" w:type="dxa"/>
                  <w:vMerge w:val="continue"/>
                  <w:noWrap w:val="0"/>
                  <w:vAlign w:val="center"/>
                </w:tcPr>
                <w:p>
                  <w:pPr>
                    <w:pStyle w:val="38"/>
                    <w:keepNext w:val="0"/>
                    <w:keepLines w:val="0"/>
                    <w:pageBreakBefore w:val="0"/>
                    <w:widowControl w:val="0"/>
                    <w:kinsoku/>
                    <w:wordWrap/>
                    <w:overflowPunct/>
                    <w:topLinePunct w:val="0"/>
                    <w:autoSpaceDE/>
                    <w:autoSpaceDN/>
                    <w:bidi w:val="0"/>
                    <w:spacing w:line="360" w:lineRule="atLeast"/>
                    <w:textAlignment w:val="auto"/>
                    <w:rPr>
                      <w:rFonts w:hint="default" w:ascii="Times New Roman" w:hAnsi="Times New Roman" w:cs="Times New Roman"/>
                      <w:color w:val="auto"/>
                      <w:kern w:val="2"/>
                      <w:sz w:val="21"/>
                      <w:szCs w:val="21"/>
                    </w:rPr>
                  </w:pPr>
                </w:p>
              </w:tc>
              <w:tc>
                <w:tcPr>
                  <w:tcW w:w="1078" w:type="dxa"/>
                  <w:vMerge w:val="restart"/>
                  <w:noWrap w:val="0"/>
                  <w:vAlign w:val="center"/>
                </w:tcPr>
                <w:p>
                  <w:pPr>
                    <w:pStyle w:val="38"/>
                    <w:keepNext w:val="0"/>
                    <w:keepLines w:val="0"/>
                    <w:pageBreakBefore w:val="0"/>
                    <w:widowControl w:val="0"/>
                    <w:kinsoku/>
                    <w:wordWrap/>
                    <w:overflowPunct/>
                    <w:topLinePunct w:val="0"/>
                    <w:autoSpaceDE/>
                    <w:autoSpaceDN/>
                    <w:bidi w:val="0"/>
                    <w:spacing w:line="360" w:lineRule="atLeast"/>
                    <w:textAlignment w:val="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废水</w:t>
                  </w:r>
                </w:p>
              </w:tc>
              <w:tc>
                <w:tcPr>
                  <w:tcW w:w="1156" w:type="dxa"/>
                  <w:noWrap w:val="0"/>
                  <w:vAlign w:val="center"/>
                </w:tcPr>
                <w:p>
                  <w:pPr>
                    <w:pStyle w:val="38"/>
                    <w:keepNext w:val="0"/>
                    <w:keepLines w:val="0"/>
                    <w:pageBreakBefore w:val="0"/>
                    <w:widowControl w:val="0"/>
                    <w:kinsoku/>
                    <w:wordWrap/>
                    <w:overflowPunct/>
                    <w:topLinePunct w:val="0"/>
                    <w:autoSpaceDE/>
                    <w:autoSpaceDN/>
                    <w:bidi w:val="0"/>
                    <w:adjustRightInd/>
                    <w:snapToGrid w:val="0"/>
                    <w:spacing w:line="360" w:lineRule="atLeast"/>
                    <w:textAlignment w:val="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生活污水</w:t>
                  </w:r>
                </w:p>
              </w:tc>
              <w:tc>
                <w:tcPr>
                  <w:tcW w:w="5324" w:type="dxa"/>
                  <w:noWrap w:val="0"/>
                  <w:vAlign w:val="center"/>
                </w:tcPr>
                <w:p>
                  <w:pPr>
                    <w:pStyle w:val="38"/>
                    <w:keepNext w:val="0"/>
                    <w:keepLines w:val="0"/>
                    <w:pageBreakBefore w:val="0"/>
                    <w:widowControl w:val="0"/>
                    <w:kinsoku/>
                    <w:wordWrap/>
                    <w:overflowPunct/>
                    <w:topLinePunct w:val="0"/>
                    <w:autoSpaceDE/>
                    <w:autoSpaceDN/>
                    <w:bidi w:val="0"/>
                    <w:adjustRightInd/>
                    <w:snapToGrid w:val="0"/>
                    <w:spacing w:line="360" w:lineRule="atLeast"/>
                    <w:jc w:val="left"/>
                    <w:textAlignment w:val="auto"/>
                    <w:rPr>
                      <w:rFonts w:hint="eastAsia" w:ascii="Times New Roman" w:hAnsi="Times New Roman" w:eastAsia="宋体" w:cs="Times New Roman"/>
                      <w:color w:val="auto"/>
                      <w:kern w:val="2"/>
                      <w:sz w:val="21"/>
                      <w:szCs w:val="21"/>
                      <w:lang w:val="en-US" w:eastAsia="zh-CN"/>
                    </w:rPr>
                  </w:pPr>
                  <w:r>
                    <w:rPr>
                      <w:rFonts w:hint="default" w:ascii="Times New Roman" w:hAnsi="Times New Roman" w:cs="Times New Roman"/>
                      <w:color w:val="auto"/>
                      <w:kern w:val="2"/>
                      <w:sz w:val="21"/>
                      <w:szCs w:val="21"/>
                      <w:lang w:val="en-US"/>
                    </w:rPr>
                    <w:t>本项目</w:t>
                  </w:r>
                  <w:r>
                    <w:rPr>
                      <w:rFonts w:hint="default" w:ascii="Times New Roman" w:hAnsi="Times New Roman" w:cs="Times New Roman"/>
                      <w:color w:val="auto"/>
                      <w:kern w:val="2"/>
                      <w:sz w:val="21"/>
                      <w:szCs w:val="21"/>
                      <w:lang w:val="en-US" w:eastAsia="zh-CN"/>
                    </w:rPr>
                    <w:t>不新增劳动定员</w:t>
                  </w:r>
                  <w:r>
                    <w:rPr>
                      <w:rFonts w:hint="default" w:ascii="Times New Roman" w:hAnsi="Times New Roman" w:cs="Times New Roman"/>
                      <w:color w:val="auto"/>
                      <w:kern w:val="2"/>
                      <w:sz w:val="21"/>
                      <w:szCs w:val="21"/>
                      <w:lang w:val="en-US"/>
                    </w:rPr>
                    <w:t>，</w:t>
                  </w:r>
                  <w:r>
                    <w:rPr>
                      <w:rFonts w:hint="eastAsia" w:ascii="Times New Roman" w:hAnsi="Times New Roman" w:cs="Times New Roman"/>
                      <w:color w:val="auto"/>
                      <w:kern w:val="2"/>
                      <w:sz w:val="21"/>
                      <w:szCs w:val="21"/>
                      <w:lang w:val="en-US" w:eastAsia="zh-CN"/>
                    </w:rPr>
                    <w:t>无</w:t>
                  </w:r>
                  <w:r>
                    <w:rPr>
                      <w:rFonts w:hint="default" w:ascii="Times New Roman" w:hAnsi="Times New Roman" w:cs="Times New Roman"/>
                      <w:color w:val="auto"/>
                      <w:kern w:val="2"/>
                      <w:sz w:val="21"/>
                      <w:szCs w:val="21"/>
                      <w:lang w:val="en-US"/>
                    </w:rPr>
                    <w:t>新增生活污水</w:t>
                  </w:r>
                  <w:r>
                    <w:rPr>
                      <w:rFonts w:hint="eastAsia" w:ascii="Times New Roman" w:hAnsi="Times New Roman" w:cs="Times New Roman"/>
                      <w:color w:val="auto"/>
                      <w:kern w:val="2"/>
                      <w:sz w:val="21"/>
                      <w:szCs w:val="21"/>
                      <w:lang w:val="en-US" w:eastAsia="zh-CN"/>
                    </w:rPr>
                    <w:t>。</w:t>
                  </w:r>
                </w:p>
              </w:tc>
              <w:tc>
                <w:tcPr>
                  <w:tcW w:w="1066" w:type="dxa"/>
                  <w:noWrap w:val="0"/>
                  <w:vAlign w:val="center"/>
                </w:tcPr>
                <w:p>
                  <w:pPr>
                    <w:pStyle w:val="38"/>
                    <w:keepNext w:val="0"/>
                    <w:keepLines w:val="0"/>
                    <w:pageBreakBefore w:val="0"/>
                    <w:widowControl w:val="0"/>
                    <w:kinsoku/>
                    <w:wordWrap/>
                    <w:overflowPunct/>
                    <w:topLinePunct w:val="0"/>
                    <w:autoSpaceDE/>
                    <w:autoSpaceDN/>
                    <w:bidi w:val="0"/>
                    <w:adjustRightInd/>
                    <w:snapToGrid w:val="0"/>
                    <w:spacing w:line="360" w:lineRule="atLeast"/>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cs="Times New Roman"/>
                      <w:color w:val="auto"/>
                      <w:kern w:val="2"/>
                      <w:sz w:val="21"/>
                      <w:szCs w:val="21"/>
                      <w:lang w:val="en-US"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5" w:type="dxa"/>
                  <w:vMerge w:val="continue"/>
                  <w:noWrap w:val="0"/>
                  <w:vAlign w:val="center"/>
                </w:tcPr>
                <w:p>
                  <w:pPr>
                    <w:pStyle w:val="38"/>
                    <w:keepNext w:val="0"/>
                    <w:keepLines w:val="0"/>
                    <w:pageBreakBefore w:val="0"/>
                    <w:widowControl w:val="0"/>
                    <w:kinsoku/>
                    <w:wordWrap/>
                    <w:overflowPunct/>
                    <w:topLinePunct w:val="0"/>
                    <w:autoSpaceDE/>
                    <w:autoSpaceDN/>
                    <w:bidi w:val="0"/>
                    <w:spacing w:line="360" w:lineRule="atLeast"/>
                    <w:textAlignment w:val="auto"/>
                    <w:rPr>
                      <w:rFonts w:hint="default" w:ascii="Times New Roman" w:hAnsi="Times New Roman" w:cs="Times New Roman"/>
                      <w:color w:val="auto"/>
                      <w:sz w:val="21"/>
                      <w:szCs w:val="21"/>
                    </w:rPr>
                  </w:pPr>
                </w:p>
              </w:tc>
              <w:tc>
                <w:tcPr>
                  <w:tcW w:w="1078" w:type="dxa"/>
                  <w:vMerge w:val="continue"/>
                  <w:noWrap w:val="0"/>
                  <w:vAlign w:val="center"/>
                </w:tcPr>
                <w:p>
                  <w:pPr>
                    <w:pStyle w:val="38"/>
                    <w:keepNext w:val="0"/>
                    <w:keepLines w:val="0"/>
                    <w:pageBreakBefore w:val="0"/>
                    <w:widowControl w:val="0"/>
                    <w:kinsoku/>
                    <w:wordWrap/>
                    <w:overflowPunct/>
                    <w:topLinePunct w:val="0"/>
                    <w:autoSpaceDE/>
                    <w:autoSpaceDN/>
                    <w:bidi w:val="0"/>
                    <w:spacing w:line="360" w:lineRule="atLeast"/>
                    <w:textAlignment w:val="auto"/>
                    <w:rPr>
                      <w:rFonts w:hint="default" w:ascii="Times New Roman" w:hAnsi="Times New Roman" w:cs="Times New Roman"/>
                      <w:color w:val="auto"/>
                      <w:sz w:val="21"/>
                      <w:szCs w:val="21"/>
                    </w:rPr>
                  </w:pPr>
                </w:p>
              </w:tc>
              <w:tc>
                <w:tcPr>
                  <w:tcW w:w="1156" w:type="dxa"/>
                  <w:noWrap w:val="0"/>
                  <w:vAlign w:val="center"/>
                </w:tcPr>
                <w:p>
                  <w:pPr>
                    <w:pStyle w:val="38"/>
                    <w:keepNext w:val="0"/>
                    <w:keepLines w:val="0"/>
                    <w:pageBreakBefore w:val="0"/>
                    <w:widowControl w:val="0"/>
                    <w:kinsoku/>
                    <w:wordWrap/>
                    <w:overflowPunct/>
                    <w:topLinePunct w:val="0"/>
                    <w:autoSpaceDE/>
                    <w:autoSpaceDN/>
                    <w:bidi w:val="0"/>
                    <w:adjustRightInd/>
                    <w:snapToGrid w:val="0"/>
                    <w:spacing w:line="360" w:lineRule="atLeast"/>
                    <w:textAlignment w:val="auto"/>
                    <w:rPr>
                      <w:rFonts w:hint="default" w:ascii="Times New Roman" w:hAnsi="Times New Roman" w:eastAsia="宋体" w:cs="Times New Roman"/>
                      <w:color w:val="auto"/>
                      <w:kern w:val="2"/>
                      <w:sz w:val="21"/>
                      <w:szCs w:val="21"/>
                      <w:lang w:eastAsia="zh-CN"/>
                    </w:rPr>
                  </w:pPr>
                  <w:r>
                    <w:rPr>
                      <w:rFonts w:hint="default" w:ascii="Times New Roman" w:hAnsi="Times New Roman" w:cs="Times New Roman"/>
                      <w:color w:val="auto"/>
                      <w:kern w:val="2"/>
                      <w:sz w:val="21"/>
                      <w:szCs w:val="21"/>
                      <w:lang w:eastAsia="zh-CN"/>
                    </w:rPr>
                    <w:t>脱硫废水</w:t>
                  </w:r>
                </w:p>
              </w:tc>
              <w:tc>
                <w:tcPr>
                  <w:tcW w:w="5324" w:type="dxa"/>
                  <w:noWrap w:val="0"/>
                  <w:vAlign w:val="center"/>
                </w:tcPr>
                <w:p>
                  <w:pPr>
                    <w:pStyle w:val="38"/>
                    <w:keepNext w:val="0"/>
                    <w:keepLines w:val="0"/>
                    <w:pageBreakBefore w:val="0"/>
                    <w:widowControl w:val="0"/>
                    <w:kinsoku/>
                    <w:wordWrap/>
                    <w:overflowPunct/>
                    <w:topLinePunct w:val="0"/>
                    <w:autoSpaceDE/>
                    <w:autoSpaceDN/>
                    <w:bidi w:val="0"/>
                    <w:adjustRightInd/>
                    <w:snapToGrid w:val="0"/>
                    <w:spacing w:line="360" w:lineRule="atLeast"/>
                    <w:jc w:val="left"/>
                    <w:textAlignment w:val="auto"/>
                    <w:rPr>
                      <w:rFonts w:hint="eastAsia" w:ascii="Times New Roman" w:hAnsi="Times New Roman" w:eastAsia="宋体" w:cs="Times New Roman"/>
                      <w:color w:val="auto"/>
                      <w:kern w:val="2"/>
                      <w:sz w:val="21"/>
                      <w:szCs w:val="21"/>
                      <w:lang w:eastAsia="zh-CN"/>
                    </w:rPr>
                  </w:pPr>
                  <w:r>
                    <w:rPr>
                      <w:rFonts w:hint="default" w:ascii="Times New Roman" w:hAnsi="Times New Roman" w:cs="Times New Roman"/>
                      <w:color w:val="auto"/>
                      <w:kern w:val="2"/>
                      <w:sz w:val="21"/>
                      <w:szCs w:val="21"/>
                      <w:lang w:val="en-US" w:eastAsia="zh-CN"/>
                    </w:rPr>
                    <w:t>脱硫废水经沉淀补碱后回用于脱硫塔，</w:t>
                  </w:r>
                  <w:r>
                    <w:rPr>
                      <w:rFonts w:hint="default" w:ascii="Times New Roman" w:hAnsi="Times New Roman" w:cs="Times New Roman"/>
                      <w:color w:val="auto"/>
                      <w:kern w:val="2"/>
                      <w:sz w:val="21"/>
                      <w:szCs w:val="21"/>
                      <w:lang w:val="en-US"/>
                    </w:rPr>
                    <w:t>不外排</w:t>
                  </w:r>
                  <w:r>
                    <w:rPr>
                      <w:rFonts w:hint="eastAsia" w:ascii="Times New Roman" w:hAnsi="Times New Roman" w:cs="Times New Roman"/>
                      <w:color w:val="auto"/>
                      <w:kern w:val="2"/>
                      <w:sz w:val="21"/>
                      <w:szCs w:val="21"/>
                      <w:lang w:val="en-US" w:eastAsia="zh-CN"/>
                    </w:rPr>
                    <w:t>。</w:t>
                  </w:r>
                </w:p>
              </w:tc>
              <w:tc>
                <w:tcPr>
                  <w:tcW w:w="1066" w:type="dxa"/>
                  <w:noWrap w:val="0"/>
                  <w:vAlign w:val="center"/>
                </w:tcPr>
                <w:p>
                  <w:pPr>
                    <w:pStyle w:val="38"/>
                    <w:keepNext w:val="0"/>
                    <w:keepLines w:val="0"/>
                    <w:pageBreakBefore w:val="0"/>
                    <w:widowControl w:val="0"/>
                    <w:kinsoku/>
                    <w:wordWrap/>
                    <w:overflowPunct/>
                    <w:topLinePunct w:val="0"/>
                    <w:autoSpaceDE/>
                    <w:autoSpaceDN/>
                    <w:bidi w:val="0"/>
                    <w:adjustRightInd/>
                    <w:snapToGrid w:val="0"/>
                    <w:spacing w:line="360" w:lineRule="atLeast"/>
                    <w:textAlignment w:val="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5" w:type="dxa"/>
                  <w:vMerge w:val="continue"/>
                  <w:noWrap w:val="0"/>
                  <w:vAlign w:val="center"/>
                </w:tcPr>
                <w:p>
                  <w:pPr>
                    <w:pStyle w:val="38"/>
                    <w:keepNext w:val="0"/>
                    <w:keepLines w:val="0"/>
                    <w:pageBreakBefore w:val="0"/>
                    <w:widowControl w:val="0"/>
                    <w:kinsoku/>
                    <w:wordWrap/>
                    <w:overflowPunct/>
                    <w:topLinePunct w:val="0"/>
                    <w:autoSpaceDE/>
                    <w:autoSpaceDN/>
                    <w:bidi w:val="0"/>
                    <w:spacing w:line="360" w:lineRule="atLeast"/>
                    <w:textAlignment w:val="auto"/>
                    <w:rPr>
                      <w:rFonts w:hint="default" w:ascii="Times New Roman" w:hAnsi="Times New Roman" w:cs="Times New Roman"/>
                      <w:color w:val="auto"/>
                      <w:kern w:val="2"/>
                      <w:sz w:val="21"/>
                      <w:szCs w:val="21"/>
                    </w:rPr>
                  </w:pPr>
                </w:p>
              </w:tc>
              <w:tc>
                <w:tcPr>
                  <w:tcW w:w="1078" w:type="dxa"/>
                  <w:noWrap w:val="0"/>
                  <w:vAlign w:val="center"/>
                </w:tcPr>
                <w:p>
                  <w:pPr>
                    <w:pStyle w:val="38"/>
                    <w:keepNext w:val="0"/>
                    <w:keepLines w:val="0"/>
                    <w:pageBreakBefore w:val="0"/>
                    <w:widowControl w:val="0"/>
                    <w:kinsoku/>
                    <w:wordWrap/>
                    <w:overflowPunct/>
                    <w:topLinePunct w:val="0"/>
                    <w:autoSpaceDE/>
                    <w:autoSpaceDN/>
                    <w:bidi w:val="0"/>
                    <w:spacing w:line="360" w:lineRule="atLeast"/>
                    <w:textAlignment w:val="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噪声</w:t>
                  </w:r>
                </w:p>
              </w:tc>
              <w:tc>
                <w:tcPr>
                  <w:tcW w:w="1156" w:type="dxa"/>
                  <w:noWrap w:val="0"/>
                  <w:vAlign w:val="center"/>
                </w:tcPr>
                <w:p>
                  <w:pPr>
                    <w:pStyle w:val="38"/>
                    <w:keepNext w:val="0"/>
                    <w:keepLines w:val="0"/>
                    <w:pageBreakBefore w:val="0"/>
                    <w:widowControl w:val="0"/>
                    <w:kinsoku/>
                    <w:wordWrap/>
                    <w:overflowPunct/>
                    <w:topLinePunct w:val="0"/>
                    <w:autoSpaceDE/>
                    <w:autoSpaceDN/>
                    <w:bidi w:val="0"/>
                    <w:spacing w:line="360" w:lineRule="atLeast"/>
                    <w:textAlignment w:val="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生产设备</w:t>
                  </w:r>
                </w:p>
              </w:tc>
              <w:tc>
                <w:tcPr>
                  <w:tcW w:w="5324" w:type="dxa"/>
                  <w:noWrap w:val="0"/>
                  <w:vAlign w:val="center"/>
                </w:tcPr>
                <w:p>
                  <w:pPr>
                    <w:pStyle w:val="38"/>
                    <w:keepNext w:val="0"/>
                    <w:keepLines w:val="0"/>
                    <w:pageBreakBefore w:val="0"/>
                    <w:widowControl w:val="0"/>
                    <w:kinsoku/>
                    <w:wordWrap/>
                    <w:overflowPunct/>
                    <w:topLinePunct w:val="0"/>
                    <w:autoSpaceDE/>
                    <w:autoSpaceDN/>
                    <w:bidi w:val="0"/>
                    <w:spacing w:line="360" w:lineRule="atLeast"/>
                    <w:jc w:val="left"/>
                    <w:textAlignment w:val="auto"/>
                    <w:rPr>
                      <w:rFonts w:hint="eastAsia" w:ascii="Times New Roman" w:hAnsi="Times New Roman" w:eastAsia="宋体" w:cs="Times New Roman"/>
                      <w:color w:val="auto"/>
                      <w:kern w:val="2"/>
                      <w:sz w:val="21"/>
                      <w:szCs w:val="21"/>
                      <w:lang w:eastAsia="zh-CN"/>
                    </w:rPr>
                  </w:pPr>
                  <w:r>
                    <w:rPr>
                      <w:rFonts w:hint="default" w:ascii="Times New Roman" w:hAnsi="Times New Roman" w:cs="Times New Roman"/>
                      <w:color w:val="auto"/>
                      <w:kern w:val="2"/>
                      <w:sz w:val="21"/>
                      <w:szCs w:val="21"/>
                      <w:lang w:val="en-US"/>
                    </w:rPr>
                    <w:t>车间内设备合理布置、选用低噪声设备、基础减振、厂房隔声</w:t>
                  </w:r>
                  <w:r>
                    <w:rPr>
                      <w:rFonts w:hint="eastAsia" w:ascii="Times New Roman" w:hAnsi="Times New Roman" w:cs="Times New Roman"/>
                      <w:color w:val="auto"/>
                      <w:kern w:val="2"/>
                      <w:sz w:val="21"/>
                      <w:szCs w:val="21"/>
                      <w:lang w:val="en-US" w:eastAsia="zh-CN"/>
                    </w:rPr>
                    <w:t>。</w:t>
                  </w:r>
                </w:p>
              </w:tc>
              <w:tc>
                <w:tcPr>
                  <w:tcW w:w="1066" w:type="dxa"/>
                  <w:noWrap w:val="0"/>
                  <w:vAlign w:val="center"/>
                </w:tcPr>
                <w:p>
                  <w:pPr>
                    <w:pStyle w:val="38"/>
                    <w:keepNext w:val="0"/>
                    <w:keepLines w:val="0"/>
                    <w:pageBreakBefore w:val="0"/>
                    <w:widowControl w:val="0"/>
                    <w:kinsoku/>
                    <w:wordWrap/>
                    <w:overflowPunct/>
                    <w:topLinePunct w:val="0"/>
                    <w:autoSpaceDE/>
                    <w:autoSpaceDN/>
                    <w:bidi w:val="0"/>
                    <w:spacing w:line="360" w:lineRule="atLeast"/>
                    <w:textAlignment w:val="auto"/>
                    <w:rPr>
                      <w:rFonts w:hint="default" w:ascii="Times New Roman" w:hAnsi="Times New Roman" w:cs="Times New Roman"/>
                      <w:color w:val="auto"/>
                      <w:kern w:val="2"/>
                      <w:sz w:val="21"/>
                      <w:szCs w:val="21"/>
                      <w:lang w:val="en-US"/>
                    </w:rPr>
                  </w:pPr>
                  <w:r>
                    <w:rPr>
                      <w:rFonts w:hint="default" w:ascii="Times New Roman" w:hAnsi="Times New Roman" w:cs="Times New Roman"/>
                      <w:color w:val="auto"/>
                      <w:kern w:val="2"/>
                      <w:sz w:val="21"/>
                      <w:szCs w:val="21"/>
                      <w:lang w:val="en-US"/>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5" w:type="dxa"/>
                  <w:vMerge w:val="continue"/>
                  <w:noWrap w:val="0"/>
                  <w:vAlign w:val="center"/>
                </w:tcPr>
                <w:p>
                  <w:pPr>
                    <w:pStyle w:val="38"/>
                    <w:keepNext w:val="0"/>
                    <w:keepLines w:val="0"/>
                    <w:pageBreakBefore w:val="0"/>
                    <w:widowControl w:val="0"/>
                    <w:kinsoku/>
                    <w:wordWrap/>
                    <w:overflowPunct/>
                    <w:topLinePunct w:val="0"/>
                    <w:autoSpaceDE/>
                    <w:autoSpaceDN/>
                    <w:bidi w:val="0"/>
                    <w:spacing w:line="360" w:lineRule="atLeast"/>
                    <w:textAlignment w:val="auto"/>
                    <w:rPr>
                      <w:rFonts w:hint="default" w:ascii="Times New Roman" w:hAnsi="Times New Roman" w:cs="Times New Roman"/>
                      <w:color w:val="auto"/>
                      <w:kern w:val="2"/>
                      <w:sz w:val="21"/>
                      <w:szCs w:val="21"/>
                    </w:rPr>
                  </w:pPr>
                </w:p>
              </w:tc>
              <w:tc>
                <w:tcPr>
                  <w:tcW w:w="1078" w:type="dxa"/>
                  <w:vMerge w:val="restart"/>
                  <w:noWrap w:val="0"/>
                  <w:vAlign w:val="center"/>
                </w:tcPr>
                <w:p>
                  <w:pPr>
                    <w:pStyle w:val="38"/>
                    <w:keepNext w:val="0"/>
                    <w:keepLines w:val="0"/>
                    <w:pageBreakBefore w:val="0"/>
                    <w:widowControl w:val="0"/>
                    <w:kinsoku/>
                    <w:wordWrap/>
                    <w:overflowPunct/>
                    <w:topLinePunct w:val="0"/>
                    <w:autoSpaceDE/>
                    <w:autoSpaceDN/>
                    <w:bidi w:val="0"/>
                    <w:spacing w:line="360" w:lineRule="atLeast"/>
                    <w:textAlignment w:val="auto"/>
                    <w:rPr>
                      <w:rFonts w:hint="default" w:ascii="Times New Roman" w:hAnsi="Times New Roman" w:cs="Times New Roman"/>
                      <w:color w:val="auto"/>
                      <w:kern w:val="2"/>
                      <w:sz w:val="21"/>
                      <w:szCs w:val="21"/>
                    </w:rPr>
                  </w:pPr>
                  <w:r>
                    <w:rPr>
                      <w:rFonts w:hint="default" w:ascii="Times New Roman" w:hAnsi="Times New Roman" w:cs="Times New Roman"/>
                      <w:color w:val="auto"/>
                      <w:kern w:val="2"/>
                      <w:sz w:val="21"/>
                      <w:szCs w:val="21"/>
                    </w:rPr>
                    <w:t>固废</w:t>
                  </w:r>
                </w:p>
              </w:tc>
              <w:tc>
                <w:tcPr>
                  <w:tcW w:w="1156" w:type="dxa"/>
                  <w:noWrap w:val="0"/>
                  <w:vAlign w:val="center"/>
                </w:tcPr>
                <w:p>
                  <w:pPr>
                    <w:pStyle w:val="38"/>
                    <w:keepNext w:val="0"/>
                    <w:keepLines w:val="0"/>
                    <w:pageBreakBefore w:val="0"/>
                    <w:widowControl w:val="0"/>
                    <w:kinsoku/>
                    <w:wordWrap/>
                    <w:overflowPunct/>
                    <w:topLinePunct w:val="0"/>
                    <w:autoSpaceDE/>
                    <w:autoSpaceDN/>
                    <w:bidi w:val="0"/>
                    <w:spacing w:line="360" w:lineRule="atLeast"/>
                    <w:textAlignment w:val="auto"/>
                    <w:rPr>
                      <w:rFonts w:hint="default" w:ascii="Times New Roman" w:hAnsi="Times New Roman" w:cs="Times New Roman"/>
                      <w:color w:val="auto"/>
                      <w:kern w:val="2"/>
                      <w:sz w:val="21"/>
                      <w:szCs w:val="21"/>
                    </w:rPr>
                  </w:pPr>
                  <w:r>
                    <w:rPr>
                      <w:rFonts w:hint="default" w:ascii="Times New Roman" w:hAnsi="Times New Roman" w:cs="Times New Roman"/>
                      <w:color w:val="auto"/>
                      <w:sz w:val="21"/>
                      <w:szCs w:val="21"/>
                    </w:rPr>
                    <w:t>生活垃圾</w:t>
                  </w:r>
                </w:p>
              </w:tc>
              <w:tc>
                <w:tcPr>
                  <w:tcW w:w="5324" w:type="dxa"/>
                  <w:noWrap w:val="0"/>
                  <w:vAlign w:val="center"/>
                </w:tcPr>
                <w:p>
                  <w:pPr>
                    <w:pStyle w:val="38"/>
                    <w:keepNext w:val="0"/>
                    <w:keepLines w:val="0"/>
                    <w:pageBreakBefore w:val="0"/>
                    <w:widowControl w:val="0"/>
                    <w:kinsoku/>
                    <w:wordWrap/>
                    <w:overflowPunct/>
                    <w:topLinePunct w:val="0"/>
                    <w:autoSpaceDE/>
                    <w:autoSpaceDN/>
                    <w:bidi w:val="0"/>
                    <w:spacing w:line="360" w:lineRule="atLeast"/>
                    <w:jc w:val="left"/>
                    <w:textAlignment w:val="auto"/>
                    <w:rPr>
                      <w:rFonts w:hint="default" w:ascii="Times New Roman" w:hAnsi="Times New Roman" w:cs="Times New Roman"/>
                      <w:color w:val="auto"/>
                      <w:w w:val="98"/>
                      <w:kern w:val="2"/>
                      <w:sz w:val="21"/>
                      <w:szCs w:val="21"/>
                    </w:rPr>
                  </w:pPr>
                  <w:r>
                    <w:rPr>
                      <w:rFonts w:hint="default" w:ascii="Times New Roman" w:hAnsi="Times New Roman" w:cs="Times New Roman"/>
                      <w:color w:val="auto"/>
                      <w:kern w:val="2"/>
                      <w:sz w:val="21"/>
                      <w:szCs w:val="21"/>
                      <w:lang w:val="en-US"/>
                    </w:rPr>
                    <w:t>本项目</w:t>
                  </w:r>
                  <w:r>
                    <w:rPr>
                      <w:rFonts w:hint="default" w:ascii="Times New Roman" w:hAnsi="Times New Roman" w:cs="Times New Roman"/>
                      <w:color w:val="auto"/>
                      <w:kern w:val="2"/>
                      <w:sz w:val="21"/>
                      <w:szCs w:val="21"/>
                      <w:lang w:val="en-US" w:eastAsia="zh-CN"/>
                    </w:rPr>
                    <w:t>不新增劳动定员</w:t>
                  </w:r>
                  <w:r>
                    <w:rPr>
                      <w:rFonts w:hint="default" w:ascii="Times New Roman" w:hAnsi="Times New Roman" w:cs="Times New Roman"/>
                      <w:color w:val="auto"/>
                      <w:kern w:val="2"/>
                      <w:sz w:val="21"/>
                      <w:szCs w:val="21"/>
                      <w:lang w:val="en-US"/>
                    </w:rPr>
                    <w:t>，</w:t>
                  </w:r>
                  <w:r>
                    <w:rPr>
                      <w:rFonts w:hint="eastAsia" w:ascii="Times New Roman" w:hAnsi="Times New Roman" w:cs="Times New Roman"/>
                      <w:color w:val="auto"/>
                      <w:kern w:val="2"/>
                      <w:sz w:val="21"/>
                      <w:szCs w:val="21"/>
                      <w:lang w:val="en-US" w:eastAsia="zh-CN"/>
                    </w:rPr>
                    <w:t>无</w:t>
                  </w:r>
                  <w:r>
                    <w:rPr>
                      <w:rFonts w:hint="default" w:ascii="Times New Roman" w:hAnsi="Times New Roman" w:cs="Times New Roman"/>
                      <w:color w:val="auto"/>
                      <w:kern w:val="2"/>
                      <w:sz w:val="21"/>
                      <w:szCs w:val="21"/>
                      <w:lang w:val="en-US"/>
                    </w:rPr>
                    <w:t>新增生活</w:t>
                  </w:r>
                  <w:r>
                    <w:rPr>
                      <w:rFonts w:hint="default" w:ascii="Times New Roman" w:hAnsi="Times New Roman" w:cs="Times New Roman"/>
                      <w:color w:val="auto"/>
                      <w:kern w:val="2"/>
                      <w:sz w:val="21"/>
                      <w:szCs w:val="21"/>
                      <w:lang w:val="en-US" w:eastAsia="zh-CN"/>
                    </w:rPr>
                    <w:t>垃圾</w:t>
                  </w:r>
                  <w:r>
                    <w:rPr>
                      <w:rFonts w:hint="eastAsia" w:ascii="Times New Roman" w:hAnsi="Times New Roman" w:cs="Times New Roman"/>
                      <w:color w:val="auto"/>
                      <w:kern w:val="2"/>
                      <w:sz w:val="21"/>
                      <w:szCs w:val="21"/>
                      <w:lang w:val="en-US" w:eastAsia="zh-CN"/>
                    </w:rPr>
                    <w:t>。</w:t>
                  </w:r>
                </w:p>
              </w:tc>
              <w:tc>
                <w:tcPr>
                  <w:tcW w:w="1066" w:type="dxa"/>
                  <w:noWrap w:val="0"/>
                  <w:vAlign w:val="center"/>
                </w:tcPr>
                <w:p>
                  <w:pPr>
                    <w:pStyle w:val="38"/>
                    <w:keepNext w:val="0"/>
                    <w:keepLines w:val="0"/>
                    <w:pageBreakBefore w:val="0"/>
                    <w:widowControl w:val="0"/>
                    <w:kinsoku/>
                    <w:wordWrap/>
                    <w:overflowPunct/>
                    <w:topLinePunct w:val="0"/>
                    <w:autoSpaceDE/>
                    <w:autoSpaceDN/>
                    <w:bidi w:val="0"/>
                    <w:spacing w:line="360" w:lineRule="atLeast"/>
                    <w:textAlignment w:val="auto"/>
                    <w:rPr>
                      <w:rFonts w:hint="default" w:ascii="Times New Roman" w:hAnsi="Times New Roman" w:cs="Times New Roman"/>
                      <w:color w:val="auto"/>
                      <w:w w:val="98"/>
                      <w:kern w:val="2"/>
                      <w:sz w:val="21"/>
                      <w:szCs w:val="21"/>
                      <w:lang w:val="en-US"/>
                    </w:rPr>
                  </w:pPr>
                  <w:r>
                    <w:rPr>
                      <w:rFonts w:hint="default" w:ascii="Times New Roman" w:hAnsi="Times New Roman" w:cs="Times New Roman"/>
                      <w:color w:val="auto"/>
                      <w:w w:val="98"/>
                      <w:kern w:val="2"/>
                      <w:sz w:val="21"/>
                      <w:szCs w:val="21"/>
                      <w:lang w:val="en-US"/>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85" w:type="dxa"/>
                  <w:vMerge w:val="continue"/>
                  <w:noWrap w:val="0"/>
                  <w:vAlign w:val="center"/>
                </w:tcPr>
                <w:p>
                  <w:pPr>
                    <w:pStyle w:val="38"/>
                    <w:keepNext w:val="0"/>
                    <w:keepLines w:val="0"/>
                    <w:pageBreakBefore w:val="0"/>
                    <w:widowControl w:val="0"/>
                    <w:kinsoku/>
                    <w:wordWrap/>
                    <w:overflowPunct/>
                    <w:topLinePunct w:val="0"/>
                    <w:autoSpaceDE/>
                    <w:autoSpaceDN/>
                    <w:bidi w:val="0"/>
                    <w:spacing w:line="360" w:lineRule="atLeast"/>
                    <w:textAlignment w:val="auto"/>
                    <w:rPr>
                      <w:rFonts w:hint="default" w:ascii="Times New Roman" w:hAnsi="Times New Roman" w:cs="Times New Roman"/>
                      <w:color w:val="auto"/>
                      <w:kern w:val="2"/>
                      <w:sz w:val="21"/>
                      <w:szCs w:val="21"/>
                    </w:rPr>
                  </w:pPr>
                </w:p>
              </w:tc>
              <w:tc>
                <w:tcPr>
                  <w:tcW w:w="1078" w:type="dxa"/>
                  <w:vMerge w:val="continue"/>
                  <w:noWrap w:val="0"/>
                  <w:vAlign w:val="center"/>
                </w:tcPr>
                <w:p>
                  <w:pPr>
                    <w:pStyle w:val="38"/>
                    <w:keepNext w:val="0"/>
                    <w:keepLines w:val="0"/>
                    <w:pageBreakBefore w:val="0"/>
                    <w:widowControl w:val="0"/>
                    <w:kinsoku/>
                    <w:wordWrap/>
                    <w:overflowPunct/>
                    <w:topLinePunct w:val="0"/>
                    <w:autoSpaceDE/>
                    <w:autoSpaceDN/>
                    <w:bidi w:val="0"/>
                    <w:spacing w:line="360" w:lineRule="atLeast"/>
                    <w:textAlignment w:val="auto"/>
                    <w:rPr>
                      <w:rFonts w:hint="default" w:ascii="Times New Roman" w:hAnsi="Times New Roman" w:cs="Times New Roman"/>
                      <w:color w:val="auto"/>
                      <w:kern w:val="2"/>
                      <w:sz w:val="21"/>
                      <w:szCs w:val="21"/>
                    </w:rPr>
                  </w:pPr>
                </w:p>
              </w:tc>
              <w:tc>
                <w:tcPr>
                  <w:tcW w:w="1156" w:type="dxa"/>
                  <w:noWrap w:val="0"/>
                  <w:vAlign w:val="center"/>
                </w:tcPr>
                <w:p>
                  <w:pPr>
                    <w:pStyle w:val="43"/>
                    <w:keepNext w:val="0"/>
                    <w:keepLines w:val="0"/>
                    <w:pageBreakBefore w:val="0"/>
                    <w:widowControl w:val="0"/>
                    <w:kinsoku/>
                    <w:wordWrap/>
                    <w:overflowPunct/>
                    <w:topLinePunct w:val="0"/>
                    <w:autoSpaceDE/>
                    <w:autoSpaceDN/>
                    <w:bidi w:val="0"/>
                    <w:adjustRightInd/>
                    <w:spacing w:line="360" w:lineRule="atLeast"/>
                    <w:textAlignment w:val="auto"/>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不合格</w:t>
                  </w:r>
                </w:p>
                <w:p>
                  <w:pPr>
                    <w:pStyle w:val="43"/>
                    <w:keepNext w:val="0"/>
                    <w:keepLines w:val="0"/>
                    <w:pageBreakBefore w:val="0"/>
                    <w:widowControl w:val="0"/>
                    <w:kinsoku/>
                    <w:wordWrap/>
                    <w:overflowPunct/>
                    <w:topLinePunct w:val="0"/>
                    <w:autoSpaceDE/>
                    <w:autoSpaceDN/>
                    <w:bidi w:val="0"/>
                    <w:adjustRightInd/>
                    <w:spacing w:line="360" w:lineRule="atLeast"/>
                    <w:textAlignment w:val="auto"/>
                    <w:rPr>
                      <w:rFonts w:hint="default" w:ascii="Times New Roman" w:hAnsi="Times New Roman" w:cs="Times New Roman"/>
                      <w:color w:val="auto"/>
                      <w:sz w:val="21"/>
                      <w:szCs w:val="21"/>
                    </w:rPr>
                  </w:pPr>
                  <w:r>
                    <w:rPr>
                      <w:rFonts w:hint="eastAsia" w:ascii="Times New Roman" w:hAnsi="Times New Roman" w:cs="Times New Roman"/>
                      <w:color w:val="auto"/>
                      <w:sz w:val="21"/>
                      <w:szCs w:val="21"/>
                      <w:lang w:val="en-US" w:eastAsia="zh-CN"/>
                    </w:rPr>
                    <w:t>产品</w:t>
                  </w:r>
                </w:p>
              </w:tc>
              <w:tc>
                <w:tcPr>
                  <w:tcW w:w="5324" w:type="dxa"/>
                  <w:vMerge w:val="restart"/>
                  <w:noWrap w:val="0"/>
                  <w:vAlign w:val="center"/>
                </w:tcPr>
                <w:p>
                  <w:pPr>
                    <w:pStyle w:val="37"/>
                    <w:keepNext w:val="0"/>
                    <w:keepLines w:val="0"/>
                    <w:pageBreakBefore w:val="0"/>
                    <w:widowControl w:val="0"/>
                    <w:kinsoku/>
                    <w:wordWrap/>
                    <w:overflowPunct/>
                    <w:topLinePunct w:val="0"/>
                    <w:autoSpaceDE/>
                    <w:autoSpaceDN/>
                    <w:bidi w:val="0"/>
                    <w:spacing w:line="360" w:lineRule="atLeast"/>
                    <w:ind w:firstLine="0" w:firstLineChars="0"/>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收集后回用于</w:t>
                  </w:r>
                  <w:r>
                    <w:rPr>
                      <w:rFonts w:hint="eastAsia" w:ascii="Times New Roman" w:hAnsi="Times New Roman" w:cs="Times New Roman"/>
                      <w:color w:val="auto"/>
                      <w:sz w:val="21"/>
                      <w:szCs w:val="21"/>
                      <w:lang w:val="en-US" w:eastAsia="zh-CN"/>
                    </w:rPr>
                    <w:t>生产。</w:t>
                  </w:r>
                </w:p>
              </w:tc>
              <w:tc>
                <w:tcPr>
                  <w:tcW w:w="1066" w:type="dxa"/>
                  <w:vMerge w:val="restart"/>
                  <w:noWrap w:val="0"/>
                  <w:vAlign w:val="center"/>
                </w:tcPr>
                <w:p>
                  <w:pPr>
                    <w:pStyle w:val="38"/>
                    <w:keepNext w:val="0"/>
                    <w:keepLines w:val="0"/>
                    <w:pageBreakBefore w:val="0"/>
                    <w:widowControl w:val="0"/>
                    <w:kinsoku/>
                    <w:wordWrap/>
                    <w:overflowPunct/>
                    <w:topLinePunct w:val="0"/>
                    <w:autoSpaceDE/>
                    <w:autoSpaceDN/>
                    <w:bidi w:val="0"/>
                    <w:spacing w:line="360" w:lineRule="atLeast"/>
                    <w:textAlignment w:val="auto"/>
                    <w:rPr>
                      <w:rFonts w:hint="default" w:ascii="Times New Roman" w:hAnsi="Times New Roman" w:cs="Times New Roman"/>
                      <w:color w:val="auto"/>
                      <w:w w:val="98"/>
                      <w:kern w:val="2"/>
                      <w:sz w:val="21"/>
                      <w:szCs w:val="21"/>
                      <w:lang w:val="en-US"/>
                    </w:rPr>
                  </w:pPr>
                  <w:r>
                    <w:rPr>
                      <w:rFonts w:hint="default" w:ascii="Times New Roman" w:hAnsi="Times New Roman" w:cs="Times New Roman"/>
                      <w:color w:val="auto"/>
                      <w:w w:val="98"/>
                      <w:kern w:val="2"/>
                      <w:sz w:val="21"/>
                      <w:szCs w:val="21"/>
                      <w:lang w:val="en-US"/>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85" w:type="dxa"/>
                  <w:vMerge w:val="continue"/>
                  <w:noWrap w:val="0"/>
                  <w:vAlign w:val="center"/>
                </w:tcPr>
                <w:p>
                  <w:pPr>
                    <w:pStyle w:val="43"/>
                    <w:keepNext w:val="0"/>
                    <w:keepLines w:val="0"/>
                    <w:pageBreakBefore w:val="0"/>
                    <w:widowControl w:val="0"/>
                    <w:kinsoku/>
                    <w:wordWrap/>
                    <w:overflowPunct/>
                    <w:topLinePunct w:val="0"/>
                    <w:autoSpaceDE/>
                    <w:autoSpaceDN/>
                    <w:bidi w:val="0"/>
                    <w:adjustRightInd/>
                    <w:spacing w:line="360" w:lineRule="atLeast"/>
                    <w:textAlignment w:val="auto"/>
                  </w:pPr>
                </w:p>
              </w:tc>
              <w:tc>
                <w:tcPr>
                  <w:tcW w:w="1078" w:type="dxa"/>
                  <w:vMerge w:val="continue"/>
                  <w:noWrap w:val="0"/>
                  <w:vAlign w:val="center"/>
                </w:tcPr>
                <w:p>
                  <w:pPr>
                    <w:pStyle w:val="43"/>
                    <w:keepNext w:val="0"/>
                    <w:keepLines w:val="0"/>
                    <w:pageBreakBefore w:val="0"/>
                    <w:widowControl w:val="0"/>
                    <w:kinsoku/>
                    <w:wordWrap/>
                    <w:overflowPunct/>
                    <w:topLinePunct w:val="0"/>
                    <w:autoSpaceDE/>
                    <w:autoSpaceDN/>
                    <w:bidi w:val="0"/>
                    <w:adjustRightInd/>
                    <w:spacing w:line="360" w:lineRule="atLeast"/>
                    <w:textAlignment w:val="auto"/>
                  </w:pPr>
                </w:p>
              </w:tc>
              <w:tc>
                <w:tcPr>
                  <w:tcW w:w="1156" w:type="dxa"/>
                  <w:noWrap w:val="0"/>
                  <w:vAlign w:val="center"/>
                </w:tcPr>
                <w:p>
                  <w:pPr>
                    <w:pStyle w:val="43"/>
                    <w:keepNext w:val="0"/>
                    <w:keepLines w:val="0"/>
                    <w:pageBreakBefore w:val="0"/>
                    <w:widowControl w:val="0"/>
                    <w:kinsoku/>
                    <w:wordWrap/>
                    <w:overflowPunct/>
                    <w:topLinePunct w:val="0"/>
                    <w:autoSpaceDE/>
                    <w:autoSpaceDN/>
                    <w:bidi w:val="0"/>
                    <w:adjustRightInd/>
                    <w:spacing w:line="360" w:lineRule="atLeast"/>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除尘灰</w:t>
                  </w:r>
                </w:p>
              </w:tc>
              <w:tc>
                <w:tcPr>
                  <w:tcW w:w="5324" w:type="dxa"/>
                  <w:vMerge w:val="continue"/>
                  <w:noWrap w:val="0"/>
                  <w:vAlign w:val="center"/>
                </w:tcPr>
                <w:p>
                  <w:pPr>
                    <w:pStyle w:val="43"/>
                    <w:keepNext w:val="0"/>
                    <w:keepLines w:val="0"/>
                    <w:pageBreakBefore w:val="0"/>
                    <w:widowControl w:val="0"/>
                    <w:kinsoku/>
                    <w:wordWrap/>
                    <w:overflowPunct/>
                    <w:topLinePunct w:val="0"/>
                    <w:autoSpaceDE/>
                    <w:autoSpaceDN/>
                    <w:bidi w:val="0"/>
                    <w:adjustRightInd/>
                    <w:spacing w:line="360" w:lineRule="atLeast"/>
                    <w:textAlignment w:val="auto"/>
                    <w:rPr>
                      <w:rFonts w:hint="default" w:ascii="Times New Roman" w:hAnsi="Times New Roman" w:cs="Times New Roman"/>
                      <w:color w:val="auto"/>
                      <w:sz w:val="21"/>
                      <w:szCs w:val="21"/>
                      <w:lang w:val="en-US" w:eastAsia="zh-CN"/>
                    </w:rPr>
                  </w:pPr>
                </w:p>
              </w:tc>
              <w:tc>
                <w:tcPr>
                  <w:tcW w:w="1066" w:type="dxa"/>
                  <w:vMerge w:val="continue"/>
                  <w:noWrap w:val="0"/>
                  <w:vAlign w:val="center"/>
                </w:tcPr>
                <w:p>
                  <w:pPr>
                    <w:pStyle w:val="43"/>
                    <w:keepNext w:val="0"/>
                    <w:keepLines w:val="0"/>
                    <w:pageBreakBefore w:val="0"/>
                    <w:widowControl w:val="0"/>
                    <w:kinsoku/>
                    <w:wordWrap/>
                    <w:overflowPunct/>
                    <w:topLinePunct w:val="0"/>
                    <w:autoSpaceDE/>
                    <w:autoSpaceDN/>
                    <w:bidi w:val="0"/>
                    <w:adjustRightInd/>
                    <w:spacing w:line="360" w:lineRule="atLeast"/>
                    <w:textAlignment w:val="auto"/>
                    <w:rPr>
                      <w:rFonts w:hint="default" w:ascii="Times New Roman" w:hAnsi="Times New Roman" w:cs="Times New Roman"/>
                      <w:color w:val="auto"/>
                      <w:sz w:val="21"/>
                      <w:szCs w:val="21"/>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85" w:type="dxa"/>
                  <w:vMerge w:val="continue"/>
                  <w:noWrap w:val="0"/>
                  <w:vAlign w:val="center"/>
                </w:tcPr>
                <w:p>
                  <w:pPr>
                    <w:pStyle w:val="43"/>
                    <w:keepNext w:val="0"/>
                    <w:keepLines w:val="0"/>
                    <w:pageBreakBefore w:val="0"/>
                    <w:widowControl w:val="0"/>
                    <w:kinsoku/>
                    <w:wordWrap/>
                    <w:overflowPunct/>
                    <w:topLinePunct w:val="0"/>
                    <w:autoSpaceDE/>
                    <w:autoSpaceDN/>
                    <w:bidi w:val="0"/>
                    <w:adjustRightInd/>
                    <w:spacing w:line="360" w:lineRule="atLeast"/>
                    <w:textAlignment w:val="auto"/>
                    <w:rPr>
                      <w:rFonts w:hint="default" w:ascii="Times New Roman" w:hAnsi="Times New Roman" w:cs="Times New Roman"/>
                      <w:color w:val="auto"/>
                      <w:sz w:val="21"/>
                      <w:szCs w:val="21"/>
                      <w:lang w:val="en-US" w:eastAsia="zh-CN"/>
                    </w:rPr>
                  </w:pPr>
                </w:p>
              </w:tc>
              <w:tc>
                <w:tcPr>
                  <w:tcW w:w="1078" w:type="dxa"/>
                  <w:vMerge w:val="continue"/>
                  <w:noWrap w:val="0"/>
                  <w:vAlign w:val="center"/>
                </w:tcPr>
                <w:p>
                  <w:pPr>
                    <w:pStyle w:val="43"/>
                    <w:keepNext w:val="0"/>
                    <w:keepLines w:val="0"/>
                    <w:pageBreakBefore w:val="0"/>
                    <w:widowControl w:val="0"/>
                    <w:kinsoku/>
                    <w:wordWrap/>
                    <w:overflowPunct/>
                    <w:topLinePunct w:val="0"/>
                    <w:autoSpaceDE/>
                    <w:autoSpaceDN/>
                    <w:bidi w:val="0"/>
                    <w:adjustRightInd/>
                    <w:spacing w:line="360" w:lineRule="atLeast"/>
                    <w:textAlignment w:val="auto"/>
                    <w:rPr>
                      <w:rFonts w:hint="default" w:ascii="Times New Roman" w:hAnsi="Times New Roman" w:cs="Times New Roman"/>
                      <w:color w:val="auto"/>
                      <w:sz w:val="21"/>
                      <w:szCs w:val="21"/>
                      <w:lang w:val="en-US" w:eastAsia="zh-CN"/>
                    </w:rPr>
                  </w:pPr>
                </w:p>
              </w:tc>
              <w:tc>
                <w:tcPr>
                  <w:tcW w:w="1156" w:type="dxa"/>
                  <w:noWrap w:val="0"/>
                  <w:vAlign w:val="center"/>
                </w:tcPr>
                <w:p>
                  <w:pPr>
                    <w:pStyle w:val="43"/>
                    <w:keepNext w:val="0"/>
                    <w:keepLines w:val="0"/>
                    <w:pageBreakBefore w:val="0"/>
                    <w:widowControl w:val="0"/>
                    <w:kinsoku/>
                    <w:wordWrap/>
                    <w:overflowPunct/>
                    <w:topLinePunct w:val="0"/>
                    <w:autoSpaceDE/>
                    <w:autoSpaceDN/>
                    <w:bidi w:val="0"/>
                    <w:adjustRightInd/>
                    <w:spacing w:line="360" w:lineRule="atLeast"/>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脱硫渣</w:t>
                  </w:r>
                </w:p>
              </w:tc>
              <w:tc>
                <w:tcPr>
                  <w:tcW w:w="5324" w:type="dxa"/>
                  <w:vMerge w:val="continue"/>
                  <w:noWrap w:val="0"/>
                  <w:vAlign w:val="center"/>
                </w:tcPr>
                <w:p>
                  <w:pPr>
                    <w:pStyle w:val="43"/>
                    <w:keepNext w:val="0"/>
                    <w:keepLines w:val="0"/>
                    <w:pageBreakBefore w:val="0"/>
                    <w:widowControl w:val="0"/>
                    <w:kinsoku/>
                    <w:wordWrap/>
                    <w:overflowPunct/>
                    <w:topLinePunct w:val="0"/>
                    <w:autoSpaceDE/>
                    <w:autoSpaceDN/>
                    <w:bidi w:val="0"/>
                    <w:adjustRightInd/>
                    <w:spacing w:line="360" w:lineRule="atLeast"/>
                    <w:textAlignment w:val="auto"/>
                    <w:rPr>
                      <w:rFonts w:hint="default" w:ascii="Times New Roman" w:hAnsi="Times New Roman" w:cs="Times New Roman"/>
                      <w:color w:val="auto"/>
                      <w:sz w:val="21"/>
                      <w:szCs w:val="21"/>
                      <w:lang w:val="en-US" w:eastAsia="zh-CN"/>
                    </w:rPr>
                  </w:pPr>
                </w:p>
              </w:tc>
              <w:tc>
                <w:tcPr>
                  <w:tcW w:w="1066" w:type="dxa"/>
                  <w:vMerge w:val="continue"/>
                  <w:noWrap w:val="0"/>
                  <w:vAlign w:val="center"/>
                </w:tcPr>
                <w:p>
                  <w:pPr>
                    <w:pStyle w:val="43"/>
                    <w:keepNext w:val="0"/>
                    <w:keepLines w:val="0"/>
                    <w:pageBreakBefore w:val="0"/>
                    <w:widowControl w:val="0"/>
                    <w:kinsoku/>
                    <w:wordWrap/>
                    <w:overflowPunct/>
                    <w:topLinePunct w:val="0"/>
                    <w:autoSpaceDE/>
                    <w:autoSpaceDN/>
                    <w:bidi w:val="0"/>
                    <w:adjustRightInd/>
                    <w:spacing w:line="360" w:lineRule="atLeast"/>
                    <w:textAlignment w:val="auto"/>
                    <w:rPr>
                      <w:rFonts w:hint="default" w:ascii="Times New Roman" w:hAnsi="Times New Roman" w:cs="Times New Roman"/>
                      <w:color w:val="auto"/>
                      <w:sz w:val="21"/>
                      <w:szCs w:val="21"/>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482" w:firstLineChars="200"/>
              <w:jc w:val="both"/>
              <w:textAlignment w:val="auto"/>
              <w:rPr>
                <w:rFonts w:hint="default" w:ascii="Times New Roman" w:hAnsi="Times New Roman" w:eastAsia="宋体" w:cs="Times New Roman"/>
                <w:b/>
                <w:bCs w:val="0"/>
                <w:color w:val="auto"/>
                <w:sz w:val="24"/>
                <w:szCs w:val="24"/>
                <w:lang w:val="en-US" w:eastAsia="zh-CN"/>
              </w:rPr>
            </w:pPr>
            <w:r>
              <w:rPr>
                <w:rFonts w:hint="eastAsia" w:ascii="Times New Roman" w:hAnsi="Times New Roman" w:eastAsia="宋体" w:cs="Times New Roman"/>
                <w:b/>
                <w:bCs w:val="0"/>
                <w:color w:val="auto"/>
                <w:sz w:val="24"/>
                <w:szCs w:val="24"/>
                <w:lang w:val="en-US" w:eastAsia="zh-CN"/>
              </w:rPr>
              <w:t>3</w:t>
            </w:r>
            <w:r>
              <w:rPr>
                <w:rFonts w:hint="eastAsia" w:ascii="Times New Roman" w:hAnsi="Times New Roman" w:cs="Times New Roman"/>
                <w:b/>
                <w:bCs w:val="0"/>
                <w:color w:val="auto"/>
                <w:sz w:val="24"/>
                <w:szCs w:val="24"/>
                <w:lang w:val="en-US" w:eastAsia="zh-CN"/>
              </w:rPr>
              <w:t>.</w:t>
            </w:r>
            <w:r>
              <w:rPr>
                <w:rFonts w:hint="default" w:ascii="Times New Roman" w:hAnsi="Times New Roman" w:eastAsia="宋体" w:cs="Times New Roman"/>
                <w:b/>
                <w:bCs w:val="0"/>
                <w:color w:val="auto"/>
                <w:sz w:val="24"/>
                <w:szCs w:val="24"/>
                <w:lang w:val="en-US" w:eastAsia="zh-CN"/>
              </w:rPr>
              <w:t>主要产品及产能</w:t>
            </w:r>
          </w:p>
          <w:p>
            <w:pPr>
              <w:keepNext w:val="0"/>
              <w:keepLines w:val="0"/>
              <w:pageBreakBefore w:val="0"/>
              <w:widowControl w:val="0"/>
              <w:kinsoku/>
              <w:wordWrap/>
              <w:overflowPunct/>
              <w:topLinePunct w:val="0"/>
              <w:bidi w:val="0"/>
              <w:spacing w:line="520" w:lineRule="exact"/>
              <w:ind w:firstLine="480" w:firstLineChars="200"/>
              <w:textAlignment w:val="auto"/>
              <w:rPr>
                <w:rFonts w:hint="default" w:ascii="Times New Roman" w:hAnsi="Times New Roman" w:eastAsia="宋体" w:cs="Times New Roman"/>
                <w:bCs/>
                <w:color w:val="FF0000"/>
                <w:sz w:val="24"/>
                <w:szCs w:val="24"/>
              </w:rPr>
            </w:pPr>
            <w:r>
              <w:rPr>
                <w:rFonts w:hint="default" w:ascii="Times New Roman" w:hAnsi="Times New Roman" w:eastAsia="宋体" w:cs="Times New Roman"/>
                <w:bCs/>
                <w:color w:val="auto"/>
                <w:sz w:val="24"/>
                <w:szCs w:val="24"/>
                <w:lang w:val="en-US" w:eastAsia="zh-CN"/>
              </w:rPr>
              <w:t>本项目环保市政砖为日产10万块，空心砌块砖为日产15万块，</w:t>
            </w:r>
            <w:r>
              <w:rPr>
                <w:rFonts w:hint="eastAsia" w:ascii="Times New Roman" w:hAnsi="Times New Roman" w:cs="Times New Roman"/>
                <w:bCs/>
                <w:color w:val="auto"/>
                <w:sz w:val="24"/>
                <w:szCs w:val="24"/>
                <w:lang w:val="en-US" w:eastAsia="zh-CN"/>
              </w:rPr>
              <w:t>详细内容见下表</w:t>
            </w:r>
            <w:r>
              <w:rPr>
                <w:rFonts w:hint="default" w:ascii="Times New Roman" w:hAnsi="Times New Roman" w:eastAsia="宋体" w:cs="Times New Roman"/>
                <w:bCs/>
                <w:color w:val="auto"/>
                <w:sz w:val="24"/>
                <w:szCs w:val="24"/>
                <w:lang w:val="en-US" w:eastAsia="zh-CN"/>
              </w:rPr>
              <w:t>。</w:t>
            </w:r>
          </w:p>
          <w:p>
            <w:pPr>
              <w:pStyle w:val="47"/>
              <w:tabs>
                <w:tab w:val="left" w:pos="895"/>
              </w:tabs>
              <w:spacing w:line="520" w:lineRule="exact"/>
              <w:ind w:firstLine="482" w:firstLineChars="200"/>
              <w:jc w:val="both"/>
              <w:rPr>
                <w:rFonts w:hint="default" w:ascii="Times New Roman" w:hAnsi="Times New Roman" w:eastAsia="宋体" w:cs="Times New Roman"/>
                <w:b/>
                <w:color w:val="auto"/>
                <w:sz w:val="24"/>
                <w:lang w:val="en-US" w:eastAsia="zh-CN"/>
              </w:rPr>
            </w:pPr>
            <w:r>
              <w:rPr>
                <w:rFonts w:hint="default" w:ascii="Times New Roman" w:hAnsi="Times New Roman" w:eastAsia="宋体" w:cs="Times New Roman"/>
                <w:b/>
                <w:color w:val="auto"/>
                <w:sz w:val="24"/>
              </w:rPr>
              <w:t>表</w:t>
            </w:r>
            <w:r>
              <w:rPr>
                <w:rFonts w:hint="default" w:ascii="Times New Roman" w:hAnsi="Times New Roman" w:eastAsia="宋体" w:cs="Times New Roman"/>
                <w:b/>
                <w:color w:val="auto"/>
                <w:sz w:val="24"/>
                <w:lang w:val="en-US" w:eastAsia="zh-CN"/>
              </w:rPr>
              <w:t>2</w:t>
            </w:r>
            <w:r>
              <w:rPr>
                <w:rFonts w:hint="default" w:ascii="Times New Roman" w:hAnsi="Times New Roman" w:eastAsia="宋体" w:cs="Times New Roman"/>
                <w:b/>
                <w:color w:val="auto"/>
                <w:sz w:val="24"/>
              </w:rPr>
              <w:t>-</w:t>
            </w:r>
            <w:r>
              <w:rPr>
                <w:rFonts w:hint="eastAsia" w:ascii="Times New Roman" w:hAnsi="Times New Roman" w:cs="Times New Roman"/>
                <w:b/>
                <w:color w:val="auto"/>
                <w:sz w:val="24"/>
                <w:lang w:val="en-US" w:eastAsia="zh-CN"/>
              </w:rPr>
              <w:t>4</w:t>
            </w:r>
            <w:r>
              <w:rPr>
                <w:rFonts w:hint="default" w:ascii="Times New Roman" w:hAnsi="Times New Roman" w:eastAsia="宋体" w:cs="Times New Roman"/>
                <w:b/>
                <w:color w:val="auto"/>
                <w:sz w:val="24"/>
                <w:lang w:val="en-US" w:eastAsia="zh-CN"/>
              </w:rPr>
              <w:t xml:space="preserve"> </w:t>
            </w:r>
            <w:r>
              <w:rPr>
                <w:rFonts w:hint="eastAsia" w:ascii="Times New Roman" w:hAnsi="Times New Roman" w:eastAsia="宋体" w:cs="Times New Roman"/>
                <w:b/>
                <w:color w:val="auto"/>
                <w:sz w:val="24"/>
                <w:lang w:val="en-US" w:eastAsia="zh-CN"/>
              </w:rPr>
              <w:t xml:space="preserve">                       </w:t>
            </w:r>
            <w:r>
              <w:rPr>
                <w:rFonts w:hint="eastAsia" w:ascii="Times New Roman" w:hAnsi="Times New Roman" w:cs="Times New Roman"/>
                <w:b/>
                <w:color w:val="auto"/>
                <w:sz w:val="24"/>
                <w:lang w:val="en-US" w:eastAsia="zh-CN"/>
              </w:rPr>
              <w:t xml:space="preserve">   </w:t>
            </w:r>
            <w:r>
              <w:rPr>
                <w:rFonts w:hint="eastAsia" w:ascii="Times New Roman" w:hAnsi="Times New Roman" w:eastAsia="宋体" w:cs="Times New Roman"/>
                <w:b/>
                <w:color w:val="auto"/>
                <w:sz w:val="24"/>
                <w:lang w:val="en-US" w:eastAsia="zh-CN"/>
              </w:rPr>
              <w:t xml:space="preserve">    </w:t>
            </w:r>
            <w:r>
              <w:rPr>
                <w:rFonts w:hint="eastAsia" w:ascii="Times New Roman" w:hAnsi="Times New Roman" w:cs="Times New Roman"/>
                <w:b/>
                <w:color w:val="auto"/>
                <w:sz w:val="24"/>
                <w:lang w:val="en-US" w:eastAsia="zh-CN"/>
              </w:rPr>
              <w:t xml:space="preserve">      </w:t>
            </w:r>
            <w:r>
              <w:rPr>
                <w:rFonts w:hint="eastAsia" w:ascii="Times New Roman" w:hAnsi="Times New Roman" w:eastAsia="宋体" w:cs="Times New Roman"/>
                <w:b/>
                <w:color w:val="auto"/>
                <w:sz w:val="24"/>
                <w:lang w:val="en-US" w:eastAsia="zh-CN"/>
              </w:rPr>
              <w:t xml:space="preserve">    </w:t>
            </w:r>
            <w:r>
              <w:rPr>
                <w:rFonts w:hint="eastAsia" w:ascii="Times New Roman" w:hAnsi="Times New Roman" w:cs="Times New Roman"/>
                <w:b/>
                <w:color w:val="auto"/>
                <w:sz w:val="24"/>
                <w:lang w:val="en-US" w:eastAsia="zh-CN"/>
              </w:rPr>
              <w:t>产品一览表</w:t>
            </w:r>
          </w:p>
          <w:tbl>
            <w:tblPr>
              <w:tblStyle w:val="21"/>
              <w:tblW w:w="4862"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95"/>
              <w:gridCol w:w="1388"/>
              <w:gridCol w:w="1388"/>
              <w:gridCol w:w="2776"/>
              <w:gridCol w:w="1615"/>
              <w:gridCol w:w="1274"/>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80" w:type="pct"/>
                  <w:tcBorders>
                    <w:tl2br w:val="nil"/>
                    <w:tr2bl w:val="nil"/>
                  </w:tcBorders>
                  <w:noWrap w:val="0"/>
                  <w:vAlign w:val="center"/>
                </w:tcPr>
                <w:p>
                  <w:pPr>
                    <w:pStyle w:val="2"/>
                    <w:keepNext w:val="0"/>
                    <w:keepLines w:val="0"/>
                    <w:pageBreakBefore w:val="0"/>
                    <w:widowControl w:val="0"/>
                    <w:kinsoku/>
                    <w:wordWrap/>
                    <w:overflowPunct/>
                    <w:topLinePunct w:val="0"/>
                    <w:autoSpaceDE/>
                    <w:autoSpaceDN/>
                    <w:bidi w:val="0"/>
                    <w:adjustRightInd/>
                    <w:snapToGrid/>
                    <w:spacing w:after="0" w:line="360" w:lineRule="atLeast"/>
                    <w:ind w:left="0" w:leftChars="0" w:firstLine="0" w:firstLineChars="0"/>
                    <w:jc w:val="center"/>
                    <w:textAlignment w:val="auto"/>
                    <w:rPr>
                      <w:rFonts w:hint="default" w:ascii="Times New Roman" w:hAnsi="Times New Roman" w:eastAsia="宋体" w:cs="Times New Roman"/>
                      <w:b/>
                      <w:bCs/>
                      <w:color w:val="auto"/>
                      <w:spacing w:val="0"/>
                      <w:position w:val="0"/>
                      <w:sz w:val="21"/>
                      <w:szCs w:val="21"/>
                      <w:vertAlign w:val="baseline"/>
                      <w:lang w:val="en-US" w:eastAsia="zh-CN"/>
                    </w:rPr>
                  </w:pPr>
                  <w:r>
                    <w:rPr>
                      <w:rFonts w:hint="default" w:ascii="Times New Roman" w:hAnsi="Times New Roman" w:eastAsia="宋体" w:cs="Times New Roman"/>
                      <w:b/>
                      <w:bCs/>
                      <w:color w:val="auto"/>
                      <w:spacing w:val="0"/>
                      <w:position w:val="0"/>
                      <w:sz w:val="21"/>
                      <w:szCs w:val="21"/>
                      <w:vertAlign w:val="baseline"/>
                      <w:lang w:val="en-US" w:eastAsia="zh-CN"/>
                    </w:rPr>
                    <w:t>序号</w:t>
                  </w:r>
                </w:p>
              </w:tc>
              <w:tc>
                <w:tcPr>
                  <w:tcW w:w="3038" w:type="pct"/>
                  <w:gridSpan w:val="3"/>
                  <w:tcBorders>
                    <w:tl2br w:val="nil"/>
                    <w:tr2bl w:val="nil"/>
                  </w:tcBorders>
                  <w:noWrap w:val="0"/>
                  <w:vAlign w:val="center"/>
                </w:tcPr>
                <w:p>
                  <w:pPr>
                    <w:pStyle w:val="2"/>
                    <w:keepNext w:val="0"/>
                    <w:keepLines w:val="0"/>
                    <w:pageBreakBefore w:val="0"/>
                    <w:widowControl w:val="0"/>
                    <w:kinsoku/>
                    <w:wordWrap/>
                    <w:overflowPunct/>
                    <w:topLinePunct w:val="0"/>
                    <w:autoSpaceDE/>
                    <w:autoSpaceDN/>
                    <w:bidi w:val="0"/>
                    <w:adjustRightInd/>
                    <w:snapToGrid/>
                    <w:spacing w:after="0" w:line="360" w:lineRule="atLeast"/>
                    <w:ind w:left="0" w:leftChars="0" w:firstLine="0" w:firstLineChars="0"/>
                    <w:jc w:val="center"/>
                    <w:textAlignment w:val="auto"/>
                    <w:rPr>
                      <w:rFonts w:hint="default" w:ascii="Times New Roman" w:hAnsi="Times New Roman" w:eastAsia="宋体" w:cs="Times New Roman"/>
                      <w:b/>
                      <w:bCs/>
                      <w:color w:val="auto"/>
                      <w:spacing w:val="0"/>
                      <w:position w:val="0"/>
                      <w:sz w:val="21"/>
                      <w:szCs w:val="21"/>
                      <w:vertAlign w:val="baseline"/>
                      <w:lang w:val="en-US" w:eastAsia="zh-CN"/>
                    </w:rPr>
                  </w:pPr>
                  <w:r>
                    <w:rPr>
                      <w:rFonts w:hint="eastAsia" w:cs="Times New Roman"/>
                      <w:b/>
                      <w:bCs/>
                      <w:color w:val="auto"/>
                      <w:spacing w:val="0"/>
                      <w:position w:val="0"/>
                      <w:sz w:val="21"/>
                      <w:szCs w:val="21"/>
                      <w:vertAlign w:val="baseline"/>
                      <w:lang w:val="en-US" w:eastAsia="zh-CN"/>
                    </w:rPr>
                    <w:t>产品</w:t>
                  </w:r>
                  <w:r>
                    <w:rPr>
                      <w:rFonts w:hint="default" w:ascii="Times New Roman" w:hAnsi="Times New Roman" w:eastAsia="宋体" w:cs="Times New Roman"/>
                      <w:b/>
                      <w:bCs/>
                      <w:color w:val="auto"/>
                      <w:spacing w:val="0"/>
                      <w:position w:val="0"/>
                      <w:sz w:val="21"/>
                      <w:szCs w:val="21"/>
                      <w:vertAlign w:val="baseline"/>
                      <w:lang w:val="en-US" w:eastAsia="zh-CN"/>
                    </w:rPr>
                    <w:t>规格/型号</w:t>
                  </w:r>
                </w:p>
              </w:tc>
              <w:tc>
                <w:tcPr>
                  <w:tcW w:w="883" w:type="pct"/>
                  <w:tcBorders>
                    <w:tl2br w:val="nil"/>
                    <w:tr2bl w:val="nil"/>
                  </w:tcBorders>
                  <w:noWrap w:val="0"/>
                  <w:vAlign w:val="center"/>
                </w:tcPr>
                <w:p>
                  <w:pPr>
                    <w:pStyle w:val="2"/>
                    <w:keepNext w:val="0"/>
                    <w:keepLines w:val="0"/>
                    <w:pageBreakBefore w:val="0"/>
                    <w:widowControl w:val="0"/>
                    <w:kinsoku/>
                    <w:wordWrap/>
                    <w:overflowPunct/>
                    <w:topLinePunct w:val="0"/>
                    <w:autoSpaceDE/>
                    <w:autoSpaceDN/>
                    <w:bidi w:val="0"/>
                    <w:adjustRightInd/>
                    <w:snapToGrid/>
                    <w:spacing w:after="0" w:line="360" w:lineRule="atLeast"/>
                    <w:ind w:left="0" w:leftChars="0" w:firstLine="0" w:firstLineChars="0"/>
                    <w:jc w:val="center"/>
                    <w:textAlignment w:val="auto"/>
                    <w:rPr>
                      <w:rFonts w:hint="default" w:ascii="Times New Roman" w:hAnsi="Times New Roman" w:eastAsia="宋体" w:cs="Times New Roman"/>
                      <w:b/>
                      <w:bCs/>
                      <w:color w:val="auto"/>
                      <w:spacing w:val="0"/>
                      <w:position w:val="0"/>
                      <w:sz w:val="21"/>
                      <w:szCs w:val="21"/>
                      <w:vertAlign w:val="baseline"/>
                      <w:lang w:val="en-US" w:eastAsia="zh-CN"/>
                    </w:rPr>
                  </w:pPr>
                  <w:r>
                    <w:rPr>
                      <w:rFonts w:hint="default" w:ascii="Times New Roman" w:hAnsi="Times New Roman" w:eastAsia="宋体" w:cs="Times New Roman"/>
                      <w:b/>
                      <w:bCs/>
                      <w:color w:val="auto"/>
                      <w:spacing w:val="0"/>
                      <w:position w:val="0"/>
                      <w:sz w:val="21"/>
                      <w:szCs w:val="21"/>
                      <w:vertAlign w:val="baseline"/>
                      <w:lang w:val="en-US" w:eastAsia="zh-CN"/>
                    </w:rPr>
                    <w:t>数量（</w:t>
                  </w:r>
                  <w:r>
                    <w:rPr>
                      <w:rFonts w:hint="eastAsia" w:cs="Times New Roman"/>
                      <w:b/>
                      <w:bCs/>
                      <w:color w:val="auto"/>
                      <w:spacing w:val="0"/>
                      <w:position w:val="0"/>
                      <w:sz w:val="21"/>
                      <w:szCs w:val="21"/>
                      <w:vertAlign w:val="baseline"/>
                      <w:lang w:val="en-US" w:eastAsia="zh-CN"/>
                    </w:rPr>
                    <w:t>万块</w:t>
                  </w:r>
                  <w:r>
                    <w:rPr>
                      <w:rFonts w:hint="default" w:ascii="Times New Roman" w:hAnsi="Times New Roman" w:eastAsia="宋体" w:cs="Times New Roman"/>
                      <w:b/>
                      <w:bCs/>
                      <w:color w:val="auto"/>
                      <w:spacing w:val="0"/>
                      <w:position w:val="0"/>
                      <w:sz w:val="21"/>
                      <w:szCs w:val="21"/>
                      <w:vertAlign w:val="baseline"/>
                      <w:lang w:val="en-US" w:eastAsia="zh-CN"/>
                    </w:rPr>
                    <w:t>）</w:t>
                  </w:r>
                </w:p>
              </w:tc>
              <w:tc>
                <w:tcPr>
                  <w:tcW w:w="697" w:type="pct"/>
                  <w:tcBorders>
                    <w:tl2br w:val="nil"/>
                    <w:tr2bl w:val="nil"/>
                  </w:tcBorders>
                  <w:noWrap w:val="0"/>
                  <w:vAlign w:val="center"/>
                </w:tcPr>
                <w:p>
                  <w:pPr>
                    <w:pStyle w:val="2"/>
                    <w:keepNext w:val="0"/>
                    <w:keepLines w:val="0"/>
                    <w:pageBreakBefore w:val="0"/>
                    <w:widowControl w:val="0"/>
                    <w:kinsoku/>
                    <w:wordWrap/>
                    <w:overflowPunct/>
                    <w:topLinePunct w:val="0"/>
                    <w:autoSpaceDE/>
                    <w:autoSpaceDN/>
                    <w:bidi w:val="0"/>
                    <w:adjustRightInd/>
                    <w:snapToGrid/>
                    <w:spacing w:after="0" w:line="360" w:lineRule="atLeast"/>
                    <w:ind w:left="0" w:leftChars="0" w:firstLine="0" w:firstLineChars="0"/>
                    <w:jc w:val="center"/>
                    <w:textAlignment w:val="auto"/>
                    <w:rPr>
                      <w:rFonts w:hint="default" w:ascii="Times New Roman" w:hAnsi="Times New Roman" w:eastAsia="宋体" w:cs="Times New Roman"/>
                      <w:b/>
                      <w:bCs/>
                      <w:color w:val="auto"/>
                      <w:spacing w:val="0"/>
                      <w:position w:val="0"/>
                      <w:sz w:val="21"/>
                      <w:szCs w:val="21"/>
                      <w:vertAlign w:val="baseline"/>
                      <w:lang w:val="en-US" w:eastAsia="zh-CN"/>
                    </w:rPr>
                  </w:pPr>
                  <w:r>
                    <w:rPr>
                      <w:rFonts w:hint="default" w:ascii="Times New Roman" w:hAnsi="Times New Roman" w:eastAsia="宋体" w:cs="Times New Roman"/>
                      <w:b/>
                      <w:bCs/>
                      <w:color w:val="auto"/>
                      <w:spacing w:val="0"/>
                      <w:position w:val="0"/>
                      <w:sz w:val="21"/>
                      <w:szCs w:val="21"/>
                      <w:vertAlign w:val="baseline"/>
                      <w:lang w:val="en-US" w:eastAsia="zh-CN"/>
                    </w:rPr>
                    <w:t>备注</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80" w:type="pct"/>
                  <w:tcBorders>
                    <w:tl2br w:val="nil"/>
                    <w:tr2bl w:val="nil"/>
                  </w:tcBorders>
                  <w:noWrap w:val="0"/>
                  <w:vAlign w:val="center"/>
                </w:tcPr>
                <w:p>
                  <w:pPr>
                    <w:pStyle w:val="2"/>
                    <w:keepNext w:val="0"/>
                    <w:keepLines w:val="0"/>
                    <w:pageBreakBefore w:val="0"/>
                    <w:widowControl w:val="0"/>
                    <w:kinsoku/>
                    <w:wordWrap/>
                    <w:overflowPunct/>
                    <w:topLinePunct w:val="0"/>
                    <w:autoSpaceDE/>
                    <w:autoSpaceDN/>
                    <w:bidi w:val="0"/>
                    <w:adjustRightInd/>
                    <w:snapToGrid/>
                    <w:spacing w:after="0" w:line="360" w:lineRule="atLeast"/>
                    <w:ind w:left="0" w:leftChars="0" w:firstLine="0" w:firstLineChars="0"/>
                    <w:jc w:val="center"/>
                    <w:textAlignment w:val="auto"/>
                    <w:rPr>
                      <w:rFonts w:hint="default" w:ascii="Times New Roman" w:hAnsi="Times New Roman" w:eastAsia="宋体" w:cs="Times New Roman"/>
                      <w:b w:val="0"/>
                      <w:bCs w:val="0"/>
                      <w:color w:val="auto"/>
                      <w:spacing w:val="0"/>
                      <w:kern w:val="2"/>
                      <w:position w:val="0"/>
                      <w:sz w:val="21"/>
                      <w:szCs w:val="21"/>
                      <w:vertAlign w:val="baseline"/>
                      <w:lang w:val="en-US" w:eastAsia="zh-CN" w:bidi="zh-CN"/>
                    </w:rPr>
                  </w:pPr>
                  <w:r>
                    <w:rPr>
                      <w:rFonts w:hint="default" w:ascii="Times New Roman" w:hAnsi="Times New Roman" w:eastAsia="宋体" w:cs="Times New Roman"/>
                      <w:b w:val="0"/>
                      <w:bCs w:val="0"/>
                      <w:color w:val="auto"/>
                      <w:spacing w:val="0"/>
                      <w:position w:val="0"/>
                      <w:sz w:val="21"/>
                      <w:szCs w:val="21"/>
                      <w:vertAlign w:val="baseline"/>
                      <w:lang w:val="en-US" w:eastAsia="zh-CN"/>
                    </w:rPr>
                    <w:t>1</w:t>
                  </w:r>
                </w:p>
              </w:tc>
              <w:tc>
                <w:tcPr>
                  <w:tcW w:w="759" w:type="pct"/>
                  <w:vMerge w:val="restart"/>
                  <w:tcBorders>
                    <w:tl2br w:val="nil"/>
                    <w:tr2bl w:val="nil"/>
                  </w:tcBorders>
                  <w:noWrap w:val="0"/>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eastAsia="宋体" w:cs="Times New Roman"/>
                      <w:b w:val="0"/>
                      <w:bCs/>
                      <w:color w:val="auto"/>
                      <w:spacing w:val="0"/>
                      <w:position w:val="0"/>
                      <w:sz w:val="21"/>
                      <w:szCs w:val="21"/>
                      <w:lang w:val="en-US" w:eastAsia="zh-CN" w:bidi="zh-CN"/>
                    </w:rPr>
                  </w:pPr>
                  <w:r>
                    <w:rPr>
                      <w:rFonts w:hint="eastAsia" w:ascii="Times New Roman" w:hAnsi="Times New Roman" w:cs="Times New Roman"/>
                      <w:b w:val="0"/>
                      <w:bCs/>
                      <w:color w:val="auto"/>
                      <w:spacing w:val="0"/>
                      <w:position w:val="0"/>
                      <w:sz w:val="21"/>
                      <w:szCs w:val="21"/>
                      <w:lang w:val="en-US" w:eastAsia="zh-CN" w:bidi="zh-CN"/>
                    </w:rPr>
                    <w:t>环保市政转</w:t>
                  </w:r>
                </w:p>
              </w:tc>
              <w:tc>
                <w:tcPr>
                  <w:tcW w:w="759" w:type="pct"/>
                  <w:tcBorders>
                    <w:tl2br w:val="nil"/>
                    <w:tr2bl w:val="nil"/>
                  </w:tcBorders>
                  <w:noWrap w:val="0"/>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eastAsia" w:ascii="Times New Roman" w:hAnsi="Times New Roman" w:cs="Times New Roman"/>
                      <w:b w:val="0"/>
                      <w:bCs/>
                      <w:color w:val="auto"/>
                      <w:spacing w:val="0"/>
                      <w:position w:val="0"/>
                      <w:sz w:val="21"/>
                      <w:szCs w:val="21"/>
                      <w:lang w:val="en-US" w:eastAsia="zh-CN" w:bidi="zh-CN"/>
                    </w:rPr>
                  </w:pPr>
                  <w:r>
                    <w:rPr>
                      <w:rFonts w:hint="eastAsia" w:ascii="Times New Roman" w:hAnsi="Times New Roman" w:cs="Times New Roman"/>
                      <w:b w:val="0"/>
                      <w:bCs/>
                      <w:color w:val="auto"/>
                      <w:spacing w:val="0"/>
                      <w:position w:val="0"/>
                      <w:sz w:val="21"/>
                      <w:szCs w:val="21"/>
                      <w:lang w:val="en-US" w:eastAsia="zh-CN" w:bidi="zh-CN"/>
                    </w:rPr>
                    <w:t>青色砖</w:t>
                  </w:r>
                </w:p>
              </w:tc>
              <w:tc>
                <w:tcPr>
                  <w:tcW w:w="1519" w:type="pct"/>
                  <w:tcBorders>
                    <w:tl2br w:val="nil"/>
                    <w:tr2bl w:val="nil"/>
                  </w:tcBorders>
                  <w:noWrap w:val="0"/>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eastAsia" w:ascii="Times New Roman" w:hAnsi="Times New Roman" w:cs="Times New Roman"/>
                      <w:bCs/>
                      <w:color w:val="auto"/>
                      <w:sz w:val="21"/>
                      <w:szCs w:val="21"/>
                      <w:lang w:val="en-US" w:eastAsia="zh-CN"/>
                    </w:rPr>
                  </w:pPr>
                  <w:r>
                    <w:rPr>
                      <w:rFonts w:hint="default" w:ascii="Times New Roman" w:hAnsi="Times New Roman" w:eastAsia="宋体" w:cs="Times New Roman"/>
                      <w:b w:val="0"/>
                      <w:bCs/>
                      <w:color w:val="auto"/>
                      <w:sz w:val="21"/>
                      <w:szCs w:val="21"/>
                      <w:highlight w:val="none"/>
                      <w:vertAlign w:val="baseline"/>
                      <w:lang w:val="zh-CN" w:eastAsia="zh-CN"/>
                    </w:rPr>
                    <w:t>100×200×50</w:t>
                  </w:r>
                  <w:r>
                    <w:rPr>
                      <w:rFonts w:hint="default" w:ascii="Times New Roman" w:hAnsi="Times New Roman" w:eastAsia="宋体" w:cs="Times New Roman"/>
                      <w:b w:val="0"/>
                      <w:bCs/>
                      <w:color w:val="auto"/>
                      <w:sz w:val="21"/>
                      <w:szCs w:val="21"/>
                      <w:highlight w:val="none"/>
                      <w:vertAlign w:val="baseline"/>
                      <w:lang w:val="en-US" w:eastAsia="zh-CN"/>
                    </w:rPr>
                    <w:t>mm</w:t>
                  </w:r>
                </w:p>
              </w:tc>
              <w:tc>
                <w:tcPr>
                  <w:tcW w:w="883" w:type="pct"/>
                  <w:vMerge w:val="restart"/>
                  <w:tcBorders>
                    <w:tl2br w:val="nil"/>
                    <w:tr2bl w:val="nil"/>
                  </w:tcBorders>
                  <w:noWrap w:val="0"/>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eastAsia="宋体" w:cs="Times New Roman"/>
                      <w:b w:val="0"/>
                      <w:bCs/>
                      <w:color w:val="auto"/>
                      <w:spacing w:val="0"/>
                      <w:position w:val="0"/>
                      <w:sz w:val="21"/>
                      <w:szCs w:val="21"/>
                      <w:lang w:val="en-US" w:eastAsia="zh-CN" w:bidi="zh-CN"/>
                    </w:rPr>
                  </w:pPr>
                  <w:r>
                    <w:rPr>
                      <w:rFonts w:hint="eastAsia" w:ascii="Times New Roman" w:hAnsi="Times New Roman" w:cs="Times New Roman"/>
                      <w:b w:val="0"/>
                      <w:bCs/>
                      <w:color w:val="auto"/>
                      <w:spacing w:val="0"/>
                      <w:position w:val="0"/>
                      <w:sz w:val="21"/>
                      <w:szCs w:val="21"/>
                      <w:lang w:val="en-US" w:eastAsia="zh-CN" w:bidi="zh-CN"/>
                    </w:rPr>
                    <w:t>10</w:t>
                  </w:r>
                </w:p>
              </w:tc>
              <w:tc>
                <w:tcPr>
                  <w:tcW w:w="697"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default" w:ascii="Times New Roman" w:hAnsi="Times New Roman" w:eastAsia="宋体" w:cs="Times New Roman"/>
                      <w:b w:val="0"/>
                      <w:bCs w:val="0"/>
                      <w:i w:val="0"/>
                      <w:color w:val="auto"/>
                      <w:spacing w:val="0"/>
                      <w:position w:val="0"/>
                      <w:sz w:val="21"/>
                      <w:szCs w:val="21"/>
                      <w:highlight w:val="none"/>
                      <w:u w:val="none"/>
                      <w:lang w:val="en-US" w:eastAsia="zh-CN"/>
                    </w:rPr>
                  </w:pPr>
                  <w:r>
                    <w:rPr>
                      <w:rFonts w:hint="eastAsia" w:ascii="Times New Roman" w:hAnsi="Times New Roman" w:cs="Times New Roman"/>
                      <w:b w:val="0"/>
                      <w:bCs w:val="0"/>
                      <w:i w:val="0"/>
                      <w:color w:val="auto"/>
                      <w:spacing w:val="0"/>
                      <w:position w:val="0"/>
                      <w:sz w:val="21"/>
                      <w:szCs w:val="21"/>
                      <w:highlight w:val="none"/>
                      <w:u w:val="none"/>
                      <w:lang w:val="en-US"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1" w:hRule="atLeast"/>
                <w:jc w:val="center"/>
              </w:trPr>
              <w:tc>
                <w:tcPr>
                  <w:tcW w:w="380" w:type="pct"/>
                  <w:tcBorders>
                    <w:tl2br w:val="nil"/>
                    <w:tr2bl w:val="nil"/>
                  </w:tcBorders>
                  <w:noWrap w:val="0"/>
                  <w:vAlign w:val="center"/>
                </w:tcPr>
                <w:p>
                  <w:pPr>
                    <w:pStyle w:val="2"/>
                    <w:keepNext w:val="0"/>
                    <w:keepLines w:val="0"/>
                    <w:pageBreakBefore w:val="0"/>
                    <w:widowControl w:val="0"/>
                    <w:kinsoku/>
                    <w:wordWrap/>
                    <w:overflowPunct/>
                    <w:topLinePunct w:val="0"/>
                    <w:autoSpaceDE/>
                    <w:autoSpaceDN/>
                    <w:bidi w:val="0"/>
                    <w:adjustRightInd/>
                    <w:snapToGrid/>
                    <w:spacing w:after="0" w:line="360" w:lineRule="atLeast"/>
                    <w:ind w:left="0" w:leftChars="0" w:firstLine="0" w:firstLineChars="0"/>
                    <w:jc w:val="center"/>
                    <w:textAlignment w:val="auto"/>
                    <w:rPr>
                      <w:rFonts w:hint="default" w:ascii="Times New Roman" w:hAnsi="Times New Roman" w:eastAsia="宋体" w:cs="Times New Roman"/>
                      <w:b w:val="0"/>
                      <w:bCs w:val="0"/>
                      <w:color w:val="auto"/>
                      <w:spacing w:val="0"/>
                      <w:kern w:val="2"/>
                      <w:position w:val="0"/>
                      <w:sz w:val="21"/>
                      <w:szCs w:val="21"/>
                      <w:vertAlign w:val="baseline"/>
                      <w:lang w:val="en-US" w:eastAsia="zh-CN" w:bidi="zh-CN"/>
                    </w:rPr>
                  </w:pPr>
                  <w:r>
                    <w:rPr>
                      <w:rFonts w:hint="default" w:ascii="Times New Roman" w:hAnsi="Times New Roman" w:eastAsia="宋体" w:cs="Times New Roman"/>
                      <w:b w:val="0"/>
                      <w:bCs w:val="0"/>
                      <w:color w:val="auto"/>
                      <w:spacing w:val="0"/>
                      <w:position w:val="0"/>
                      <w:sz w:val="21"/>
                      <w:szCs w:val="21"/>
                      <w:vertAlign w:val="baseline"/>
                      <w:lang w:val="en-US" w:eastAsia="zh-CN"/>
                    </w:rPr>
                    <w:t>2</w:t>
                  </w:r>
                </w:p>
              </w:tc>
              <w:tc>
                <w:tcPr>
                  <w:tcW w:w="759" w:type="pct"/>
                  <w:vMerge w:val="continue"/>
                  <w:tcBorders>
                    <w:tl2br w:val="nil"/>
                    <w:tr2bl w:val="nil"/>
                  </w:tcBorders>
                  <w:noWrap w:val="0"/>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eastAsia="宋体" w:cs="Times New Roman"/>
                      <w:b w:val="0"/>
                      <w:bCs/>
                      <w:color w:val="auto"/>
                      <w:spacing w:val="0"/>
                      <w:position w:val="0"/>
                      <w:sz w:val="21"/>
                      <w:szCs w:val="21"/>
                      <w:lang w:val="en-US" w:eastAsia="zh-CN" w:bidi="zh-CN"/>
                    </w:rPr>
                  </w:pPr>
                </w:p>
              </w:tc>
              <w:tc>
                <w:tcPr>
                  <w:tcW w:w="759" w:type="pct"/>
                  <w:tcBorders>
                    <w:tl2br w:val="nil"/>
                    <w:tr2bl w:val="nil"/>
                  </w:tcBorders>
                  <w:noWrap w:val="0"/>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eastAsia="宋体" w:cs="Times New Roman"/>
                      <w:b w:val="0"/>
                      <w:bCs/>
                      <w:color w:val="auto"/>
                      <w:spacing w:val="0"/>
                      <w:position w:val="0"/>
                      <w:sz w:val="21"/>
                      <w:szCs w:val="21"/>
                      <w:lang w:val="en-US" w:eastAsia="zh-CN" w:bidi="zh-CN"/>
                    </w:rPr>
                  </w:pPr>
                  <w:r>
                    <w:rPr>
                      <w:rFonts w:hint="eastAsia" w:ascii="Times New Roman" w:hAnsi="Times New Roman" w:cs="Times New Roman"/>
                      <w:b w:val="0"/>
                      <w:bCs/>
                      <w:color w:val="auto"/>
                      <w:spacing w:val="0"/>
                      <w:position w:val="0"/>
                      <w:sz w:val="21"/>
                      <w:szCs w:val="21"/>
                      <w:lang w:val="en-US" w:eastAsia="zh-CN" w:bidi="zh-CN"/>
                    </w:rPr>
                    <w:t>红色转</w:t>
                  </w:r>
                </w:p>
              </w:tc>
              <w:tc>
                <w:tcPr>
                  <w:tcW w:w="1519" w:type="pct"/>
                  <w:tcBorders>
                    <w:tl2br w:val="nil"/>
                    <w:tr2bl w:val="nil"/>
                  </w:tcBorders>
                  <w:noWrap w:val="0"/>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eastAsia" w:ascii="Times New Roman" w:hAnsi="Times New Roman" w:cs="Times New Roman"/>
                      <w:bCs/>
                      <w:color w:val="auto"/>
                      <w:sz w:val="21"/>
                      <w:szCs w:val="21"/>
                      <w:lang w:val="en-US" w:eastAsia="zh-CN"/>
                    </w:rPr>
                  </w:pPr>
                  <w:r>
                    <w:rPr>
                      <w:rFonts w:hint="default" w:ascii="Times New Roman" w:hAnsi="Times New Roman" w:eastAsia="宋体" w:cs="Times New Roman"/>
                      <w:b w:val="0"/>
                      <w:bCs/>
                      <w:color w:val="auto"/>
                      <w:sz w:val="21"/>
                      <w:szCs w:val="21"/>
                      <w:highlight w:val="none"/>
                      <w:vertAlign w:val="baseline"/>
                      <w:lang w:val="zh-CN" w:eastAsia="zh-CN"/>
                    </w:rPr>
                    <w:t>100×200×50</w:t>
                  </w:r>
                  <w:r>
                    <w:rPr>
                      <w:rFonts w:hint="default" w:ascii="Times New Roman" w:hAnsi="Times New Roman" w:eastAsia="宋体" w:cs="Times New Roman"/>
                      <w:b w:val="0"/>
                      <w:bCs/>
                      <w:color w:val="auto"/>
                      <w:sz w:val="21"/>
                      <w:szCs w:val="21"/>
                      <w:highlight w:val="none"/>
                      <w:vertAlign w:val="baseline"/>
                      <w:lang w:val="en-US" w:eastAsia="zh-CN"/>
                    </w:rPr>
                    <w:t>mm</w:t>
                  </w:r>
                </w:p>
              </w:tc>
              <w:tc>
                <w:tcPr>
                  <w:tcW w:w="883" w:type="pct"/>
                  <w:vMerge w:val="continue"/>
                  <w:tcBorders>
                    <w:tl2br w:val="nil"/>
                    <w:tr2bl w:val="nil"/>
                  </w:tcBorders>
                  <w:noWrap w:val="0"/>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eastAsia="宋体" w:cs="Times New Roman"/>
                      <w:b w:val="0"/>
                      <w:bCs/>
                      <w:color w:val="auto"/>
                      <w:spacing w:val="0"/>
                      <w:position w:val="0"/>
                      <w:sz w:val="21"/>
                      <w:szCs w:val="21"/>
                      <w:lang w:val="en-US" w:eastAsia="zh-CN" w:bidi="zh-CN"/>
                    </w:rPr>
                  </w:pPr>
                </w:p>
              </w:tc>
              <w:tc>
                <w:tcPr>
                  <w:tcW w:w="697"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default" w:ascii="Times New Roman" w:hAnsi="Times New Roman" w:eastAsia="宋体" w:cs="Times New Roman"/>
                      <w:b w:val="0"/>
                      <w:bCs w:val="0"/>
                      <w:i w:val="0"/>
                      <w:color w:val="auto"/>
                      <w:spacing w:val="0"/>
                      <w:position w:val="0"/>
                      <w:sz w:val="21"/>
                      <w:szCs w:val="21"/>
                      <w:highlight w:val="none"/>
                      <w:u w:val="none"/>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80" w:type="pct"/>
                  <w:tcBorders>
                    <w:tl2br w:val="nil"/>
                    <w:tr2bl w:val="nil"/>
                  </w:tcBorders>
                  <w:noWrap w:val="0"/>
                  <w:vAlign w:val="center"/>
                </w:tcPr>
                <w:p>
                  <w:pPr>
                    <w:pStyle w:val="2"/>
                    <w:keepNext w:val="0"/>
                    <w:keepLines w:val="0"/>
                    <w:pageBreakBefore w:val="0"/>
                    <w:widowControl w:val="0"/>
                    <w:kinsoku/>
                    <w:wordWrap/>
                    <w:overflowPunct/>
                    <w:topLinePunct w:val="0"/>
                    <w:autoSpaceDE/>
                    <w:autoSpaceDN/>
                    <w:bidi w:val="0"/>
                    <w:adjustRightInd/>
                    <w:snapToGrid/>
                    <w:spacing w:after="0" w:line="360" w:lineRule="atLeast"/>
                    <w:ind w:left="0" w:leftChars="0" w:firstLine="0" w:firstLineChars="0"/>
                    <w:jc w:val="center"/>
                    <w:textAlignment w:val="auto"/>
                    <w:rPr>
                      <w:rFonts w:hint="default" w:ascii="Times New Roman" w:hAnsi="Times New Roman" w:eastAsia="宋体" w:cs="Times New Roman"/>
                      <w:b w:val="0"/>
                      <w:bCs w:val="0"/>
                      <w:color w:val="auto"/>
                      <w:spacing w:val="0"/>
                      <w:kern w:val="2"/>
                      <w:position w:val="0"/>
                      <w:sz w:val="21"/>
                      <w:szCs w:val="21"/>
                      <w:vertAlign w:val="baseline"/>
                      <w:lang w:val="en-US" w:eastAsia="zh-CN" w:bidi="zh-CN"/>
                    </w:rPr>
                  </w:pPr>
                  <w:r>
                    <w:rPr>
                      <w:rFonts w:hint="default" w:ascii="Times New Roman" w:hAnsi="Times New Roman" w:eastAsia="宋体" w:cs="Times New Roman"/>
                      <w:b w:val="0"/>
                      <w:bCs w:val="0"/>
                      <w:color w:val="auto"/>
                      <w:spacing w:val="0"/>
                      <w:position w:val="0"/>
                      <w:sz w:val="21"/>
                      <w:szCs w:val="21"/>
                      <w:vertAlign w:val="baseline"/>
                      <w:lang w:val="en-US" w:eastAsia="zh-CN"/>
                    </w:rPr>
                    <w:t>3</w:t>
                  </w:r>
                </w:p>
              </w:tc>
              <w:tc>
                <w:tcPr>
                  <w:tcW w:w="1519" w:type="pct"/>
                  <w:gridSpan w:val="2"/>
                  <w:vMerge w:val="restart"/>
                  <w:tcBorders>
                    <w:tl2br w:val="nil"/>
                    <w:tr2bl w:val="nil"/>
                  </w:tcBorders>
                  <w:noWrap w:val="0"/>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eastAsia="宋体" w:cs="Times New Roman"/>
                      <w:b w:val="0"/>
                      <w:bCs/>
                      <w:color w:val="auto"/>
                      <w:spacing w:val="0"/>
                      <w:position w:val="0"/>
                      <w:sz w:val="21"/>
                      <w:szCs w:val="21"/>
                      <w:lang w:val="en-US" w:eastAsia="zh-CN" w:bidi="zh-CN"/>
                    </w:rPr>
                  </w:pPr>
                  <w:r>
                    <w:rPr>
                      <w:rFonts w:hint="eastAsia" w:ascii="Times New Roman" w:hAnsi="Times New Roman" w:cs="Times New Roman"/>
                      <w:b w:val="0"/>
                      <w:bCs/>
                      <w:color w:val="auto"/>
                      <w:spacing w:val="0"/>
                      <w:position w:val="0"/>
                      <w:sz w:val="21"/>
                      <w:szCs w:val="21"/>
                      <w:lang w:val="en-US" w:eastAsia="zh-CN" w:bidi="zh-CN"/>
                    </w:rPr>
                    <w:t>空心砌块砖</w:t>
                  </w:r>
                </w:p>
              </w:tc>
              <w:tc>
                <w:tcPr>
                  <w:tcW w:w="1519" w:type="pct"/>
                  <w:tcBorders>
                    <w:tl2br w:val="nil"/>
                    <w:tr2bl w:val="nil"/>
                  </w:tcBorders>
                  <w:noWrap w:val="0"/>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eastAsia"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240</w:t>
                  </w:r>
                  <w:r>
                    <w:rPr>
                      <w:rFonts w:hint="default" w:ascii="Times New Roman" w:hAnsi="Times New Roman" w:eastAsia="宋体" w:cs="Times New Roman"/>
                      <w:bCs/>
                      <w:color w:val="auto"/>
                      <w:sz w:val="21"/>
                      <w:szCs w:val="21"/>
                      <w:lang w:val="en-US" w:eastAsia="zh-CN"/>
                    </w:rPr>
                    <w:t>×</w:t>
                  </w:r>
                  <w:r>
                    <w:rPr>
                      <w:rFonts w:hint="eastAsia" w:ascii="Times New Roman" w:hAnsi="Times New Roman" w:cs="Times New Roman"/>
                      <w:bCs/>
                      <w:color w:val="auto"/>
                      <w:sz w:val="21"/>
                      <w:szCs w:val="21"/>
                      <w:lang w:val="en-US" w:eastAsia="zh-CN"/>
                    </w:rPr>
                    <w:t>115</w:t>
                  </w:r>
                  <w:r>
                    <w:rPr>
                      <w:rFonts w:hint="default" w:ascii="Times New Roman" w:hAnsi="Times New Roman" w:eastAsia="宋体" w:cs="Times New Roman"/>
                      <w:bCs/>
                      <w:color w:val="auto"/>
                      <w:sz w:val="21"/>
                      <w:szCs w:val="21"/>
                      <w:lang w:val="en-US" w:eastAsia="zh-CN"/>
                    </w:rPr>
                    <w:t>×5</w:t>
                  </w:r>
                  <w:r>
                    <w:rPr>
                      <w:rFonts w:hint="eastAsia" w:ascii="Times New Roman" w:hAnsi="Times New Roman" w:cs="Times New Roman"/>
                      <w:bCs/>
                      <w:color w:val="auto"/>
                      <w:sz w:val="21"/>
                      <w:szCs w:val="21"/>
                      <w:lang w:val="en-US" w:eastAsia="zh-CN"/>
                    </w:rPr>
                    <w:t>3</w:t>
                  </w:r>
                  <w:r>
                    <w:rPr>
                      <w:rFonts w:hint="default" w:ascii="Times New Roman" w:hAnsi="Times New Roman" w:eastAsia="宋体" w:cs="Times New Roman"/>
                      <w:bCs/>
                      <w:color w:val="auto"/>
                      <w:sz w:val="21"/>
                      <w:szCs w:val="21"/>
                      <w:lang w:val="en-US" w:eastAsia="zh-CN"/>
                    </w:rPr>
                    <w:t>m</w:t>
                  </w:r>
                  <w:r>
                    <w:rPr>
                      <w:rFonts w:hint="eastAsia" w:ascii="Times New Roman" w:hAnsi="Times New Roman" w:cs="Times New Roman"/>
                      <w:bCs/>
                      <w:color w:val="auto"/>
                      <w:sz w:val="21"/>
                      <w:szCs w:val="21"/>
                      <w:lang w:val="en-US" w:eastAsia="zh-CN"/>
                    </w:rPr>
                    <w:t>m</w:t>
                  </w:r>
                </w:p>
              </w:tc>
              <w:tc>
                <w:tcPr>
                  <w:tcW w:w="883"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default" w:ascii="Times New Roman" w:hAnsi="Times New Roman" w:eastAsia="宋体" w:cs="Times New Roman"/>
                      <w:b w:val="0"/>
                      <w:bCs w:val="0"/>
                      <w:i w:val="0"/>
                      <w:color w:val="auto"/>
                      <w:spacing w:val="0"/>
                      <w:position w:val="0"/>
                      <w:sz w:val="21"/>
                      <w:szCs w:val="21"/>
                      <w:highlight w:val="none"/>
                      <w:u w:val="none"/>
                      <w:lang w:val="en-US" w:eastAsia="zh-CN"/>
                    </w:rPr>
                  </w:pPr>
                  <w:r>
                    <w:rPr>
                      <w:rFonts w:hint="eastAsia" w:ascii="Times New Roman" w:hAnsi="Times New Roman" w:cs="Times New Roman"/>
                      <w:b w:val="0"/>
                      <w:bCs w:val="0"/>
                      <w:i w:val="0"/>
                      <w:color w:val="auto"/>
                      <w:spacing w:val="0"/>
                      <w:position w:val="0"/>
                      <w:sz w:val="21"/>
                      <w:szCs w:val="21"/>
                      <w:highlight w:val="none"/>
                      <w:u w:val="none"/>
                      <w:lang w:val="en-US" w:eastAsia="zh-CN"/>
                    </w:rPr>
                    <w:t>15</w:t>
                  </w:r>
                </w:p>
              </w:tc>
              <w:tc>
                <w:tcPr>
                  <w:tcW w:w="6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default" w:ascii="Times New Roman" w:hAnsi="Times New Roman" w:eastAsia="宋体" w:cs="Times New Roman"/>
                      <w:b w:val="0"/>
                      <w:bCs w:val="0"/>
                      <w:i w:val="0"/>
                      <w:color w:val="auto"/>
                      <w:spacing w:val="0"/>
                      <w:position w:val="0"/>
                      <w:sz w:val="21"/>
                      <w:szCs w:val="21"/>
                      <w:highlight w:val="none"/>
                      <w:u w:val="none"/>
                      <w:lang w:val="en-US" w:eastAsia="zh-CN"/>
                    </w:rPr>
                  </w:pPr>
                  <w:r>
                    <w:rPr>
                      <w:rFonts w:hint="eastAsia" w:ascii="Times New Roman" w:hAnsi="Times New Roman" w:cs="Times New Roman"/>
                      <w:b w:val="0"/>
                      <w:bCs w:val="0"/>
                      <w:i w:val="0"/>
                      <w:color w:val="auto"/>
                      <w:spacing w:val="0"/>
                      <w:position w:val="0"/>
                      <w:sz w:val="21"/>
                      <w:szCs w:val="21"/>
                      <w:highlight w:val="none"/>
                      <w:u w:val="none"/>
                      <w:lang w:val="en-US"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80" w:type="pct"/>
                  <w:tcBorders>
                    <w:tl2br w:val="nil"/>
                    <w:tr2bl w:val="nil"/>
                  </w:tcBorders>
                  <w:noWrap w:val="0"/>
                  <w:vAlign w:val="center"/>
                </w:tcPr>
                <w:p>
                  <w:pPr>
                    <w:pStyle w:val="2"/>
                    <w:keepNext w:val="0"/>
                    <w:keepLines w:val="0"/>
                    <w:pageBreakBefore w:val="0"/>
                    <w:widowControl w:val="0"/>
                    <w:kinsoku/>
                    <w:wordWrap/>
                    <w:overflowPunct/>
                    <w:topLinePunct w:val="0"/>
                    <w:autoSpaceDE/>
                    <w:autoSpaceDN/>
                    <w:bidi w:val="0"/>
                    <w:adjustRightInd/>
                    <w:snapToGrid/>
                    <w:spacing w:after="0" w:line="360" w:lineRule="atLeast"/>
                    <w:ind w:left="0" w:leftChars="0" w:firstLine="0" w:firstLineChars="0"/>
                    <w:jc w:val="center"/>
                    <w:textAlignment w:val="auto"/>
                    <w:rPr>
                      <w:rFonts w:hint="default" w:ascii="Times New Roman" w:hAnsi="Times New Roman" w:eastAsia="宋体" w:cs="Times New Roman"/>
                      <w:b w:val="0"/>
                      <w:bCs w:val="0"/>
                      <w:color w:val="auto"/>
                      <w:spacing w:val="0"/>
                      <w:kern w:val="2"/>
                      <w:position w:val="0"/>
                      <w:sz w:val="21"/>
                      <w:szCs w:val="21"/>
                      <w:vertAlign w:val="baseline"/>
                      <w:lang w:val="en-US" w:eastAsia="zh-CN" w:bidi="zh-CN"/>
                    </w:rPr>
                  </w:pPr>
                  <w:r>
                    <w:rPr>
                      <w:rFonts w:hint="default" w:ascii="Times New Roman" w:hAnsi="Times New Roman" w:eastAsia="宋体" w:cs="Times New Roman"/>
                      <w:b w:val="0"/>
                      <w:bCs w:val="0"/>
                      <w:color w:val="auto"/>
                      <w:spacing w:val="0"/>
                      <w:position w:val="0"/>
                      <w:sz w:val="21"/>
                      <w:szCs w:val="21"/>
                      <w:vertAlign w:val="baseline"/>
                      <w:lang w:val="en-US" w:eastAsia="zh-CN"/>
                    </w:rPr>
                    <w:t>4</w:t>
                  </w:r>
                </w:p>
              </w:tc>
              <w:tc>
                <w:tcPr>
                  <w:tcW w:w="1519" w:type="pct"/>
                  <w:gridSpan w:val="2"/>
                  <w:vMerge w:val="continue"/>
                  <w:tcBorders>
                    <w:tl2br w:val="nil"/>
                    <w:tr2bl w:val="nil"/>
                  </w:tcBorders>
                  <w:noWrap w:val="0"/>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lang w:val="en-US" w:eastAsia="zh-CN" w:bidi="ar-SA"/>
                    </w:rPr>
                  </w:pPr>
                </w:p>
              </w:tc>
              <w:tc>
                <w:tcPr>
                  <w:tcW w:w="1519" w:type="pct"/>
                  <w:tcBorders>
                    <w:tl2br w:val="nil"/>
                    <w:tr2bl w:val="nil"/>
                  </w:tcBorders>
                  <w:noWrap w:val="0"/>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rightChars="0" w:firstLine="0" w:firstLineChars="0"/>
                    <w:jc w:val="center"/>
                    <w:textAlignment w:val="auto"/>
                    <w:rPr>
                      <w:rFonts w:hint="eastAsia"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230</w:t>
                  </w:r>
                  <w:r>
                    <w:rPr>
                      <w:rFonts w:hint="default" w:ascii="Times New Roman" w:hAnsi="Times New Roman" w:eastAsia="宋体" w:cs="Times New Roman"/>
                      <w:bCs/>
                      <w:color w:val="auto"/>
                      <w:sz w:val="21"/>
                      <w:szCs w:val="21"/>
                      <w:lang w:val="en-US" w:eastAsia="zh-CN"/>
                    </w:rPr>
                    <w:t>×</w:t>
                  </w:r>
                  <w:r>
                    <w:rPr>
                      <w:rFonts w:hint="eastAsia" w:ascii="Times New Roman" w:hAnsi="Times New Roman" w:cs="Times New Roman"/>
                      <w:bCs/>
                      <w:color w:val="auto"/>
                      <w:sz w:val="21"/>
                      <w:szCs w:val="21"/>
                      <w:lang w:val="en-US" w:eastAsia="zh-CN"/>
                    </w:rPr>
                    <w:t>114</w:t>
                  </w:r>
                  <w:r>
                    <w:rPr>
                      <w:rFonts w:hint="default" w:ascii="Times New Roman" w:hAnsi="Times New Roman" w:eastAsia="宋体" w:cs="Times New Roman"/>
                      <w:bCs/>
                      <w:color w:val="auto"/>
                      <w:sz w:val="21"/>
                      <w:szCs w:val="21"/>
                      <w:lang w:val="en-US" w:eastAsia="zh-CN"/>
                    </w:rPr>
                    <w:t>×</w:t>
                  </w:r>
                  <w:r>
                    <w:rPr>
                      <w:rFonts w:hint="eastAsia" w:ascii="Times New Roman" w:hAnsi="Times New Roman" w:cs="Times New Roman"/>
                      <w:bCs/>
                      <w:color w:val="auto"/>
                      <w:sz w:val="21"/>
                      <w:szCs w:val="21"/>
                      <w:lang w:val="en-US" w:eastAsia="zh-CN"/>
                    </w:rPr>
                    <w:t>65</w:t>
                  </w:r>
                  <w:r>
                    <w:rPr>
                      <w:rFonts w:hint="default" w:ascii="Times New Roman" w:hAnsi="Times New Roman" w:eastAsia="宋体" w:cs="Times New Roman"/>
                      <w:bCs/>
                      <w:color w:val="auto"/>
                      <w:sz w:val="21"/>
                      <w:szCs w:val="21"/>
                      <w:lang w:val="en-US" w:eastAsia="zh-CN"/>
                    </w:rPr>
                    <w:t>m</w:t>
                  </w:r>
                  <w:r>
                    <w:rPr>
                      <w:rFonts w:hint="eastAsia" w:ascii="Times New Roman" w:hAnsi="Times New Roman" w:cs="Times New Roman"/>
                      <w:bCs/>
                      <w:color w:val="auto"/>
                      <w:sz w:val="21"/>
                      <w:szCs w:val="21"/>
                      <w:lang w:val="en-US" w:eastAsia="zh-CN"/>
                    </w:rPr>
                    <w:t>m</w:t>
                  </w:r>
                </w:p>
              </w:tc>
              <w:tc>
                <w:tcPr>
                  <w:tcW w:w="883" w:type="pct"/>
                  <w:vMerge w:val="continue"/>
                  <w:tcBorders>
                    <w:tl2br w:val="nil"/>
                    <w:tr2bl w:val="nil"/>
                  </w:tcBorders>
                  <w:noWrap w:val="0"/>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lang w:val="en-US" w:eastAsia="zh-CN" w:bidi="ar-SA"/>
                    </w:rPr>
                  </w:pPr>
                </w:p>
              </w:tc>
              <w:tc>
                <w:tcPr>
                  <w:tcW w:w="6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default" w:ascii="Times New Roman" w:hAnsi="Times New Roman" w:eastAsia="宋体" w:cs="Times New Roman"/>
                      <w:b w:val="0"/>
                      <w:bCs w:val="0"/>
                      <w:i w:val="0"/>
                      <w:color w:val="auto"/>
                      <w:spacing w:val="0"/>
                      <w:position w:val="0"/>
                      <w:sz w:val="21"/>
                      <w:szCs w:val="21"/>
                      <w:highlight w:val="none"/>
                      <w:u w:val="none"/>
                      <w:lang w:val="en-US" w:eastAsia="zh-CN"/>
                    </w:rPr>
                  </w:pPr>
                  <w:r>
                    <w:rPr>
                      <w:rFonts w:hint="eastAsia" w:ascii="Times New Roman" w:hAnsi="Times New Roman" w:cs="Times New Roman"/>
                      <w:b w:val="0"/>
                      <w:bCs w:val="0"/>
                      <w:i w:val="0"/>
                      <w:color w:val="auto"/>
                      <w:spacing w:val="0"/>
                      <w:position w:val="0"/>
                      <w:sz w:val="21"/>
                      <w:szCs w:val="21"/>
                      <w:highlight w:val="none"/>
                      <w:u w:val="none"/>
                      <w:lang w:val="en-US"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80" w:type="pct"/>
                  <w:tcBorders>
                    <w:tl2br w:val="nil"/>
                    <w:tr2bl w:val="nil"/>
                  </w:tcBorders>
                  <w:noWrap w:val="0"/>
                  <w:vAlign w:val="center"/>
                </w:tcPr>
                <w:p>
                  <w:pPr>
                    <w:pStyle w:val="2"/>
                    <w:keepNext w:val="0"/>
                    <w:keepLines w:val="0"/>
                    <w:pageBreakBefore w:val="0"/>
                    <w:widowControl w:val="0"/>
                    <w:kinsoku/>
                    <w:wordWrap/>
                    <w:overflowPunct/>
                    <w:topLinePunct w:val="0"/>
                    <w:autoSpaceDE/>
                    <w:autoSpaceDN/>
                    <w:bidi w:val="0"/>
                    <w:adjustRightInd/>
                    <w:snapToGrid/>
                    <w:spacing w:after="0" w:line="360" w:lineRule="atLeast"/>
                    <w:ind w:left="0" w:leftChars="0" w:firstLine="0" w:firstLineChars="0"/>
                    <w:jc w:val="center"/>
                    <w:textAlignment w:val="auto"/>
                    <w:rPr>
                      <w:rFonts w:hint="default" w:ascii="Times New Roman" w:hAnsi="Times New Roman" w:eastAsia="宋体" w:cs="Times New Roman"/>
                      <w:b w:val="0"/>
                      <w:bCs w:val="0"/>
                      <w:color w:val="auto"/>
                      <w:spacing w:val="0"/>
                      <w:kern w:val="2"/>
                      <w:position w:val="0"/>
                      <w:sz w:val="21"/>
                      <w:szCs w:val="21"/>
                      <w:vertAlign w:val="baseline"/>
                      <w:lang w:val="en-US" w:eastAsia="zh-CN" w:bidi="zh-CN"/>
                    </w:rPr>
                  </w:pPr>
                  <w:r>
                    <w:rPr>
                      <w:rFonts w:hint="default" w:ascii="Times New Roman" w:hAnsi="Times New Roman" w:eastAsia="宋体" w:cs="Times New Roman"/>
                      <w:b w:val="0"/>
                      <w:bCs w:val="0"/>
                      <w:color w:val="auto"/>
                      <w:spacing w:val="0"/>
                      <w:position w:val="0"/>
                      <w:sz w:val="21"/>
                      <w:szCs w:val="21"/>
                      <w:vertAlign w:val="baseline"/>
                      <w:lang w:val="en-US" w:eastAsia="zh-CN"/>
                    </w:rPr>
                    <w:t>5</w:t>
                  </w:r>
                </w:p>
              </w:tc>
              <w:tc>
                <w:tcPr>
                  <w:tcW w:w="1519" w:type="pct"/>
                  <w:gridSpan w:val="2"/>
                  <w:vMerge w:val="continue"/>
                  <w:tcBorders>
                    <w:tl2br w:val="nil"/>
                    <w:tr2bl w:val="nil"/>
                  </w:tcBorders>
                  <w:noWrap w:val="0"/>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eastAsia="宋体" w:cs="Times New Roman"/>
                      <w:b w:val="0"/>
                      <w:bCs/>
                      <w:color w:val="auto"/>
                      <w:spacing w:val="0"/>
                      <w:position w:val="0"/>
                      <w:sz w:val="21"/>
                      <w:szCs w:val="21"/>
                      <w:lang w:val="en-US" w:eastAsia="zh-CN" w:bidi="zh-CN"/>
                    </w:rPr>
                  </w:pPr>
                </w:p>
              </w:tc>
              <w:tc>
                <w:tcPr>
                  <w:tcW w:w="1519" w:type="pct"/>
                  <w:tcBorders>
                    <w:tl2br w:val="nil"/>
                    <w:tr2bl w:val="nil"/>
                  </w:tcBorders>
                  <w:noWrap w:val="0"/>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eastAsia"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230</w:t>
                  </w:r>
                  <w:r>
                    <w:rPr>
                      <w:rFonts w:hint="default" w:ascii="Times New Roman" w:hAnsi="Times New Roman" w:eastAsia="宋体" w:cs="Times New Roman"/>
                      <w:bCs/>
                      <w:color w:val="auto"/>
                      <w:sz w:val="21"/>
                      <w:szCs w:val="21"/>
                      <w:lang w:val="en-US" w:eastAsia="zh-CN"/>
                    </w:rPr>
                    <w:t>×</w:t>
                  </w:r>
                  <w:r>
                    <w:rPr>
                      <w:rFonts w:hint="eastAsia" w:ascii="Times New Roman" w:hAnsi="Times New Roman" w:cs="Times New Roman"/>
                      <w:bCs/>
                      <w:color w:val="auto"/>
                      <w:sz w:val="21"/>
                      <w:szCs w:val="21"/>
                      <w:lang w:val="en-US" w:eastAsia="zh-CN"/>
                    </w:rPr>
                    <w:t>114</w:t>
                  </w:r>
                  <w:r>
                    <w:rPr>
                      <w:rFonts w:hint="default" w:ascii="Times New Roman" w:hAnsi="Times New Roman" w:eastAsia="宋体" w:cs="Times New Roman"/>
                      <w:bCs/>
                      <w:color w:val="auto"/>
                      <w:sz w:val="21"/>
                      <w:szCs w:val="21"/>
                      <w:lang w:val="en-US" w:eastAsia="zh-CN"/>
                    </w:rPr>
                    <w:t>×</w:t>
                  </w:r>
                  <w:r>
                    <w:rPr>
                      <w:rFonts w:hint="eastAsia" w:ascii="Times New Roman" w:hAnsi="Times New Roman" w:cs="Times New Roman"/>
                      <w:bCs/>
                      <w:color w:val="auto"/>
                      <w:sz w:val="21"/>
                      <w:szCs w:val="21"/>
                      <w:lang w:val="en-US" w:eastAsia="zh-CN"/>
                    </w:rPr>
                    <w:t>75</w:t>
                  </w:r>
                  <w:r>
                    <w:rPr>
                      <w:rFonts w:hint="default" w:ascii="Times New Roman" w:hAnsi="Times New Roman" w:eastAsia="宋体" w:cs="Times New Roman"/>
                      <w:bCs/>
                      <w:color w:val="auto"/>
                      <w:sz w:val="21"/>
                      <w:szCs w:val="21"/>
                      <w:lang w:val="en-US" w:eastAsia="zh-CN"/>
                    </w:rPr>
                    <w:t>m</w:t>
                  </w:r>
                  <w:r>
                    <w:rPr>
                      <w:rFonts w:hint="eastAsia" w:ascii="Times New Roman" w:hAnsi="Times New Roman" w:cs="Times New Roman"/>
                      <w:bCs/>
                      <w:color w:val="auto"/>
                      <w:sz w:val="21"/>
                      <w:szCs w:val="21"/>
                      <w:lang w:val="en-US" w:eastAsia="zh-CN"/>
                    </w:rPr>
                    <w:t>m</w:t>
                  </w:r>
                </w:p>
              </w:tc>
              <w:tc>
                <w:tcPr>
                  <w:tcW w:w="883" w:type="pct"/>
                  <w:vMerge w:val="continue"/>
                  <w:tcBorders>
                    <w:tl2br w:val="nil"/>
                    <w:tr2bl w:val="nil"/>
                  </w:tcBorders>
                  <w:noWrap w:val="0"/>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eastAsia="宋体" w:cs="Times New Roman"/>
                      <w:b w:val="0"/>
                      <w:bCs/>
                      <w:color w:val="auto"/>
                      <w:spacing w:val="0"/>
                      <w:position w:val="0"/>
                      <w:sz w:val="21"/>
                      <w:szCs w:val="21"/>
                      <w:lang w:val="en-US" w:eastAsia="zh-CN" w:bidi="zh-CN"/>
                    </w:rPr>
                  </w:pPr>
                </w:p>
              </w:tc>
              <w:tc>
                <w:tcPr>
                  <w:tcW w:w="6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default" w:ascii="Times New Roman" w:hAnsi="Times New Roman" w:eastAsia="宋体" w:cs="Times New Roman"/>
                      <w:b w:val="0"/>
                      <w:bCs w:val="0"/>
                      <w:i w:val="0"/>
                      <w:color w:val="auto"/>
                      <w:spacing w:val="0"/>
                      <w:position w:val="0"/>
                      <w:sz w:val="21"/>
                      <w:szCs w:val="21"/>
                      <w:highlight w:val="none"/>
                      <w:u w:val="none"/>
                      <w:lang w:val="en-US" w:eastAsia="zh-CN"/>
                    </w:rPr>
                  </w:pPr>
                  <w:r>
                    <w:rPr>
                      <w:rFonts w:hint="eastAsia" w:ascii="Times New Roman" w:hAnsi="Times New Roman" w:cs="Times New Roman"/>
                      <w:b w:val="0"/>
                      <w:bCs w:val="0"/>
                      <w:i w:val="0"/>
                      <w:color w:val="auto"/>
                      <w:spacing w:val="0"/>
                      <w:position w:val="0"/>
                      <w:sz w:val="21"/>
                      <w:szCs w:val="21"/>
                      <w:highlight w:val="none"/>
                      <w:u w:val="none"/>
                      <w:lang w:val="en-US"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80" w:type="pct"/>
                  <w:tcBorders>
                    <w:tl2br w:val="nil"/>
                    <w:tr2bl w:val="nil"/>
                  </w:tcBorders>
                  <w:noWrap w:val="0"/>
                  <w:vAlign w:val="center"/>
                </w:tcPr>
                <w:p>
                  <w:pPr>
                    <w:pStyle w:val="2"/>
                    <w:keepNext w:val="0"/>
                    <w:keepLines w:val="0"/>
                    <w:pageBreakBefore w:val="0"/>
                    <w:widowControl w:val="0"/>
                    <w:kinsoku/>
                    <w:wordWrap/>
                    <w:overflowPunct/>
                    <w:topLinePunct w:val="0"/>
                    <w:autoSpaceDE/>
                    <w:autoSpaceDN/>
                    <w:bidi w:val="0"/>
                    <w:adjustRightInd/>
                    <w:snapToGrid/>
                    <w:spacing w:after="0" w:line="360" w:lineRule="atLeast"/>
                    <w:ind w:left="0" w:leftChars="0" w:firstLine="0" w:firstLineChars="0"/>
                    <w:jc w:val="center"/>
                    <w:textAlignment w:val="auto"/>
                    <w:rPr>
                      <w:rFonts w:hint="default" w:ascii="Times New Roman" w:hAnsi="Times New Roman" w:eastAsia="宋体" w:cs="Times New Roman"/>
                      <w:b w:val="0"/>
                      <w:bCs w:val="0"/>
                      <w:color w:val="auto"/>
                      <w:spacing w:val="0"/>
                      <w:kern w:val="2"/>
                      <w:position w:val="0"/>
                      <w:sz w:val="21"/>
                      <w:szCs w:val="21"/>
                      <w:vertAlign w:val="baseline"/>
                      <w:lang w:val="en-US" w:eastAsia="zh-CN" w:bidi="zh-CN"/>
                    </w:rPr>
                  </w:pPr>
                  <w:r>
                    <w:rPr>
                      <w:rFonts w:hint="default" w:ascii="Times New Roman" w:hAnsi="Times New Roman" w:eastAsia="宋体" w:cs="Times New Roman"/>
                      <w:b w:val="0"/>
                      <w:bCs w:val="0"/>
                      <w:color w:val="auto"/>
                      <w:spacing w:val="0"/>
                      <w:kern w:val="2"/>
                      <w:position w:val="0"/>
                      <w:sz w:val="21"/>
                      <w:szCs w:val="21"/>
                      <w:vertAlign w:val="baseline"/>
                      <w:lang w:val="en-US" w:eastAsia="zh-CN" w:bidi="zh-CN"/>
                    </w:rPr>
                    <w:t>6</w:t>
                  </w:r>
                </w:p>
              </w:tc>
              <w:tc>
                <w:tcPr>
                  <w:tcW w:w="1519" w:type="pct"/>
                  <w:gridSpan w:val="2"/>
                  <w:vMerge w:val="continue"/>
                  <w:tcBorders>
                    <w:tl2br w:val="nil"/>
                    <w:tr2bl w:val="nil"/>
                  </w:tcBorders>
                  <w:noWrap w:val="0"/>
                  <w:vAlign w:val="center"/>
                </w:tcPr>
                <w:p>
                  <w:pPr>
                    <w:keepNext w:val="0"/>
                    <w:keepLines w:val="0"/>
                    <w:pageBreakBefore w:val="0"/>
                    <w:widowControl w:val="0"/>
                    <w:kinsoku/>
                    <w:wordWrap/>
                    <w:overflowPunct/>
                    <w:topLinePunct w:val="0"/>
                    <w:bidi w:val="0"/>
                    <w:adjustRightInd/>
                    <w:snapToGrid/>
                    <w:spacing w:line="360" w:lineRule="atLeast"/>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lang w:val="en-US" w:eastAsia="zh-CN" w:bidi="zh-CN"/>
                    </w:rPr>
                  </w:pPr>
                </w:p>
              </w:tc>
              <w:tc>
                <w:tcPr>
                  <w:tcW w:w="1519" w:type="pct"/>
                  <w:tcBorders>
                    <w:tl2br w:val="nil"/>
                    <w:tr2bl w:val="nil"/>
                  </w:tcBorders>
                  <w:noWrap w:val="0"/>
                  <w:vAlign w:val="center"/>
                </w:tcPr>
                <w:p>
                  <w:pPr>
                    <w:keepNext w:val="0"/>
                    <w:keepLines w:val="0"/>
                    <w:pageBreakBefore w:val="0"/>
                    <w:widowControl w:val="0"/>
                    <w:kinsoku/>
                    <w:wordWrap/>
                    <w:overflowPunct/>
                    <w:topLinePunct w:val="0"/>
                    <w:bidi w:val="0"/>
                    <w:adjustRightInd/>
                    <w:snapToGrid/>
                    <w:spacing w:line="360" w:lineRule="atLeast"/>
                    <w:ind w:left="0" w:leftChars="0" w:right="0" w:rightChars="0" w:firstLine="0" w:firstLineChars="0"/>
                    <w:jc w:val="center"/>
                    <w:textAlignment w:val="auto"/>
                    <w:rPr>
                      <w:rFonts w:hint="eastAsia"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230</w:t>
                  </w:r>
                  <w:r>
                    <w:rPr>
                      <w:rFonts w:hint="default" w:ascii="Times New Roman" w:hAnsi="Times New Roman" w:eastAsia="宋体" w:cs="Times New Roman"/>
                      <w:bCs/>
                      <w:color w:val="auto"/>
                      <w:sz w:val="21"/>
                      <w:szCs w:val="21"/>
                      <w:lang w:val="en-US" w:eastAsia="zh-CN"/>
                    </w:rPr>
                    <w:t>×</w:t>
                  </w:r>
                  <w:r>
                    <w:rPr>
                      <w:rFonts w:hint="eastAsia" w:ascii="Times New Roman" w:hAnsi="Times New Roman" w:cs="Times New Roman"/>
                      <w:bCs/>
                      <w:color w:val="auto"/>
                      <w:sz w:val="21"/>
                      <w:szCs w:val="21"/>
                      <w:lang w:val="en-US" w:eastAsia="zh-CN"/>
                    </w:rPr>
                    <w:t>114</w:t>
                  </w:r>
                  <w:r>
                    <w:rPr>
                      <w:rFonts w:hint="default" w:ascii="Times New Roman" w:hAnsi="Times New Roman" w:eastAsia="宋体" w:cs="Times New Roman"/>
                      <w:bCs/>
                      <w:color w:val="auto"/>
                      <w:sz w:val="21"/>
                      <w:szCs w:val="21"/>
                      <w:lang w:val="en-US" w:eastAsia="zh-CN"/>
                    </w:rPr>
                    <w:t>×</w:t>
                  </w:r>
                  <w:r>
                    <w:rPr>
                      <w:rFonts w:hint="eastAsia" w:ascii="Times New Roman" w:hAnsi="Times New Roman" w:cs="Times New Roman"/>
                      <w:bCs/>
                      <w:color w:val="auto"/>
                      <w:sz w:val="21"/>
                      <w:szCs w:val="21"/>
                      <w:lang w:val="en-US" w:eastAsia="zh-CN"/>
                    </w:rPr>
                    <w:t>85</w:t>
                  </w:r>
                  <w:r>
                    <w:rPr>
                      <w:rFonts w:hint="default" w:ascii="Times New Roman" w:hAnsi="Times New Roman" w:eastAsia="宋体" w:cs="Times New Roman"/>
                      <w:bCs/>
                      <w:color w:val="auto"/>
                      <w:sz w:val="21"/>
                      <w:szCs w:val="21"/>
                      <w:lang w:val="en-US" w:eastAsia="zh-CN"/>
                    </w:rPr>
                    <w:t>m</w:t>
                  </w:r>
                  <w:r>
                    <w:rPr>
                      <w:rFonts w:hint="eastAsia" w:ascii="Times New Roman" w:hAnsi="Times New Roman" w:cs="Times New Roman"/>
                      <w:bCs/>
                      <w:color w:val="auto"/>
                      <w:sz w:val="21"/>
                      <w:szCs w:val="21"/>
                      <w:lang w:val="en-US" w:eastAsia="zh-CN"/>
                    </w:rPr>
                    <w:t>m</w:t>
                  </w:r>
                </w:p>
              </w:tc>
              <w:tc>
                <w:tcPr>
                  <w:tcW w:w="883" w:type="pct"/>
                  <w:vMerge w:val="continue"/>
                  <w:tcBorders>
                    <w:tl2br w:val="nil"/>
                    <w:tr2bl w:val="nil"/>
                  </w:tcBorders>
                  <w:noWrap w:val="0"/>
                  <w:vAlign w:val="center"/>
                </w:tcPr>
                <w:p>
                  <w:pPr>
                    <w:keepNext w:val="0"/>
                    <w:keepLines w:val="0"/>
                    <w:pageBreakBefore w:val="0"/>
                    <w:widowControl w:val="0"/>
                    <w:kinsoku/>
                    <w:wordWrap/>
                    <w:overflowPunct/>
                    <w:topLinePunct w:val="0"/>
                    <w:bidi w:val="0"/>
                    <w:adjustRightInd/>
                    <w:snapToGrid/>
                    <w:spacing w:line="360" w:lineRule="atLeast"/>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lang w:val="en-US" w:eastAsia="zh-CN" w:bidi="zh-CN"/>
                    </w:rPr>
                  </w:pPr>
                </w:p>
              </w:tc>
              <w:tc>
                <w:tcPr>
                  <w:tcW w:w="697" w:type="pct"/>
                  <w:tcBorders>
                    <w:tl2br w:val="nil"/>
                    <w:tr2bl w:val="nil"/>
                  </w:tcBorders>
                  <w:noWrap w:val="0"/>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lang w:val="en-US" w:eastAsia="zh-CN" w:bidi="ar-SA"/>
                    </w:rPr>
                  </w:pPr>
                  <w:r>
                    <w:rPr>
                      <w:rFonts w:hint="eastAsia" w:ascii="Times New Roman" w:hAnsi="Times New Roman" w:cs="Times New Roman"/>
                      <w:color w:val="auto"/>
                      <w:spacing w:val="0"/>
                      <w:position w:val="0"/>
                      <w:sz w:val="21"/>
                      <w:szCs w:val="21"/>
                      <w:lang w:val="en-US" w:eastAsia="zh-CN" w:bidi="ar-SA"/>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80" w:type="pct"/>
                  <w:tcBorders>
                    <w:tl2br w:val="nil"/>
                    <w:tr2bl w:val="nil"/>
                  </w:tcBorders>
                  <w:noWrap w:val="0"/>
                  <w:vAlign w:val="center"/>
                </w:tcPr>
                <w:p>
                  <w:pPr>
                    <w:pStyle w:val="2"/>
                    <w:keepNext w:val="0"/>
                    <w:keepLines w:val="0"/>
                    <w:pageBreakBefore w:val="0"/>
                    <w:widowControl w:val="0"/>
                    <w:kinsoku/>
                    <w:wordWrap/>
                    <w:overflowPunct/>
                    <w:topLinePunct w:val="0"/>
                    <w:autoSpaceDE/>
                    <w:autoSpaceDN/>
                    <w:bidi w:val="0"/>
                    <w:adjustRightInd/>
                    <w:snapToGrid/>
                    <w:spacing w:after="0" w:line="360" w:lineRule="atLeast"/>
                    <w:ind w:left="0" w:leftChars="0" w:firstLine="0" w:firstLineChars="0"/>
                    <w:jc w:val="center"/>
                    <w:textAlignment w:val="auto"/>
                    <w:rPr>
                      <w:rFonts w:hint="default" w:ascii="Times New Roman" w:hAnsi="Times New Roman" w:eastAsia="宋体" w:cs="Times New Roman"/>
                      <w:b w:val="0"/>
                      <w:bCs w:val="0"/>
                      <w:color w:val="auto"/>
                      <w:spacing w:val="0"/>
                      <w:kern w:val="2"/>
                      <w:position w:val="0"/>
                      <w:sz w:val="21"/>
                      <w:szCs w:val="21"/>
                      <w:vertAlign w:val="baseline"/>
                      <w:lang w:val="en-US" w:eastAsia="zh-CN" w:bidi="zh-CN"/>
                    </w:rPr>
                  </w:pPr>
                </w:p>
              </w:tc>
              <w:tc>
                <w:tcPr>
                  <w:tcW w:w="1519" w:type="pct"/>
                  <w:gridSpan w:val="2"/>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default" w:ascii="Times New Roman" w:hAnsi="Times New Roman" w:eastAsia="宋体" w:cs="Times New Roman"/>
                      <w:b w:val="0"/>
                      <w:bCs w:val="0"/>
                      <w:i w:val="0"/>
                      <w:color w:val="auto"/>
                      <w:spacing w:val="0"/>
                      <w:position w:val="0"/>
                      <w:sz w:val="21"/>
                      <w:szCs w:val="21"/>
                      <w:highlight w:val="none"/>
                      <w:u w:val="none"/>
                      <w:lang w:val="en-US" w:eastAsia="zh-CN"/>
                    </w:rPr>
                  </w:pPr>
                </w:p>
              </w:tc>
              <w:tc>
                <w:tcPr>
                  <w:tcW w:w="151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eastAsia" w:ascii="Times New Roman" w:hAnsi="Times New Roman" w:cs="Times New Roman"/>
                      <w:b w:val="0"/>
                      <w:bCs w:val="0"/>
                      <w:i w:val="0"/>
                      <w:color w:val="auto"/>
                      <w:spacing w:val="0"/>
                      <w:position w:val="0"/>
                      <w:sz w:val="21"/>
                      <w:szCs w:val="21"/>
                      <w:highlight w:val="none"/>
                      <w:u w:val="none"/>
                      <w:lang w:val="en-US" w:eastAsia="zh-CN"/>
                    </w:rPr>
                  </w:pPr>
                  <w:r>
                    <w:rPr>
                      <w:rFonts w:hint="eastAsia" w:ascii="Times New Roman" w:hAnsi="Times New Roman" w:cs="Times New Roman"/>
                      <w:bCs/>
                      <w:color w:val="auto"/>
                      <w:sz w:val="21"/>
                      <w:szCs w:val="21"/>
                      <w:lang w:val="en-US" w:eastAsia="zh-CN"/>
                    </w:rPr>
                    <w:t>230</w:t>
                  </w:r>
                  <w:r>
                    <w:rPr>
                      <w:rFonts w:hint="default" w:ascii="Times New Roman" w:hAnsi="Times New Roman" w:eastAsia="宋体" w:cs="Times New Roman"/>
                      <w:bCs/>
                      <w:color w:val="auto"/>
                      <w:sz w:val="21"/>
                      <w:szCs w:val="21"/>
                      <w:lang w:val="en-US" w:eastAsia="zh-CN"/>
                    </w:rPr>
                    <w:t>×</w:t>
                  </w:r>
                  <w:r>
                    <w:rPr>
                      <w:rFonts w:hint="eastAsia" w:ascii="Times New Roman" w:hAnsi="Times New Roman" w:cs="Times New Roman"/>
                      <w:bCs/>
                      <w:color w:val="auto"/>
                      <w:sz w:val="21"/>
                      <w:szCs w:val="21"/>
                      <w:lang w:val="en-US" w:eastAsia="zh-CN"/>
                    </w:rPr>
                    <w:t>57</w:t>
                  </w:r>
                  <w:r>
                    <w:rPr>
                      <w:rFonts w:hint="default" w:ascii="Times New Roman" w:hAnsi="Times New Roman" w:eastAsia="宋体" w:cs="Times New Roman"/>
                      <w:bCs/>
                      <w:color w:val="auto"/>
                      <w:sz w:val="21"/>
                      <w:szCs w:val="21"/>
                      <w:lang w:val="en-US" w:eastAsia="zh-CN"/>
                    </w:rPr>
                    <w:t>×</w:t>
                  </w:r>
                  <w:r>
                    <w:rPr>
                      <w:rFonts w:hint="eastAsia" w:ascii="Times New Roman" w:hAnsi="Times New Roman" w:cs="Times New Roman"/>
                      <w:bCs/>
                      <w:color w:val="auto"/>
                      <w:sz w:val="21"/>
                      <w:szCs w:val="21"/>
                      <w:lang w:val="en-US" w:eastAsia="zh-CN"/>
                    </w:rPr>
                    <w:t>65</w:t>
                  </w:r>
                  <w:r>
                    <w:rPr>
                      <w:rFonts w:hint="default" w:ascii="Times New Roman" w:hAnsi="Times New Roman" w:eastAsia="宋体" w:cs="Times New Roman"/>
                      <w:bCs/>
                      <w:color w:val="auto"/>
                      <w:sz w:val="21"/>
                      <w:szCs w:val="21"/>
                      <w:lang w:val="en-US" w:eastAsia="zh-CN"/>
                    </w:rPr>
                    <w:t>m</w:t>
                  </w:r>
                  <w:r>
                    <w:rPr>
                      <w:rFonts w:hint="eastAsia" w:ascii="Times New Roman" w:hAnsi="Times New Roman" w:cs="Times New Roman"/>
                      <w:bCs/>
                      <w:color w:val="auto"/>
                      <w:sz w:val="21"/>
                      <w:szCs w:val="21"/>
                      <w:lang w:val="en-US" w:eastAsia="zh-CN"/>
                    </w:rPr>
                    <w:t>m</w:t>
                  </w:r>
                </w:p>
              </w:tc>
              <w:tc>
                <w:tcPr>
                  <w:tcW w:w="883"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default" w:ascii="Times New Roman" w:hAnsi="Times New Roman" w:eastAsia="宋体" w:cs="Times New Roman"/>
                      <w:b w:val="0"/>
                      <w:bCs w:val="0"/>
                      <w:i w:val="0"/>
                      <w:color w:val="auto"/>
                      <w:spacing w:val="0"/>
                      <w:position w:val="0"/>
                      <w:sz w:val="21"/>
                      <w:szCs w:val="21"/>
                      <w:highlight w:val="none"/>
                      <w:u w:val="none"/>
                      <w:lang w:val="en-US" w:eastAsia="zh-CN"/>
                    </w:rPr>
                  </w:pPr>
                </w:p>
              </w:tc>
              <w:tc>
                <w:tcPr>
                  <w:tcW w:w="6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default" w:ascii="Times New Roman" w:hAnsi="Times New Roman" w:eastAsia="宋体" w:cs="Times New Roman"/>
                      <w:b w:val="0"/>
                      <w:bCs w:val="0"/>
                      <w:i w:val="0"/>
                      <w:color w:val="auto"/>
                      <w:spacing w:val="0"/>
                      <w:position w:val="0"/>
                      <w:sz w:val="21"/>
                      <w:szCs w:val="21"/>
                      <w:highlight w:val="none"/>
                      <w:u w:val="none"/>
                      <w:lang w:val="en-US" w:eastAsia="zh-CN"/>
                    </w:rPr>
                  </w:pPr>
                  <w:r>
                    <w:rPr>
                      <w:rFonts w:hint="eastAsia" w:ascii="Times New Roman" w:hAnsi="Times New Roman" w:cs="Times New Roman"/>
                      <w:b w:val="0"/>
                      <w:bCs w:val="0"/>
                      <w:i w:val="0"/>
                      <w:color w:val="auto"/>
                      <w:spacing w:val="0"/>
                      <w:position w:val="0"/>
                      <w:sz w:val="21"/>
                      <w:szCs w:val="21"/>
                      <w:highlight w:val="none"/>
                      <w:u w:val="none"/>
                      <w:lang w:val="en-US"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80" w:type="pct"/>
                  <w:tcBorders>
                    <w:tl2br w:val="nil"/>
                    <w:tr2bl w:val="nil"/>
                  </w:tcBorders>
                  <w:noWrap w:val="0"/>
                  <w:vAlign w:val="center"/>
                </w:tcPr>
                <w:p>
                  <w:pPr>
                    <w:pStyle w:val="2"/>
                    <w:keepNext w:val="0"/>
                    <w:keepLines w:val="0"/>
                    <w:pageBreakBefore w:val="0"/>
                    <w:widowControl w:val="0"/>
                    <w:kinsoku/>
                    <w:wordWrap/>
                    <w:overflowPunct/>
                    <w:topLinePunct w:val="0"/>
                    <w:autoSpaceDE/>
                    <w:autoSpaceDN/>
                    <w:bidi w:val="0"/>
                    <w:adjustRightInd/>
                    <w:snapToGrid/>
                    <w:spacing w:after="0" w:line="360" w:lineRule="atLeast"/>
                    <w:ind w:left="0" w:leftChars="0" w:firstLine="0" w:firstLineChars="0"/>
                    <w:jc w:val="center"/>
                    <w:textAlignment w:val="auto"/>
                    <w:rPr>
                      <w:rFonts w:hint="eastAsia" w:ascii="Times New Roman" w:hAnsi="Times New Roman" w:cs="Times New Roman"/>
                      <w:b w:val="0"/>
                      <w:bCs w:val="0"/>
                      <w:i w:val="0"/>
                      <w:color w:val="auto"/>
                      <w:spacing w:val="0"/>
                      <w:position w:val="0"/>
                      <w:sz w:val="21"/>
                      <w:szCs w:val="21"/>
                      <w:highlight w:val="none"/>
                      <w:u w:val="none"/>
                      <w:lang w:val="en-US" w:eastAsia="zh-CN"/>
                    </w:rPr>
                  </w:pPr>
                </w:p>
              </w:tc>
              <w:tc>
                <w:tcPr>
                  <w:tcW w:w="1519" w:type="pct"/>
                  <w:gridSpan w:val="2"/>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eastAsia" w:ascii="Times New Roman" w:hAnsi="Times New Roman" w:cs="Times New Roman"/>
                      <w:b w:val="0"/>
                      <w:bCs w:val="0"/>
                      <w:i w:val="0"/>
                      <w:color w:val="auto"/>
                      <w:spacing w:val="0"/>
                      <w:position w:val="0"/>
                      <w:sz w:val="21"/>
                      <w:szCs w:val="21"/>
                      <w:highlight w:val="none"/>
                      <w:u w:val="none"/>
                      <w:lang w:val="en-US" w:eastAsia="zh-CN"/>
                    </w:rPr>
                  </w:pPr>
                </w:p>
              </w:tc>
              <w:tc>
                <w:tcPr>
                  <w:tcW w:w="151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eastAsia" w:ascii="Times New Roman" w:hAnsi="Times New Roman" w:cs="Times New Roman"/>
                      <w:b w:val="0"/>
                      <w:bCs w:val="0"/>
                      <w:i w:val="0"/>
                      <w:color w:val="auto"/>
                      <w:spacing w:val="0"/>
                      <w:position w:val="0"/>
                      <w:sz w:val="21"/>
                      <w:szCs w:val="21"/>
                      <w:highlight w:val="none"/>
                      <w:u w:val="none"/>
                      <w:lang w:val="en-US" w:eastAsia="zh-CN"/>
                    </w:rPr>
                  </w:pPr>
                  <w:r>
                    <w:rPr>
                      <w:rFonts w:hint="eastAsia" w:ascii="Times New Roman" w:hAnsi="Times New Roman" w:cs="Times New Roman"/>
                      <w:bCs/>
                      <w:color w:val="auto"/>
                      <w:sz w:val="21"/>
                      <w:szCs w:val="21"/>
                      <w:lang w:val="en-US" w:eastAsia="zh-CN"/>
                    </w:rPr>
                    <w:t>230</w:t>
                  </w:r>
                  <w:r>
                    <w:rPr>
                      <w:rFonts w:hint="default" w:ascii="Times New Roman" w:hAnsi="Times New Roman" w:eastAsia="宋体" w:cs="Times New Roman"/>
                      <w:bCs/>
                      <w:color w:val="auto"/>
                      <w:sz w:val="21"/>
                      <w:szCs w:val="21"/>
                      <w:lang w:val="en-US" w:eastAsia="zh-CN"/>
                    </w:rPr>
                    <w:t>×</w:t>
                  </w:r>
                  <w:r>
                    <w:rPr>
                      <w:rFonts w:hint="eastAsia" w:ascii="Times New Roman" w:hAnsi="Times New Roman" w:cs="Times New Roman"/>
                      <w:bCs/>
                      <w:color w:val="auto"/>
                      <w:sz w:val="21"/>
                      <w:szCs w:val="21"/>
                      <w:lang w:val="en-US" w:eastAsia="zh-CN"/>
                    </w:rPr>
                    <w:t>57</w:t>
                  </w:r>
                  <w:r>
                    <w:rPr>
                      <w:rFonts w:hint="default" w:ascii="Times New Roman" w:hAnsi="Times New Roman" w:eastAsia="宋体" w:cs="Times New Roman"/>
                      <w:bCs/>
                      <w:color w:val="auto"/>
                      <w:sz w:val="21"/>
                      <w:szCs w:val="21"/>
                      <w:lang w:val="en-US" w:eastAsia="zh-CN"/>
                    </w:rPr>
                    <w:t>×</w:t>
                  </w:r>
                  <w:r>
                    <w:rPr>
                      <w:rFonts w:hint="eastAsia" w:ascii="Times New Roman" w:hAnsi="Times New Roman" w:cs="Times New Roman"/>
                      <w:bCs/>
                      <w:color w:val="auto"/>
                      <w:sz w:val="21"/>
                      <w:szCs w:val="21"/>
                      <w:lang w:val="en-US" w:eastAsia="zh-CN"/>
                    </w:rPr>
                    <w:t>75</w:t>
                  </w:r>
                  <w:r>
                    <w:rPr>
                      <w:rFonts w:hint="default" w:ascii="Times New Roman" w:hAnsi="Times New Roman" w:eastAsia="宋体" w:cs="Times New Roman"/>
                      <w:bCs/>
                      <w:color w:val="auto"/>
                      <w:sz w:val="21"/>
                      <w:szCs w:val="21"/>
                      <w:lang w:val="en-US" w:eastAsia="zh-CN"/>
                    </w:rPr>
                    <w:t>m</w:t>
                  </w:r>
                  <w:r>
                    <w:rPr>
                      <w:rFonts w:hint="eastAsia" w:ascii="Times New Roman" w:hAnsi="Times New Roman" w:cs="Times New Roman"/>
                      <w:bCs/>
                      <w:color w:val="auto"/>
                      <w:sz w:val="21"/>
                      <w:szCs w:val="21"/>
                      <w:lang w:val="en-US" w:eastAsia="zh-CN"/>
                    </w:rPr>
                    <w:t>m</w:t>
                  </w:r>
                </w:p>
              </w:tc>
              <w:tc>
                <w:tcPr>
                  <w:tcW w:w="883"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eastAsia" w:ascii="Times New Roman" w:hAnsi="Times New Roman" w:cs="Times New Roman"/>
                      <w:b w:val="0"/>
                      <w:bCs w:val="0"/>
                      <w:i w:val="0"/>
                      <w:color w:val="auto"/>
                      <w:spacing w:val="0"/>
                      <w:position w:val="0"/>
                      <w:sz w:val="21"/>
                      <w:szCs w:val="21"/>
                      <w:highlight w:val="none"/>
                      <w:u w:val="none"/>
                      <w:lang w:val="en-US" w:eastAsia="zh-CN"/>
                    </w:rPr>
                  </w:pPr>
                </w:p>
              </w:tc>
              <w:tc>
                <w:tcPr>
                  <w:tcW w:w="6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eastAsia" w:ascii="Times New Roman" w:hAnsi="Times New Roman" w:cs="Times New Roman"/>
                      <w:b w:val="0"/>
                      <w:bCs w:val="0"/>
                      <w:i w:val="0"/>
                      <w:color w:val="auto"/>
                      <w:spacing w:val="0"/>
                      <w:position w:val="0"/>
                      <w:sz w:val="21"/>
                      <w:szCs w:val="21"/>
                      <w:highlight w:val="none"/>
                      <w:u w:val="none"/>
                      <w:lang w:val="en-US" w:eastAsia="zh-CN"/>
                    </w:rPr>
                  </w:pPr>
                  <w:r>
                    <w:rPr>
                      <w:rFonts w:hint="eastAsia" w:ascii="Times New Roman" w:hAnsi="Times New Roman" w:cs="Times New Roman"/>
                      <w:b w:val="0"/>
                      <w:bCs w:val="0"/>
                      <w:i w:val="0"/>
                      <w:color w:val="auto"/>
                      <w:spacing w:val="0"/>
                      <w:position w:val="0"/>
                      <w:sz w:val="21"/>
                      <w:szCs w:val="21"/>
                      <w:highlight w:val="none"/>
                      <w:u w:val="none"/>
                      <w:lang w:val="en-US"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80" w:type="pct"/>
                  <w:tcBorders>
                    <w:tl2br w:val="nil"/>
                    <w:tr2bl w:val="nil"/>
                  </w:tcBorders>
                  <w:noWrap w:val="0"/>
                  <w:vAlign w:val="center"/>
                </w:tcPr>
                <w:p>
                  <w:pPr>
                    <w:pStyle w:val="2"/>
                    <w:keepNext w:val="0"/>
                    <w:keepLines w:val="0"/>
                    <w:pageBreakBefore w:val="0"/>
                    <w:widowControl w:val="0"/>
                    <w:kinsoku/>
                    <w:wordWrap/>
                    <w:overflowPunct/>
                    <w:topLinePunct w:val="0"/>
                    <w:autoSpaceDE/>
                    <w:autoSpaceDN/>
                    <w:bidi w:val="0"/>
                    <w:adjustRightInd/>
                    <w:snapToGrid/>
                    <w:spacing w:after="0" w:line="360" w:lineRule="atLeast"/>
                    <w:ind w:left="0" w:leftChars="0" w:firstLine="0" w:firstLineChars="0"/>
                    <w:jc w:val="center"/>
                    <w:textAlignment w:val="auto"/>
                    <w:rPr>
                      <w:rFonts w:hint="eastAsia" w:ascii="Times New Roman" w:hAnsi="Times New Roman" w:cs="Times New Roman"/>
                      <w:b w:val="0"/>
                      <w:bCs w:val="0"/>
                      <w:i w:val="0"/>
                      <w:color w:val="auto"/>
                      <w:spacing w:val="0"/>
                      <w:position w:val="0"/>
                      <w:sz w:val="21"/>
                      <w:szCs w:val="21"/>
                      <w:highlight w:val="none"/>
                      <w:u w:val="none"/>
                      <w:lang w:val="en-US" w:eastAsia="zh-CN"/>
                    </w:rPr>
                  </w:pPr>
                  <w:r>
                    <w:rPr>
                      <w:rFonts w:hint="eastAsia" w:ascii="Times New Roman" w:hAnsi="Times New Roman" w:cs="Times New Roman"/>
                      <w:b w:val="0"/>
                      <w:bCs w:val="0"/>
                      <w:i w:val="0"/>
                      <w:color w:val="auto"/>
                      <w:spacing w:val="0"/>
                      <w:position w:val="0"/>
                      <w:sz w:val="21"/>
                      <w:szCs w:val="21"/>
                      <w:highlight w:val="none"/>
                      <w:u w:val="none"/>
                      <w:lang w:val="en-US" w:eastAsia="zh-CN"/>
                    </w:rPr>
                    <w:t>总计</w:t>
                  </w:r>
                </w:p>
              </w:tc>
              <w:tc>
                <w:tcPr>
                  <w:tcW w:w="1519" w:type="pct"/>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eastAsia" w:ascii="Times New Roman" w:hAnsi="Times New Roman" w:cs="Times New Roman"/>
                      <w:b w:val="0"/>
                      <w:bCs w:val="0"/>
                      <w:i w:val="0"/>
                      <w:color w:val="auto"/>
                      <w:spacing w:val="0"/>
                      <w:position w:val="0"/>
                      <w:sz w:val="21"/>
                      <w:szCs w:val="21"/>
                      <w:highlight w:val="none"/>
                      <w:u w:val="none"/>
                      <w:lang w:val="en-US" w:eastAsia="zh-CN"/>
                    </w:rPr>
                  </w:pPr>
                  <w:r>
                    <w:rPr>
                      <w:rFonts w:hint="eastAsia" w:ascii="Times New Roman" w:hAnsi="Times New Roman" w:cs="Times New Roman"/>
                      <w:b w:val="0"/>
                      <w:bCs w:val="0"/>
                      <w:i w:val="0"/>
                      <w:color w:val="auto"/>
                      <w:spacing w:val="0"/>
                      <w:position w:val="0"/>
                      <w:sz w:val="21"/>
                      <w:szCs w:val="21"/>
                      <w:highlight w:val="none"/>
                      <w:u w:val="none"/>
                      <w:lang w:val="en-US" w:eastAsia="zh-CN"/>
                    </w:rPr>
                    <w:t>--</w:t>
                  </w:r>
                </w:p>
              </w:tc>
              <w:tc>
                <w:tcPr>
                  <w:tcW w:w="151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eastAsia" w:ascii="Times New Roman" w:hAnsi="Times New Roman" w:cs="Times New Roman"/>
                      <w:b w:val="0"/>
                      <w:bCs w:val="0"/>
                      <w:i w:val="0"/>
                      <w:color w:val="auto"/>
                      <w:spacing w:val="0"/>
                      <w:position w:val="0"/>
                      <w:sz w:val="21"/>
                      <w:szCs w:val="21"/>
                      <w:highlight w:val="none"/>
                      <w:u w:val="none"/>
                      <w:lang w:val="en-US" w:eastAsia="zh-CN"/>
                    </w:rPr>
                  </w:pPr>
                  <w:r>
                    <w:rPr>
                      <w:rFonts w:hint="eastAsia" w:ascii="Times New Roman" w:hAnsi="Times New Roman" w:cs="Times New Roman"/>
                      <w:b w:val="0"/>
                      <w:bCs w:val="0"/>
                      <w:i w:val="0"/>
                      <w:color w:val="auto"/>
                      <w:spacing w:val="0"/>
                      <w:position w:val="0"/>
                      <w:sz w:val="21"/>
                      <w:szCs w:val="21"/>
                      <w:highlight w:val="none"/>
                      <w:u w:val="none"/>
                      <w:lang w:val="en-US" w:eastAsia="zh-CN"/>
                    </w:rPr>
                    <w:t>--</w:t>
                  </w:r>
                </w:p>
              </w:tc>
              <w:tc>
                <w:tcPr>
                  <w:tcW w:w="88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default" w:ascii="Times New Roman" w:hAnsi="Times New Roman" w:cs="Times New Roman"/>
                      <w:b w:val="0"/>
                      <w:bCs w:val="0"/>
                      <w:i w:val="0"/>
                      <w:color w:val="auto"/>
                      <w:spacing w:val="0"/>
                      <w:position w:val="0"/>
                      <w:sz w:val="21"/>
                      <w:szCs w:val="21"/>
                      <w:highlight w:val="none"/>
                      <w:u w:val="none"/>
                      <w:lang w:val="en-US" w:eastAsia="zh-CN"/>
                    </w:rPr>
                  </w:pPr>
                  <w:r>
                    <w:rPr>
                      <w:rFonts w:hint="eastAsia" w:ascii="Times New Roman" w:hAnsi="Times New Roman" w:cs="Times New Roman"/>
                      <w:b w:val="0"/>
                      <w:bCs w:val="0"/>
                      <w:i w:val="0"/>
                      <w:color w:val="auto"/>
                      <w:spacing w:val="0"/>
                      <w:position w:val="0"/>
                      <w:sz w:val="21"/>
                      <w:szCs w:val="21"/>
                      <w:highlight w:val="none"/>
                      <w:u w:val="none"/>
                      <w:lang w:val="en-US" w:eastAsia="zh-CN"/>
                    </w:rPr>
                    <w:t>25</w:t>
                  </w:r>
                </w:p>
              </w:tc>
              <w:tc>
                <w:tcPr>
                  <w:tcW w:w="6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eastAsia" w:ascii="Times New Roman" w:hAnsi="Times New Roman" w:cs="Times New Roman"/>
                      <w:b w:val="0"/>
                      <w:bCs w:val="0"/>
                      <w:i w:val="0"/>
                      <w:color w:val="auto"/>
                      <w:spacing w:val="0"/>
                      <w:position w:val="0"/>
                      <w:sz w:val="21"/>
                      <w:szCs w:val="21"/>
                      <w:highlight w:val="none"/>
                      <w:u w:val="none"/>
                      <w:lang w:val="en-US" w:eastAsia="zh-CN"/>
                    </w:rPr>
                  </w:pPr>
                  <w:r>
                    <w:rPr>
                      <w:rFonts w:hint="eastAsia" w:ascii="Times New Roman" w:hAnsi="Times New Roman" w:cs="Times New Roman"/>
                      <w:b w:val="0"/>
                      <w:bCs w:val="0"/>
                      <w:i w:val="0"/>
                      <w:color w:val="auto"/>
                      <w:spacing w:val="0"/>
                      <w:position w:val="0"/>
                      <w:sz w:val="21"/>
                      <w:szCs w:val="21"/>
                      <w:highlight w:val="none"/>
                      <w:u w:val="none"/>
                      <w:lang w:val="en-US" w:eastAsia="zh-CN"/>
                    </w:rPr>
                    <w:t>--</w:t>
                  </w:r>
                </w:p>
              </w:tc>
            </w:tr>
          </w:tbl>
          <w:p>
            <w:pPr>
              <w:keepNext w:val="0"/>
              <w:keepLines w:val="0"/>
              <w:pageBreakBefore w:val="0"/>
              <w:widowControl w:val="0"/>
              <w:kinsoku/>
              <w:wordWrap/>
              <w:overflowPunct/>
              <w:topLinePunct w:val="0"/>
              <w:autoSpaceDE w:val="0"/>
              <w:autoSpaceDN w:val="0"/>
              <w:bidi w:val="0"/>
              <w:adjustRightInd/>
              <w:snapToGrid/>
              <w:spacing w:line="520" w:lineRule="exact"/>
              <w:ind w:firstLine="482" w:firstLineChars="200"/>
              <w:textAlignment w:val="auto"/>
              <w:rPr>
                <w:rFonts w:hint="default" w:ascii="Times New Roman" w:hAnsi="Times New Roman" w:eastAsia="宋体" w:cs="Times New Roman"/>
                <w:b/>
                <w:color w:val="auto"/>
                <w:sz w:val="24"/>
                <w:szCs w:val="24"/>
              </w:rPr>
            </w:pPr>
            <w:r>
              <w:rPr>
                <w:rFonts w:hint="eastAsia" w:ascii="Times New Roman" w:hAnsi="Times New Roman" w:eastAsia="宋体" w:cs="Times New Roman"/>
                <w:b/>
                <w:bCs w:val="0"/>
                <w:color w:val="auto"/>
                <w:sz w:val="24"/>
                <w:szCs w:val="24"/>
                <w:lang w:val="en-US" w:eastAsia="zh-CN"/>
              </w:rPr>
              <w:t>4</w:t>
            </w:r>
            <w:r>
              <w:rPr>
                <w:rFonts w:hint="eastAsia" w:ascii="Times New Roman" w:hAnsi="Times New Roman" w:cs="Times New Roman"/>
                <w:b/>
                <w:bCs w:val="0"/>
                <w:color w:val="auto"/>
                <w:sz w:val="24"/>
                <w:szCs w:val="24"/>
                <w:lang w:val="en-US" w:eastAsia="zh-CN"/>
              </w:rPr>
              <w:t>.</w:t>
            </w:r>
            <w:r>
              <w:rPr>
                <w:rFonts w:hint="default" w:ascii="Times New Roman" w:hAnsi="Times New Roman" w:eastAsia="宋体" w:cs="Times New Roman"/>
                <w:b/>
                <w:bCs w:val="0"/>
                <w:color w:val="auto"/>
                <w:sz w:val="24"/>
                <w:szCs w:val="24"/>
                <w:lang w:val="en-US" w:eastAsia="zh-CN"/>
              </w:rPr>
              <w:t>主要生产</w:t>
            </w:r>
            <w:r>
              <w:rPr>
                <w:rFonts w:hint="eastAsia" w:ascii="Times New Roman" w:hAnsi="Times New Roman" w:eastAsia="宋体" w:cs="Times New Roman"/>
                <w:b/>
                <w:bCs w:val="0"/>
                <w:color w:val="auto"/>
                <w:sz w:val="24"/>
                <w:szCs w:val="24"/>
                <w:lang w:val="en-US" w:eastAsia="zh-CN"/>
              </w:rPr>
              <w:t>设备</w:t>
            </w:r>
          </w:p>
          <w:p>
            <w:pPr>
              <w:pStyle w:val="47"/>
              <w:tabs>
                <w:tab w:val="left" w:pos="895"/>
              </w:tabs>
              <w:spacing w:line="520" w:lineRule="exact"/>
              <w:ind w:firstLine="482" w:firstLineChars="200"/>
              <w:jc w:val="both"/>
              <w:rPr>
                <w:rFonts w:hint="default" w:ascii="Times New Roman" w:hAnsi="Times New Roman" w:eastAsia="宋体" w:cs="Times New Roman"/>
                <w:b/>
                <w:color w:val="auto"/>
                <w:sz w:val="24"/>
                <w:lang w:val="en-US" w:eastAsia="zh-CN"/>
              </w:rPr>
            </w:pPr>
            <w:r>
              <w:rPr>
                <w:rFonts w:hint="default" w:ascii="Times New Roman" w:hAnsi="Times New Roman" w:eastAsia="宋体" w:cs="Times New Roman"/>
                <w:b/>
                <w:color w:val="auto"/>
                <w:sz w:val="24"/>
              </w:rPr>
              <w:t>表</w:t>
            </w:r>
            <w:r>
              <w:rPr>
                <w:rFonts w:hint="default" w:ascii="Times New Roman" w:hAnsi="Times New Roman" w:eastAsia="宋体" w:cs="Times New Roman"/>
                <w:b/>
                <w:color w:val="auto"/>
                <w:sz w:val="24"/>
                <w:lang w:val="en-US" w:eastAsia="zh-CN"/>
              </w:rPr>
              <w:t>2</w:t>
            </w:r>
            <w:r>
              <w:rPr>
                <w:rFonts w:hint="default" w:ascii="Times New Roman" w:hAnsi="Times New Roman" w:eastAsia="宋体" w:cs="Times New Roman"/>
                <w:b/>
                <w:color w:val="auto"/>
                <w:sz w:val="24"/>
              </w:rPr>
              <w:t>-</w:t>
            </w:r>
            <w:r>
              <w:rPr>
                <w:rFonts w:hint="eastAsia" w:ascii="Times New Roman" w:hAnsi="Times New Roman" w:cs="Times New Roman"/>
                <w:b/>
                <w:color w:val="auto"/>
                <w:sz w:val="24"/>
                <w:lang w:val="en-US" w:eastAsia="zh-CN"/>
              </w:rPr>
              <w:t>5</w:t>
            </w:r>
            <w:r>
              <w:rPr>
                <w:rFonts w:hint="default" w:ascii="Times New Roman" w:hAnsi="Times New Roman" w:eastAsia="宋体" w:cs="Times New Roman"/>
                <w:b/>
                <w:color w:val="auto"/>
                <w:sz w:val="24"/>
                <w:lang w:val="en-US" w:eastAsia="zh-CN"/>
              </w:rPr>
              <w:t xml:space="preserve"> </w:t>
            </w:r>
            <w:r>
              <w:rPr>
                <w:rFonts w:hint="eastAsia" w:ascii="Times New Roman" w:hAnsi="Times New Roman" w:eastAsia="宋体" w:cs="Times New Roman"/>
                <w:b/>
                <w:color w:val="auto"/>
                <w:sz w:val="24"/>
                <w:lang w:val="en-US" w:eastAsia="zh-CN"/>
              </w:rPr>
              <w:t xml:space="preserve">                       </w:t>
            </w:r>
            <w:r>
              <w:rPr>
                <w:rFonts w:hint="eastAsia" w:ascii="Times New Roman" w:hAnsi="Times New Roman" w:cs="Times New Roman"/>
                <w:b/>
                <w:color w:val="auto"/>
                <w:sz w:val="24"/>
                <w:lang w:val="en-US" w:eastAsia="zh-CN"/>
              </w:rPr>
              <w:t xml:space="preserve">   </w:t>
            </w:r>
            <w:r>
              <w:rPr>
                <w:rFonts w:hint="eastAsia" w:ascii="Times New Roman" w:hAnsi="Times New Roman" w:eastAsia="宋体" w:cs="Times New Roman"/>
                <w:b/>
                <w:color w:val="auto"/>
                <w:sz w:val="24"/>
                <w:lang w:val="en-US" w:eastAsia="zh-CN"/>
              </w:rPr>
              <w:t xml:space="preserve">        </w:t>
            </w:r>
            <w:r>
              <w:rPr>
                <w:rFonts w:hint="eastAsia" w:ascii="Times New Roman" w:hAnsi="Times New Roman" w:cs="Times New Roman"/>
                <w:b/>
                <w:color w:val="auto"/>
                <w:sz w:val="24"/>
                <w:lang w:val="en-US" w:eastAsia="zh-CN"/>
              </w:rPr>
              <w:t>主要</w:t>
            </w:r>
            <w:r>
              <w:rPr>
                <w:rFonts w:hint="default" w:ascii="Times New Roman" w:hAnsi="Times New Roman" w:eastAsia="宋体" w:cs="Times New Roman"/>
                <w:b/>
                <w:color w:val="auto"/>
                <w:sz w:val="24"/>
                <w:lang w:val="en-US" w:eastAsia="zh-CN"/>
              </w:rPr>
              <w:t>生产</w:t>
            </w:r>
            <w:r>
              <w:rPr>
                <w:rFonts w:hint="eastAsia" w:ascii="Times New Roman" w:hAnsi="Times New Roman" w:eastAsia="宋体" w:cs="Times New Roman"/>
                <w:b/>
                <w:color w:val="auto"/>
                <w:sz w:val="24"/>
                <w:lang w:val="en-US" w:eastAsia="zh-CN"/>
              </w:rPr>
              <w:t>设备</w:t>
            </w:r>
            <w:r>
              <w:rPr>
                <w:rFonts w:hint="eastAsia" w:ascii="Times New Roman" w:hAnsi="Times New Roman" w:cs="Times New Roman"/>
                <w:b/>
                <w:color w:val="auto"/>
                <w:sz w:val="24"/>
                <w:lang w:val="en-US" w:eastAsia="zh-CN"/>
              </w:rPr>
              <w:t>技术改造一览表</w:t>
            </w:r>
          </w:p>
          <w:tbl>
            <w:tblPr>
              <w:tblStyle w:val="21"/>
              <w:tblW w:w="4862"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95"/>
              <w:gridCol w:w="2215"/>
              <w:gridCol w:w="3338"/>
              <w:gridCol w:w="1615"/>
              <w:gridCol w:w="1274"/>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380" w:type="pct"/>
                  <w:tcBorders>
                    <w:tl2br w:val="nil"/>
                    <w:tr2bl w:val="nil"/>
                  </w:tcBorders>
                  <w:noWrap w:val="0"/>
                  <w:vAlign w:val="center"/>
                </w:tcPr>
                <w:p>
                  <w:pPr>
                    <w:pStyle w:val="2"/>
                    <w:keepNext w:val="0"/>
                    <w:keepLines w:val="0"/>
                    <w:pageBreakBefore w:val="0"/>
                    <w:widowControl w:val="0"/>
                    <w:kinsoku/>
                    <w:wordWrap/>
                    <w:overflowPunct/>
                    <w:topLinePunct w:val="0"/>
                    <w:autoSpaceDE/>
                    <w:autoSpaceDN/>
                    <w:bidi w:val="0"/>
                    <w:adjustRightInd/>
                    <w:snapToGrid/>
                    <w:spacing w:after="0" w:line="360" w:lineRule="atLeast"/>
                    <w:ind w:left="0" w:leftChars="0" w:firstLine="0" w:firstLineChars="0"/>
                    <w:jc w:val="center"/>
                    <w:textAlignment w:val="auto"/>
                    <w:rPr>
                      <w:rFonts w:hint="default" w:ascii="Times New Roman" w:hAnsi="Times New Roman" w:eastAsia="宋体" w:cs="Times New Roman"/>
                      <w:b/>
                      <w:bCs/>
                      <w:color w:val="auto"/>
                      <w:spacing w:val="0"/>
                      <w:position w:val="0"/>
                      <w:sz w:val="21"/>
                      <w:szCs w:val="21"/>
                      <w:vertAlign w:val="baseline"/>
                      <w:lang w:val="en-US" w:eastAsia="zh-CN"/>
                    </w:rPr>
                  </w:pPr>
                  <w:r>
                    <w:rPr>
                      <w:rFonts w:hint="default" w:ascii="Times New Roman" w:hAnsi="Times New Roman" w:eastAsia="宋体" w:cs="Times New Roman"/>
                      <w:b/>
                      <w:bCs/>
                      <w:color w:val="auto"/>
                      <w:spacing w:val="0"/>
                      <w:position w:val="0"/>
                      <w:sz w:val="21"/>
                      <w:szCs w:val="21"/>
                      <w:vertAlign w:val="baseline"/>
                      <w:lang w:val="en-US" w:eastAsia="zh-CN"/>
                    </w:rPr>
                    <w:t>序号</w:t>
                  </w:r>
                </w:p>
              </w:tc>
              <w:tc>
                <w:tcPr>
                  <w:tcW w:w="1212" w:type="pct"/>
                  <w:tcBorders>
                    <w:tl2br w:val="nil"/>
                    <w:tr2bl w:val="nil"/>
                  </w:tcBorders>
                  <w:noWrap w:val="0"/>
                  <w:vAlign w:val="center"/>
                </w:tcPr>
                <w:p>
                  <w:pPr>
                    <w:pStyle w:val="2"/>
                    <w:keepNext w:val="0"/>
                    <w:keepLines w:val="0"/>
                    <w:pageBreakBefore w:val="0"/>
                    <w:widowControl w:val="0"/>
                    <w:kinsoku/>
                    <w:wordWrap/>
                    <w:overflowPunct/>
                    <w:topLinePunct w:val="0"/>
                    <w:autoSpaceDE/>
                    <w:autoSpaceDN/>
                    <w:bidi w:val="0"/>
                    <w:adjustRightInd/>
                    <w:snapToGrid/>
                    <w:spacing w:after="0" w:line="360" w:lineRule="atLeast"/>
                    <w:ind w:left="0" w:leftChars="0" w:firstLine="0" w:firstLineChars="0"/>
                    <w:jc w:val="center"/>
                    <w:textAlignment w:val="auto"/>
                    <w:rPr>
                      <w:rFonts w:hint="default" w:ascii="Times New Roman" w:hAnsi="Times New Roman" w:eastAsia="宋体" w:cs="Times New Roman"/>
                      <w:b/>
                      <w:bCs/>
                      <w:color w:val="auto"/>
                      <w:spacing w:val="0"/>
                      <w:position w:val="0"/>
                      <w:sz w:val="21"/>
                      <w:szCs w:val="21"/>
                      <w:vertAlign w:val="baseline"/>
                      <w:lang w:val="en-US" w:eastAsia="zh-CN"/>
                    </w:rPr>
                  </w:pPr>
                  <w:r>
                    <w:rPr>
                      <w:rFonts w:hint="default" w:ascii="Times New Roman" w:hAnsi="Times New Roman" w:eastAsia="宋体" w:cs="Times New Roman"/>
                      <w:b/>
                      <w:bCs/>
                      <w:color w:val="auto"/>
                      <w:spacing w:val="0"/>
                      <w:position w:val="0"/>
                      <w:sz w:val="21"/>
                      <w:szCs w:val="21"/>
                      <w:vertAlign w:val="baseline"/>
                      <w:lang w:val="en-US" w:eastAsia="zh-CN"/>
                    </w:rPr>
                    <w:t>名称</w:t>
                  </w:r>
                </w:p>
              </w:tc>
              <w:tc>
                <w:tcPr>
                  <w:tcW w:w="1826" w:type="pct"/>
                  <w:tcBorders>
                    <w:tl2br w:val="nil"/>
                    <w:tr2bl w:val="nil"/>
                  </w:tcBorders>
                  <w:noWrap w:val="0"/>
                  <w:vAlign w:val="center"/>
                </w:tcPr>
                <w:p>
                  <w:pPr>
                    <w:pStyle w:val="2"/>
                    <w:keepNext w:val="0"/>
                    <w:keepLines w:val="0"/>
                    <w:pageBreakBefore w:val="0"/>
                    <w:widowControl w:val="0"/>
                    <w:kinsoku/>
                    <w:wordWrap/>
                    <w:overflowPunct/>
                    <w:topLinePunct w:val="0"/>
                    <w:autoSpaceDE/>
                    <w:autoSpaceDN/>
                    <w:bidi w:val="0"/>
                    <w:adjustRightInd/>
                    <w:snapToGrid/>
                    <w:spacing w:after="0" w:line="360" w:lineRule="atLeast"/>
                    <w:ind w:left="0" w:leftChars="0" w:firstLine="0" w:firstLineChars="0"/>
                    <w:jc w:val="center"/>
                    <w:textAlignment w:val="auto"/>
                    <w:rPr>
                      <w:rFonts w:hint="default" w:ascii="Times New Roman" w:hAnsi="Times New Roman" w:eastAsia="宋体" w:cs="Times New Roman"/>
                      <w:b/>
                      <w:bCs/>
                      <w:color w:val="auto"/>
                      <w:spacing w:val="0"/>
                      <w:position w:val="0"/>
                      <w:sz w:val="21"/>
                      <w:szCs w:val="21"/>
                      <w:vertAlign w:val="baseline"/>
                      <w:lang w:val="en-US" w:eastAsia="zh-CN"/>
                    </w:rPr>
                  </w:pPr>
                  <w:r>
                    <w:rPr>
                      <w:rFonts w:hint="default" w:ascii="Times New Roman" w:hAnsi="Times New Roman" w:eastAsia="宋体" w:cs="Times New Roman"/>
                      <w:b/>
                      <w:bCs/>
                      <w:color w:val="auto"/>
                      <w:spacing w:val="0"/>
                      <w:position w:val="0"/>
                      <w:sz w:val="21"/>
                      <w:szCs w:val="21"/>
                      <w:vertAlign w:val="baseline"/>
                      <w:lang w:val="en-US" w:eastAsia="zh-CN"/>
                    </w:rPr>
                    <w:t>型号/规格</w:t>
                  </w:r>
                </w:p>
              </w:tc>
              <w:tc>
                <w:tcPr>
                  <w:tcW w:w="883" w:type="pct"/>
                  <w:tcBorders>
                    <w:tl2br w:val="nil"/>
                    <w:tr2bl w:val="nil"/>
                  </w:tcBorders>
                  <w:noWrap w:val="0"/>
                  <w:vAlign w:val="center"/>
                </w:tcPr>
                <w:p>
                  <w:pPr>
                    <w:pStyle w:val="2"/>
                    <w:keepNext w:val="0"/>
                    <w:keepLines w:val="0"/>
                    <w:pageBreakBefore w:val="0"/>
                    <w:widowControl w:val="0"/>
                    <w:kinsoku/>
                    <w:wordWrap/>
                    <w:overflowPunct/>
                    <w:topLinePunct w:val="0"/>
                    <w:autoSpaceDE/>
                    <w:autoSpaceDN/>
                    <w:bidi w:val="0"/>
                    <w:adjustRightInd/>
                    <w:snapToGrid/>
                    <w:spacing w:after="0" w:line="360" w:lineRule="atLeast"/>
                    <w:ind w:left="0" w:leftChars="0" w:firstLine="0" w:firstLineChars="0"/>
                    <w:jc w:val="center"/>
                    <w:textAlignment w:val="auto"/>
                    <w:rPr>
                      <w:rFonts w:hint="default" w:ascii="Times New Roman" w:hAnsi="Times New Roman" w:eastAsia="宋体" w:cs="Times New Roman"/>
                      <w:b/>
                      <w:bCs/>
                      <w:color w:val="auto"/>
                      <w:spacing w:val="0"/>
                      <w:position w:val="0"/>
                      <w:sz w:val="21"/>
                      <w:szCs w:val="21"/>
                      <w:vertAlign w:val="baseline"/>
                      <w:lang w:val="en-US" w:eastAsia="zh-CN"/>
                    </w:rPr>
                  </w:pPr>
                  <w:r>
                    <w:rPr>
                      <w:rFonts w:hint="default" w:ascii="Times New Roman" w:hAnsi="Times New Roman" w:eastAsia="宋体" w:cs="Times New Roman"/>
                      <w:b/>
                      <w:bCs/>
                      <w:color w:val="auto"/>
                      <w:spacing w:val="0"/>
                      <w:position w:val="0"/>
                      <w:sz w:val="21"/>
                      <w:szCs w:val="21"/>
                      <w:vertAlign w:val="baseline"/>
                      <w:lang w:val="en-US" w:eastAsia="zh-CN"/>
                    </w:rPr>
                    <w:t>数量（台/套）</w:t>
                  </w:r>
                </w:p>
              </w:tc>
              <w:tc>
                <w:tcPr>
                  <w:tcW w:w="697" w:type="pct"/>
                  <w:tcBorders>
                    <w:tl2br w:val="nil"/>
                    <w:tr2bl w:val="nil"/>
                  </w:tcBorders>
                  <w:noWrap w:val="0"/>
                  <w:vAlign w:val="center"/>
                </w:tcPr>
                <w:p>
                  <w:pPr>
                    <w:pStyle w:val="2"/>
                    <w:keepNext w:val="0"/>
                    <w:keepLines w:val="0"/>
                    <w:pageBreakBefore w:val="0"/>
                    <w:widowControl w:val="0"/>
                    <w:kinsoku/>
                    <w:wordWrap/>
                    <w:overflowPunct/>
                    <w:topLinePunct w:val="0"/>
                    <w:autoSpaceDE/>
                    <w:autoSpaceDN/>
                    <w:bidi w:val="0"/>
                    <w:adjustRightInd/>
                    <w:snapToGrid/>
                    <w:spacing w:after="0" w:line="360" w:lineRule="atLeast"/>
                    <w:ind w:left="0" w:leftChars="0" w:firstLine="0" w:firstLineChars="0"/>
                    <w:jc w:val="center"/>
                    <w:textAlignment w:val="auto"/>
                    <w:rPr>
                      <w:rFonts w:hint="default" w:ascii="Times New Roman" w:hAnsi="Times New Roman" w:eastAsia="宋体" w:cs="Times New Roman"/>
                      <w:b/>
                      <w:bCs/>
                      <w:color w:val="auto"/>
                      <w:spacing w:val="0"/>
                      <w:position w:val="0"/>
                      <w:sz w:val="21"/>
                      <w:szCs w:val="21"/>
                      <w:vertAlign w:val="baseline"/>
                      <w:lang w:val="en-US" w:eastAsia="zh-CN"/>
                    </w:rPr>
                  </w:pPr>
                  <w:r>
                    <w:rPr>
                      <w:rFonts w:hint="default" w:ascii="Times New Roman" w:hAnsi="Times New Roman" w:eastAsia="宋体" w:cs="Times New Roman"/>
                      <w:b/>
                      <w:bCs/>
                      <w:color w:val="auto"/>
                      <w:spacing w:val="0"/>
                      <w:position w:val="0"/>
                      <w:sz w:val="21"/>
                      <w:szCs w:val="21"/>
                      <w:vertAlign w:val="baseline"/>
                      <w:lang w:val="en-US" w:eastAsia="zh-CN"/>
                    </w:rPr>
                    <w:t>备注</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000" w:type="pct"/>
                  <w:gridSpan w:val="5"/>
                  <w:tcBorders>
                    <w:tl2br w:val="nil"/>
                    <w:tr2bl w:val="nil"/>
                  </w:tcBorders>
                  <w:noWrap w:val="0"/>
                  <w:vAlign w:val="center"/>
                </w:tcPr>
                <w:p>
                  <w:pPr>
                    <w:pStyle w:val="2"/>
                    <w:keepNext w:val="0"/>
                    <w:keepLines w:val="0"/>
                    <w:pageBreakBefore w:val="0"/>
                    <w:widowControl w:val="0"/>
                    <w:kinsoku/>
                    <w:wordWrap/>
                    <w:overflowPunct/>
                    <w:topLinePunct w:val="0"/>
                    <w:autoSpaceDE/>
                    <w:autoSpaceDN/>
                    <w:bidi w:val="0"/>
                    <w:adjustRightInd/>
                    <w:snapToGrid/>
                    <w:spacing w:after="0" w:line="360" w:lineRule="atLeast"/>
                    <w:ind w:left="0" w:leftChars="0" w:firstLine="0" w:firstLineChars="0"/>
                    <w:jc w:val="left"/>
                    <w:textAlignment w:val="auto"/>
                    <w:rPr>
                      <w:rFonts w:hint="default" w:ascii="Times New Roman" w:hAnsi="Times New Roman" w:eastAsia="宋体" w:cs="Times New Roman"/>
                      <w:b/>
                      <w:bCs/>
                      <w:color w:val="auto"/>
                      <w:spacing w:val="0"/>
                      <w:position w:val="0"/>
                      <w:sz w:val="21"/>
                      <w:szCs w:val="21"/>
                      <w:vertAlign w:val="baseline"/>
                      <w:lang w:val="en-US" w:eastAsia="zh-CN"/>
                    </w:rPr>
                  </w:pPr>
                  <w:r>
                    <w:rPr>
                      <w:rFonts w:hint="default" w:ascii="Times New Roman" w:hAnsi="Times New Roman" w:eastAsia="宋体" w:cs="Times New Roman"/>
                      <w:b/>
                      <w:bCs/>
                      <w:color w:val="auto"/>
                      <w:spacing w:val="0"/>
                      <w:position w:val="0"/>
                      <w:sz w:val="21"/>
                      <w:szCs w:val="21"/>
                      <w:vertAlign w:val="baseline"/>
                      <w:lang w:val="en-US" w:eastAsia="zh-CN"/>
                    </w:rPr>
                    <w:t>一、原料库1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80" w:type="pct"/>
                  <w:tcBorders>
                    <w:tl2br w:val="nil"/>
                    <w:tr2bl w:val="nil"/>
                  </w:tcBorders>
                  <w:noWrap w:val="0"/>
                  <w:vAlign w:val="center"/>
                </w:tcPr>
                <w:p>
                  <w:pPr>
                    <w:pStyle w:val="2"/>
                    <w:keepNext w:val="0"/>
                    <w:keepLines w:val="0"/>
                    <w:pageBreakBefore w:val="0"/>
                    <w:widowControl w:val="0"/>
                    <w:kinsoku/>
                    <w:wordWrap/>
                    <w:overflowPunct/>
                    <w:topLinePunct w:val="0"/>
                    <w:autoSpaceDE/>
                    <w:autoSpaceDN/>
                    <w:bidi w:val="0"/>
                    <w:adjustRightInd/>
                    <w:snapToGrid/>
                    <w:spacing w:after="0" w:line="360" w:lineRule="atLeast"/>
                    <w:ind w:left="0" w:leftChars="0" w:firstLine="0" w:firstLineChars="0"/>
                    <w:jc w:val="center"/>
                    <w:textAlignment w:val="auto"/>
                    <w:rPr>
                      <w:rFonts w:hint="default" w:ascii="Times New Roman" w:hAnsi="Times New Roman" w:eastAsia="宋体" w:cs="Times New Roman"/>
                      <w:b w:val="0"/>
                      <w:bCs w:val="0"/>
                      <w:color w:val="auto"/>
                      <w:spacing w:val="0"/>
                      <w:position w:val="0"/>
                      <w:sz w:val="21"/>
                      <w:szCs w:val="21"/>
                      <w:vertAlign w:val="baseline"/>
                      <w:lang w:val="en-US" w:eastAsia="zh-CN"/>
                    </w:rPr>
                  </w:pPr>
                  <w:r>
                    <w:rPr>
                      <w:rFonts w:hint="default" w:ascii="Times New Roman" w:hAnsi="Times New Roman" w:eastAsia="宋体" w:cs="Times New Roman"/>
                      <w:b w:val="0"/>
                      <w:bCs w:val="0"/>
                      <w:color w:val="auto"/>
                      <w:spacing w:val="0"/>
                      <w:position w:val="0"/>
                      <w:sz w:val="21"/>
                      <w:szCs w:val="21"/>
                      <w:vertAlign w:val="baseline"/>
                      <w:lang w:val="en-US" w:eastAsia="zh-CN"/>
                    </w:rPr>
                    <w:t>1</w:t>
                  </w:r>
                </w:p>
              </w:tc>
              <w:tc>
                <w:tcPr>
                  <w:tcW w:w="121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tLeast"/>
                    <w:jc w:val="center"/>
                    <w:textAlignment w:val="center"/>
                    <w:rPr>
                      <w:rFonts w:hint="default" w:ascii="Times New Roman" w:hAnsi="Times New Roman" w:eastAsia="宋体" w:cs="Times New Roman"/>
                      <w:b w:val="0"/>
                      <w:bCs w:val="0"/>
                      <w:i w:val="0"/>
                      <w:color w:val="auto"/>
                      <w:spacing w:val="0"/>
                      <w:position w:val="0"/>
                      <w:sz w:val="21"/>
                      <w:szCs w:val="21"/>
                      <w:highlight w:val="none"/>
                      <w:u w:val="none"/>
                      <w:lang w:val="en-US" w:eastAsia="zh-CN" w:bidi="zh-CN"/>
                    </w:rPr>
                  </w:pPr>
                  <w:r>
                    <w:rPr>
                      <w:rFonts w:hint="default" w:ascii="Times New Roman" w:hAnsi="Times New Roman" w:eastAsia="宋体" w:cs="Times New Roman"/>
                      <w:b w:val="0"/>
                      <w:bCs w:val="0"/>
                      <w:i w:val="0"/>
                      <w:color w:val="auto"/>
                      <w:spacing w:val="0"/>
                      <w:position w:val="0"/>
                      <w:sz w:val="21"/>
                      <w:szCs w:val="21"/>
                      <w:highlight w:val="none"/>
                      <w:u w:val="none"/>
                      <w:lang w:val="en-US" w:eastAsia="zh-CN"/>
                    </w:rPr>
                    <w:t>22</w:t>
                  </w:r>
                  <w:r>
                    <w:rPr>
                      <w:rFonts w:hint="default" w:ascii="Times New Roman" w:hAnsi="Times New Roman" w:eastAsia="宋体" w:cs="Times New Roman"/>
                      <w:b w:val="0"/>
                      <w:bCs w:val="0"/>
                      <w:i w:val="0"/>
                      <w:color w:val="auto"/>
                      <w:spacing w:val="0"/>
                      <w:position w:val="0"/>
                      <w:sz w:val="21"/>
                      <w:szCs w:val="21"/>
                      <w:highlight w:val="none"/>
                      <w:u w:val="none"/>
                      <w:lang w:eastAsia="zh-CN"/>
                    </w:rPr>
                    <w:t>千瓦真空压缩机</w:t>
                  </w:r>
                </w:p>
              </w:tc>
              <w:tc>
                <w:tcPr>
                  <w:tcW w:w="182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tLeast"/>
                    <w:jc w:val="center"/>
                    <w:textAlignment w:val="center"/>
                    <w:rPr>
                      <w:rFonts w:hint="default" w:ascii="Times New Roman" w:hAnsi="Times New Roman" w:eastAsia="宋体" w:cs="Times New Roman"/>
                      <w:b w:val="0"/>
                      <w:bCs w:val="0"/>
                      <w:i w:val="0"/>
                      <w:color w:val="auto"/>
                      <w:spacing w:val="0"/>
                      <w:position w:val="0"/>
                      <w:sz w:val="21"/>
                      <w:szCs w:val="21"/>
                      <w:highlight w:val="none"/>
                      <w:u w:val="none"/>
                      <w:lang w:val="en-US" w:eastAsia="zh-CN" w:bidi="zh-CN"/>
                    </w:rPr>
                  </w:pPr>
                  <w:r>
                    <w:rPr>
                      <w:rFonts w:hint="default" w:ascii="Times New Roman" w:hAnsi="Times New Roman" w:eastAsia="宋体" w:cs="Times New Roman"/>
                      <w:b w:val="0"/>
                      <w:bCs w:val="0"/>
                      <w:i w:val="0"/>
                      <w:color w:val="auto"/>
                      <w:spacing w:val="0"/>
                      <w:position w:val="0"/>
                      <w:sz w:val="21"/>
                      <w:szCs w:val="21"/>
                      <w:highlight w:val="none"/>
                      <w:u w:val="none"/>
                      <w:lang w:val="en-US" w:eastAsia="zh-CN"/>
                    </w:rPr>
                    <w:t>CK-22A</w:t>
                  </w:r>
                </w:p>
              </w:tc>
              <w:tc>
                <w:tcPr>
                  <w:tcW w:w="88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tLeast"/>
                    <w:jc w:val="center"/>
                    <w:textAlignment w:val="center"/>
                    <w:rPr>
                      <w:rFonts w:hint="default" w:ascii="Times New Roman" w:hAnsi="Times New Roman" w:eastAsia="宋体" w:cs="Times New Roman"/>
                      <w:b w:val="0"/>
                      <w:bCs w:val="0"/>
                      <w:i w:val="0"/>
                      <w:color w:val="auto"/>
                      <w:spacing w:val="0"/>
                      <w:position w:val="0"/>
                      <w:sz w:val="21"/>
                      <w:szCs w:val="21"/>
                      <w:highlight w:val="none"/>
                      <w:u w:val="none"/>
                      <w:lang w:val="en-US" w:eastAsia="zh-CN" w:bidi="zh-CN"/>
                    </w:rPr>
                  </w:pPr>
                  <w:r>
                    <w:rPr>
                      <w:rFonts w:hint="default" w:ascii="Times New Roman" w:hAnsi="Times New Roman" w:eastAsia="宋体" w:cs="Times New Roman"/>
                      <w:b w:val="0"/>
                      <w:bCs w:val="0"/>
                      <w:i w:val="0"/>
                      <w:color w:val="auto"/>
                      <w:spacing w:val="0"/>
                      <w:position w:val="0"/>
                      <w:sz w:val="21"/>
                      <w:szCs w:val="21"/>
                      <w:highlight w:val="none"/>
                      <w:u w:val="none"/>
                      <w:lang w:val="en-US" w:eastAsia="zh-CN"/>
                    </w:rPr>
                    <w:t>2</w:t>
                  </w:r>
                </w:p>
              </w:tc>
              <w:tc>
                <w:tcPr>
                  <w:tcW w:w="6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0" w:firstLineChars="0"/>
                    <w:jc w:val="center"/>
                    <w:textAlignment w:val="auto"/>
                    <w:rPr>
                      <w:rFonts w:hint="default" w:ascii="Times New Roman" w:hAnsi="Times New Roman" w:eastAsia="宋体" w:cs="Times New Roman"/>
                      <w:b w:val="0"/>
                      <w:bCs w:val="0"/>
                      <w:i w:val="0"/>
                      <w:color w:val="auto"/>
                      <w:spacing w:val="0"/>
                      <w:kern w:val="2"/>
                      <w:position w:val="0"/>
                      <w:sz w:val="21"/>
                      <w:szCs w:val="21"/>
                      <w:highlight w:val="none"/>
                      <w:u w:val="none"/>
                      <w:lang w:val="en-US" w:eastAsia="zh-CN" w:bidi="ar-SA"/>
                    </w:rPr>
                  </w:pPr>
                  <w:r>
                    <w:rPr>
                      <w:rFonts w:hint="default" w:ascii="Times New Roman" w:hAnsi="Times New Roman" w:eastAsia="宋体" w:cs="Times New Roman"/>
                      <w:b w:val="0"/>
                      <w:bCs w:val="0"/>
                      <w:i w:val="0"/>
                      <w:color w:val="auto"/>
                      <w:spacing w:val="0"/>
                      <w:position w:val="0"/>
                      <w:sz w:val="21"/>
                      <w:szCs w:val="21"/>
                      <w:highlight w:val="none"/>
                      <w:u w:val="none"/>
                      <w:lang w:eastAsia="zh-CN"/>
                    </w:rPr>
                    <w:t>新增</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80" w:type="pct"/>
                  <w:tcBorders>
                    <w:tl2br w:val="nil"/>
                    <w:tr2bl w:val="nil"/>
                  </w:tcBorders>
                  <w:noWrap w:val="0"/>
                  <w:vAlign w:val="center"/>
                </w:tcPr>
                <w:p>
                  <w:pPr>
                    <w:pStyle w:val="2"/>
                    <w:keepNext w:val="0"/>
                    <w:keepLines w:val="0"/>
                    <w:pageBreakBefore w:val="0"/>
                    <w:widowControl w:val="0"/>
                    <w:kinsoku/>
                    <w:wordWrap/>
                    <w:overflowPunct/>
                    <w:topLinePunct w:val="0"/>
                    <w:autoSpaceDE/>
                    <w:autoSpaceDN/>
                    <w:bidi w:val="0"/>
                    <w:adjustRightInd/>
                    <w:snapToGrid/>
                    <w:spacing w:after="0" w:line="360" w:lineRule="atLeast"/>
                    <w:ind w:left="0" w:leftChars="0" w:firstLine="0" w:firstLineChars="0"/>
                    <w:jc w:val="center"/>
                    <w:textAlignment w:val="auto"/>
                    <w:rPr>
                      <w:rFonts w:hint="default" w:ascii="Times New Roman" w:hAnsi="Times New Roman" w:eastAsia="宋体" w:cs="Times New Roman"/>
                      <w:b w:val="0"/>
                      <w:bCs w:val="0"/>
                      <w:color w:val="auto"/>
                      <w:spacing w:val="0"/>
                      <w:position w:val="0"/>
                      <w:sz w:val="21"/>
                      <w:szCs w:val="21"/>
                      <w:vertAlign w:val="baseline"/>
                      <w:lang w:val="en-US" w:eastAsia="zh-CN"/>
                    </w:rPr>
                  </w:pPr>
                  <w:r>
                    <w:rPr>
                      <w:rFonts w:hint="default" w:ascii="Times New Roman" w:hAnsi="Times New Roman" w:eastAsia="宋体" w:cs="Times New Roman"/>
                      <w:b w:val="0"/>
                      <w:bCs w:val="0"/>
                      <w:color w:val="auto"/>
                      <w:spacing w:val="0"/>
                      <w:position w:val="0"/>
                      <w:sz w:val="21"/>
                      <w:szCs w:val="21"/>
                      <w:vertAlign w:val="baseline"/>
                      <w:lang w:val="en-US" w:eastAsia="zh-CN"/>
                    </w:rPr>
                    <w:t>2</w:t>
                  </w:r>
                </w:p>
              </w:tc>
              <w:tc>
                <w:tcPr>
                  <w:tcW w:w="121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tLeast"/>
                    <w:jc w:val="center"/>
                    <w:textAlignment w:val="center"/>
                    <w:rPr>
                      <w:rFonts w:hint="default" w:ascii="Times New Roman" w:hAnsi="Times New Roman" w:eastAsia="宋体" w:cs="Times New Roman"/>
                      <w:b w:val="0"/>
                      <w:bCs w:val="0"/>
                      <w:i w:val="0"/>
                      <w:color w:val="auto"/>
                      <w:spacing w:val="0"/>
                      <w:kern w:val="2"/>
                      <w:position w:val="0"/>
                      <w:sz w:val="21"/>
                      <w:szCs w:val="21"/>
                      <w:highlight w:val="none"/>
                      <w:u w:val="none"/>
                      <w:lang w:val="en-US" w:eastAsia="zh-CN" w:bidi="ar-SA"/>
                    </w:rPr>
                  </w:pPr>
                  <w:r>
                    <w:rPr>
                      <w:rFonts w:hint="default" w:ascii="Times New Roman" w:hAnsi="Times New Roman" w:eastAsia="宋体" w:cs="Times New Roman"/>
                      <w:b w:val="0"/>
                      <w:bCs w:val="0"/>
                      <w:i w:val="0"/>
                      <w:color w:val="auto"/>
                      <w:spacing w:val="0"/>
                      <w:position w:val="0"/>
                      <w:sz w:val="21"/>
                      <w:szCs w:val="21"/>
                      <w:highlight w:val="none"/>
                      <w:u w:val="none"/>
                      <w:lang w:eastAsia="zh-CN"/>
                    </w:rPr>
                    <w:t>破碎机</w:t>
                  </w:r>
                </w:p>
              </w:tc>
              <w:tc>
                <w:tcPr>
                  <w:tcW w:w="182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tLeast"/>
                    <w:jc w:val="center"/>
                    <w:textAlignment w:val="center"/>
                    <w:rPr>
                      <w:rFonts w:hint="default" w:ascii="Times New Roman" w:hAnsi="Times New Roman" w:eastAsia="宋体" w:cs="Times New Roman"/>
                      <w:b w:val="0"/>
                      <w:bCs w:val="0"/>
                      <w:i w:val="0"/>
                      <w:color w:val="auto"/>
                      <w:spacing w:val="0"/>
                      <w:kern w:val="2"/>
                      <w:position w:val="0"/>
                      <w:sz w:val="21"/>
                      <w:szCs w:val="21"/>
                      <w:highlight w:val="none"/>
                      <w:u w:val="none"/>
                      <w:lang w:val="en-US" w:eastAsia="zh-CN" w:bidi="ar-SA"/>
                    </w:rPr>
                  </w:pPr>
                  <w:r>
                    <w:rPr>
                      <w:rFonts w:hint="default" w:ascii="Times New Roman" w:hAnsi="Times New Roman" w:eastAsia="宋体" w:cs="Times New Roman"/>
                      <w:b w:val="0"/>
                      <w:bCs w:val="0"/>
                      <w:i w:val="0"/>
                      <w:color w:val="auto"/>
                      <w:spacing w:val="0"/>
                      <w:position w:val="0"/>
                      <w:sz w:val="21"/>
                      <w:szCs w:val="21"/>
                      <w:highlight w:val="none"/>
                      <w:u w:val="none"/>
                      <w:lang w:val="en-US" w:eastAsia="zh-CN"/>
                    </w:rPr>
                    <w:t>150</w:t>
                  </w:r>
                </w:p>
              </w:tc>
              <w:tc>
                <w:tcPr>
                  <w:tcW w:w="88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tLeast"/>
                    <w:jc w:val="center"/>
                    <w:textAlignment w:val="center"/>
                    <w:rPr>
                      <w:rFonts w:hint="default" w:ascii="Times New Roman" w:hAnsi="Times New Roman" w:eastAsia="宋体" w:cs="Times New Roman"/>
                      <w:b w:val="0"/>
                      <w:bCs w:val="0"/>
                      <w:i w:val="0"/>
                      <w:color w:val="auto"/>
                      <w:spacing w:val="0"/>
                      <w:kern w:val="2"/>
                      <w:position w:val="0"/>
                      <w:sz w:val="21"/>
                      <w:szCs w:val="21"/>
                      <w:highlight w:val="none"/>
                      <w:u w:val="none"/>
                      <w:lang w:val="en-US" w:eastAsia="zh-CN" w:bidi="ar-SA"/>
                    </w:rPr>
                  </w:pPr>
                  <w:r>
                    <w:rPr>
                      <w:rFonts w:hint="default" w:ascii="Times New Roman" w:hAnsi="Times New Roman" w:eastAsia="宋体" w:cs="Times New Roman"/>
                      <w:b w:val="0"/>
                      <w:bCs w:val="0"/>
                      <w:i w:val="0"/>
                      <w:color w:val="auto"/>
                      <w:spacing w:val="0"/>
                      <w:position w:val="0"/>
                      <w:sz w:val="21"/>
                      <w:szCs w:val="21"/>
                      <w:highlight w:val="none"/>
                      <w:u w:val="none"/>
                      <w:lang w:val="en-US" w:eastAsia="zh-CN"/>
                    </w:rPr>
                    <w:t>1</w:t>
                  </w:r>
                </w:p>
              </w:tc>
              <w:tc>
                <w:tcPr>
                  <w:tcW w:w="6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0" w:firstLineChars="0"/>
                    <w:jc w:val="center"/>
                    <w:textAlignment w:val="auto"/>
                    <w:rPr>
                      <w:rFonts w:hint="default" w:ascii="Times New Roman" w:hAnsi="Times New Roman" w:eastAsia="宋体" w:cs="Times New Roman"/>
                      <w:b w:val="0"/>
                      <w:bCs w:val="0"/>
                      <w:i w:val="0"/>
                      <w:color w:val="auto"/>
                      <w:spacing w:val="0"/>
                      <w:kern w:val="2"/>
                      <w:position w:val="0"/>
                      <w:sz w:val="21"/>
                      <w:szCs w:val="21"/>
                      <w:highlight w:val="none"/>
                      <w:u w:val="none"/>
                      <w:lang w:val="en-US" w:eastAsia="zh-CN" w:bidi="ar-SA"/>
                    </w:rPr>
                  </w:pPr>
                  <w:r>
                    <w:rPr>
                      <w:rFonts w:hint="default" w:ascii="Times New Roman" w:hAnsi="Times New Roman" w:eastAsia="宋体" w:cs="Times New Roman"/>
                      <w:b w:val="0"/>
                      <w:bCs w:val="0"/>
                      <w:i w:val="0"/>
                      <w:color w:val="auto"/>
                      <w:spacing w:val="0"/>
                      <w:position w:val="0"/>
                      <w:sz w:val="21"/>
                      <w:szCs w:val="21"/>
                      <w:highlight w:val="none"/>
                      <w:u w:val="none"/>
                      <w:lang w:eastAsia="zh-CN"/>
                    </w:rPr>
                    <w:t>新增</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80" w:type="pct"/>
                  <w:tcBorders>
                    <w:tl2br w:val="nil"/>
                    <w:tr2bl w:val="nil"/>
                  </w:tcBorders>
                  <w:noWrap w:val="0"/>
                  <w:vAlign w:val="center"/>
                </w:tcPr>
                <w:p>
                  <w:pPr>
                    <w:pStyle w:val="2"/>
                    <w:keepNext w:val="0"/>
                    <w:keepLines w:val="0"/>
                    <w:pageBreakBefore w:val="0"/>
                    <w:widowControl w:val="0"/>
                    <w:kinsoku/>
                    <w:wordWrap/>
                    <w:overflowPunct/>
                    <w:topLinePunct w:val="0"/>
                    <w:autoSpaceDE/>
                    <w:autoSpaceDN/>
                    <w:bidi w:val="0"/>
                    <w:adjustRightInd/>
                    <w:snapToGrid/>
                    <w:spacing w:after="0" w:line="360" w:lineRule="atLeast"/>
                    <w:ind w:left="0" w:leftChars="0" w:firstLine="0" w:firstLineChars="0"/>
                    <w:jc w:val="center"/>
                    <w:textAlignment w:val="auto"/>
                    <w:rPr>
                      <w:rFonts w:hint="default" w:ascii="Times New Roman" w:hAnsi="Times New Roman" w:eastAsia="宋体" w:cs="Times New Roman"/>
                      <w:b w:val="0"/>
                      <w:bCs w:val="0"/>
                      <w:color w:val="auto"/>
                      <w:spacing w:val="0"/>
                      <w:position w:val="0"/>
                      <w:sz w:val="21"/>
                      <w:szCs w:val="21"/>
                      <w:vertAlign w:val="baseline"/>
                      <w:lang w:val="en-US" w:eastAsia="zh-CN"/>
                    </w:rPr>
                  </w:pPr>
                  <w:r>
                    <w:rPr>
                      <w:rFonts w:hint="default" w:ascii="Times New Roman" w:hAnsi="Times New Roman" w:eastAsia="宋体" w:cs="Times New Roman"/>
                      <w:b w:val="0"/>
                      <w:bCs w:val="0"/>
                      <w:color w:val="auto"/>
                      <w:spacing w:val="0"/>
                      <w:position w:val="0"/>
                      <w:sz w:val="21"/>
                      <w:szCs w:val="21"/>
                      <w:vertAlign w:val="baseline"/>
                      <w:lang w:val="en-US" w:eastAsia="zh-CN"/>
                    </w:rPr>
                    <w:t>3</w:t>
                  </w:r>
                </w:p>
              </w:tc>
              <w:tc>
                <w:tcPr>
                  <w:tcW w:w="121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tLeast"/>
                    <w:jc w:val="center"/>
                    <w:textAlignment w:val="center"/>
                    <w:rPr>
                      <w:rFonts w:hint="default" w:ascii="Times New Roman" w:hAnsi="Times New Roman" w:eastAsia="宋体" w:cs="Times New Roman"/>
                      <w:b w:val="0"/>
                      <w:bCs w:val="0"/>
                      <w:i w:val="0"/>
                      <w:color w:val="auto"/>
                      <w:spacing w:val="0"/>
                      <w:position w:val="0"/>
                      <w:sz w:val="21"/>
                      <w:szCs w:val="21"/>
                      <w:highlight w:val="none"/>
                      <w:u w:val="none"/>
                      <w:lang w:eastAsia="zh-CN"/>
                    </w:rPr>
                  </w:pPr>
                  <w:r>
                    <w:rPr>
                      <w:rFonts w:hint="default" w:ascii="Times New Roman" w:hAnsi="Times New Roman" w:eastAsia="宋体" w:cs="Times New Roman"/>
                      <w:b w:val="0"/>
                      <w:bCs w:val="0"/>
                      <w:i w:val="0"/>
                      <w:color w:val="auto"/>
                      <w:spacing w:val="0"/>
                      <w:position w:val="0"/>
                      <w:sz w:val="21"/>
                      <w:szCs w:val="21"/>
                      <w:highlight w:val="none"/>
                      <w:u w:val="none"/>
                      <w:lang w:eastAsia="zh-CN"/>
                    </w:rPr>
                    <w:t>滚筒筛</w:t>
                  </w:r>
                </w:p>
              </w:tc>
              <w:tc>
                <w:tcPr>
                  <w:tcW w:w="182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tLeast"/>
                    <w:jc w:val="center"/>
                    <w:textAlignment w:val="center"/>
                    <w:rPr>
                      <w:rFonts w:hint="default" w:ascii="Times New Roman" w:hAnsi="Times New Roman" w:eastAsia="宋体" w:cs="Times New Roman"/>
                      <w:b w:val="0"/>
                      <w:bCs w:val="0"/>
                      <w:i w:val="0"/>
                      <w:color w:val="auto"/>
                      <w:spacing w:val="0"/>
                      <w:position w:val="0"/>
                      <w:sz w:val="21"/>
                      <w:szCs w:val="21"/>
                      <w:highlight w:val="none"/>
                      <w:u w:val="none"/>
                      <w:lang w:val="en-US" w:eastAsia="zh-CN"/>
                    </w:rPr>
                  </w:pPr>
                  <w:r>
                    <w:rPr>
                      <w:rFonts w:hint="default" w:ascii="Times New Roman" w:hAnsi="Times New Roman" w:eastAsia="宋体" w:cs="Times New Roman"/>
                      <w:b w:val="0"/>
                      <w:bCs/>
                      <w:color w:val="auto"/>
                      <w:spacing w:val="0"/>
                      <w:position w:val="0"/>
                      <w:sz w:val="21"/>
                      <w:szCs w:val="21"/>
                      <w:lang w:val="en-US"/>
                    </w:rPr>
                    <w:t>φ2000x6000</w:t>
                  </w:r>
                </w:p>
              </w:tc>
              <w:tc>
                <w:tcPr>
                  <w:tcW w:w="88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tLeast"/>
                    <w:jc w:val="center"/>
                    <w:textAlignment w:val="center"/>
                    <w:rPr>
                      <w:rFonts w:hint="default" w:ascii="Times New Roman" w:hAnsi="Times New Roman" w:eastAsia="宋体" w:cs="Times New Roman"/>
                      <w:b w:val="0"/>
                      <w:bCs w:val="0"/>
                      <w:i w:val="0"/>
                      <w:color w:val="auto"/>
                      <w:spacing w:val="0"/>
                      <w:position w:val="0"/>
                      <w:sz w:val="21"/>
                      <w:szCs w:val="21"/>
                      <w:highlight w:val="none"/>
                      <w:u w:val="none"/>
                      <w:lang w:val="en-US" w:eastAsia="zh-CN"/>
                    </w:rPr>
                  </w:pPr>
                  <w:r>
                    <w:rPr>
                      <w:rFonts w:hint="default" w:ascii="Times New Roman" w:hAnsi="Times New Roman" w:eastAsia="宋体" w:cs="Times New Roman"/>
                      <w:b w:val="0"/>
                      <w:bCs w:val="0"/>
                      <w:i w:val="0"/>
                      <w:color w:val="auto"/>
                      <w:spacing w:val="0"/>
                      <w:position w:val="0"/>
                      <w:sz w:val="21"/>
                      <w:szCs w:val="21"/>
                      <w:highlight w:val="none"/>
                      <w:u w:val="none"/>
                      <w:lang w:val="en-US" w:eastAsia="zh-CN"/>
                    </w:rPr>
                    <w:t>1</w:t>
                  </w:r>
                </w:p>
              </w:tc>
              <w:tc>
                <w:tcPr>
                  <w:tcW w:w="6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0" w:firstLineChars="0"/>
                    <w:jc w:val="center"/>
                    <w:textAlignment w:val="auto"/>
                    <w:rPr>
                      <w:rFonts w:hint="default" w:ascii="Times New Roman" w:hAnsi="Times New Roman" w:eastAsia="宋体" w:cs="Times New Roman"/>
                      <w:b w:val="0"/>
                      <w:bCs w:val="0"/>
                      <w:i w:val="0"/>
                      <w:color w:val="auto"/>
                      <w:spacing w:val="0"/>
                      <w:position w:val="0"/>
                      <w:sz w:val="21"/>
                      <w:szCs w:val="21"/>
                      <w:highlight w:val="none"/>
                      <w:u w:val="none"/>
                      <w:lang w:val="en-US" w:eastAsia="zh-CN"/>
                    </w:rPr>
                  </w:pPr>
                  <w:r>
                    <w:rPr>
                      <w:rFonts w:hint="default" w:ascii="Times New Roman" w:hAnsi="Times New Roman" w:eastAsia="宋体" w:cs="Times New Roman"/>
                      <w:b w:val="0"/>
                      <w:bCs w:val="0"/>
                      <w:i w:val="0"/>
                      <w:color w:val="auto"/>
                      <w:spacing w:val="0"/>
                      <w:position w:val="0"/>
                      <w:sz w:val="21"/>
                      <w:szCs w:val="21"/>
                      <w:highlight w:val="none"/>
                      <w:u w:val="none"/>
                      <w:lang w:val="en-US" w:eastAsia="zh-CN"/>
                    </w:rPr>
                    <w:t>新增</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000" w:type="pct"/>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after="0" w:line="360" w:lineRule="atLeast"/>
                    <w:ind w:left="0" w:leftChars="0" w:firstLine="0" w:firstLineChars="0"/>
                    <w:jc w:val="left"/>
                    <w:textAlignment w:val="auto"/>
                    <w:rPr>
                      <w:rFonts w:hint="default" w:ascii="Times New Roman" w:hAnsi="Times New Roman" w:eastAsia="宋体" w:cs="Times New Roman"/>
                      <w:b w:val="0"/>
                      <w:bCs w:val="0"/>
                      <w:color w:val="auto"/>
                      <w:spacing w:val="0"/>
                      <w:position w:val="0"/>
                      <w:sz w:val="21"/>
                      <w:szCs w:val="21"/>
                      <w:vertAlign w:val="baseline"/>
                      <w:lang w:val="en-US" w:eastAsia="zh-CN"/>
                    </w:rPr>
                  </w:pPr>
                  <w:r>
                    <w:rPr>
                      <w:rFonts w:hint="default" w:ascii="Times New Roman" w:hAnsi="Times New Roman" w:eastAsia="宋体" w:cs="Times New Roman"/>
                      <w:b/>
                      <w:bCs/>
                      <w:color w:val="auto"/>
                      <w:spacing w:val="0"/>
                      <w:position w:val="0"/>
                      <w:sz w:val="21"/>
                      <w:szCs w:val="21"/>
                      <w:vertAlign w:val="baseline"/>
                      <w:lang w:val="en-US" w:eastAsia="zh-CN"/>
                    </w:rPr>
                    <w:t>二、联合厂房一</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80" w:type="pct"/>
                  <w:tcBorders>
                    <w:tl2br w:val="nil"/>
                    <w:tr2bl w:val="nil"/>
                  </w:tcBorders>
                  <w:noWrap w:val="0"/>
                  <w:vAlign w:val="center"/>
                </w:tcPr>
                <w:p>
                  <w:pPr>
                    <w:pStyle w:val="2"/>
                    <w:keepNext w:val="0"/>
                    <w:keepLines w:val="0"/>
                    <w:pageBreakBefore w:val="0"/>
                    <w:widowControl w:val="0"/>
                    <w:kinsoku/>
                    <w:wordWrap/>
                    <w:overflowPunct/>
                    <w:topLinePunct w:val="0"/>
                    <w:autoSpaceDE/>
                    <w:autoSpaceDN/>
                    <w:bidi w:val="0"/>
                    <w:adjustRightInd/>
                    <w:snapToGrid/>
                    <w:spacing w:after="0" w:line="360" w:lineRule="atLeast"/>
                    <w:ind w:left="0" w:leftChars="0" w:firstLine="0" w:firstLineChars="0"/>
                    <w:jc w:val="center"/>
                    <w:textAlignment w:val="auto"/>
                    <w:rPr>
                      <w:rFonts w:hint="default" w:ascii="Times New Roman" w:hAnsi="Times New Roman" w:eastAsia="宋体" w:cs="Times New Roman"/>
                      <w:b w:val="0"/>
                      <w:bCs w:val="0"/>
                      <w:color w:val="auto"/>
                      <w:spacing w:val="0"/>
                      <w:kern w:val="2"/>
                      <w:position w:val="0"/>
                      <w:sz w:val="21"/>
                      <w:szCs w:val="21"/>
                      <w:vertAlign w:val="baseline"/>
                      <w:lang w:val="en-US" w:eastAsia="zh-CN" w:bidi="zh-CN"/>
                    </w:rPr>
                  </w:pPr>
                  <w:r>
                    <w:rPr>
                      <w:rFonts w:hint="default" w:ascii="Times New Roman" w:hAnsi="Times New Roman" w:eastAsia="宋体" w:cs="Times New Roman"/>
                      <w:b w:val="0"/>
                      <w:bCs w:val="0"/>
                      <w:color w:val="auto"/>
                      <w:spacing w:val="0"/>
                      <w:position w:val="0"/>
                      <w:sz w:val="21"/>
                      <w:szCs w:val="21"/>
                      <w:vertAlign w:val="baseline"/>
                      <w:lang w:val="en-US" w:eastAsia="zh-CN"/>
                    </w:rPr>
                    <w:t>1</w:t>
                  </w:r>
                </w:p>
              </w:tc>
              <w:tc>
                <w:tcPr>
                  <w:tcW w:w="121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default" w:ascii="Times New Roman" w:hAnsi="Times New Roman" w:eastAsia="宋体" w:cs="Times New Roman"/>
                      <w:b w:val="0"/>
                      <w:bCs w:val="0"/>
                      <w:i w:val="0"/>
                      <w:color w:val="auto"/>
                      <w:spacing w:val="0"/>
                      <w:position w:val="0"/>
                      <w:sz w:val="21"/>
                      <w:szCs w:val="21"/>
                      <w:highlight w:val="none"/>
                      <w:u w:val="none"/>
                      <w:lang w:val="en-US" w:eastAsia="zh-CN"/>
                    </w:rPr>
                  </w:pPr>
                  <w:r>
                    <w:rPr>
                      <w:rFonts w:hint="default" w:ascii="Times New Roman" w:hAnsi="Times New Roman" w:eastAsia="宋体" w:cs="Times New Roman"/>
                      <w:b w:val="0"/>
                      <w:bCs w:val="0"/>
                      <w:i w:val="0"/>
                      <w:color w:val="auto"/>
                      <w:spacing w:val="0"/>
                      <w:position w:val="0"/>
                      <w:sz w:val="21"/>
                      <w:szCs w:val="21"/>
                      <w:highlight w:val="none"/>
                      <w:u w:val="none"/>
                      <w:lang w:val="en-US" w:eastAsia="zh-CN"/>
                    </w:rPr>
                    <w:t>齿辊破碎机</w:t>
                  </w:r>
                </w:p>
              </w:tc>
              <w:tc>
                <w:tcPr>
                  <w:tcW w:w="1826" w:type="pct"/>
                  <w:tcBorders>
                    <w:tl2br w:val="nil"/>
                    <w:tr2bl w:val="nil"/>
                  </w:tcBorders>
                  <w:noWrap w:val="0"/>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eastAsia="宋体" w:cs="Times New Roman"/>
                      <w:b w:val="0"/>
                      <w:bCs/>
                      <w:color w:val="auto"/>
                      <w:spacing w:val="0"/>
                      <w:position w:val="0"/>
                      <w:sz w:val="21"/>
                      <w:szCs w:val="21"/>
                      <w:lang w:val="en-US" w:eastAsia="zh-CN" w:bidi="zh-CN"/>
                    </w:rPr>
                  </w:pPr>
                  <w:r>
                    <w:rPr>
                      <w:rFonts w:hint="default" w:ascii="Times New Roman" w:hAnsi="Times New Roman" w:eastAsia="宋体" w:cs="Times New Roman"/>
                      <w:b w:val="0"/>
                      <w:bCs/>
                      <w:color w:val="auto"/>
                      <w:spacing w:val="0"/>
                      <w:position w:val="0"/>
                      <w:sz w:val="21"/>
                      <w:szCs w:val="21"/>
                      <w:lang w:val="en-US"/>
                    </w:rPr>
                    <w:t>1400</w:t>
                  </w:r>
                </w:p>
              </w:tc>
              <w:tc>
                <w:tcPr>
                  <w:tcW w:w="883" w:type="pct"/>
                  <w:tcBorders>
                    <w:tl2br w:val="nil"/>
                    <w:tr2bl w:val="nil"/>
                  </w:tcBorders>
                  <w:noWrap w:val="0"/>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eastAsia="宋体" w:cs="Times New Roman"/>
                      <w:b w:val="0"/>
                      <w:bCs/>
                      <w:color w:val="auto"/>
                      <w:spacing w:val="0"/>
                      <w:position w:val="0"/>
                      <w:sz w:val="21"/>
                      <w:szCs w:val="21"/>
                      <w:lang w:val="en-US" w:eastAsia="zh-CN" w:bidi="zh-CN"/>
                    </w:rPr>
                  </w:pPr>
                  <w:r>
                    <w:rPr>
                      <w:rFonts w:hint="default" w:ascii="Times New Roman" w:hAnsi="Times New Roman" w:eastAsia="宋体" w:cs="Times New Roman"/>
                      <w:b w:val="0"/>
                      <w:bCs/>
                      <w:color w:val="auto"/>
                      <w:spacing w:val="0"/>
                      <w:position w:val="0"/>
                      <w:sz w:val="21"/>
                      <w:szCs w:val="21"/>
                      <w:lang w:val="en-US"/>
                    </w:rPr>
                    <w:t>1</w:t>
                  </w:r>
                </w:p>
              </w:tc>
              <w:tc>
                <w:tcPr>
                  <w:tcW w:w="6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default" w:ascii="Times New Roman" w:hAnsi="Times New Roman" w:eastAsia="宋体" w:cs="Times New Roman"/>
                      <w:b w:val="0"/>
                      <w:bCs w:val="0"/>
                      <w:i w:val="0"/>
                      <w:color w:val="auto"/>
                      <w:spacing w:val="0"/>
                      <w:position w:val="0"/>
                      <w:sz w:val="21"/>
                      <w:szCs w:val="21"/>
                      <w:highlight w:val="none"/>
                      <w:u w:val="none"/>
                      <w:lang w:eastAsia="zh-CN"/>
                    </w:rPr>
                  </w:pPr>
                  <w:r>
                    <w:rPr>
                      <w:rFonts w:hint="default" w:ascii="Times New Roman" w:hAnsi="Times New Roman" w:eastAsia="宋体" w:cs="Times New Roman"/>
                      <w:b w:val="0"/>
                      <w:bCs w:val="0"/>
                      <w:i w:val="0"/>
                      <w:color w:val="auto"/>
                      <w:spacing w:val="0"/>
                      <w:position w:val="0"/>
                      <w:sz w:val="21"/>
                      <w:szCs w:val="21"/>
                      <w:highlight w:val="none"/>
                      <w:u w:val="none"/>
                      <w:lang w:eastAsia="zh-CN"/>
                    </w:rPr>
                    <w:t>拆除原有</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80" w:type="pct"/>
                  <w:tcBorders>
                    <w:tl2br w:val="nil"/>
                    <w:tr2bl w:val="nil"/>
                  </w:tcBorders>
                  <w:noWrap w:val="0"/>
                  <w:vAlign w:val="center"/>
                </w:tcPr>
                <w:p>
                  <w:pPr>
                    <w:pStyle w:val="2"/>
                    <w:keepNext w:val="0"/>
                    <w:keepLines w:val="0"/>
                    <w:pageBreakBefore w:val="0"/>
                    <w:widowControl w:val="0"/>
                    <w:kinsoku/>
                    <w:wordWrap/>
                    <w:overflowPunct/>
                    <w:topLinePunct w:val="0"/>
                    <w:autoSpaceDE/>
                    <w:autoSpaceDN/>
                    <w:bidi w:val="0"/>
                    <w:adjustRightInd/>
                    <w:snapToGrid/>
                    <w:spacing w:after="0" w:line="360" w:lineRule="atLeast"/>
                    <w:ind w:left="0" w:leftChars="0" w:firstLine="0" w:firstLineChars="0"/>
                    <w:jc w:val="center"/>
                    <w:textAlignment w:val="auto"/>
                    <w:rPr>
                      <w:rFonts w:hint="default" w:ascii="Times New Roman" w:hAnsi="Times New Roman" w:eastAsia="宋体" w:cs="Times New Roman"/>
                      <w:b w:val="0"/>
                      <w:bCs w:val="0"/>
                      <w:color w:val="auto"/>
                      <w:spacing w:val="0"/>
                      <w:kern w:val="2"/>
                      <w:position w:val="0"/>
                      <w:sz w:val="21"/>
                      <w:szCs w:val="21"/>
                      <w:vertAlign w:val="baseline"/>
                      <w:lang w:val="en-US" w:eastAsia="zh-CN" w:bidi="zh-CN"/>
                    </w:rPr>
                  </w:pPr>
                  <w:r>
                    <w:rPr>
                      <w:rFonts w:hint="default" w:ascii="Times New Roman" w:hAnsi="Times New Roman" w:eastAsia="宋体" w:cs="Times New Roman"/>
                      <w:b w:val="0"/>
                      <w:bCs w:val="0"/>
                      <w:color w:val="auto"/>
                      <w:spacing w:val="0"/>
                      <w:position w:val="0"/>
                      <w:sz w:val="21"/>
                      <w:szCs w:val="21"/>
                      <w:vertAlign w:val="baseline"/>
                      <w:lang w:val="en-US" w:eastAsia="zh-CN"/>
                    </w:rPr>
                    <w:t>2</w:t>
                  </w:r>
                </w:p>
              </w:tc>
              <w:tc>
                <w:tcPr>
                  <w:tcW w:w="1212" w:type="pct"/>
                  <w:tcBorders>
                    <w:tl2br w:val="nil"/>
                    <w:tr2bl w:val="nil"/>
                  </w:tcBorders>
                  <w:noWrap w:val="0"/>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eastAsia="宋体" w:cs="Times New Roman"/>
                      <w:b w:val="0"/>
                      <w:bCs/>
                      <w:color w:val="auto"/>
                      <w:spacing w:val="0"/>
                      <w:position w:val="0"/>
                      <w:sz w:val="21"/>
                      <w:szCs w:val="21"/>
                      <w:lang w:val="en-US" w:eastAsia="zh-CN" w:bidi="zh-CN"/>
                    </w:rPr>
                  </w:pPr>
                  <w:r>
                    <w:rPr>
                      <w:rFonts w:hint="default" w:ascii="Times New Roman" w:hAnsi="Times New Roman" w:eastAsia="宋体" w:cs="Times New Roman"/>
                      <w:b w:val="0"/>
                      <w:bCs/>
                      <w:color w:val="auto"/>
                      <w:spacing w:val="0"/>
                      <w:position w:val="0"/>
                      <w:sz w:val="21"/>
                      <w:szCs w:val="21"/>
                      <w:lang w:val="en-US"/>
                    </w:rPr>
                    <w:t>双轴搅拌机</w:t>
                  </w:r>
                </w:p>
              </w:tc>
              <w:tc>
                <w:tcPr>
                  <w:tcW w:w="1826" w:type="pct"/>
                  <w:tcBorders>
                    <w:tl2br w:val="nil"/>
                    <w:tr2bl w:val="nil"/>
                  </w:tcBorders>
                  <w:noWrap w:val="0"/>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eastAsia="宋体" w:cs="Times New Roman"/>
                      <w:b w:val="0"/>
                      <w:bCs/>
                      <w:color w:val="auto"/>
                      <w:spacing w:val="0"/>
                      <w:position w:val="0"/>
                      <w:sz w:val="21"/>
                      <w:szCs w:val="21"/>
                      <w:lang w:val="en-US" w:eastAsia="zh-CN" w:bidi="zh-CN"/>
                    </w:rPr>
                  </w:pPr>
                  <w:r>
                    <w:rPr>
                      <w:rFonts w:hint="default" w:ascii="Times New Roman" w:hAnsi="Times New Roman" w:eastAsia="宋体" w:cs="Times New Roman"/>
                      <w:b w:val="0"/>
                      <w:bCs/>
                      <w:color w:val="auto"/>
                      <w:spacing w:val="0"/>
                      <w:position w:val="0"/>
                      <w:sz w:val="21"/>
                      <w:szCs w:val="21"/>
                      <w:lang w:val="en-US"/>
                    </w:rPr>
                    <w:t>JBJ550</w:t>
                  </w:r>
                </w:p>
              </w:tc>
              <w:tc>
                <w:tcPr>
                  <w:tcW w:w="883" w:type="pct"/>
                  <w:tcBorders>
                    <w:tl2br w:val="nil"/>
                    <w:tr2bl w:val="nil"/>
                  </w:tcBorders>
                  <w:noWrap w:val="0"/>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eastAsia="宋体" w:cs="Times New Roman"/>
                      <w:b w:val="0"/>
                      <w:bCs/>
                      <w:color w:val="auto"/>
                      <w:spacing w:val="0"/>
                      <w:position w:val="0"/>
                      <w:sz w:val="21"/>
                      <w:szCs w:val="21"/>
                      <w:lang w:val="en-US" w:eastAsia="zh-CN" w:bidi="zh-CN"/>
                    </w:rPr>
                  </w:pPr>
                  <w:r>
                    <w:rPr>
                      <w:rFonts w:hint="default" w:ascii="Times New Roman" w:hAnsi="Times New Roman" w:eastAsia="宋体" w:cs="Times New Roman"/>
                      <w:b w:val="0"/>
                      <w:bCs/>
                      <w:color w:val="auto"/>
                      <w:spacing w:val="0"/>
                      <w:position w:val="0"/>
                      <w:sz w:val="21"/>
                      <w:szCs w:val="21"/>
                      <w:lang w:val="en-US"/>
                    </w:rPr>
                    <w:t>1</w:t>
                  </w:r>
                </w:p>
              </w:tc>
              <w:tc>
                <w:tcPr>
                  <w:tcW w:w="6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default" w:ascii="Times New Roman" w:hAnsi="Times New Roman" w:eastAsia="宋体" w:cs="Times New Roman"/>
                      <w:b w:val="0"/>
                      <w:bCs w:val="0"/>
                      <w:i w:val="0"/>
                      <w:color w:val="auto"/>
                      <w:spacing w:val="0"/>
                      <w:position w:val="0"/>
                      <w:sz w:val="21"/>
                      <w:szCs w:val="21"/>
                      <w:highlight w:val="none"/>
                      <w:u w:val="none"/>
                      <w:lang w:eastAsia="zh-CN"/>
                    </w:rPr>
                  </w:pPr>
                  <w:r>
                    <w:rPr>
                      <w:rFonts w:hint="default" w:ascii="Times New Roman" w:hAnsi="Times New Roman" w:eastAsia="宋体" w:cs="Times New Roman"/>
                      <w:b w:val="0"/>
                      <w:bCs w:val="0"/>
                      <w:i w:val="0"/>
                      <w:color w:val="auto"/>
                      <w:spacing w:val="0"/>
                      <w:position w:val="0"/>
                      <w:sz w:val="21"/>
                      <w:szCs w:val="21"/>
                      <w:highlight w:val="none"/>
                      <w:u w:val="none"/>
                      <w:lang w:eastAsia="zh-CN"/>
                    </w:rPr>
                    <w:t>拆除原有</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80" w:type="pct"/>
                  <w:tcBorders>
                    <w:tl2br w:val="nil"/>
                    <w:tr2bl w:val="nil"/>
                  </w:tcBorders>
                  <w:noWrap w:val="0"/>
                  <w:vAlign w:val="center"/>
                </w:tcPr>
                <w:p>
                  <w:pPr>
                    <w:pStyle w:val="2"/>
                    <w:keepNext w:val="0"/>
                    <w:keepLines w:val="0"/>
                    <w:pageBreakBefore w:val="0"/>
                    <w:widowControl w:val="0"/>
                    <w:kinsoku/>
                    <w:wordWrap/>
                    <w:overflowPunct/>
                    <w:topLinePunct w:val="0"/>
                    <w:autoSpaceDE/>
                    <w:autoSpaceDN/>
                    <w:bidi w:val="0"/>
                    <w:adjustRightInd/>
                    <w:snapToGrid/>
                    <w:spacing w:after="0" w:line="360" w:lineRule="atLeast"/>
                    <w:ind w:left="0" w:leftChars="0" w:firstLine="0" w:firstLineChars="0"/>
                    <w:jc w:val="center"/>
                    <w:textAlignment w:val="auto"/>
                    <w:rPr>
                      <w:rFonts w:hint="default" w:ascii="Times New Roman" w:hAnsi="Times New Roman" w:eastAsia="宋体" w:cs="Times New Roman"/>
                      <w:b w:val="0"/>
                      <w:bCs w:val="0"/>
                      <w:color w:val="auto"/>
                      <w:spacing w:val="0"/>
                      <w:kern w:val="2"/>
                      <w:position w:val="0"/>
                      <w:sz w:val="21"/>
                      <w:szCs w:val="21"/>
                      <w:vertAlign w:val="baseline"/>
                      <w:lang w:val="en-US" w:eastAsia="zh-CN" w:bidi="zh-CN"/>
                    </w:rPr>
                  </w:pPr>
                  <w:r>
                    <w:rPr>
                      <w:rFonts w:hint="default" w:ascii="Times New Roman" w:hAnsi="Times New Roman" w:eastAsia="宋体" w:cs="Times New Roman"/>
                      <w:b w:val="0"/>
                      <w:bCs w:val="0"/>
                      <w:color w:val="auto"/>
                      <w:spacing w:val="0"/>
                      <w:position w:val="0"/>
                      <w:sz w:val="21"/>
                      <w:szCs w:val="21"/>
                      <w:vertAlign w:val="baseline"/>
                      <w:lang w:val="en-US" w:eastAsia="zh-CN"/>
                    </w:rPr>
                    <w:t>3</w:t>
                  </w:r>
                </w:p>
              </w:tc>
              <w:tc>
                <w:tcPr>
                  <w:tcW w:w="1212" w:type="pct"/>
                  <w:tcBorders>
                    <w:tl2br w:val="nil"/>
                    <w:tr2bl w:val="nil"/>
                  </w:tcBorders>
                  <w:noWrap w:val="0"/>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eastAsia="宋体" w:cs="Times New Roman"/>
                      <w:b w:val="0"/>
                      <w:bCs/>
                      <w:color w:val="auto"/>
                      <w:spacing w:val="0"/>
                      <w:position w:val="0"/>
                      <w:sz w:val="21"/>
                      <w:szCs w:val="21"/>
                      <w:lang w:val="en-US" w:eastAsia="zh-CN" w:bidi="zh-CN"/>
                    </w:rPr>
                  </w:pPr>
                  <w:r>
                    <w:rPr>
                      <w:rFonts w:hint="default" w:ascii="Times New Roman" w:hAnsi="Times New Roman" w:eastAsia="宋体" w:cs="Times New Roman"/>
                      <w:b w:val="0"/>
                      <w:bCs/>
                      <w:color w:val="auto"/>
                      <w:spacing w:val="0"/>
                      <w:position w:val="0"/>
                      <w:sz w:val="21"/>
                      <w:szCs w:val="21"/>
                      <w:lang w:val="en-US"/>
                    </w:rPr>
                    <w:t>箱式给料机</w:t>
                  </w:r>
                </w:p>
              </w:tc>
              <w:tc>
                <w:tcPr>
                  <w:tcW w:w="1826" w:type="pct"/>
                  <w:tcBorders>
                    <w:tl2br w:val="nil"/>
                    <w:tr2bl w:val="nil"/>
                  </w:tcBorders>
                  <w:noWrap w:val="0"/>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eastAsia="宋体" w:cs="Times New Roman"/>
                      <w:b w:val="0"/>
                      <w:bCs/>
                      <w:color w:val="auto"/>
                      <w:spacing w:val="0"/>
                      <w:position w:val="0"/>
                      <w:sz w:val="21"/>
                      <w:szCs w:val="21"/>
                      <w:lang w:val="en-US" w:eastAsia="zh-CN" w:bidi="zh-CN"/>
                    </w:rPr>
                  </w:pPr>
                  <w:r>
                    <w:rPr>
                      <w:rFonts w:hint="default" w:ascii="Times New Roman" w:hAnsi="Times New Roman" w:eastAsia="宋体" w:cs="Times New Roman"/>
                      <w:b w:val="0"/>
                      <w:bCs/>
                      <w:color w:val="auto"/>
                      <w:spacing w:val="0"/>
                      <w:position w:val="0"/>
                      <w:sz w:val="21"/>
                      <w:szCs w:val="21"/>
                      <w:lang w:val="en-US"/>
                    </w:rPr>
                    <w:t>GL800</w:t>
                  </w:r>
                </w:p>
              </w:tc>
              <w:tc>
                <w:tcPr>
                  <w:tcW w:w="883" w:type="pct"/>
                  <w:tcBorders>
                    <w:tl2br w:val="nil"/>
                    <w:tr2bl w:val="nil"/>
                  </w:tcBorders>
                  <w:noWrap w:val="0"/>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eastAsia="宋体" w:cs="Times New Roman"/>
                      <w:b w:val="0"/>
                      <w:bCs/>
                      <w:color w:val="auto"/>
                      <w:spacing w:val="0"/>
                      <w:position w:val="0"/>
                      <w:sz w:val="21"/>
                      <w:szCs w:val="21"/>
                      <w:lang w:val="en-US" w:eastAsia="zh-CN" w:bidi="zh-CN"/>
                    </w:rPr>
                  </w:pPr>
                  <w:r>
                    <w:rPr>
                      <w:rFonts w:hint="default" w:ascii="Times New Roman" w:hAnsi="Times New Roman" w:eastAsia="宋体" w:cs="Times New Roman"/>
                      <w:b w:val="0"/>
                      <w:bCs/>
                      <w:color w:val="auto"/>
                      <w:spacing w:val="0"/>
                      <w:position w:val="0"/>
                      <w:sz w:val="21"/>
                      <w:szCs w:val="21"/>
                      <w:lang w:val="en-US" w:eastAsia="zh-CN"/>
                    </w:rPr>
                    <w:t>2</w:t>
                  </w:r>
                </w:p>
              </w:tc>
              <w:tc>
                <w:tcPr>
                  <w:tcW w:w="6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default" w:ascii="Times New Roman" w:hAnsi="Times New Roman" w:eastAsia="宋体" w:cs="Times New Roman"/>
                      <w:b w:val="0"/>
                      <w:bCs w:val="0"/>
                      <w:i w:val="0"/>
                      <w:color w:val="auto"/>
                      <w:spacing w:val="0"/>
                      <w:position w:val="0"/>
                      <w:sz w:val="21"/>
                      <w:szCs w:val="21"/>
                      <w:highlight w:val="none"/>
                      <w:u w:val="none"/>
                      <w:lang w:eastAsia="zh-CN"/>
                    </w:rPr>
                  </w:pPr>
                  <w:r>
                    <w:rPr>
                      <w:rFonts w:hint="default" w:ascii="Times New Roman" w:hAnsi="Times New Roman" w:eastAsia="宋体" w:cs="Times New Roman"/>
                      <w:b w:val="0"/>
                      <w:bCs w:val="0"/>
                      <w:i w:val="0"/>
                      <w:color w:val="auto"/>
                      <w:spacing w:val="0"/>
                      <w:position w:val="0"/>
                      <w:sz w:val="21"/>
                      <w:szCs w:val="21"/>
                      <w:highlight w:val="none"/>
                      <w:u w:val="none"/>
                      <w:lang w:eastAsia="zh-CN"/>
                    </w:rPr>
                    <w:t>拆除原有</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80" w:type="pct"/>
                  <w:tcBorders>
                    <w:tl2br w:val="nil"/>
                    <w:tr2bl w:val="nil"/>
                  </w:tcBorders>
                  <w:noWrap w:val="0"/>
                  <w:vAlign w:val="center"/>
                </w:tcPr>
                <w:p>
                  <w:pPr>
                    <w:pStyle w:val="2"/>
                    <w:keepNext w:val="0"/>
                    <w:keepLines w:val="0"/>
                    <w:pageBreakBefore w:val="0"/>
                    <w:widowControl w:val="0"/>
                    <w:kinsoku/>
                    <w:wordWrap/>
                    <w:overflowPunct/>
                    <w:topLinePunct w:val="0"/>
                    <w:autoSpaceDE/>
                    <w:autoSpaceDN/>
                    <w:bidi w:val="0"/>
                    <w:adjustRightInd/>
                    <w:snapToGrid/>
                    <w:spacing w:after="0" w:line="360" w:lineRule="atLeast"/>
                    <w:ind w:left="0" w:leftChars="0" w:firstLine="0" w:firstLineChars="0"/>
                    <w:jc w:val="center"/>
                    <w:textAlignment w:val="auto"/>
                    <w:rPr>
                      <w:rFonts w:hint="default" w:ascii="Times New Roman" w:hAnsi="Times New Roman" w:eastAsia="宋体" w:cs="Times New Roman"/>
                      <w:b w:val="0"/>
                      <w:bCs w:val="0"/>
                      <w:color w:val="auto"/>
                      <w:spacing w:val="0"/>
                      <w:kern w:val="2"/>
                      <w:position w:val="0"/>
                      <w:sz w:val="21"/>
                      <w:szCs w:val="21"/>
                      <w:vertAlign w:val="baseline"/>
                      <w:lang w:val="en-US" w:eastAsia="zh-CN" w:bidi="zh-CN"/>
                    </w:rPr>
                  </w:pPr>
                  <w:r>
                    <w:rPr>
                      <w:rFonts w:hint="default" w:ascii="Times New Roman" w:hAnsi="Times New Roman" w:eastAsia="宋体" w:cs="Times New Roman"/>
                      <w:b w:val="0"/>
                      <w:bCs w:val="0"/>
                      <w:color w:val="auto"/>
                      <w:spacing w:val="0"/>
                      <w:position w:val="0"/>
                      <w:sz w:val="21"/>
                      <w:szCs w:val="21"/>
                      <w:vertAlign w:val="baseline"/>
                      <w:lang w:val="en-US" w:eastAsia="zh-CN"/>
                    </w:rPr>
                    <w:t>4</w:t>
                  </w:r>
                </w:p>
              </w:tc>
              <w:tc>
                <w:tcPr>
                  <w:tcW w:w="121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default" w:ascii="Times New Roman" w:hAnsi="Times New Roman" w:eastAsia="宋体" w:cs="Times New Roman"/>
                      <w:b w:val="0"/>
                      <w:bCs w:val="0"/>
                      <w:i w:val="0"/>
                      <w:color w:val="auto"/>
                      <w:spacing w:val="0"/>
                      <w:position w:val="0"/>
                      <w:sz w:val="21"/>
                      <w:szCs w:val="21"/>
                      <w:highlight w:val="none"/>
                      <w:u w:val="none"/>
                      <w:lang w:val="en-US" w:eastAsia="zh-CN"/>
                    </w:rPr>
                  </w:pPr>
                  <w:r>
                    <w:rPr>
                      <w:rFonts w:hint="default" w:ascii="Times New Roman" w:hAnsi="Times New Roman" w:eastAsia="宋体" w:cs="Times New Roman"/>
                      <w:b w:val="0"/>
                      <w:bCs/>
                      <w:color w:val="auto"/>
                      <w:spacing w:val="0"/>
                      <w:position w:val="0"/>
                      <w:sz w:val="21"/>
                      <w:szCs w:val="21"/>
                      <w:lang w:val="en-US"/>
                    </w:rPr>
                    <w:t>搅拌机</w:t>
                  </w:r>
                </w:p>
              </w:tc>
              <w:tc>
                <w:tcPr>
                  <w:tcW w:w="1826" w:type="pct"/>
                  <w:tcBorders>
                    <w:tl2br w:val="nil"/>
                    <w:tr2bl w:val="nil"/>
                  </w:tcBorders>
                  <w:noWrap w:val="0"/>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lang w:val="en-US" w:eastAsia="zh-CN" w:bidi="ar-SA"/>
                    </w:rPr>
                  </w:pPr>
                  <w:r>
                    <w:rPr>
                      <w:rFonts w:hint="default" w:ascii="Times New Roman" w:hAnsi="Times New Roman" w:eastAsia="宋体" w:cs="Times New Roman"/>
                      <w:color w:val="auto"/>
                      <w:spacing w:val="0"/>
                      <w:position w:val="0"/>
                      <w:sz w:val="21"/>
                      <w:szCs w:val="21"/>
                    </w:rPr>
                    <w:t>SJ-3600</w:t>
                  </w:r>
                </w:p>
              </w:tc>
              <w:tc>
                <w:tcPr>
                  <w:tcW w:w="883" w:type="pct"/>
                  <w:tcBorders>
                    <w:tl2br w:val="nil"/>
                    <w:tr2bl w:val="nil"/>
                  </w:tcBorders>
                  <w:noWrap w:val="0"/>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lang w:val="en-US" w:eastAsia="zh-CN" w:bidi="ar-SA"/>
                    </w:rPr>
                  </w:pPr>
                  <w:r>
                    <w:rPr>
                      <w:rFonts w:hint="default" w:ascii="Times New Roman" w:hAnsi="Times New Roman" w:eastAsia="宋体" w:cs="Times New Roman"/>
                      <w:color w:val="auto"/>
                      <w:spacing w:val="0"/>
                      <w:position w:val="0"/>
                      <w:sz w:val="21"/>
                      <w:szCs w:val="21"/>
                    </w:rPr>
                    <w:t>1</w:t>
                  </w:r>
                </w:p>
              </w:tc>
              <w:tc>
                <w:tcPr>
                  <w:tcW w:w="6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default" w:ascii="Times New Roman" w:hAnsi="Times New Roman" w:eastAsia="宋体" w:cs="Times New Roman"/>
                      <w:b w:val="0"/>
                      <w:bCs w:val="0"/>
                      <w:i w:val="0"/>
                      <w:color w:val="auto"/>
                      <w:spacing w:val="0"/>
                      <w:position w:val="0"/>
                      <w:sz w:val="21"/>
                      <w:szCs w:val="21"/>
                      <w:highlight w:val="none"/>
                      <w:u w:val="none"/>
                      <w:lang w:eastAsia="zh-CN"/>
                    </w:rPr>
                  </w:pPr>
                  <w:r>
                    <w:rPr>
                      <w:rFonts w:hint="default" w:ascii="Times New Roman" w:hAnsi="Times New Roman" w:eastAsia="宋体" w:cs="Times New Roman"/>
                      <w:b w:val="0"/>
                      <w:bCs w:val="0"/>
                      <w:i w:val="0"/>
                      <w:color w:val="auto"/>
                      <w:spacing w:val="0"/>
                      <w:position w:val="0"/>
                      <w:sz w:val="21"/>
                      <w:szCs w:val="21"/>
                      <w:highlight w:val="none"/>
                      <w:u w:val="none"/>
                      <w:lang w:eastAsia="zh-CN"/>
                    </w:rPr>
                    <w:t>拆除原有</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80" w:type="pct"/>
                  <w:tcBorders>
                    <w:tl2br w:val="nil"/>
                    <w:tr2bl w:val="nil"/>
                  </w:tcBorders>
                  <w:noWrap w:val="0"/>
                  <w:vAlign w:val="center"/>
                </w:tcPr>
                <w:p>
                  <w:pPr>
                    <w:pStyle w:val="2"/>
                    <w:keepNext w:val="0"/>
                    <w:keepLines w:val="0"/>
                    <w:pageBreakBefore w:val="0"/>
                    <w:widowControl w:val="0"/>
                    <w:kinsoku/>
                    <w:wordWrap/>
                    <w:overflowPunct/>
                    <w:topLinePunct w:val="0"/>
                    <w:autoSpaceDE/>
                    <w:autoSpaceDN/>
                    <w:bidi w:val="0"/>
                    <w:adjustRightInd/>
                    <w:snapToGrid/>
                    <w:spacing w:after="0" w:line="360" w:lineRule="atLeast"/>
                    <w:ind w:left="0" w:leftChars="0" w:firstLine="0" w:firstLineChars="0"/>
                    <w:jc w:val="center"/>
                    <w:textAlignment w:val="auto"/>
                    <w:rPr>
                      <w:rFonts w:hint="default" w:ascii="Times New Roman" w:hAnsi="Times New Roman" w:eastAsia="宋体" w:cs="Times New Roman"/>
                      <w:b w:val="0"/>
                      <w:bCs w:val="0"/>
                      <w:color w:val="auto"/>
                      <w:spacing w:val="0"/>
                      <w:kern w:val="2"/>
                      <w:position w:val="0"/>
                      <w:sz w:val="21"/>
                      <w:szCs w:val="21"/>
                      <w:vertAlign w:val="baseline"/>
                      <w:lang w:val="en-US" w:eastAsia="zh-CN" w:bidi="zh-CN"/>
                    </w:rPr>
                  </w:pPr>
                  <w:r>
                    <w:rPr>
                      <w:rFonts w:hint="default" w:ascii="Times New Roman" w:hAnsi="Times New Roman" w:eastAsia="宋体" w:cs="Times New Roman"/>
                      <w:b w:val="0"/>
                      <w:bCs w:val="0"/>
                      <w:color w:val="auto"/>
                      <w:spacing w:val="0"/>
                      <w:position w:val="0"/>
                      <w:sz w:val="21"/>
                      <w:szCs w:val="21"/>
                      <w:vertAlign w:val="baseline"/>
                      <w:lang w:val="en-US" w:eastAsia="zh-CN"/>
                    </w:rPr>
                    <w:t>5</w:t>
                  </w:r>
                </w:p>
              </w:tc>
              <w:tc>
                <w:tcPr>
                  <w:tcW w:w="1212" w:type="pct"/>
                  <w:tcBorders>
                    <w:tl2br w:val="nil"/>
                    <w:tr2bl w:val="nil"/>
                  </w:tcBorders>
                  <w:noWrap w:val="0"/>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eastAsia" w:ascii="Times New Roman" w:hAnsi="Times New Roman" w:eastAsia="宋体" w:cs="Times New Roman"/>
                      <w:b w:val="0"/>
                      <w:bCs/>
                      <w:color w:val="auto"/>
                      <w:spacing w:val="0"/>
                      <w:position w:val="0"/>
                      <w:sz w:val="21"/>
                      <w:szCs w:val="21"/>
                      <w:lang w:val="en-US" w:eastAsia="zh-CN" w:bidi="zh-CN"/>
                    </w:rPr>
                  </w:pPr>
                  <w:r>
                    <w:rPr>
                      <w:rFonts w:hint="default" w:ascii="Times New Roman" w:hAnsi="Times New Roman" w:eastAsia="宋体" w:cs="Times New Roman"/>
                      <w:b w:val="0"/>
                      <w:bCs/>
                      <w:color w:val="auto"/>
                      <w:spacing w:val="0"/>
                      <w:position w:val="0"/>
                      <w:sz w:val="21"/>
                      <w:szCs w:val="21"/>
                      <w:lang w:val="en-US"/>
                    </w:rPr>
                    <w:t>真空</w:t>
                  </w:r>
                  <w:r>
                    <w:rPr>
                      <w:rFonts w:hint="eastAsia" w:ascii="Times New Roman" w:hAnsi="Times New Roman" w:eastAsia="宋体" w:cs="Times New Roman"/>
                      <w:b w:val="0"/>
                      <w:bCs/>
                      <w:color w:val="auto"/>
                      <w:spacing w:val="0"/>
                      <w:position w:val="0"/>
                      <w:sz w:val="21"/>
                      <w:szCs w:val="21"/>
                      <w:lang w:val="en-US" w:eastAsia="zh-CN"/>
                    </w:rPr>
                    <w:t>挤出机</w:t>
                  </w:r>
                </w:p>
              </w:tc>
              <w:tc>
                <w:tcPr>
                  <w:tcW w:w="1826" w:type="pct"/>
                  <w:tcBorders>
                    <w:tl2br w:val="nil"/>
                    <w:tr2bl w:val="nil"/>
                  </w:tcBorders>
                  <w:noWrap w:val="0"/>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eastAsia="宋体" w:cs="Times New Roman"/>
                      <w:b w:val="0"/>
                      <w:bCs/>
                      <w:color w:val="auto"/>
                      <w:spacing w:val="0"/>
                      <w:position w:val="0"/>
                      <w:sz w:val="21"/>
                      <w:szCs w:val="21"/>
                      <w:lang w:val="en-US" w:eastAsia="zh-CN" w:bidi="zh-CN"/>
                    </w:rPr>
                  </w:pPr>
                  <w:r>
                    <w:rPr>
                      <w:rFonts w:hint="default" w:ascii="Times New Roman" w:hAnsi="Times New Roman" w:eastAsia="宋体" w:cs="Times New Roman"/>
                      <w:b w:val="0"/>
                      <w:bCs/>
                      <w:color w:val="auto"/>
                      <w:spacing w:val="0"/>
                      <w:position w:val="0"/>
                      <w:sz w:val="21"/>
                      <w:szCs w:val="21"/>
                      <w:lang w:val="en-US" w:eastAsia="zh-CN"/>
                    </w:rPr>
                    <w:t>ARALM550</w:t>
                  </w:r>
                </w:p>
              </w:tc>
              <w:tc>
                <w:tcPr>
                  <w:tcW w:w="883" w:type="pct"/>
                  <w:tcBorders>
                    <w:tl2br w:val="nil"/>
                    <w:tr2bl w:val="nil"/>
                  </w:tcBorders>
                  <w:noWrap w:val="0"/>
                  <w:vAlign w:val="center"/>
                </w:tcPr>
                <w:p>
                  <w:pPr>
                    <w:pStyle w:val="47"/>
                    <w:keepNext w:val="0"/>
                    <w:keepLines w:val="0"/>
                    <w:pageBreakBefore w:val="0"/>
                    <w:widowControl w:val="0"/>
                    <w:kinsoku/>
                    <w:wordWrap/>
                    <w:overflowPunct/>
                    <w:topLinePunct w:val="0"/>
                    <w:autoSpaceDE/>
                    <w:autoSpaceDN/>
                    <w:bidi w:val="0"/>
                    <w:adjustRightInd/>
                    <w:snapToGrid/>
                    <w:spacing w:line="360" w:lineRule="atLeast"/>
                    <w:ind w:left="0" w:leftChars="0" w:right="0" w:rightChars="0" w:firstLine="0" w:firstLineChars="0"/>
                    <w:jc w:val="center"/>
                    <w:textAlignment w:val="auto"/>
                    <w:rPr>
                      <w:rFonts w:hint="default" w:ascii="Times New Roman" w:hAnsi="Times New Roman" w:eastAsia="宋体" w:cs="Times New Roman"/>
                      <w:b w:val="0"/>
                      <w:bCs/>
                      <w:color w:val="auto"/>
                      <w:spacing w:val="0"/>
                      <w:position w:val="0"/>
                      <w:sz w:val="21"/>
                      <w:szCs w:val="21"/>
                      <w:lang w:val="en-US" w:eastAsia="zh-CN" w:bidi="zh-CN"/>
                    </w:rPr>
                  </w:pPr>
                  <w:r>
                    <w:rPr>
                      <w:rFonts w:hint="default" w:ascii="Times New Roman" w:hAnsi="Times New Roman" w:eastAsia="宋体" w:cs="Times New Roman"/>
                      <w:b w:val="0"/>
                      <w:bCs/>
                      <w:color w:val="auto"/>
                      <w:spacing w:val="0"/>
                      <w:position w:val="0"/>
                      <w:sz w:val="21"/>
                      <w:szCs w:val="21"/>
                      <w:lang w:val="en-US" w:eastAsia="zh-CN"/>
                    </w:rPr>
                    <w:t>2</w:t>
                  </w:r>
                </w:p>
              </w:tc>
              <w:tc>
                <w:tcPr>
                  <w:tcW w:w="6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default" w:ascii="Times New Roman" w:hAnsi="Times New Roman" w:eastAsia="宋体" w:cs="Times New Roman"/>
                      <w:b w:val="0"/>
                      <w:bCs w:val="0"/>
                      <w:i w:val="0"/>
                      <w:color w:val="auto"/>
                      <w:spacing w:val="0"/>
                      <w:position w:val="0"/>
                      <w:sz w:val="21"/>
                      <w:szCs w:val="21"/>
                      <w:highlight w:val="none"/>
                      <w:u w:val="none"/>
                      <w:lang w:eastAsia="zh-CN"/>
                    </w:rPr>
                  </w:pPr>
                  <w:r>
                    <w:rPr>
                      <w:rFonts w:hint="default" w:ascii="Times New Roman" w:hAnsi="Times New Roman" w:eastAsia="宋体" w:cs="Times New Roman"/>
                      <w:b w:val="0"/>
                      <w:bCs w:val="0"/>
                      <w:i w:val="0"/>
                      <w:color w:val="auto"/>
                      <w:spacing w:val="0"/>
                      <w:position w:val="0"/>
                      <w:sz w:val="21"/>
                      <w:szCs w:val="21"/>
                      <w:highlight w:val="none"/>
                      <w:u w:val="none"/>
                      <w:lang w:eastAsia="zh-CN"/>
                    </w:rPr>
                    <w:t>拆除原有</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80" w:type="pct"/>
                  <w:tcBorders>
                    <w:tl2br w:val="nil"/>
                    <w:tr2bl w:val="nil"/>
                  </w:tcBorders>
                  <w:noWrap w:val="0"/>
                  <w:vAlign w:val="center"/>
                </w:tcPr>
                <w:p>
                  <w:pPr>
                    <w:pStyle w:val="2"/>
                    <w:keepNext w:val="0"/>
                    <w:keepLines w:val="0"/>
                    <w:pageBreakBefore w:val="0"/>
                    <w:widowControl w:val="0"/>
                    <w:kinsoku/>
                    <w:wordWrap/>
                    <w:overflowPunct/>
                    <w:topLinePunct w:val="0"/>
                    <w:autoSpaceDE/>
                    <w:autoSpaceDN/>
                    <w:bidi w:val="0"/>
                    <w:adjustRightInd/>
                    <w:snapToGrid/>
                    <w:spacing w:after="0" w:line="360" w:lineRule="atLeast"/>
                    <w:ind w:left="0" w:leftChars="0" w:firstLine="0" w:firstLineChars="0"/>
                    <w:jc w:val="center"/>
                    <w:textAlignment w:val="auto"/>
                    <w:rPr>
                      <w:rFonts w:hint="default" w:ascii="Times New Roman" w:hAnsi="Times New Roman" w:eastAsia="宋体" w:cs="Times New Roman"/>
                      <w:b w:val="0"/>
                      <w:bCs w:val="0"/>
                      <w:color w:val="auto"/>
                      <w:spacing w:val="0"/>
                      <w:kern w:val="2"/>
                      <w:position w:val="0"/>
                      <w:sz w:val="21"/>
                      <w:szCs w:val="21"/>
                      <w:vertAlign w:val="baseline"/>
                      <w:lang w:val="en-US" w:eastAsia="zh-CN" w:bidi="zh-CN"/>
                    </w:rPr>
                  </w:pPr>
                  <w:r>
                    <w:rPr>
                      <w:rFonts w:hint="default" w:ascii="Times New Roman" w:hAnsi="Times New Roman" w:eastAsia="宋体" w:cs="Times New Roman"/>
                      <w:b w:val="0"/>
                      <w:bCs w:val="0"/>
                      <w:color w:val="auto"/>
                      <w:spacing w:val="0"/>
                      <w:kern w:val="2"/>
                      <w:position w:val="0"/>
                      <w:sz w:val="21"/>
                      <w:szCs w:val="21"/>
                      <w:vertAlign w:val="baseline"/>
                      <w:lang w:val="en-US" w:eastAsia="zh-CN" w:bidi="zh-CN"/>
                    </w:rPr>
                    <w:t>6</w:t>
                  </w:r>
                </w:p>
              </w:tc>
              <w:tc>
                <w:tcPr>
                  <w:tcW w:w="1212" w:type="pct"/>
                  <w:tcBorders>
                    <w:tl2br w:val="nil"/>
                    <w:tr2bl w:val="nil"/>
                  </w:tcBorders>
                  <w:noWrap w:val="0"/>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lang w:val="en-US" w:eastAsia="zh-CN" w:bidi="ar-SA"/>
                    </w:rPr>
                  </w:pPr>
                  <w:r>
                    <w:rPr>
                      <w:rFonts w:hint="default" w:ascii="Times New Roman" w:hAnsi="Times New Roman" w:eastAsia="宋体" w:cs="Times New Roman"/>
                      <w:color w:val="auto"/>
                      <w:spacing w:val="0"/>
                      <w:position w:val="0"/>
                      <w:sz w:val="21"/>
                      <w:szCs w:val="21"/>
                    </w:rPr>
                    <w:t>自动卸砖输送及编组</w:t>
                  </w:r>
                </w:p>
              </w:tc>
              <w:tc>
                <w:tcPr>
                  <w:tcW w:w="1826" w:type="pct"/>
                  <w:tcBorders>
                    <w:tl2br w:val="nil"/>
                    <w:tr2bl w:val="nil"/>
                  </w:tcBorders>
                  <w:noWrap w:val="0"/>
                  <w:vAlign w:val="center"/>
                </w:tcPr>
                <w:p>
                  <w:pPr>
                    <w:keepNext w:val="0"/>
                    <w:keepLines w:val="0"/>
                    <w:pageBreakBefore w:val="0"/>
                    <w:widowControl w:val="0"/>
                    <w:kinsoku/>
                    <w:wordWrap/>
                    <w:overflowPunct/>
                    <w:topLinePunct w:val="0"/>
                    <w:bidi w:val="0"/>
                    <w:adjustRightInd/>
                    <w:snapToGrid/>
                    <w:spacing w:line="360" w:lineRule="atLeast"/>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lang w:val="en-US" w:eastAsia="zh-CN" w:bidi="zh-CN"/>
                    </w:rPr>
                  </w:pPr>
                </w:p>
              </w:tc>
              <w:tc>
                <w:tcPr>
                  <w:tcW w:w="883" w:type="pct"/>
                  <w:tcBorders>
                    <w:tl2br w:val="nil"/>
                    <w:tr2bl w:val="nil"/>
                  </w:tcBorders>
                  <w:noWrap w:val="0"/>
                  <w:vAlign w:val="center"/>
                </w:tcPr>
                <w:p>
                  <w:pPr>
                    <w:keepNext w:val="0"/>
                    <w:keepLines w:val="0"/>
                    <w:pageBreakBefore w:val="0"/>
                    <w:widowControl w:val="0"/>
                    <w:kinsoku/>
                    <w:wordWrap/>
                    <w:overflowPunct/>
                    <w:topLinePunct w:val="0"/>
                    <w:bidi w:val="0"/>
                    <w:adjustRightInd/>
                    <w:snapToGrid/>
                    <w:spacing w:line="360" w:lineRule="atLeast"/>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lang w:val="en-US" w:eastAsia="zh-CN" w:bidi="zh-CN"/>
                    </w:rPr>
                  </w:pPr>
                  <w:r>
                    <w:rPr>
                      <w:rFonts w:hint="default" w:ascii="Times New Roman" w:hAnsi="Times New Roman" w:eastAsia="宋体" w:cs="Times New Roman"/>
                      <w:color w:val="auto"/>
                      <w:spacing w:val="0"/>
                      <w:position w:val="0"/>
                      <w:sz w:val="21"/>
                      <w:szCs w:val="21"/>
                      <w:lang w:val="en-US" w:eastAsia="zh-CN"/>
                    </w:rPr>
                    <w:t>2</w:t>
                  </w:r>
                </w:p>
              </w:tc>
              <w:tc>
                <w:tcPr>
                  <w:tcW w:w="697" w:type="pct"/>
                  <w:tcBorders>
                    <w:tl2br w:val="nil"/>
                    <w:tr2bl w:val="nil"/>
                  </w:tcBorders>
                  <w:noWrap w:val="0"/>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lang w:val="en-US" w:eastAsia="zh-CN" w:bidi="ar-SA"/>
                    </w:rPr>
                  </w:pPr>
                  <w:r>
                    <w:rPr>
                      <w:rFonts w:hint="default" w:ascii="Times New Roman" w:hAnsi="Times New Roman" w:eastAsia="宋体" w:cs="Times New Roman"/>
                      <w:b w:val="0"/>
                      <w:bCs w:val="0"/>
                      <w:i w:val="0"/>
                      <w:color w:val="auto"/>
                      <w:spacing w:val="0"/>
                      <w:position w:val="0"/>
                      <w:sz w:val="21"/>
                      <w:szCs w:val="21"/>
                      <w:highlight w:val="none"/>
                      <w:u w:val="none"/>
                      <w:lang w:eastAsia="zh-CN"/>
                    </w:rPr>
                    <w:t>拆除原有</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80" w:type="pct"/>
                  <w:tcBorders>
                    <w:tl2br w:val="nil"/>
                    <w:tr2bl w:val="nil"/>
                  </w:tcBorders>
                  <w:noWrap w:val="0"/>
                  <w:vAlign w:val="center"/>
                </w:tcPr>
                <w:p>
                  <w:pPr>
                    <w:pStyle w:val="2"/>
                    <w:keepNext w:val="0"/>
                    <w:keepLines w:val="0"/>
                    <w:pageBreakBefore w:val="0"/>
                    <w:widowControl w:val="0"/>
                    <w:kinsoku/>
                    <w:wordWrap/>
                    <w:overflowPunct/>
                    <w:topLinePunct w:val="0"/>
                    <w:autoSpaceDE/>
                    <w:autoSpaceDN/>
                    <w:bidi w:val="0"/>
                    <w:adjustRightInd/>
                    <w:snapToGrid/>
                    <w:spacing w:after="0" w:line="360" w:lineRule="atLeast"/>
                    <w:ind w:left="0" w:leftChars="0" w:firstLine="0" w:firstLineChars="0"/>
                    <w:jc w:val="center"/>
                    <w:textAlignment w:val="auto"/>
                    <w:rPr>
                      <w:rFonts w:hint="default" w:ascii="Times New Roman" w:hAnsi="Times New Roman" w:eastAsia="宋体" w:cs="Times New Roman"/>
                      <w:b w:val="0"/>
                      <w:bCs w:val="0"/>
                      <w:color w:val="auto"/>
                      <w:spacing w:val="0"/>
                      <w:kern w:val="2"/>
                      <w:position w:val="0"/>
                      <w:sz w:val="21"/>
                      <w:szCs w:val="21"/>
                      <w:vertAlign w:val="baseline"/>
                      <w:lang w:val="en-US" w:eastAsia="zh-CN" w:bidi="zh-CN"/>
                    </w:rPr>
                  </w:pPr>
                  <w:r>
                    <w:rPr>
                      <w:rFonts w:hint="default" w:ascii="Times New Roman" w:hAnsi="Times New Roman" w:eastAsia="宋体" w:cs="Times New Roman"/>
                      <w:b w:val="0"/>
                      <w:bCs w:val="0"/>
                      <w:color w:val="auto"/>
                      <w:spacing w:val="0"/>
                      <w:kern w:val="2"/>
                      <w:position w:val="0"/>
                      <w:sz w:val="21"/>
                      <w:szCs w:val="21"/>
                      <w:vertAlign w:val="baseline"/>
                      <w:lang w:val="en-US" w:eastAsia="zh-CN" w:bidi="zh-CN"/>
                    </w:rPr>
                    <w:t>7</w:t>
                  </w:r>
                </w:p>
              </w:tc>
              <w:tc>
                <w:tcPr>
                  <w:tcW w:w="121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default" w:ascii="Times New Roman" w:hAnsi="Times New Roman" w:eastAsia="宋体" w:cs="Times New Roman"/>
                      <w:b w:val="0"/>
                      <w:bCs w:val="0"/>
                      <w:i w:val="0"/>
                      <w:color w:val="auto"/>
                      <w:spacing w:val="0"/>
                      <w:position w:val="0"/>
                      <w:sz w:val="21"/>
                      <w:szCs w:val="21"/>
                      <w:highlight w:val="none"/>
                      <w:u w:val="none"/>
                      <w:lang w:val="en-US" w:eastAsia="zh-CN"/>
                    </w:rPr>
                  </w:pPr>
                  <w:r>
                    <w:rPr>
                      <w:rFonts w:hint="default" w:ascii="Times New Roman" w:hAnsi="Times New Roman" w:eastAsia="宋体" w:cs="Times New Roman"/>
                      <w:b w:val="0"/>
                      <w:bCs w:val="0"/>
                      <w:i w:val="0"/>
                      <w:color w:val="auto"/>
                      <w:spacing w:val="0"/>
                      <w:position w:val="0"/>
                      <w:sz w:val="21"/>
                      <w:szCs w:val="21"/>
                      <w:highlight w:val="none"/>
                      <w:u w:val="none"/>
                      <w:lang w:val="en-US" w:eastAsia="zh-CN"/>
                    </w:rPr>
                    <w:t>液压步进机</w:t>
                  </w:r>
                </w:p>
              </w:tc>
              <w:tc>
                <w:tcPr>
                  <w:tcW w:w="182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default" w:ascii="Times New Roman" w:hAnsi="Times New Roman" w:eastAsia="宋体" w:cs="Times New Roman"/>
                      <w:b w:val="0"/>
                      <w:bCs w:val="0"/>
                      <w:i w:val="0"/>
                      <w:color w:val="auto"/>
                      <w:spacing w:val="0"/>
                      <w:position w:val="0"/>
                      <w:sz w:val="21"/>
                      <w:szCs w:val="21"/>
                      <w:highlight w:val="none"/>
                      <w:u w:val="none"/>
                      <w:lang w:val="en-US" w:eastAsia="zh-CN"/>
                    </w:rPr>
                  </w:pPr>
                  <w:r>
                    <w:rPr>
                      <w:rFonts w:hint="default" w:ascii="Times New Roman" w:hAnsi="Times New Roman" w:eastAsia="宋体" w:cs="Times New Roman"/>
                      <w:b w:val="0"/>
                      <w:bCs w:val="0"/>
                      <w:i w:val="0"/>
                      <w:color w:val="auto"/>
                      <w:spacing w:val="0"/>
                      <w:position w:val="0"/>
                      <w:sz w:val="21"/>
                      <w:szCs w:val="21"/>
                      <w:highlight w:val="none"/>
                      <w:u w:val="none"/>
                      <w:lang w:val="en-US" w:eastAsia="zh-CN"/>
                    </w:rPr>
                    <w:t>HPP9802-10</w:t>
                  </w:r>
                </w:p>
              </w:tc>
              <w:tc>
                <w:tcPr>
                  <w:tcW w:w="88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default" w:ascii="Times New Roman" w:hAnsi="Times New Roman" w:eastAsia="宋体" w:cs="Times New Roman"/>
                      <w:b w:val="0"/>
                      <w:bCs w:val="0"/>
                      <w:i w:val="0"/>
                      <w:color w:val="auto"/>
                      <w:spacing w:val="0"/>
                      <w:position w:val="0"/>
                      <w:sz w:val="21"/>
                      <w:szCs w:val="21"/>
                      <w:highlight w:val="none"/>
                      <w:u w:val="none"/>
                      <w:lang w:val="en-US" w:eastAsia="zh-CN"/>
                    </w:rPr>
                  </w:pPr>
                  <w:r>
                    <w:rPr>
                      <w:rFonts w:hint="default" w:ascii="Times New Roman" w:hAnsi="Times New Roman" w:eastAsia="宋体" w:cs="Times New Roman"/>
                      <w:b w:val="0"/>
                      <w:bCs w:val="0"/>
                      <w:i w:val="0"/>
                      <w:color w:val="auto"/>
                      <w:spacing w:val="0"/>
                      <w:position w:val="0"/>
                      <w:sz w:val="21"/>
                      <w:szCs w:val="21"/>
                      <w:highlight w:val="none"/>
                      <w:u w:val="none"/>
                      <w:lang w:val="en-US" w:eastAsia="zh-CN"/>
                    </w:rPr>
                    <w:t>1</w:t>
                  </w:r>
                </w:p>
              </w:tc>
              <w:tc>
                <w:tcPr>
                  <w:tcW w:w="6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default" w:ascii="Times New Roman" w:hAnsi="Times New Roman" w:eastAsia="宋体" w:cs="Times New Roman"/>
                      <w:b w:val="0"/>
                      <w:bCs w:val="0"/>
                      <w:i w:val="0"/>
                      <w:color w:val="auto"/>
                      <w:spacing w:val="0"/>
                      <w:position w:val="0"/>
                      <w:sz w:val="21"/>
                      <w:szCs w:val="21"/>
                      <w:highlight w:val="none"/>
                      <w:u w:val="none"/>
                      <w:lang w:eastAsia="zh-CN"/>
                    </w:rPr>
                  </w:pPr>
                  <w:r>
                    <w:rPr>
                      <w:rFonts w:hint="default" w:ascii="Times New Roman" w:hAnsi="Times New Roman" w:eastAsia="宋体" w:cs="Times New Roman"/>
                      <w:b w:val="0"/>
                      <w:bCs w:val="0"/>
                      <w:i w:val="0"/>
                      <w:color w:val="auto"/>
                      <w:spacing w:val="0"/>
                      <w:position w:val="0"/>
                      <w:sz w:val="21"/>
                      <w:szCs w:val="21"/>
                      <w:highlight w:val="none"/>
                      <w:u w:val="none"/>
                      <w:lang w:eastAsia="zh-CN"/>
                    </w:rPr>
                    <w:t>拆除原有</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80" w:type="pct"/>
                  <w:tcBorders>
                    <w:tl2br w:val="nil"/>
                    <w:tr2bl w:val="nil"/>
                  </w:tcBorders>
                  <w:noWrap w:val="0"/>
                  <w:vAlign w:val="center"/>
                </w:tcPr>
                <w:p>
                  <w:pPr>
                    <w:pStyle w:val="2"/>
                    <w:keepNext w:val="0"/>
                    <w:keepLines w:val="0"/>
                    <w:pageBreakBefore w:val="0"/>
                    <w:widowControl w:val="0"/>
                    <w:kinsoku/>
                    <w:wordWrap/>
                    <w:overflowPunct/>
                    <w:topLinePunct w:val="0"/>
                    <w:autoSpaceDE/>
                    <w:autoSpaceDN/>
                    <w:bidi w:val="0"/>
                    <w:adjustRightInd/>
                    <w:snapToGrid/>
                    <w:spacing w:after="0" w:line="360" w:lineRule="atLeast"/>
                    <w:ind w:left="0" w:leftChars="0" w:firstLine="0" w:firstLineChars="0"/>
                    <w:jc w:val="center"/>
                    <w:textAlignment w:val="auto"/>
                    <w:rPr>
                      <w:rFonts w:hint="default" w:ascii="Times New Roman" w:hAnsi="Times New Roman" w:eastAsia="宋体" w:cs="Times New Roman"/>
                      <w:b w:val="0"/>
                      <w:bCs w:val="0"/>
                      <w:color w:val="auto"/>
                      <w:spacing w:val="0"/>
                      <w:kern w:val="2"/>
                      <w:position w:val="0"/>
                      <w:sz w:val="21"/>
                      <w:szCs w:val="21"/>
                      <w:vertAlign w:val="baseline"/>
                      <w:lang w:val="en-US" w:eastAsia="zh-CN" w:bidi="zh-CN"/>
                    </w:rPr>
                  </w:pPr>
                  <w:r>
                    <w:rPr>
                      <w:rFonts w:hint="default" w:ascii="Times New Roman" w:hAnsi="Times New Roman" w:eastAsia="宋体" w:cs="Times New Roman"/>
                      <w:b w:val="0"/>
                      <w:bCs w:val="0"/>
                      <w:color w:val="auto"/>
                      <w:spacing w:val="0"/>
                      <w:kern w:val="2"/>
                      <w:position w:val="0"/>
                      <w:sz w:val="21"/>
                      <w:szCs w:val="21"/>
                      <w:vertAlign w:val="baseline"/>
                      <w:lang w:val="en-US" w:eastAsia="zh-CN" w:bidi="zh-CN"/>
                    </w:rPr>
                    <w:t>8</w:t>
                  </w:r>
                </w:p>
              </w:tc>
              <w:tc>
                <w:tcPr>
                  <w:tcW w:w="1212" w:type="pct"/>
                  <w:tcBorders>
                    <w:tl2br w:val="nil"/>
                    <w:tr2bl w:val="nil"/>
                  </w:tcBorders>
                  <w:noWrap w:val="0"/>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lang w:val="en-US" w:eastAsia="zh-CN" w:bidi="ar-SA"/>
                    </w:rPr>
                  </w:pPr>
                  <w:r>
                    <w:rPr>
                      <w:rFonts w:hint="default" w:ascii="Times New Roman" w:hAnsi="Times New Roman" w:eastAsia="宋体" w:cs="Times New Roman"/>
                      <w:color w:val="auto"/>
                      <w:spacing w:val="0"/>
                      <w:position w:val="0"/>
                      <w:sz w:val="21"/>
                      <w:szCs w:val="21"/>
                    </w:rPr>
                    <w:t>清扫机下空车牵引机</w:t>
                  </w:r>
                </w:p>
              </w:tc>
              <w:tc>
                <w:tcPr>
                  <w:tcW w:w="1826" w:type="pct"/>
                  <w:tcBorders>
                    <w:tl2br w:val="nil"/>
                    <w:tr2bl w:val="nil"/>
                  </w:tcBorders>
                  <w:noWrap w:val="0"/>
                  <w:vAlign w:val="center"/>
                </w:tcPr>
                <w:p>
                  <w:pPr>
                    <w:keepNext w:val="0"/>
                    <w:keepLines w:val="0"/>
                    <w:pageBreakBefore w:val="0"/>
                    <w:widowControl w:val="0"/>
                    <w:kinsoku/>
                    <w:wordWrap/>
                    <w:overflowPunct/>
                    <w:topLinePunct w:val="0"/>
                    <w:bidi w:val="0"/>
                    <w:adjustRightInd/>
                    <w:snapToGrid/>
                    <w:spacing w:line="360" w:lineRule="atLeast"/>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lang w:val="en-US" w:eastAsia="zh-CN" w:bidi="zh-CN"/>
                    </w:rPr>
                  </w:pPr>
                  <w:r>
                    <w:rPr>
                      <w:rFonts w:hint="default" w:ascii="Times New Roman" w:hAnsi="Times New Roman" w:eastAsia="宋体" w:cs="Times New Roman"/>
                      <w:color w:val="auto"/>
                      <w:spacing w:val="0"/>
                      <w:position w:val="0"/>
                      <w:sz w:val="21"/>
                      <w:szCs w:val="21"/>
                    </w:rPr>
                    <w:t>HP60-8/2500</w:t>
                  </w:r>
                </w:p>
              </w:tc>
              <w:tc>
                <w:tcPr>
                  <w:tcW w:w="88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default" w:ascii="Times New Roman" w:hAnsi="Times New Roman" w:eastAsia="宋体" w:cs="Times New Roman"/>
                      <w:b w:val="0"/>
                      <w:bCs w:val="0"/>
                      <w:i w:val="0"/>
                      <w:color w:val="auto"/>
                      <w:spacing w:val="0"/>
                      <w:position w:val="0"/>
                      <w:sz w:val="21"/>
                      <w:szCs w:val="21"/>
                      <w:highlight w:val="none"/>
                      <w:u w:val="none"/>
                      <w:lang w:val="en-US" w:eastAsia="zh-CN"/>
                    </w:rPr>
                  </w:pPr>
                  <w:r>
                    <w:rPr>
                      <w:rFonts w:hint="default" w:ascii="Times New Roman" w:hAnsi="Times New Roman" w:eastAsia="宋体" w:cs="Times New Roman"/>
                      <w:b w:val="0"/>
                      <w:bCs w:val="0"/>
                      <w:i w:val="0"/>
                      <w:color w:val="auto"/>
                      <w:spacing w:val="0"/>
                      <w:position w:val="0"/>
                      <w:sz w:val="21"/>
                      <w:szCs w:val="21"/>
                      <w:highlight w:val="none"/>
                      <w:u w:val="none"/>
                      <w:lang w:val="en-US" w:eastAsia="zh-CN"/>
                    </w:rPr>
                    <w:t>1</w:t>
                  </w:r>
                </w:p>
              </w:tc>
              <w:tc>
                <w:tcPr>
                  <w:tcW w:w="6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default" w:ascii="Times New Roman" w:hAnsi="Times New Roman" w:eastAsia="宋体" w:cs="Times New Roman"/>
                      <w:b w:val="0"/>
                      <w:bCs w:val="0"/>
                      <w:i w:val="0"/>
                      <w:color w:val="auto"/>
                      <w:spacing w:val="0"/>
                      <w:position w:val="0"/>
                      <w:sz w:val="21"/>
                      <w:szCs w:val="21"/>
                      <w:highlight w:val="none"/>
                      <w:u w:val="none"/>
                      <w:lang w:eastAsia="zh-CN"/>
                    </w:rPr>
                  </w:pPr>
                  <w:r>
                    <w:rPr>
                      <w:rFonts w:hint="default" w:ascii="Times New Roman" w:hAnsi="Times New Roman" w:eastAsia="宋体" w:cs="Times New Roman"/>
                      <w:b w:val="0"/>
                      <w:bCs w:val="0"/>
                      <w:i w:val="0"/>
                      <w:color w:val="auto"/>
                      <w:spacing w:val="0"/>
                      <w:position w:val="0"/>
                      <w:sz w:val="21"/>
                      <w:szCs w:val="21"/>
                      <w:highlight w:val="none"/>
                      <w:u w:val="none"/>
                      <w:lang w:eastAsia="zh-CN"/>
                    </w:rPr>
                    <w:t>拆除原有</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80" w:type="pct"/>
                  <w:tcBorders>
                    <w:tl2br w:val="nil"/>
                    <w:tr2bl w:val="nil"/>
                  </w:tcBorders>
                  <w:noWrap w:val="0"/>
                  <w:vAlign w:val="center"/>
                </w:tcPr>
                <w:p>
                  <w:pPr>
                    <w:pStyle w:val="2"/>
                    <w:keepNext w:val="0"/>
                    <w:keepLines w:val="0"/>
                    <w:pageBreakBefore w:val="0"/>
                    <w:widowControl w:val="0"/>
                    <w:kinsoku/>
                    <w:wordWrap/>
                    <w:overflowPunct/>
                    <w:topLinePunct w:val="0"/>
                    <w:autoSpaceDE/>
                    <w:autoSpaceDN/>
                    <w:bidi w:val="0"/>
                    <w:adjustRightInd/>
                    <w:snapToGrid/>
                    <w:spacing w:after="0" w:line="360" w:lineRule="atLeast"/>
                    <w:ind w:left="0" w:leftChars="0" w:firstLine="0" w:firstLineChars="0"/>
                    <w:jc w:val="center"/>
                    <w:textAlignment w:val="auto"/>
                    <w:rPr>
                      <w:rFonts w:hint="default" w:ascii="Times New Roman" w:hAnsi="Times New Roman" w:eastAsia="宋体" w:cs="Times New Roman"/>
                      <w:b w:val="0"/>
                      <w:bCs w:val="0"/>
                      <w:color w:val="auto"/>
                      <w:spacing w:val="0"/>
                      <w:kern w:val="2"/>
                      <w:position w:val="0"/>
                      <w:sz w:val="21"/>
                      <w:szCs w:val="21"/>
                      <w:vertAlign w:val="baseline"/>
                      <w:lang w:val="en-US" w:eastAsia="zh-CN" w:bidi="zh-CN"/>
                    </w:rPr>
                  </w:pPr>
                  <w:r>
                    <w:rPr>
                      <w:rFonts w:hint="default" w:ascii="Times New Roman" w:hAnsi="Times New Roman" w:eastAsia="宋体" w:cs="Times New Roman"/>
                      <w:b w:val="0"/>
                      <w:bCs w:val="0"/>
                      <w:color w:val="auto"/>
                      <w:spacing w:val="0"/>
                      <w:kern w:val="2"/>
                      <w:position w:val="0"/>
                      <w:sz w:val="21"/>
                      <w:szCs w:val="21"/>
                      <w:vertAlign w:val="baseline"/>
                      <w:lang w:val="en-US" w:eastAsia="zh-CN" w:bidi="zh-CN"/>
                    </w:rPr>
                    <w:t>9</w:t>
                  </w:r>
                </w:p>
              </w:tc>
              <w:tc>
                <w:tcPr>
                  <w:tcW w:w="1212" w:type="pct"/>
                  <w:tcBorders>
                    <w:tl2br w:val="nil"/>
                    <w:tr2bl w:val="nil"/>
                  </w:tcBorders>
                  <w:noWrap w:val="0"/>
                  <w:vAlign w:val="center"/>
                </w:tcPr>
                <w:p>
                  <w:pPr>
                    <w:pStyle w:val="56"/>
                    <w:keepNext w:val="0"/>
                    <w:keepLines w:val="0"/>
                    <w:pageBreakBefore w:val="0"/>
                    <w:widowControl w:val="0"/>
                    <w:kinsoku/>
                    <w:wordWrap/>
                    <w:overflowPunct/>
                    <w:topLinePunct w:val="0"/>
                    <w:bidi w:val="0"/>
                    <w:adjustRightInd/>
                    <w:snapToGrid/>
                    <w:spacing w:line="360" w:lineRule="atLeast"/>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lang w:val="en-US" w:eastAsia="zh-CN" w:bidi="ar-SA"/>
                    </w:rPr>
                  </w:pPr>
                  <w:r>
                    <w:rPr>
                      <w:rFonts w:hint="default" w:ascii="Times New Roman" w:hAnsi="Times New Roman" w:eastAsia="宋体" w:cs="Times New Roman"/>
                      <w:color w:val="auto"/>
                      <w:spacing w:val="0"/>
                      <w:position w:val="0"/>
                      <w:sz w:val="21"/>
                      <w:szCs w:val="21"/>
                    </w:rPr>
                    <w:t>存储线空车牵引机</w:t>
                  </w:r>
                </w:p>
              </w:tc>
              <w:tc>
                <w:tcPr>
                  <w:tcW w:w="1826" w:type="pct"/>
                  <w:tcBorders>
                    <w:tl2br w:val="nil"/>
                    <w:tr2bl w:val="nil"/>
                  </w:tcBorders>
                  <w:noWrap w:val="0"/>
                  <w:vAlign w:val="center"/>
                </w:tcPr>
                <w:p>
                  <w:pPr>
                    <w:keepNext w:val="0"/>
                    <w:keepLines w:val="0"/>
                    <w:pageBreakBefore w:val="0"/>
                    <w:widowControl w:val="0"/>
                    <w:kinsoku/>
                    <w:wordWrap/>
                    <w:overflowPunct/>
                    <w:topLinePunct w:val="0"/>
                    <w:bidi w:val="0"/>
                    <w:adjustRightInd/>
                    <w:snapToGrid/>
                    <w:spacing w:line="360" w:lineRule="atLeast"/>
                    <w:ind w:left="0" w:leftChars="0" w:right="0" w:rightChars="0" w:firstLine="0" w:firstLineChars="0"/>
                    <w:jc w:val="center"/>
                    <w:textAlignment w:val="auto"/>
                    <w:rPr>
                      <w:rFonts w:hint="default" w:ascii="Times New Roman" w:hAnsi="Times New Roman" w:eastAsia="宋体" w:cs="Times New Roman"/>
                      <w:color w:val="auto"/>
                      <w:spacing w:val="0"/>
                      <w:position w:val="0"/>
                      <w:sz w:val="21"/>
                      <w:szCs w:val="21"/>
                      <w:lang w:val="en-US" w:eastAsia="zh-CN" w:bidi="zh-CN"/>
                    </w:rPr>
                  </w:pPr>
                  <w:r>
                    <w:rPr>
                      <w:rFonts w:hint="default" w:ascii="Times New Roman" w:hAnsi="Times New Roman" w:eastAsia="宋体" w:cs="Times New Roman"/>
                      <w:color w:val="auto"/>
                      <w:spacing w:val="0"/>
                      <w:position w:val="0"/>
                      <w:sz w:val="21"/>
                      <w:szCs w:val="21"/>
                    </w:rPr>
                    <w:t>HP60-8/2500</w:t>
                  </w:r>
                </w:p>
              </w:tc>
              <w:tc>
                <w:tcPr>
                  <w:tcW w:w="88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default" w:ascii="Times New Roman" w:hAnsi="Times New Roman" w:eastAsia="宋体" w:cs="Times New Roman"/>
                      <w:b w:val="0"/>
                      <w:bCs w:val="0"/>
                      <w:i w:val="0"/>
                      <w:color w:val="auto"/>
                      <w:spacing w:val="0"/>
                      <w:position w:val="0"/>
                      <w:sz w:val="21"/>
                      <w:szCs w:val="21"/>
                      <w:highlight w:val="none"/>
                      <w:u w:val="none"/>
                      <w:lang w:val="en-US" w:eastAsia="zh-CN"/>
                    </w:rPr>
                  </w:pPr>
                  <w:r>
                    <w:rPr>
                      <w:rFonts w:hint="default" w:ascii="Times New Roman" w:hAnsi="Times New Roman" w:eastAsia="宋体" w:cs="Times New Roman"/>
                      <w:b w:val="0"/>
                      <w:bCs w:val="0"/>
                      <w:i w:val="0"/>
                      <w:color w:val="auto"/>
                      <w:spacing w:val="0"/>
                      <w:position w:val="0"/>
                      <w:sz w:val="21"/>
                      <w:szCs w:val="21"/>
                      <w:highlight w:val="none"/>
                      <w:u w:val="none"/>
                      <w:lang w:val="en-US" w:eastAsia="zh-CN"/>
                    </w:rPr>
                    <w:t>1</w:t>
                  </w:r>
                </w:p>
              </w:tc>
              <w:tc>
                <w:tcPr>
                  <w:tcW w:w="6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default" w:ascii="Times New Roman" w:hAnsi="Times New Roman" w:eastAsia="宋体" w:cs="Times New Roman"/>
                      <w:b w:val="0"/>
                      <w:bCs w:val="0"/>
                      <w:i w:val="0"/>
                      <w:color w:val="auto"/>
                      <w:spacing w:val="0"/>
                      <w:position w:val="0"/>
                      <w:sz w:val="21"/>
                      <w:szCs w:val="21"/>
                      <w:highlight w:val="none"/>
                      <w:u w:val="none"/>
                      <w:lang w:eastAsia="zh-CN"/>
                    </w:rPr>
                  </w:pPr>
                  <w:r>
                    <w:rPr>
                      <w:rFonts w:hint="default" w:ascii="Times New Roman" w:hAnsi="Times New Roman" w:eastAsia="宋体" w:cs="Times New Roman"/>
                      <w:b w:val="0"/>
                      <w:bCs w:val="0"/>
                      <w:i w:val="0"/>
                      <w:color w:val="auto"/>
                      <w:spacing w:val="0"/>
                      <w:position w:val="0"/>
                      <w:sz w:val="21"/>
                      <w:szCs w:val="21"/>
                      <w:highlight w:val="none"/>
                      <w:u w:val="none"/>
                      <w:lang w:eastAsia="zh-CN"/>
                    </w:rPr>
                    <w:t>拆除原有</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80" w:type="pct"/>
                  <w:tcBorders>
                    <w:tl2br w:val="nil"/>
                    <w:tr2bl w:val="nil"/>
                  </w:tcBorders>
                  <w:noWrap w:val="0"/>
                  <w:vAlign w:val="center"/>
                </w:tcPr>
                <w:p>
                  <w:pPr>
                    <w:pStyle w:val="2"/>
                    <w:keepNext w:val="0"/>
                    <w:keepLines w:val="0"/>
                    <w:pageBreakBefore w:val="0"/>
                    <w:widowControl w:val="0"/>
                    <w:kinsoku/>
                    <w:wordWrap/>
                    <w:overflowPunct/>
                    <w:topLinePunct w:val="0"/>
                    <w:autoSpaceDE/>
                    <w:autoSpaceDN/>
                    <w:bidi w:val="0"/>
                    <w:adjustRightInd/>
                    <w:snapToGrid/>
                    <w:spacing w:after="0" w:line="360" w:lineRule="atLeast"/>
                    <w:ind w:left="0" w:leftChars="0" w:firstLine="0" w:firstLineChars="0"/>
                    <w:jc w:val="center"/>
                    <w:textAlignment w:val="auto"/>
                    <w:rPr>
                      <w:rFonts w:hint="default" w:ascii="Times New Roman" w:hAnsi="Times New Roman" w:eastAsia="宋体" w:cs="Times New Roman"/>
                      <w:b w:val="0"/>
                      <w:bCs w:val="0"/>
                      <w:color w:val="auto"/>
                      <w:spacing w:val="0"/>
                      <w:kern w:val="2"/>
                      <w:position w:val="0"/>
                      <w:sz w:val="21"/>
                      <w:szCs w:val="21"/>
                      <w:vertAlign w:val="baseline"/>
                      <w:lang w:val="en-US" w:eastAsia="zh-CN" w:bidi="zh-CN"/>
                    </w:rPr>
                  </w:pPr>
                  <w:r>
                    <w:rPr>
                      <w:rFonts w:hint="default" w:ascii="Times New Roman" w:hAnsi="Times New Roman" w:eastAsia="宋体" w:cs="Times New Roman"/>
                      <w:b w:val="0"/>
                      <w:bCs w:val="0"/>
                      <w:color w:val="auto"/>
                      <w:spacing w:val="0"/>
                      <w:kern w:val="2"/>
                      <w:position w:val="0"/>
                      <w:sz w:val="21"/>
                      <w:szCs w:val="21"/>
                      <w:vertAlign w:val="baseline"/>
                      <w:lang w:val="en-US" w:eastAsia="zh-CN" w:bidi="zh-CN"/>
                    </w:rPr>
                    <w:t>10</w:t>
                  </w:r>
                </w:p>
              </w:tc>
              <w:tc>
                <w:tcPr>
                  <w:tcW w:w="121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default" w:ascii="Times New Roman" w:hAnsi="Times New Roman" w:eastAsia="宋体" w:cs="Times New Roman"/>
                      <w:b w:val="0"/>
                      <w:bCs w:val="0"/>
                      <w:i w:val="0"/>
                      <w:color w:val="auto"/>
                      <w:spacing w:val="0"/>
                      <w:position w:val="0"/>
                      <w:sz w:val="21"/>
                      <w:szCs w:val="21"/>
                      <w:highlight w:val="none"/>
                      <w:u w:val="none"/>
                      <w:lang w:val="en-US" w:eastAsia="zh-CN" w:bidi="zh-CN"/>
                    </w:rPr>
                  </w:pPr>
                  <w:r>
                    <w:rPr>
                      <w:rFonts w:hint="eastAsia" w:ascii="Times New Roman" w:hAnsi="Times New Roman" w:eastAsia="宋体" w:cs="Times New Roman"/>
                      <w:b w:val="0"/>
                      <w:bCs w:val="0"/>
                      <w:i w:val="0"/>
                      <w:color w:val="auto"/>
                      <w:spacing w:val="0"/>
                      <w:position w:val="0"/>
                      <w:sz w:val="21"/>
                      <w:szCs w:val="21"/>
                      <w:highlight w:val="none"/>
                      <w:u w:val="none"/>
                      <w:lang w:val="en-US" w:eastAsia="zh-CN"/>
                    </w:rPr>
                    <w:t>真空挤出机</w:t>
                  </w:r>
                </w:p>
              </w:tc>
              <w:tc>
                <w:tcPr>
                  <w:tcW w:w="182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default" w:ascii="Times New Roman" w:hAnsi="Times New Roman" w:eastAsia="宋体" w:cs="Times New Roman"/>
                      <w:b w:val="0"/>
                      <w:bCs w:val="0"/>
                      <w:i w:val="0"/>
                      <w:color w:val="auto"/>
                      <w:spacing w:val="0"/>
                      <w:position w:val="0"/>
                      <w:sz w:val="21"/>
                      <w:szCs w:val="21"/>
                      <w:highlight w:val="none"/>
                      <w:u w:val="none"/>
                      <w:lang w:val="en-US" w:eastAsia="zh-CN" w:bidi="zh-CN"/>
                    </w:rPr>
                  </w:pPr>
                  <w:r>
                    <w:rPr>
                      <w:rFonts w:hint="default" w:ascii="Times New Roman" w:hAnsi="Times New Roman" w:eastAsia="宋体" w:cs="Times New Roman"/>
                      <w:b w:val="0"/>
                      <w:bCs w:val="0"/>
                      <w:i w:val="0"/>
                      <w:color w:val="auto"/>
                      <w:spacing w:val="0"/>
                      <w:position w:val="0"/>
                      <w:sz w:val="21"/>
                      <w:szCs w:val="21"/>
                      <w:highlight w:val="none"/>
                      <w:u w:val="none"/>
                      <w:lang w:val="en-US" w:eastAsia="zh-CN"/>
                    </w:rPr>
                    <w:t>JZK9OY-4.0</w:t>
                  </w:r>
                </w:p>
              </w:tc>
              <w:tc>
                <w:tcPr>
                  <w:tcW w:w="88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default" w:ascii="Times New Roman" w:hAnsi="Times New Roman" w:eastAsia="宋体" w:cs="Times New Roman"/>
                      <w:b w:val="0"/>
                      <w:bCs w:val="0"/>
                      <w:i w:val="0"/>
                      <w:color w:val="auto"/>
                      <w:spacing w:val="0"/>
                      <w:position w:val="0"/>
                      <w:sz w:val="21"/>
                      <w:szCs w:val="21"/>
                      <w:highlight w:val="none"/>
                      <w:u w:val="none"/>
                      <w:lang w:val="en-US" w:eastAsia="zh-CN" w:bidi="zh-CN"/>
                    </w:rPr>
                  </w:pPr>
                  <w:r>
                    <w:rPr>
                      <w:rFonts w:hint="default" w:ascii="Times New Roman" w:hAnsi="Times New Roman" w:eastAsia="宋体" w:cs="Times New Roman"/>
                      <w:b w:val="0"/>
                      <w:bCs w:val="0"/>
                      <w:i w:val="0"/>
                      <w:color w:val="auto"/>
                      <w:spacing w:val="0"/>
                      <w:position w:val="0"/>
                      <w:sz w:val="21"/>
                      <w:szCs w:val="21"/>
                      <w:highlight w:val="none"/>
                      <w:u w:val="none"/>
                      <w:lang w:val="en-US" w:eastAsia="zh-CN"/>
                    </w:rPr>
                    <w:t>1</w:t>
                  </w:r>
                </w:p>
              </w:tc>
              <w:tc>
                <w:tcPr>
                  <w:tcW w:w="6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default" w:ascii="Times New Roman" w:hAnsi="Times New Roman" w:eastAsia="宋体" w:cs="Times New Roman"/>
                      <w:b w:val="0"/>
                      <w:bCs w:val="0"/>
                      <w:i w:val="0"/>
                      <w:color w:val="auto"/>
                      <w:spacing w:val="0"/>
                      <w:kern w:val="2"/>
                      <w:position w:val="0"/>
                      <w:sz w:val="21"/>
                      <w:szCs w:val="21"/>
                      <w:highlight w:val="none"/>
                      <w:u w:val="none"/>
                      <w:lang w:val="en-US" w:eastAsia="zh-CN" w:bidi="ar-SA"/>
                    </w:rPr>
                  </w:pPr>
                  <w:r>
                    <w:rPr>
                      <w:rFonts w:hint="default" w:ascii="Times New Roman" w:hAnsi="Times New Roman" w:eastAsia="宋体" w:cs="Times New Roman"/>
                      <w:b w:val="0"/>
                      <w:bCs w:val="0"/>
                      <w:i w:val="0"/>
                      <w:color w:val="auto"/>
                      <w:spacing w:val="0"/>
                      <w:position w:val="0"/>
                      <w:sz w:val="21"/>
                      <w:szCs w:val="21"/>
                      <w:highlight w:val="none"/>
                      <w:u w:val="none"/>
                      <w:lang w:eastAsia="zh-CN"/>
                    </w:rPr>
                    <w:t>新增</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80" w:type="pct"/>
                  <w:tcBorders>
                    <w:tl2br w:val="nil"/>
                    <w:tr2bl w:val="nil"/>
                  </w:tcBorders>
                  <w:noWrap w:val="0"/>
                  <w:vAlign w:val="center"/>
                </w:tcPr>
                <w:p>
                  <w:pPr>
                    <w:pStyle w:val="2"/>
                    <w:keepNext w:val="0"/>
                    <w:keepLines w:val="0"/>
                    <w:pageBreakBefore w:val="0"/>
                    <w:widowControl w:val="0"/>
                    <w:kinsoku/>
                    <w:wordWrap/>
                    <w:overflowPunct/>
                    <w:topLinePunct w:val="0"/>
                    <w:autoSpaceDE/>
                    <w:autoSpaceDN/>
                    <w:bidi w:val="0"/>
                    <w:adjustRightInd/>
                    <w:snapToGrid/>
                    <w:spacing w:after="0" w:line="360" w:lineRule="atLeast"/>
                    <w:ind w:left="0" w:leftChars="0" w:firstLine="0" w:firstLineChars="0"/>
                    <w:jc w:val="center"/>
                    <w:textAlignment w:val="auto"/>
                    <w:rPr>
                      <w:rFonts w:hint="default" w:ascii="Times New Roman" w:hAnsi="Times New Roman" w:eastAsia="宋体" w:cs="Times New Roman"/>
                      <w:b w:val="0"/>
                      <w:bCs w:val="0"/>
                      <w:color w:val="auto"/>
                      <w:spacing w:val="0"/>
                      <w:kern w:val="2"/>
                      <w:position w:val="0"/>
                      <w:sz w:val="21"/>
                      <w:szCs w:val="21"/>
                      <w:vertAlign w:val="baseline"/>
                      <w:lang w:val="en-US" w:eastAsia="zh-CN" w:bidi="zh-CN"/>
                    </w:rPr>
                  </w:pPr>
                  <w:r>
                    <w:rPr>
                      <w:rFonts w:hint="eastAsia" w:ascii="Times New Roman" w:hAnsi="Times New Roman" w:eastAsia="宋体" w:cs="Times New Roman"/>
                      <w:b w:val="0"/>
                      <w:bCs w:val="0"/>
                      <w:color w:val="auto"/>
                      <w:spacing w:val="0"/>
                      <w:kern w:val="2"/>
                      <w:position w:val="0"/>
                      <w:sz w:val="21"/>
                      <w:szCs w:val="21"/>
                      <w:vertAlign w:val="baseline"/>
                      <w:lang w:val="en-US" w:eastAsia="zh-CN" w:bidi="zh-CN"/>
                    </w:rPr>
                    <w:t>11</w:t>
                  </w:r>
                </w:p>
              </w:tc>
              <w:tc>
                <w:tcPr>
                  <w:tcW w:w="121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default" w:ascii="Times New Roman" w:hAnsi="Times New Roman" w:eastAsia="宋体" w:cs="Times New Roman"/>
                      <w:b w:val="0"/>
                      <w:bCs w:val="0"/>
                      <w:i w:val="0"/>
                      <w:color w:val="auto"/>
                      <w:spacing w:val="0"/>
                      <w:position w:val="0"/>
                      <w:sz w:val="21"/>
                      <w:szCs w:val="21"/>
                      <w:highlight w:val="none"/>
                      <w:u w:val="none"/>
                      <w:lang w:val="en-US" w:eastAsia="zh-CN" w:bidi="zh-CN"/>
                    </w:rPr>
                  </w:pPr>
                  <w:r>
                    <w:rPr>
                      <w:rFonts w:hint="default" w:ascii="Times New Roman" w:hAnsi="Times New Roman" w:eastAsia="宋体" w:cs="Times New Roman"/>
                      <w:b w:val="0"/>
                      <w:bCs w:val="0"/>
                      <w:i w:val="0"/>
                      <w:color w:val="auto"/>
                      <w:spacing w:val="0"/>
                      <w:position w:val="0"/>
                      <w:sz w:val="21"/>
                      <w:szCs w:val="21"/>
                      <w:highlight w:val="none"/>
                      <w:u w:val="none"/>
                      <w:lang w:val="en-US" w:eastAsia="zh-CN"/>
                    </w:rPr>
                    <w:t>真空泵</w:t>
                  </w:r>
                </w:p>
              </w:tc>
              <w:tc>
                <w:tcPr>
                  <w:tcW w:w="182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default" w:ascii="Times New Roman" w:hAnsi="Times New Roman" w:eastAsia="宋体" w:cs="Times New Roman"/>
                      <w:b w:val="0"/>
                      <w:bCs w:val="0"/>
                      <w:i w:val="0"/>
                      <w:color w:val="auto"/>
                      <w:spacing w:val="0"/>
                      <w:position w:val="0"/>
                      <w:sz w:val="21"/>
                      <w:szCs w:val="21"/>
                      <w:highlight w:val="none"/>
                      <w:u w:val="none"/>
                      <w:lang w:val="en-US" w:eastAsia="zh-CN" w:bidi="zh-CN"/>
                    </w:rPr>
                  </w:pPr>
                  <w:r>
                    <w:rPr>
                      <w:rFonts w:hint="default" w:ascii="Times New Roman" w:hAnsi="Times New Roman" w:eastAsia="宋体" w:cs="Times New Roman"/>
                      <w:b w:val="0"/>
                      <w:bCs w:val="0"/>
                      <w:i w:val="0"/>
                      <w:color w:val="auto"/>
                      <w:spacing w:val="0"/>
                      <w:position w:val="0"/>
                      <w:sz w:val="21"/>
                      <w:szCs w:val="21"/>
                      <w:highlight w:val="none"/>
                      <w:u w:val="none"/>
                      <w:lang w:val="en-US" w:eastAsia="zh-CN"/>
                    </w:rPr>
                    <w:t>KOP300S</w:t>
                  </w:r>
                </w:p>
              </w:tc>
              <w:tc>
                <w:tcPr>
                  <w:tcW w:w="88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default" w:ascii="Times New Roman" w:hAnsi="Times New Roman" w:eastAsia="宋体" w:cs="Times New Roman"/>
                      <w:b w:val="0"/>
                      <w:bCs w:val="0"/>
                      <w:i w:val="0"/>
                      <w:color w:val="auto"/>
                      <w:spacing w:val="0"/>
                      <w:position w:val="0"/>
                      <w:sz w:val="21"/>
                      <w:szCs w:val="21"/>
                      <w:highlight w:val="none"/>
                      <w:u w:val="none"/>
                      <w:lang w:val="en-US" w:eastAsia="zh-CN" w:bidi="zh-CN"/>
                    </w:rPr>
                  </w:pPr>
                  <w:r>
                    <w:rPr>
                      <w:rFonts w:hint="default" w:ascii="Times New Roman" w:hAnsi="Times New Roman" w:eastAsia="宋体" w:cs="Times New Roman"/>
                      <w:b w:val="0"/>
                      <w:bCs w:val="0"/>
                      <w:i w:val="0"/>
                      <w:color w:val="auto"/>
                      <w:spacing w:val="0"/>
                      <w:position w:val="0"/>
                      <w:sz w:val="21"/>
                      <w:szCs w:val="21"/>
                      <w:highlight w:val="none"/>
                      <w:u w:val="none"/>
                      <w:lang w:val="en-US" w:eastAsia="zh-CN"/>
                    </w:rPr>
                    <w:t>1</w:t>
                  </w:r>
                </w:p>
              </w:tc>
              <w:tc>
                <w:tcPr>
                  <w:tcW w:w="6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default" w:ascii="Times New Roman" w:hAnsi="Times New Roman" w:eastAsia="宋体" w:cs="Times New Roman"/>
                      <w:b w:val="0"/>
                      <w:bCs w:val="0"/>
                      <w:i w:val="0"/>
                      <w:color w:val="auto"/>
                      <w:spacing w:val="0"/>
                      <w:kern w:val="2"/>
                      <w:position w:val="0"/>
                      <w:sz w:val="21"/>
                      <w:szCs w:val="21"/>
                      <w:highlight w:val="none"/>
                      <w:u w:val="none"/>
                      <w:lang w:val="en-US" w:eastAsia="zh-CN" w:bidi="ar-SA"/>
                    </w:rPr>
                  </w:pPr>
                  <w:r>
                    <w:rPr>
                      <w:rFonts w:hint="default" w:ascii="Times New Roman" w:hAnsi="Times New Roman" w:eastAsia="宋体" w:cs="Times New Roman"/>
                      <w:b w:val="0"/>
                      <w:bCs w:val="0"/>
                      <w:i w:val="0"/>
                      <w:color w:val="auto"/>
                      <w:spacing w:val="0"/>
                      <w:position w:val="0"/>
                      <w:sz w:val="21"/>
                      <w:szCs w:val="21"/>
                      <w:highlight w:val="none"/>
                      <w:u w:val="none"/>
                      <w:lang w:eastAsia="zh-CN"/>
                    </w:rPr>
                    <w:t>新增</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80" w:type="pct"/>
                  <w:tcBorders>
                    <w:tl2br w:val="nil"/>
                    <w:tr2bl w:val="nil"/>
                  </w:tcBorders>
                  <w:noWrap w:val="0"/>
                  <w:vAlign w:val="center"/>
                </w:tcPr>
                <w:p>
                  <w:pPr>
                    <w:pStyle w:val="2"/>
                    <w:keepNext w:val="0"/>
                    <w:keepLines w:val="0"/>
                    <w:pageBreakBefore w:val="0"/>
                    <w:widowControl w:val="0"/>
                    <w:kinsoku/>
                    <w:wordWrap/>
                    <w:overflowPunct/>
                    <w:topLinePunct w:val="0"/>
                    <w:autoSpaceDE/>
                    <w:autoSpaceDN/>
                    <w:bidi w:val="0"/>
                    <w:adjustRightInd/>
                    <w:snapToGrid/>
                    <w:spacing w:after="0" w:line="360" w:lineRule="atLeast"/>
                    <w:ind w:left="0" w:leftChars="0" w:firstLine="0" w:firstLineChars="0"/>
                    <w:jc w:val="center"/>
                    <w:textAlignment w:val="auto"/>
                    <w:rPr>
                      <w:rFonts w:hint="default" w:ascii="Times New Roman" w:hAnsi="Times New Roman" w:eastAsia="宋体" w:cs="Times New Roman"/>
                      <w:b w:val="0"/>
                      <w:bCs w:val="0"/>
                      <w:color w:val="auto"/>
                      <w:spacing w:val="0"/>
                      <w:kern w:val="2"/>
                      <w:position w:val="0"/>
                      <w:sz w:val="21"/>
                      <w:szCs w:val="21"/>
                      <w:vertAlign w:val="baseline"/>
                      <w:lang w:val="en-US" w:eastAsia="zh-CN" w:bidi="zh-CN"/>
                    </w:rPr>
                  </w:pPr>
                  <w:r>
                    <w:rPr>
                      <w:rFonts w:hint="eastAsia" w:ascii="Times New Roman" w:hAnsi="Times New Roman" w:eastAsia="宋体" w:cs="Times New Roman"/>
                      <w:b w:val="0"/>
                      <w:bCs w:val="0"/>
                      <w:color w:val="auto"/>
                      <w:spacing w:val="0"/>
                      <w:kern w:val="2"/>
                      <w:position w:val="0"/>
                      <w:sz w:val="21"/>
                      <w:szCs w:val="21"/>
                      <w:vertAlign w:val="baseline"/>
                      <w:lang w:val="en-US" w:eastAsia="zh-CN" w:bidi="zh-CN"/>
                    </w:rPr>
                    <w:t>12</w:t>
                  </w:r>
                </w:p>
              </w:tc>
              <w:tc>
                <w:tcPr>
                  <w:tcW w:w="121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default" w:ascii="Times New Roman" w:hAnsi="Times New Roman" w:eastAsia="宋体" w:cs="Times New Roman"/>
                      <w:b w:val="0"/>
                      <w:bCs w:val="0"/>
                      <w:i w:val="0"/>
                      <w:color w:val="auto"/>
                      <w:spacing w:val="0"/>
                      <w:position w:val="0"/>
                      <w:sz w:val="21"/>
                      <w:szCs w:val="21"/>
                      <w:highlight w:val="none"/>
                      <w:u w:val="none"/>
                      <w:lang w:val="en-US" w:eastAsia="zh-CN" w:bidi="zh-CN"/>
                    </w:rPr>
                  </w:pPr>
                  <w:r>
                    <w:rPr>
                      <w:rFonts w:hint="default" w:ascii="Times New Roman" w:hAnsi="Times New Roman" w:eastAsia="宋体" w:cs="Times New Roman"/>
                      <w:b w:val="0"/>
                      <w:bCs w:val="0"/>
                      <w:i w:val="0"/>
                      <w:color w:val="auto"/>
                      <w:spacing w:val="0"/>
                      <w:position w:val="0"/>
                      <w:sz w:val="21"/>
                      <w:szCs w:val="21"/>
                      <w:highlight w:val="none"/>
                      <w:u w:val="none"/>
                      <w:lang w:val="en-US" w:eastAsia="zh-CN"/>
                    </w:rPr>
                    <w:t>窑车</w:t>
                  </w:r>
                </w:p>
              </w:tc>
              <w:tc>
                <w:tcPr>
                  <w:tcW w:w="182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default" w:ascii="Times New Roman" w:hAnsi="Times New Roman" w:eastAsia="宋体" w:cs="Times New Roman"/>
                      <w:b w:val="0"/>
                      <w:bCs w:val="0"/>
                      <w:i w:val="0"/>
                      <w:color w:val="auto"/>
                      <w:spacing w:val="0"/>
                      <w:position w:val="0"/>
                      <w:sz w:val="21"/>
                      <w:szCs w:val="21"/>
                      <w:highlight w:val="none"/>
                      <w:u w:val="none"/>
                      <w:lang w:val="en-US" w:eastAsia="zh-CN" w:bidi="zh-CN"/>
                    </w:rPr>
                  </w:pPr>
                  <w:r>
                    <w:rPr>
                      <w:rFonts w:hint="default" w:ascii="Times New Roman" w:hAnsi="Times New Roman" w:eastAsia="宋体" w:cs="Times New Roman"/>
                      <w:b w:val="0"/>
                      <w:bCs w:val="0"/>
                      <w:i w:val="0"/>
                      <w:color w:val="auto"/>
                      <w:spacing w:val="0"/>
                      <w:position w:val="0"/>
                      <w:sz w:val="21"/>
                      <w:szCs w:val="21"/>
                      <w:highlight w:val="none"/>
                      <w:u w:val="none"/>
                      <w:lang w:val="en-US" w:eastAsia="zh-CN"/>
                    </w:rPr>
                    <w:t>YC4190*4750</w:t>
                  </w:r>
                </w:p>
              </w:tc>
              <w:tc>
                <w:tcPr>
                  <w:tcW w:w="88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default" w:ascii="Times New Roman" w:hAnsi="Times New Roman" w:eastAsia="宋体" w:cs="Times New Roman"/>
                      <w:b w:val="0"/>
                      <w:bCs w:val="0"/>
                      <w:i w:val="0"/>
                      <w:color w:val="auto"/>
                      <w:spacing w:val="0"/>
                      <w:position w:val="0"/>
                      <w:sz w:val="21"/>
                      <w:szCs w:val="21"/>
                      <w:highlight w:val="none"/>
                      <w:u w:val="none"/>
                      <w:lang w:val="en-US" w:eastAsia="zh-CN" w:bidi="zh-CN"/>
                    </w:rPr>
                  </w:pPr>
                  <w:r>
                    <w:rPr>
                      <w:rFonts w:hint="default" w:ascii="Times New Roman" w:hAnsi="Times New Roman" w:eastAsia="宋体" w:cs="Times New Roman"/>
                      <w:b w:val="0"/>
                      <w:bCs w:val="0"/>
                      <w:i w:val="0"/>
                      <w:color w:val="auto"/>
                      <w:spacing w:val="0"/>
                      <w:position w:val="0"/>
                      <w:sz w:val="21"/>
                      <w:szCs w:val="21"/>
                      <w:highlight w:val="none"/>
                      <w:u w:val="none"/>
                      <w:lang w:val="en-US" w:eastAsia="zh-CN"/>
                    </w:rPr>
                    <w:t>50</w:t>
                  </w:r>
                </w:p>
              </w:tc>
              <w:tc>
                <w:tcPr>
                  <w:tcW w:w="6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default" w:ascii="Times New Roman" w:hAnsi="Times New Roman" w:eastAsia="宋体" w:cs="Times New Roman"/>
                      <w:b w:val="0"/>
                      <w:bCs w:val="0"/>
                      <w:i w:val="0"/>
                      <w:color w:val="auto"/>
                      <w:spacing w:val="0"/>
                      <w:kern w:val="2"/>
                      <w:position w:val="0"/>
                      <w:sz w:val="21"/>
                      <w:szCs w:val="21"/>
                      <w:highlight w:val="none"/>
                      <w:u w:val="none"/>
                      <w:lang w:val="en-US" w:eastAsia="zh-CN" w:bidi="ar-SA"/>
                    </w:rPr>
                  </w:pPr>
                  <w:r>
                    <w:rPr>
                      <w:rFonts w:hint="default" w:ascii="Times New Roman" w:hAnsi="Times New Roman" w:eastAsia="宋体" w:cs="Times New Roman"/>
                      <w:b w:val="0"/>
                      <w:bCs w:val="0"/>
                      <w:i w:val="0"/>
                      <w:color w:val="auto"/>
                      <w:spacing w:val="0"/>
                      <w:position w:val="0"/>
                      <w:sz w:val="21"/>
                      <w:szCs w:val="21"/>
                      <w:highlight w:val="none"/>
                      <w:u w:val="none"/>
                      <w:lang w:eastAsia="zh-CN"/>
                    </w:rPr>
                    <w:t>新增</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80" w:type="pct"/>
                  <w:tcBorders>
                    <w:tl2br w:val="nil"/>
                    <w:tr2bl w:val="nil"/>
                  </w:tcBorders>
                  <w:noWrap w:val="0"/>
                  <w:vAlign w:val="center"/>
                </w:tcPr>
                <w:p>
                  <w:pPr>
                    <w:pStyle w:val="2"/>
                    <w:keepNext w:val="0"/>
                    <w:keepLines w:val="0"/>
                    <w:pageBreakBefore w:val="0"/>
                    <w:widowControl w:val="0"/>
                    <w:kinsoku/>
                    <w:wordWrap/>
                    <w:overflowPunct/>
                    <w:topLinePunct w:val="0"/>
                    <w:autoSpaceDE/>
                    <w:autoSpaceDN/>
                    <w:bidi w:val="0"/>
                    <w:adjustRightInd/>
                    <w:snapToGrid/>
                    <w:spacing w:after="0" w:line="360" w:lineRule="atLeast"/>
                    <w:ind w:left="0" w:leftChars="0" w:firstLine="0" w:firstLineChars="0"/>
                    <w:jc w:val="center"/>
                    <w:textAlignment w:val="auto"/>
                    <w:rPr>
                      <w:rFonts w:hint="default" w:ascii="Times New Roman" w:hAnsi="Times New Roman" w:eastAsia="宋体" w:cs="Times New Roman"/>
                      <w:b w:val="0"/>
                      <w:bCs w:val="0"/>
                      <w:color w:val="auto"/>
                      <w:spacing w:val="0"/>
                      <w:kern w:val="2"/>
                      <w:position w:val="0"/>
                      <w:sz w:val="21"/>
                      <w:szCs w:val="21"/>
                      <w:vertAlign w:val="baseline"/>
                      <w:lang w:val="en-US" w:eastAsia="zh-CN" w:bidi="zh-CN"/>
                    </w:rPr>
                  </w:pPr>
                  <w:r>
                    <w:rPr>
                      <w:rFonts w:hint="eastAsia" w:ascii="Times New Roman" w:hAnsi="Times New Roman" w:eastAsia="宋体" w:cs="Times New Roman"/>
                      <w:b w:val="0"/>
                      <w:bCs w:val="0"/>
                      <w:color w:val="auto"/>
                      <w:spacing w:val="0"/>
                      <w:kern w:val="2"/>
                      <w:position w:val="0"/>
                      <w:sz w:val="21"/>
                      <w:szCs w:val="21"/>
                      <w:vertAlign w:val="baseline"/>
                      <w:lang w:val="en-US" w:eastAsia="zh-CN" w:bidi="zh-CN"/>
                    </w:rPr>
                    <w:t>13</w:t>
                  </w:r>
                </w:p>
              </w:tc>
              <w:tc>
                <w:tcPr>
                  <w:tcW w:w="121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default" w:ascii="Times New Roman" w:hAnsi="Times New Roman" w:eastAsia="宋体" w:cs="Times New Roman"/>
                      <w:b w:val="0"/>
                      <w:bCs w:val="0"/>
                      <w:i w:val="0"/>
                      <w:color w:val="auto"/>
                      <w:spacing w:val="0"/>
                      <w:position w:val="0"/>
                      <w:sz w:val="21"/>
                      <w:szCs w:val="21"/>
                      <w:highlight w:val="none"/>
                      <w:u w:val="none"/>
                      <w:lang w:val="en-US" w:eastAsia="zh-CN" w:bidi="zh-CN"/>
                    </w:rPr>
                  </w:pPr>
                  <w:r>
                    <w:rPr>
                      <w:rFonts w:hint="default" w:ascii="Times New Roman" w:hAnsi="Times New Roman" w:eastAsia="宋体" w:cs="Times New Roman"/>
                      <w:b w:val="0"/>
                      <w:bCs w:val="0"/>
                      <w:i w:val="0"/>
                      <w:color w:val="auto"/>
                      <w:spacing w:val="0"/>
                      <w:position w:val="0"/>
                      <w:sz w:val="21"/>
                      <w:szCs w:val="21"/>
                      <w:highlight w:val="none"/>
                      <w:u w:val="none"/>
                      <w:lang w:val="en-US" w:eastAsia="zh-CN"/>
                    </w:rPr>
                    <w:t>地爬车</w:t>
                  </w:r>
                </w:p>
              </w:tc>
              <w:tc>
                <w:tcPr>
                  <w:tcW w:w="182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default" w:ascii="Times New Roman" w:hAnsi="Times New Roman" w:eastAsia="宋体" w:cs="Times New Roman"/>
                      <w:b w:val="0"/>
                      <w:bCs w:val="0"/>
                      <w:i w:val="0"/>
                      <w:color w:val="auto"/>
                      <w:spacing w:val="0"/>
                      <w:position w:val="0"/>
                      <w:sz w:val="21"/>
                      <w:szCs w:val="21"/>
                      <w:highlight w:val="none"/>
                      <w:u w:val="none"/>
                      <w:lang w:val="en-US" w:eastAsia="zh-CN" w:bidi="zh-CN"/>
                    </w:rPr>
                  </w:pPr>
                  <w:r>
                    <w:rPr>
                      <w:rFonts w:hint="default" w:ascii="Times New Roman" w:hAnsi="Times New Roman" w:eastAsia="宋体" w:cs="Times New Roman"/>
                      <w:b w:val="0"/>
                      <w:bCs w:val="0"/>
                      <w:i w:val="0"/>
                      <w:color w:val="auto"/>
                      <w:spacing w:val="0"/>
                      <w:position w:val="0"/>
                      <w:sz w:val="21"/>
                      <w:szCs w:val="21"/>
                      <w:highlight w:val="none"/>
                      <w:u w:val="none"/>
                      <w:lang w:val="en-US" w:eastAsia="zh-CN"/>
                    </w:rPr>
                    <w:t>HZQ-400</w:t>
                  </w:r>
                </w:p>
              </w:tc>
              <w:tc>
                <w:tcPr>
                  <w:tcW w:w="88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default" w:ascii="Times New Roman" w:hAnsi="Times New Roman" w:eastAsia="宋体" w:cs="Times New Roman"/>
                      <w:b w:val="0"/>
                      <w:bCs w:val="0"/>
                      <w:i w:val="0"/>
                      <w:color w:val="auto"/>
                      <w:spacing w:val="0"/>
                      <w:position w:val="0"/>
                      <w:sz w:val="21"/>
                      <w:szCs w:val="21"/>
                      <w:highlight w:val="none"/>
                      <w:u w:val="none"/>
                      <w:lang w:val="en-US" w:eastAsia="zh-CN" w:bidi="zh-CN"/>
                    </w:rPr>
                  </w:pPr>
                  <w:r>
                    <w:rPr>
                      <w:rFonts w:hint="default" w:ascii="Times New Roman" w:hAnsi="Times New Roman" w:eastAsia="宋体" w:cs="Times New Roman"/>
                      <w:b w:val="0"/>
                      <w:bCs w:val="0"/>
                      <w:i w:val="0"/>
                      <w:color w:val="auto"/>
                      <w:spacing w:val="0"/>
                      <w:position w:val="0"/>
                      <w:sz w:val="21"/>
                      <w:szCs w:val="21"/>
                      <w:highlight w:val="none"/>
                      <w:u w:val="none"/>
                      <w:lang w:val="en-US" w:eastAsia="zh-CN"/>
                    </w:rPr>
                    <w:t>6</w:t>
                  </w:r>
                </w:p>
              </w:tc>
              <w:tc>
                <w:tcPr>
                  <w:tcW w:w="6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default" w:ascii="Times New Roman" w:hAnsi="Times New Roman" w:eastAsia="宋体" w:cs="Times New Roman"/>
                      <w:b w:val="0"/>
                      <w:bCs w:val="0"/>
                      <w:i w:val="0"/>
                      <w:color w:val="auto"/>
                      <w:spacing w:val="0"/>
                      <w:kern w:val="2"/>
                      <w:position w:val="0"/>
                      <w:sz w:val="21"/>
                      <w:szCs w:val="21"/>
                      <w:highlight w:val="none"/>
                      <w:u w:val="none"/>
                      <w:lang w:val="en-US" w:eastAsia="zh-CN" w:bidi="ar-SA"/>
                    </w:rPr>
                  </w:pPr>
                  <w:r>
                    <w:rPr>
                      <w:rFonts w:hint="default" w:ascii="Times New Roman" w:hAnsi="Times New Roman" w:eastAsia="宋体" w:cs="Times New Roman"/>
                      <w:b w:val="0"/>
                      <w:bCs w:val="0"/>
                      <w:i w:val="0"/>
                      <w:color w:val="auto"/>
                      <w:spacing w:val="0"/>
                      <w:position w:val="0"/>
                      <w:sz w:val="21"/>
                      <w:szCs w:val="21"/>
                      <w:highlight w:val="none"/>
                      <w:u w:val="none"/>
                      <w:lang w:eastAsia="zh-CN"/>
                    </w:rPr>
                    <w:t>新增</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380" w:type="pct"/>
                  <w:tcBorders>
                    <w:tl2br w:val="nil"/>
                    <w:tr2bl w:val="nil"/>
                  </w:tcBorders>
                  <w:noWrap w:val="0"/>
                  <w:vAlign w:val="center"/>
                </w:tcPr>
                <w:p>
                  <w:pPr>
                    <w:pStyle w:val="2"/>
                    <w:keepNext w:val="0"/>
                    <w:keepLines w:val="0"/>
                    <w:pageBreakBefore w:val="0"/>
                    <w:widowControl w:val="0"/>
                    <w:kinsoku/>
                    <w:wordWrap/>
                    <w:overflowPunct/>
                    <w:topLinePunct w:val="0"/>
                    <w:autoSpaceDE/>
                    <w:autoSpaceDN/>
                    <w:bidi w:val="0"/>
                    <w:adjustRightInd/>
                    <w:snapToGrid/>
                    <w:spacing w:after="0" w:line="360" w:lineRule="atLeast"/>
                    <w:ind w:left="0" w:leftChars="0" w:firstLine="0" w:firstLineChars="0"/>
                    <w:jc w:val="center"/>
                    <w:textAlignment w:val="auto"/>
                    <w:rPr>
                      <w:rFonts w:hint="default" w:ascii="Times New Roman" w:hAnsi="Times New Roman" w:eastAsia="宋体" w:cs="Times New Roman"/>
                      <w:b w:val="0"/>
                      <w:bCs w:val="0"/>
                      <w:color w:val="auto"/>
                      <w:spacing w:val="0"/>
                      <w:kern w:val="2"/>
                      <w:position w:val="0"/>
                      <w:sz w:val="21"/>
                      <w:szCs w:val="21"/>
                      <w:vertAlign w:val="baseline"/>
                      <w:lang w:val="en-US" w:eastAsia="zh-CN" w:bidi="zh-CN"/>
                    </w:rPr>
                  </w:pPr>
                  <w:r>
                    <w:rPr>
                      <w:rFonts w:hint="eastAsia" w:ascii="Times New Roman" w:hAnsi="Times New Roman" w:eastAsia="宋体" w:cs="Times New Roman"/>
                      <w:b w:val="0"/>
                      <w:bCs w:val="0"/>
                      <w:color w:val="auto"/>
                      <w:spacing w:val="0"/>
                      <w:kern w:val="2"/>
                      <w:position w:val="0"/>
                      <w:sz w:val="21"/>
                      <w:szCs w:val="21"/>
                      <w:vertAlign w:val="baseline"/>
                      <w:lang w:val="en-US" w:eastAsia="zh-CN" w:bidi="zh-CN"/>
                    </w:rPr>
                    <w:t>14</w:t>
                  </w:r>
                </w:p>
              </w:tc>
              <w:tc>
                <w:tcPr>
                  <w:tcW w:w="121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default" w:ascii="Times New Roman" w:hAnsi="Times New Roman" w:eastAsia="宋体" w:cs="Times New Roman"/>
                      <w:b w:val="0"/>
                      <w:bCs w:val="0"/>
                      <w:i w:val="0"/>
                      <w:color w:val="auto"/>
                      <w:spacing w:val="0"/>
                      <w:position w:val="0"/>
                      <w:sz w:val="21"/>
                      <w:szCs w:val="21"/>
                      <w:highlight w:val="none"/>
                      <w:u w:val="none"/>
                      <w:lang w:val="en-US" w:eastAsia="zh-CN" w:bidi="zh-CN"/>
                    </w:rPr>
                  </w:pPr>
                  <w:r>
                    <w:rPr>
                      <w:rFonts w:hint="default" w:ascii="Times New Roman" w:hAnsi="Times New Roman" w:eastAsia="宋体" w:cs="Times New Roman"/>
                      <w:b w:val="0"/>
                      <w:bCs w:val="0"/>
                      <w:i w:val="0"/>
                      <w:color w:val="auto"/>
                      <w:spacing w:val="0"/>
                      <w:position w:val="0"/>
                      <w:sz w:val="21"/>
                      <w:szCs w:val="21"/>
                      <w:highlight w:val="none"/>
                      <w:u w:val="none"/>
                      <w:lang w:val="en-US" w:eastAsia="zh-CN"/>
                    </w:rPr>
                    <w:t>摆渡车</w:t>
                  </w:r>
                </w:p>
              </w:tc>
              <w:tc>
                <w:tcPr>
                  <w:tcW w:w="182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default" w:ascii="Times New Roman" w:hAnsi="Times New Roman" w:eastAsia="宋体" w:cs="Times New Roman"/>
                      <w:b w:val="0"/>
                      <w:bCs w:val="0"/>
                      <w:i w:val="0"/>
                      <w:color w:val="auto"/>
                      <w:spacing w:val="0"/>
                      <w:position w:val="0"/>
                      <w:sz w:val="21"/>
                      <w:szCs w:val="21"/>
                      <w:highlight w:val="none"/>
                      <w:u w:val="none"/>
                      <w:lang w:val="en-US" w:eastAsia="zh-CN" w:bidi="zh-CN"/>
                    </w:rPr>
                  </w:pPr>
                  <w:r>
                    <w:rPr>
                      <w:rFonts w:hint="default" w:ascii="Times New Roman" w:hAnsi="Times New Roman" w:eastAsia="宋体" w:cs="Times New Roman"/>
                      <w:b w:val="0"/>
                      <w:bCs w:val="0"/>
                      <w:i w:val="0"/>
                      <w:color w:val="auto"/>
                      <w:spacing w:val="0"/>
                      <w:position w:val="0"/>
                      <w:sz w:val="21"/>
                      <w:szCs w:val="21"/>
                      <w:highlight w:val="none"/>
                      <w:u w:val="none"/>
                      <w:lang w:val="en-US" w:eastAsia="zh-CN"/>
                    </w:rPr>
                    <w:t>BDC-C</w:t>
                  </w:r>
                </w:p>
              </w:tc>
              <w:tc>
                <w:tcPr>
                  <w:tcW w:w="88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default" w:ascii="Times New Roman" w:hAnsi="Times New Roman" w:eastAsia="宋体" w:cs="Times New Roman"/>
                      <w:b w:val="0"/>
                      <w:bCs w:val="0"/>
                      <w:i w:val="0"/>
                      <w:color w:val="auto"/>
                      <w:spacing w:val="0"/>
                      <w:position w:val="0"/>
                      <w:sz w:val="21"/>
                      <w:szCs w:val="21"/>
                      <w:highlight w:val="none"/>
                      <w:u w:val="none"/>
                      <w:lang w:val="en-US" w:eastAsia="zh-CN" w:bidi="zh-CN"/>
                    </w:rPr>
                  </w:pPr>
                  <w:r>
                    <w:rPr>
                      <w:rFonts w:hint="default" w:ascii="Times New Roman" w:hAnsi="Times New Roman" w:eastAsia="宋体" w:cs="Times New Roman"/>
                      <w:b w:val="0"/>
                      <w:bCs w:val="0"/>
                      <w:i w:val="0"/>
                      <w:color w:val="auto"/>
                      <w:spacing w:val="0"/>
                      <w:position w:val="0"/>
                      <w:sz w:val="21"/>
                      <w:szCs w:val="21"/>
                      <w:highlight w:val="none"/>
                      <w:u w:val="none"/>
                      <w:lang w:val="en-US" w:eastAsia="zh-CN"/>
                    </w:rPr>
                    <w:t>1</w:t>
                  </w:r>
                </w:p>
              </w:tc>
              <w:tc>
                <w:tcPr>
                  <w:tcW w:w="6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default" w:ascii="Times New Roman" w:hAnsi="Times New Roman" w:eastAsia="宋体" w:cs="Times New Roman"/>
                      <w:b w:val="0"/>
                      <w:bCs w:val="0"/>
                      <w:i w:val="0"/>
                      <w:color w:val="auto"/>
                      <w:spacing w:val="0"/>
                      <w:kern w:val="2"/>
                      <w:position w:val="0"/>
                      <w:sz w:val="21"/>
                      <w:szCs w:val="21"/>
                      <w:highlight w:val="none"/>
                      <w:u w:val="none"/>
                      <w:lang w:val="en-US" w:eastAsia="zh-CN" w:bidi="ar-SA"/>
                    </w:rPr>
                  </w:pPr>
                  <w:r>
                    <w:rPr>
                      <w:rFonts w:hint="default" w:ascii="Times New Roman" w:hAnsi="Times New Roman" w:eastAsia="宋体" w:cs="Times New Roman"/>
                      <w:b w:val="0"/>
                      <w:bCs w:val="0"/>
                      <w:i w:val="0"/>
                      <w:color w:val="auto"/>
                      <w:spacing w:val="0"/>
                      <w:position w:val="0"/>
                      <w:sz w:val="21"/>
                      <w:szCs w:val="21"/>
                      <w:highlight w:val="none"/>
                      <w:u w:val="none"/>
                      <w:lang w:eastAsia="zh-CN"/>
                    </w:rPr>
                    <w:t>新增</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380" w:type="pct"/>
                  <w:tcBorders>
                    <w:tl2br w:val="nil"/>
                    <w:tr2bl w:val="nil"/>
                  </w:tcBorders>
                  <w:noWrap w:val="0"/>
                  <w:vAlign w:val="center"/>
                </w:tcPr>
                <w:p>
                  <w:pPr>
                    <w:pStyle w:val="2"/>
                    <w:keepNext w:val="0"/>
                    <w:keepLines w:val="0"/>
                    <w:pageBreakBefore w:val="0"/>
                    <w:widowControl w:val="0"/>
                    <w:kinsoku/>
                    <w:wordWrap/>
                    <w:overflowPunct/>
                    <w:topLinePunct w:val="0"/>
                    <w:autoSpaceDE/>
                    <w:autoSpaceDN/>
                    <w:bidi w:val="0"/>
                    <w:adjustRightInd/>
                    <w:snapToGrid/>
                    <w:spacing w:after="0" w:line="360" w:lineRule="atLeast"/>
                    <w:ind w:left="0" w:leftChars="0" w:firstLine="0" w:firstLineChars="0"/>
                    <w:jc w:val="center"/>
                    <w:textAlignment w:val="auto"/>
                    <w:rPr>
                      <w:rFonts w:hint="default" w:ascii="Times New Roman" w:hAnsi="Times New Roman" w:eastAsia="宋体" w:cs="Times New Roman"/>
                      <w:b w:val="0"/>
                      <w:bCs w:val="0"/>
                      <w:color w:val="auto"/>
                      <w:spacing w:val="0"/>
                      <w:kern w:val="2"/>
                      <w:position w:val="0"/>
                      <w:sz w:val="21"/>
                      <w:szCs w:val="21"/>
                      <w:vertAlign w:val="baseline"/>
                      <w:lang w:val="en-US" w:eastAsia="zh-CN" w:bidi="zh-CN"/>
                    </w:rPr>
                  </w:pPr>
                  <w:r>
                    <w:rPr>
                      <w:rFonts w:hint="eastAsia" w:ascii="Times New Roman" w:hAnsi="Times New Roman" w:eastAsia="宋体" w:cs="Times New Roman"/>
                      <w:b w:val="0"/>
                      <w:bCs w:val="0"/>
                      <w:color w:val="auto"/>
                      <w:spacing w:val="0"/>
                      <w:kern w:val="2"/>
                      <w:position w:val="0"/>
                      <w:sz w:val="21"/>
                      <w:szCs w:val="21"/>
                      <w:vertAlign w:val="baseline"/>
                      <w:lang w:val="en-US" w:eastAsia="zh-CN" w:bidi="zh-CN"/>
                    </w:rPr>
                    <w:t>15</w:t>
                  </w:r>
                </w:p>
              </w:tc>
              <w:tc>
                <w:tcPr>
                  <w:tcW w:w="121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default" w:ascii="Times New Roman" w:hAnsi="Times New Roman" w:eastAsia="宋体" w:cs="Times New Roman"/>
                      <w:b w:val="0"/>
                      <w:bCs w:val="0"/>
                      <w:i w:val="0"/>
                      <w:color w:val="auto"/>
                      <w:spacing w:val="0"/>
                      <w:position w:val="0"/>
                      <w:sz w:val="21"/>
                      <w:szCs w:val="21"/>
                      <w:highlight w:val="none"/>
                      <w:u w:val="none"/>
                      <w:lang w:val="en-US" w:eastAsia="zh-CN" w:bidi="zh-CN"/>
                    </w:rPr>
                  </w:pPr>
                  <w:r>
                    <w:rPr>
                      <w:rFonts w:hint="default" w:ascii="Times New Roman" w:hAnsi="Times New Roman" w:eastAsia="宋体" w:cs="Times New Roman"/>
                      <w:b w:val="0"/>
                      <w:bCs w:val="0"/>
                      <w:i w:val="0"/>
                      <w:color w:val="auto"/>
                      <w:spacing w:val="0"/>
                      <w:position w:val="0"/>
                      <w:sz w:val="21"/>
                      <w:szCs w:val="21"/>
                      <w:highlight w:val="none"/>
                      <w:u w:val="none"/>
                      <w:lang w:val="en-US" w:eastAsia="zh-CN"/>
                    </w:rPr>
                    <w:t>卷扬机</w:t>
                  </w:r>
                </w:p>
              </w:tc>
              <w:tc>
                <w:tcPr>
                  <w:tcW w:w="182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default" w:ascii="Times New Roman" w:hAnsi="Times New Roman" w:eastAsia="宋体" w:cs="Times New Roman"/>
                      <w:b w:val="0"/>
                      <w:bCs w:val="0"/>
                      <w:i w:val="0"/>
                      <w:color w:val="auto"/>
                      <w:spacing w:val="0"/>
                      <w:position w:val="0"/>
                      <w:sz w:val="21"/>
                      <w:szCs w:val="21"/>
                      <w:highlight w:val="none"/>
                      <w:u w:val="none"/>
                      <w:lang w:val="en-US" w:eastAsia="zh-CN" w:bidi="zh-CN"/>
                    </w:rPr>
                  </w:pPr>
                  <w:r>
                    <w:rPr>
                      <w:rFonts w:hint="default" w:ascii="Times New Roman" w:hAnsi="Times New Roman" w:eastAsia="宋体" w:cs="Times New Roman"/>
                      <w:b w:val="0"/>
                      <w:bCs w:val="0"/>
                      <w:i w:val="0"/>
                      <w:color w:val="auto"/>
                      <w:spacing w:val="0"/>
                      <w:position w:val="0"/>
                      <w:sz w:val="21"/>
                      <w:szCs w:val="21"/>
                      <w:highlight w:val="none"/>
                      <w:u w:val="none"/>
                      <w:lang w:val="en-US" w:eastAsia="zh-CN"/>
                    </w:rPr>
                    <w:t>HZQ-250</w:t>
                  </w:r>
                </w:p>
              </w:tc>
              <w:tc>
                <w:tcPr>
                  <w:tcW w:w="88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default" w:ascii="Times New Roman" w:hAnsi="Times New Roman" w:eastAsia="宋体" w:cs="Times New Roman"/>
                      <w:b w:val="0"/>
                      <w:bCs w:val="0"/>
                      <w:i w:val="0"/>
                      <w:color w:val="auto"/>
                      <w:spacing w:val="0"/>
                      <w:position w:val="0"/>
                      <w:sz w:val="21"/>
                      <w:szCs w:val="21"/>
                      <w:highlight w:val="none"/>
                      <w:u w:val="none"/>
                      <w:lang w:val="en-US" w:eastAsia="zh-CN" w:bidi="zh-CN"/>
                    </w:rPr>
                  </w:pPr>
                  <w:r>
                    <w:rPr>
                      <w:rFonts w:hint="default" w:ascii="Times New Roman" w:hAnsi="Times New Roman" w:eastAsia="宋体" w:cs="Times New Roman"/>
                      <w:b w:val="0"/>
                      <w:bCs w:val="0"/>
                      <w:i w:val="0"/>
                      <w:color w:val="auto"/>
                      <w:spacing w:val="0"/>
                      <w:position w:val="0"/>
                      <w:sz w:val="21"/>
                      <w:szCs w:val="21"/>
                      <w:highlight w:val="none"/>
                      <w:u w:val="none"/>
                      <w:lang w:val="en-US" w:eastAsia="zh-CN"/>
                    </w:rPr>
                    <w:t>1</w:t>
                  </w:r>
                </w:p>
              </w:tc>
              <w:tc>
                <w:tcPr>
                  <w:tcW w:w="6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default" w:ascii="Times New Roman" w:hAnsi="Times New Roman" w:eastAsia="宋体" w:cs="Times New Roman"/>
                      <w:b w:val="0"/>
                      <w:bCs w:val="0"/>
                      <w:i w:val="0"/>
                      <w:color w:val="auto"/>
                      <w:spacing w:val="0"/>
                      <w:kern w:val="2"/>
                      <w:position w:val="0"/>
                      <w:sz w:val="21"/>
                      <w:szCs w:val="21"/>
                      <w:highlight w:val="none"/>
                      <w:u w:val="none"/>
                      <w:lang w:val="en-US" w:eastAsia="zh-CN" w:bidi="ar-SA"/>
                    </w:rPr>
                  </w:pPr>
                  <w:r>
                    <w:rPr>
                      <w:rFonts w:hint="default" w:ascii="Times New Roman" w:hAnsi="Times New Roman" w:eastAsia="宋体" w:cs="Times New Roman"/>
                      <w:b w:val="0"/>
                      <w:bCs w:val="0"/>
                      <w:i w:val="0"/>
                      <w:color w:val="auto"/>
                      <w:spacing w:val="0"/>
                      <w:position w:val="0"/>
                      <w:sz w:val="21"/>
                      <w:szCs w:val="21"/>
                      <w:highlight w:val="none"/>
                      <w:u w:val="none"/>
                      <w:lang w:eastAsia="zh-CN"/>
                    </w:rPr>
                    <w:t>新增</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380" w:type="pct"/>
                  <w:tcBorders>
                    <w:tl2br w:val="nil"/>
                    <w:tr2bl w:val="nil"/>
                  </w:tcBorders>
                  <w:noWrap w:val="0"/>
                  <w:vAlign w:val="center"/>
                </w:tcPr>
                <w:p>
                  <w:pPr>
                    <w:pStyle w:val="2"/>
                    <w:keepNext w:val="0"/>
                    <w:keepLines w:val="0"/>
                    <w:pageBreakBefore w:val="0"/>
                    <w:widowControl w:val="0"/>
                    <w:kinsoku/>
                    <w:wordWrap/>
                    <w:overflowPunct/>
                    <w:topLinePunct w:val="0"/>
                    <w:autoSpaceDE/>
                    <w:autoSpaceDN/>
                    <w:bidi w:val="0"/>
                    <w:adjustRightInd/>
                    <w:snapToGrid/>
                    <w:spacing w:after="0" w:line="360" w:lineRule="atLeast"/>
                    <w:ind w:left="0" w:leftChars="0" w:firstLine="0" w:firstLineChars="0"/>
                    <w:jc w:val="center"/>
                    <w:textAlignment w:val="auto"/>
                    <w:rPr>
                      <w:rFonts w:hint="default" w:ascii="Times New Roman" w:hAnsi="Times New Roman" w:eastAsia="宋体" w:cs="Times New Roman"/>
                      <w:b w:val="0"/>
                      <w:bCs w:val="0"/>
                      <w:color w:val="auto"/>
                      <w:spacing w:val="0"/>
                      <w:kern w:val="2"/>
                      <w:position w:val="0"/>
                      <w:sz w:val="21"/>
                      <w:szCs w:val="21"/>
                      <w:vertAlign w:val="baseline"/>
                      <w:lang w:val="en-US" w:eastAsia="zh-CN" w:bidi="zh-CN"/>
                    </w:rPr>
                  </w:pPr>
                  <w:r>
                    <w:rPr>
                      <w:rFonts w:hint="eastAsia" w:ascii="Times New Roman" w:hAnsi="Times New Roman" w:eastAsia="宋体" w:cs="Times New Roman"/>
                      <w:b w:val="0"/>
                      <w:bCs w:val="0"/>
                      <w:color w:val="auto"/>
                      <w:spacing w:val="0"/>
                      <w:kern w:val="2"/>
                      <w:position w:val="0"/>
                      <w:sz w:val="21"/>
                      <w:szCs w:val="21"/>
                      <w:vertAlign w:val="baseline"/>
                      <w:lang w:val="en-US" w:eastAsia="zh-CN" w:bidi="zh-CN"/>
                    </w:rPr>
                    <w:t>16</w:t>
                  </w:r>
                </w:p>
              </w:tc>
              <w:tc>
                <w:tcPr>
                  <w:tcW w:w="121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default" w:ascii="Times New Roman" w:hAnsi="Times New Roman" w:eastAsia="宋体" w:cs="Times New Roman"/>
                      <w:b w:val="0"/>
                      <w:bCs w:val="0"/>
                      <w:i w:val="0"/>
                      <w:color w:val="auto"/>
                      <w:spacing w:val="0"/>
                      <w:position w:val="0"/>
                      <w:sz w:val="21"/>
                      <w:szCs w:val="21"/>
                      <w:highlight w:val="none"/>
                      <w:u w:val="none"/>
                      <w:lang w:val="en-US" w:eastAsia="zh-CN" w:bidi="zh-CN"/>
                    </w:rPr>
                  </w:pPr>
                  <w:r>
                    <w:rPr>
                      <w:rFonts w:hint="default" w:ascii="Times New Roman" w:hAnsi="Times New Roman" w:eastAsia="宋体" w:cs="Times New Roman"/>
                      <w:b w:val="0"/>
                      <w:bCs w:val="0"/>
                      <w:i w:val="0"/>
                      <w:color w:val="auto"/>
                      <w:spacing w:val="0"/>
                      <w:position w:val="0"/>
                      <w:sz w:val="21"/>
                      <w:szCs w:val="21"/>
                      <w:highlight w:val="none"/>
                      <w:u w:val="none"/>
                      <w:lang w:val="en-US" w:eastAsia="zh-CN"/>
                    </w:rPr>
                    <w:t>自动码坯机</w:t>
                  </w:r>
                  <w:r>
                    <w:rPr>
                      <w:rFonts w:hint="eastAsia" w:ascii="Times New Roman" w:hAnsi="Times New Roman" w:eastAsia="宋体" w:cs="Times New Roman"/>
                      <w:b w:val="0"/>
                      <w:bCs w:val="0"/>
                      <w:i w:val="0"/>
                      <w:color w:val="auto"/>
                      <w:spacing w:val="0"/>
                      <w:position w:val="0"/>
                      <w:sz w:val="21"/>
                      <w:szCs w:val="21"/>
                      <w:highlight w:val="none"/>
                      <w:u w:val="none"/>
                      <w:lang w:val="en-US" w:eastAsia="zh-CN"/>
                    </w:rPr>
                    <w:t>、自动切条机、切条机</w:t>
                  </w:r>
                </w:p>
              </w:tc>
              <w:tc>
                <w:tcPr>
                  <w:tcW w:w="182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default" w:ascii="Times New Roman" w:hAnsi="Times New Roman" w:eastAsia="宋体" w:cs="Times New Roman"/>
                      <w:b w:val="0"/>
                      <w:bCs w:val="0"/>
                      <w:i w:val="0"/>
                      <w:color w:val="auto"/>
                      <w:spacing w:val="0"/>
                      <w:position w:val="0"/>
                      <w:sz w:val="21"/>
                      <w:szCs w:val="21"/>
                      <w:highlight w:val="none"/>
                      <w:u w:val="none"/>
                      <w:lang w:val="en-US" w:eastAsia="zh-CN" w:bidi="zh-CN"/>
                    </w:rPr>
                  </w:pPr>
                  <w:r>
                    <w:rPr>
                      <w:rFonts w:hint="eastAsia" w:ascii="Times New Roman" w:hAnsi="Times New Roman" w:eastAsia="宋体" w:cs="Times New Roman"/>
                      <w:b w:val="0"/>
                      <w:bCs w:val="0"/>
                      <w:i w:val="0"/>
                      <w:color w:val="auto"/>
                      <w:spacing w:val="0"/>
                      <w:position w:val="0"/>
                      <w:sz w:val="21"/>
                      <w:szCs w:val="21"/>
                      <w:highlight w:val="none"/>
                      <w:u w:val="none"/>
                      <w:lang w:val="en-US" w:eastAsia="zh-CN"/>
                    </w:rPr>
                    <w:t>IMZMP-1</w:t>
                  </w:r>
                </w:p>
              </w:tc>
              <w:tc>
                <w:tcPr>
                  <w:tcW w:w="88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default" w:ascii="Times New Roman" w:hAnsi="Times New Roman" w:eastAsia="宋体" w:cs="Times New Roman"/>
                      <w:b w:val="0"/>
                      <w:bCs w:val="0"/>
                      <w:i w:val="0"/>
                      <w:color w:val="auto"/>
                      <w:spacing w:val="0"/>
                      <w:position w:val="0"/>
                      <w:sz w:val="21"/>
                      <w:szCs w:val="21"/>
                      <w:highlight w:val="none"/>
                      <w:u w:val="none"/>
                      <w:lang w:val="en-US" w:eastAsia="zh-CN" w:bidi="zh-CN"/>
                    </w:rPr>
                  </w:pPr>
                  <w:r>
                    <w:rPr>
                      <w:rFonts w:hint="default" w:ascii="Times New Roman" w:hAnsi="Times New Roman" w:eastAsia="宋体" w:cs="Times New Roman"/>
                      <w:b w:val="0"/>
                      <w:bCs w:val="0"/>
                      <w:i w:val="0"/>
                      <w:color w:val="auto"/>
                      <w:spacing w:val="0"/>
                      <w:position w:val="0"/>
                      <w:sz w:val="21"/>
                      <w:szCs w:val="21"/>
                      <w:highlight w:val="none"/>
                      <w:u w:val="none"/>
                      <w:lang w:val="en-US" w:eastAsia="zh-CN"/>
                    </w:rPr>
                    <w:t>1</w:t>
                  </w:r>
                </w:p>
              </w:tc>
              <w:tc>
                <w:tcPr>
                  <w:tcW w:w="6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default" w:ascii="Times New Roman" w:hAnsi="Times New Roman" w:eastAsia="宋体" w:cs="Times New Roman"/>
                      <w:b w:val="0"/>
                      <w:bCs w:val="0"/>
                      <w:i w:val="0"/>
                      <w:color w:val="auto"/>
                      <w:spacing w:val="0"/>
                      <w:kern w:val="2"/>
                      <w:position w:val="0"/>
                      <w:sz w:val="21"/>
                      <w:szCs w:val="21"/>
                      <w:highlight w:val="none"/>
                      <w:u w:val="none"/>
                      <w:lang w:val="en-US" w:eastAsia="zh-CN" w:bidi="ar-SA"/>
                    </w:rPr>
                  </w:pPr>
                  <w:r>
                    <w:rPr>
                      <w:rFonts w:hint="default" w:ascii="Times New Roman" w:hAnsi="Times New Roman" w:eastAsia="宋体" w:cs="Times New Roman"/>
                      <w:b w:val="0"/>
                      <w:bCs w:val="0"/>
                      <w:i w:val="0"/>
                      <w:color w:val="auto"/>
                      <w:spacing w:val="0"/>
                      <w:position w:val="0"/>
                      <w:sz w:val="21"/>
                      <w:szCs w:val="21"/>
                      <w:highlight w:val="none"/>
                      <w:u w:val="none"/>
                      <w:lang w:eastAsia="zh-CN"/>
                    </w:rPr>
                    <w:t>新增</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380" w:type="pct"/>
                  <w:tcBorders>
                    <w:tl2br w:val="nil"/>
                    <w:tr2bl w:val="nil"/>
                  </w:tcBorders>
                  <w:noWrap w:val="0"/>
                  <w:vAlign w:val="center"/>
                </w:tcPr>
                <w:p>
                  <w:pPr>
                    <w:pStyle w:val="2"/>
                    <w:keepNext w:val="0"/>
                    <w:keepLines w:val="0"/>
                    <w:pageBreakBefore w:val="0"/>
                    <w:widowControl w:val="0"/>
                    <w:kinsoku/>
                    <w:wordWrap/>
                    <w:overflowPunct/>
                    <w:topLinePunct w:val="0"/>
                    <w:autoSpaceDE/>
                    <w:autoSpaceDN/>
                    <w:bidi w:val="0"/>
                    <w:adjustRightInd/>
                    <w:snapToGrid/>
                    <w:spacing w:after="0" w:line="360" w:lineRule="atLeast"/>
                    <w:ind w:left="0" w:leftChars="0" w:firstLine="0" w:firstLineChars="0"/>
                    <w:jc w:val="center"/>
                    <w:textAlignment w:val="auto"/>
                    <w:rPr>
                      <w:rFonts w:hint="default" w:ascii="Times New Roman" w:hAnsi="Times New Roman" w:eastAsia="宋体" w:cs="Times New Roman"/>
                      <w:b w:val="0"/>
                      <w:bCs w:val="0"/>
                      <w:color w:val="auto"/>
                      <w:spacing w:val="0"/>
                      <w:kern w:val="2"/>
                      <w:position w:val="0"/>
                      <w:sz w:val="21"/>
                      <w:szCs w:val="21"/>
                      <w:vertAlign w:val="baseline"/>
                      <w:lang w:val="en-US" w:eastAsia="zh-CN" w:bidi="zh-CN"/>
                    </w:rPr>
                  </w:pPr>
                  <w:r>
                    <w:rPr>
                      <w:rFonts w:hint="eastAsia" w:ascii="Times New Roman" w:hAnsi="Times New Roman" w:eastAsia="宋体" w:cs="Times New Roman"/>
                      <w:b w:val="0"/>
                      <w:bCs w:val="0"/>
                      <w:color w:val="auto"/>
                      <w:spacing w:val="0"/>
                      <w:kern w:val="2"/>
                      <w:position w:val="0"/>
                      <w:sz w:val="21"/>
                      <w:szCs w:val="21"/>
                      <w:vertAlign w:val="baseline"/>
                      <w:lang w:val="en-US" w:eastAsia="zh-CN" w:bidi="zh-CN"/>
                    </w:rPr>
                    <w:t>17</w:t>
                  </w:r>
                </w:p>
              </w:tc>
              <w:tc>
                <w:tcPr>
                  <w:tcW w:w="121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default" w:ascii="Times New Roman" w:hAnsi="Times New Roman" w:eastAsia="宋体" w:cs="Times New Roman"/>
                      <w:b w:val="0"/>
                      <w:bCs w:val="0"/>
                      <w:i w:val="0"/>
                      <w:color w:val="auto"/>
                      <w:spacing w:val="0"/>
                      <w:position w:val="0"/>
                      <w:sz w:val="21"/>
                      <w:szCs w:val="21"/>
                      <w:highlight w:val="none"/>
                      <w:u w:val="none"/>
                      <w:lang w:val="en-US" w:eastAsia="zh-CN" w:bidi="zh-CN"/>
                    </w:rPr>
                  </w:pPr>
                  <w:r>
                    <w:rPr>
                      <w:rFonts w:hint="default" w:ascii="Times New Roman" w:hAnsi="Times New Roman" w:eastAsia="宋体" w:cs="Times New Roman"/>
                      <w:b w:val="0"/>
                      <w:bCs w:val="0"/>
                      <w:i w:val="0"/>
                      <w:color w:val="auto"/>
                      <w:spacing w:val="0"/>
                      <w:position w:val="0"/>
                      <w:sz w:val="21"/>
                      <w:szCs w:val="21"/>
                      <w:highlight w:val="none"/>
                      <w:u w:val="none"/>
                      <w:lang w:val="en-US" w:eastAsia="zh-CN"/>
                    </w:rPr>
                    <w:t>翻坯抓具、电控柜、机器人</w:t>
                  </w:r>
                </w:p>
              </w:tc>
              <w:tc>
                <w:tcPr>
                  <w:tcW w:w="182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default" w:ascii="Times New Roman" w:hAnsi="Times New Roman" w:eastAsia="宋体" w:cs="Times New Roman"/>
                      <w:b w:val="0"/>
                      <w:bCs w:val="0"/>
                      <w:i w:val="0"/>
                      <w:color w:val="auto"/>
                      <w:spacing w:val="0"/>
                      <w:position w:val="0"/>
                      <w:sz w:val="21"/>
                      <w:szCs w:val="21"/>
                      <w:highlight w:val="none"/>
                      <w:u w:val="none"/>
                      <w:lang w:val="en-US" w:eastAsia="zh-CN" w:bidi="zh-CN"/>
                    </w:rPr>
                  </w:pPr>
                  <w:r>
                    <w:rPr>
                      <w:rFonts w:hint="default" w:ascii="Times New Roman" w:hAnsi="Times New Roman" w:eastAsia="宋体" w:cs="Times New Roman"/>
                      <w:b w:val="0"/>
                      <w:bCs w:val="0"/>
                      <w:i w:val="0"/>
                      <w:color w:val="auto"/>
                      <w:spacing w:val="0"/>
                      <w:position w:val="0"/>
                      <w:sz w:val="21"/>
                      <w:szCs w:val="21"/>
                      <w:highlight w:val="none"/>
                      <w:u w:val="none"/>
                      <w:lang w:val="en-US" w:eastAsia="zh-CN"/>
                    </w:rPr>
                    <w:t>300kg、JM-DHG-2、MD30300</w:t>
                  </w:r>
                </w:p>
              </w:tc>
              <w:tc>
                <w:tcPr>
                  <w:tcW w:w="88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default" w:ascii="Times New Roman" w:hAnsi="Times New Roman" w:eastAsia="宋体" w:cs="Times New Roman"/>
                      <w:b w:val="0"/>
                      <w:bCs w:val="0"/>
                      <w:i w:val="0"/>
                      <w:color w:val="auto"/>
                      <w:spacing w:val="0"/>
                      <w:position w:val="0"/>
                      <w:sz w:val="21"/>
                      <w:szCs w:val="21"/>
                      <w:highlight w:val="none"/>
                      <w:u w:val="none"/>
                      <w:lang w:val="en-US" w:eastAsia="zh-CN" w:bidi="zh-CN"/>
                    </w:rPr>
                  </w:pPr>
                  <w:r>
                    <w:rPr>
                      <w:rFonts w:hint="default" w:ascii="Times New Roman" w:hAnsi="Times New Roman" w:eastAsia="宋体" w:cs="Times New Roman"/>
                      <w:b w:val="0"/>
                      <w:bCs w:val="0"/>
                      <w:i w:val="0"/>
                      <w:color w:val="auto"/>
                      <w:spacing w:val="0"/>
                      <w:position w:val="0"/>
                      <w:sz w:val="21"/>
                      <w:szCs w:val="21"/>
                      <w:highlight w:val="none"/>
                      <w:u w:val="none"/>
                      <w:lang w:val="en-US" w:eastAsia="zh-CN"/>
                    </w:rPr>
                    <w:t>1</w:t>
                  </w:r>
                </w:p>
              </w:tc>
              <w:tc>
                <w:tcPr>
                  <w:tcW w:w="6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default" w:ascii="Times New Roman" w:hAnsi="Times New Roman" w:eastAsia="宋体" w:cs="Times New Roman"/>
                      <w:b w:val="0"/>
                      <w:bCs w:val="0"/>
                      <w:i w:val="0"/>
                      <w:color w:val="auto"/>
                      <w:spacing w:val="0"/>
                      <w:kern w:val="2"/>
                      <w:position w:val="0"/>
                      <w:sz w:val="21"/>
                      <w:szCs w:val="21"/>
                      <w:highlight w:val="none"/>
                      <w:u w:val="none"/>
                      <w:lang w:val="en-US" w:eastAsia="zh-CN" w:bidi="ar-SA"/>
                    </w:rPr>
                  </w:pPr>
                  <w:r>
                    <w:rPr>
                      <w:rFonts w:hint="default" w:ascii="Times New Roman" w:hAnsi="Times New Roman" w:eastAsia="宋体" w:cs="Times New Roman"/>
                      <w:b w:val="0"/>
                      <w:bCs w:val="0"/>
                      <w:i w:val="0"/>
                      <w:color w:val="auto"/>
                      <w:spacing w:val="0"/>
                      <w:position w:val="0"/>
                      <w:sz w:val="21"/>
                      <w:szCs w:val="21"/>
                      <w:highlight w:val="none"/>
                      <w:u w:val="none"/>
                      <w:lang w:eastAsia="zh-CN"/>
                    </w:rPr>
                    <w:t>新增</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380" w:type="pct"/>
                  <w:tcBorders>
                    <w:tl2br w:val="nil"/>
                    <w:tr2bl w:val="nil"/>
                  </w:tcBorders>
                  <w:noWrap w:val="0"/>
                  <w:vAlign w:val="center"/>
                </w:tcPr>
                <w:p>
                  <w:pPr>
                    <w:pStyle w:val="2"/>
                    <w:keepNext w:val="0"/>
                    <w:keepLines w:val="0"/>
                    <w:pageBreakBefore w:val="0"/>
                    <w:widowControl w:val="0"/>
                    <w:kinsoku/>
                    <w:wordWrap/>
                    <w:overflowPunct/>
                    <w:topLinePunct w:val="0"/>
                    <w:autoSpaceDE/>
                    <w:autoSpaceDN/>
                    <w:bidi w:val="0"/>
                    <w:adjustRightInd/>
                    <w:snapToGrid/>
                    <w:spacing w:after="0" w:line="360" w:lineRule="atLeast"/>
                    <w:ind w:left="0" w:leftChars="0" w:firstLine="0" w:firstLineChars="0"/>
                    <w:jc w:val="center"/>
                    <w:textAlignment w:val="auto"/>
                    <w:rPr>
                      <w:rFonts w:hint="default" w:ascii="Times New Roman" w:hAnsi="Times New Roman" w:eastAsia="宋体" w:cs="Times New Roman"/>
                      <w:b w:val="0"/>
                      <w:bCs w:val="0"/>
                      <w:color w:val="auto"/>
                      <w:spacing w:val="0"/>
                      <w:kern w:val="2"/>
                      <w:position w:val="0"/>
                      <w:sz w:val="21"/>
                      <w:szCs w:val="21"/>
                      <w:vertAlign w:val="baseline"/>
                      <w:lang w:val="en-US" w:eastAsia="zh-CN" w:bidi="zh-CN"/>
                    </w:rPr>
                  </w:pPr>
                  <w:r>
                    <w:rPr>
                      <w:rFonts w:hint="eastAsia" w:ascii="Times New Roman" w:hAnsi="Times New Roman" w:eastAsia="宋体" w:cs="Times New Roman"/>
                      <w:b w:val="0"/>
                      <w:bCs w:val="0"/>
                      <w:color w:val="auto"/>
                      <w:spacing w:val="0"/>
                      <w:kern w:val="2"/>
                      <w:position w:val="0"/>
                      <w:sz w:val="21"/>
                      <w:szCs w:val="21"/>
                      <w:vertAlign w:val="baseline"/>
                      <w:lang w:val="en-US" w:eastAsia="zh-CN" w:bidi="zh-CN"/>
                    </w:rPr>
                    <w:t>18</w:t>
                  </w:r>
                </w:p>
              </w:tc>
              <w:tc>
                <w:tcPr>
                  <w:tcW w:w="121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default" w:ascii="Times New Roman" w:hAnsi="Times New Roman" w:eastAsia="宋体" w:cs="Times New Roman"/>
                      <w:b w:val="0"/>
                      <w:bCs w:val="0"/>
                      <w:i w:val="0"/>
                      <w:color w:val="auto"/>
                      <w:spacing w:val="0"/>
                      <w:position w:val="0"/>
                      <w:sz w:val="21"/>
                      <w:szCs w:val="21"/>
                      <w:highlight w:val="none"/>
                      <w:u w:val="none"/>
                      <w:lang w:val="en-US" w:eastAsia="zh-CN" w:bidi="zh-CN"/>
                    </w:rPr>
                  </w:pPr>
                  <w:r>
                    <w:rPr>
                      <w:rFonts w:hint="default" w:ascii="Times New Roman" w:hAnsi="Times New Roman" w:eastAsia="宋体" w:cs="Times New Roman"/>
                      <w:b w:val="0"/>
                      <w:bCs w:val="0"/>
                      <w:i w:val="0"/>
                      <w:color w:val="auto"/>
                      <w:spacing w:val="0"/>
                      <w:position w:val="0"/>
                      <w:sz w:val="21"/>
                      <w:szCs w:val="21"/>
                      <w:highlight w:val="none"/>
                      <w:u w:val="none"/>
                      <w:lang w:val="en-US" w:eastAsia="zh-CN"/>
                    </w:rPr>
                    <w:t>窑炉全自动运行系统</w:t>
                  </w:r>
                </w:p>
              </w:tc>
              <w:tc>
                <w:tcPr>
                  <w:tcW w:w="182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default" w:ascii="Times New Roman" w:hAnsi="Times New Roman" w:eastAsia="宋体" w:cs="Times New Roman"/>
                      <w:b w:val="0"/>
                      <w:bCs w:val="0"/>
                      <w:i w:val="0"/>
                      <w:color w:val="auto"/>
                      <w:spacing w:val="0"/>
                      <w:position w:val="0"/>
                      <w:sz w:val="21"/>
                      <w:szCs w:val="21"/>
                      <w:highlight w:val="none"/>
                      <w:u w:val="none"/>
                      <w:lang w:val="en-US" w:eastAsia="zh-CN" w:bidi="zh-CN"/>
                    </w:rPr>
                  </w:pPr>
                  <w:r>
                    <w:rPr>
                      <w:rFonts w:hint="default" w:ascii="Times New Roman" w:hAnsi="Times New Roman" w:eastAsia="宋体" w:cs="Times New Roman"/>
                      <w:b w:val="0"/>
                      <w:bCs w:val="0"/>
                      <w:i w:val="0"/>
                      <w:color w:val="auto"/>
                      <w:spacing w:val="0"/>
                      <w:position w:val="0"/>
                      <w:sz w:val="21"/>
                      <w:szCs w:val="21"/>
                      <w:highlight w:val="none"/>
                      <w:u w:val="none"/>
                      <w:lang w:val="en-US" w:eastAsia="zh-CN"/>
                    </w:rPr>
                    <w:t>PLC-YLZDZZ2023-12</w:t>
                  </w:r>
                </w:p>
              </w:tc>
              <w:tc>
                <w:tcPr>
                  <w:tcW w:w="88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default" w:ascii="Times New Roman" w:hAnsi="Times New Roman" w:eastAsia="宋体" w:cs="Times New Roman"/>
                      <w:b w:val="0"/>
                      <w:bCs w:val="0"/>
                      <w:i w:val="0"/>
                      <w:color w:val="auto"/>
                      <w:spacing w:val="0"/>
                      <w:position w:val="0"/>
                      <w:sz w:val="21"/>
                      <w:szCs w:val="21"/>
                      <w:highlight w:val="none"/>
                      <w:u w:val="none"/>
                      <w:lang w:val="en-US" w:eastAsia="zh-CN" w:bidi="zh-CN"/>
                    </w:rPr>
                  </w:pPr>
                  <w:r>
                    <w:rPr>
                      <w:rFonts w:hint="default" w:ascii="Times New Roman" w:hAnsi="Times New Roman" w:eastAsia="宋体" w:cs="Times New Roman"/>
                      <w:b w:val="0"/>
                      <w:bCs w:val="0"/>
                      <w:i w:val="0"/>
                      <w:color w:val="auto"/>
                      <w:spacing w:val="0"/>
                      <w:position w:val="0"/>
                      <w:sz w:val="21"/>
                      <w:szCs w:val="21"/>
                      <w:highlight w:val="none"/>
                      <w:u w:val="none"/>
                      <w:lang w:val="en-US" w:eastAsia="zh-CN"/>
                    </w:rPr>
                    <w:t>1</w:t>
                  </w:r>
                </w:p>
              </w:tc>
              <w:tc>
                <w:tcPr>
                  <w:tcW w:w="6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tLeast"/>
                    <w:ind w:firstLineChars="0"/>
                    <w:jc w:val="center"/>
                    <w:textAlignment w:val="auto"/>
                    <w:rPr>
                      <w:rFonts w:hint="default" w:ascii="Times New Roman" w:hAnsi="Times New Roman" w:eastAsia="宋体" w:cs="Times New Roman"/>
                      <w:b w:val="0"/>
                      <w:bCs w:val="0"/>
                      <w:i w:val="0"/>
                      <w:color w:val="auto"/>
                      <w:spacing w:val="0"/>
                      <w:kern w:val="2"/>
                      <w:position w:val="0"/>
                      <w:sz w:val="21"/>
                      <w:szCs w:val="21"/>
                      <w:highlight w:val="none"/>
                      <w:u w:val="none"/>
                      <w:lang w:val="en-US" w:eastAsia="zh-CN" w:bidi="ar-SA"/>
                    </w:rPr>
                  </w:pPr>
                  <w:r>
                    <w:rPr>
                      <w:rFonts w:hint="default" w:ascii="Times New Roman" w:hAnsi="Times New Roman" w:eastAsia="宋体" w:cs="Times New Roman"/>
                      <w:b w:val="0"/>
                      <w:bCs w:val="0"/>
                      <w:i w:val="0"/>
                      <w:color w:val="auto"/>
                      <w:spacing w:val="0"/>
                      <w:position w:val="0"/>
                      <w:sz w:val="21"/>
                      <w:szCs w:val="21"/>
                      <w:highlight w:val="none"/>
                      <w:u w:val="none"/>
                      <w:lang w:eastAsia="zh-CN"/>
                    </w:rPr>
                    <w:t>新增</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380" w:type="pct"/>
                  <w:vAlign w:val="center"/>
                </w:tcPr>
                <w:p>
                  <w:pPr>
                    <w:pStyle w:val="2"/>
                    <w:keepNext w:val="0"/>
                    <w:keepLines w:val="0"/>
                    <w:pageBreakBefore w:val="0"/>
                    <w:widowControl w:val="0"/>
                    <w:kinsoku/>
                    <w:wordWrap/>
                    <w:overflowPunct/>
                    <w:topLinePunct w:val="0"/>
                    <w:autoSpaceDE/>
                    <w:autoSpaceDN/>
                    <w:bidi w:val="0"/>
                    <w:adjustRightInd/>
                    <w:snapToGrid/>
                    <w:spacing w:after="0" w:line="360" w:lineRule="atLeast"/>
                    <w:ind w:left="0" w:leftChars="0" w:firstLine="0" w:firstLineChars="0"/>
                    <w:jc w:val="center"/>
                    <w:textAlignment w:val="auto"/>
                    <w:rPr>
                      <w:rFonts w:hint="default" w:ascii="Times New Roman" w:hAnsi="Times New Roman" w:eastAsia="宋体" w:cs="Times New Roman"/>
                      <w:b w:val="0"/>
                      <w:bCs w:val="0"/>
                      <w:color w:val="auto"/>
                      <w:spacing w:val="0"/>
                      <w:kern w:val="2"/>
                      <w:position w:val="0"/>
                      <w:sz w:val="21"/>
                      <w:szCs w:val="21"/>
                      <w:vertAlign w:val="baseline"/>
                      <w:lang w:val="en-US" w:eastAsia="zh-CN" w:bidi="zh-CN"/>
                    </w:rPr>
                  </w:pPr>
                  <w:r>
                    <w:rPr>
                      <w:rFonts w:hint="eastAsia" w:ascii="Times New Roman" w:hAnsi="Times New Roman" w:eastAsia="宋体" w:cs="Times New Roman"/>
                      <w:b w:val="0"/>
                      <w:bCs w:val="0"/>
                      <w:color w:val="auto"/>
                      <w:spacing w:val="0"/>
                      <w:kern w:val="2"/>
                      <w:position w:val="0"/>
                      <w:sz w:val="21"/>
                      <w:szCs w:val="21"/>
                      <w:vertAlign w:val="baseline"/>
                      <w:lang w:val="en-US" w:eastAsia="zh-CN" w:bidi="zh-CN"/>
                    </w:rPr>
                    <w:t>19</w:t>
                  </w:r>
                </w:p>
              </w:tc>
              <w:tc>
                <w:tcPr>
                  <w:tcW w:w="1212" w:type="pct"/>
                  <w:vAlign w:val="center"/>
                </w:tcPr>
                <w:p>
                  <w:pPr>
                    <w:keepNext w:val="0"/>
                    <w:keepLines w:val="0"/>
                    <w:pageBreakBefore w:val="0"/>
                    <w:widowControl w:val="0"/>
                    <w:kinsoku/>
                    <w:wordWrap/>
                    <w:overflowPunct/>
                    <w:topLinePunct w:val="0"/>
                    <w:autoSpaceDE/>
                    <w:autoSpaceDN/>
                    <w:bidi w:val="0"/>
                    <w:adjustRightInd w:val="0"/>
                    <w:snapToGrid/>
                    <w:spacing w:line="360" w:lineRule="atLeast"/>
                    <w:jc w:val="center"/>
                    <w:textAlignment w:val="auto"/>
                    <w:rPr>
                      <w:rFonts w:hint="default" w:ascii="Times New Roman" w:hAnsi="Times New Roman" w:eastAsia="宋体" w:cs="Times New Roman"/>
                      <w:b w:val="0"/>
                      <w:bCs w:val="0"/>
                      <w:i w:val="0"/>
                      <w:color w:val="auto"/>
                      <w:spacing w:val="0"/>
                      <w:position w:val="0"/>
                      <w:sz w:val="21"/>
                      <w:szCs w:val="21"/>
                      <w:highlight w:val="none"/>
                      <w:u w:val="none"/>
                      <w:lang w:val="en-US" w:eastAsia="zh-CN" w:bidi="zh-CN"/>
                    </w:rPr>
                  </w:pPr>
                  <w:r>
                    <w:rPr>
                      <w:rFonts w:hint="default" w:ascii="Times New Roman" w:hAnsi="Times New Roman" w:eastAsia="宋体" w:cs="Times New Roman"/>
                      <w:b w:val="0"/>
                      <w:bCs w:val="0"/>
                      <w:i w:val="0"/>
                      <w:color w:val="auto"/>
                      <w:spacing w:val="0"/>
                      <w:position w:val="0"/>
                      <w:sz w:val="21"/>
                      <w:szCs w:val="21"/>
                      <w:highlight w:val="none"/>
                      <w:u w:val="none"/>
                      <w:lang w:val="en-US" w:eastAsia="zh-CN"/>
                    </w:rPr>
                    <w:t>配电柜</w:t>
                  </w:r>
                </w:p>
              </w:tc>
              <w:tc>
                <w:tcPr>
                  <w:tcW w:w="1826" w:type="pct"/>
                  <w:vAlign w:val="center"/>
                </w:tcPr>
                <w:p>
                  <w:pPr>
                    <w:keepNext w:val="0"/>
                    <w:keepLines w:val="0"/>
                    <w:pageBreakBefore w:val="0"/>
                    <w:widowControl w:val="0"/>
                    <w:kinsoku/>
                    <w:wordWrap/>
                    <w:overflowPunct/>
                    <w:topLinePunct w:val="0"/>
                    <w:autoSpaceDE/>
                    <w:autoSpaceDN/>
                    <w:bidi w:val="0"/>
                    <w:adjustRightInd w:val="0"/>
                    <w:snapToGrid/>
                    <w:spacing w:line="360" w:lineRule="atLeast"/>
                    <w:jc w:val="center"/>
                    <w:textAlignment w:val="auto"/>
                    <w:rPr>
                      <w:rFonts w:hint="default" w:ascii="Times New Roman" w:hAnsi="Times New Roman" w:eastAsia="宋体" w:cs="Times New Roman"/>
                      <w:b w:val="0"/>
                      <w:bCs w:val="0"/>
                      <w:i w:val="0"/>
                      <w:color w:val="auto"/>
                      <w:spacing w:val="0"/>
                      <w:position w:val="0"/>
                      <w:sz w:val="21"/>
                      <w:szCs w:val="21"/>
                      <w:highlight w:val="none"/>
                      <w:u w:val="none"/>
                      <w:lang w:val="en-US" w:eastAsia="zh-CN" w:bidi="zh-CN"/>
                    </w:rPr>
                  </w:pPr>
                  <w:r>
                    <w:rPr>
                      <w:rFonts w:hint="default" w:ascii="Times New Roman" w:hAnsi="Times New Roman" w:eastAsia="宋体" w:cs="Times New Roman"/>
                      <w:b w:val="0"/>
                      <w:bCs w:val="0"/>
                      <w:i w:val="0"/>
                      <w:color w:val="auto"/>
                      <w:spacing w:val="0"/>
                      <w:position w:val="0"/>
                      <w:sz w:val="21"/>
                      <w:szCs w:val="21"/>
                      <w:highlight w:val="none"/>
                      <w:u w:val="none"/>
                      <w:lang w:val="en-US" w:eastAsia="zh-CN"/>
                    </w:rPr>
                    <w:t>HCDQ-ZDH2023</w:t>
                  </w:r>
                </w:p>
              </w:tc>
              <w:tc>
                <w:tcPr>
                  <w:tcW w:w="883" w:type="pct"/>
                  <w:vAlign w:val="center"/>
                </w:tcPr>
                <w:p>
                  <w:pPr>
                    <w:keepNext w:val="0"/>
                    <w:keepLines w:val="0"/>
                    <w:pageBreakBefore w:val="0"/>
                    <w:widowControl w:val="0"/>
                    <w:kinsoku/>
                    <w:wordWrap/>
                    <w:overflowPunct/>
                    <w:topLinePunct w:val="0"/>
                    <w:autoSpaceDE/>
                    <w:autoSpaceDN/>
                    <w:bidi w:val="0"/>
                    <w:adjustRightInd w:val="0"/>
                    <w:snapToGrid/>
                    <w:spacing w:line="360" w:lineRule="atLeast"/>
                    <w:jc w:val="center"/>
                    <w:textAlignment w:val="auto"/>
                    <w:rPr>
                      <w:rFonts w:hint="default" w:ascii="Times New Roman" w:hAnsi="Times New Roman" w:eastAsia="宋体" w:cs="Times New Roman"/>
                      <w:b w:val="0"/>
                      <w:bCs w:val="0"/>
                      <w:i w:val="0"/>
                      <w:color w:val="auto"/>
                      <w:spacing w:val="0"/>
                      <w:position w:val="0"/>
                      <w:sz w:val="21"/>
                      <w:szCs w:val="21"/>
                      <w:highlight w:val="none"/>
                      <w:u w:val="none"/>
                      <w:lang w:val="en-US" w:eastAsia="zh-CN" w:bidi="zh-CN"/>
                    </w:rPr>
                  </w:pPr>
                  <w:r>
                    <w:rPr>
                      <w:rFonts w:hint="default" w:ascii="Times New Roman" w:hAnsi="Times New Roman" w:eastAsia="宋体" w:cs="Times New Roman"/>
                      <w:b w:val="0"/>
                      <w:bCs w:val="0"/>
                      <w:i w:val="0"/>
                      <w:color w:val="auto"/>
                      <w:spacing w:val="0"/>
                      <w:position w:val="0"/>
                      <w:sz w:val="21"/>
                      <w:szCs w:val="21"/>
                      <w:highlight w:val="none"/>
                      <w:u w:val="none"/>
                      <w:lang w:val="en-US" w:eastAsia="zh-CN"/>
                    </w:rPr>
                    <w:t>4</w:t>
                  </w:r>
                </w:p>
              </w:tc>
              <w:tc>
                <w:tcPr>
                  <w:tcW w:w="697" w:type="pct"/>
                  <w:vAlign w:val="center"/>
                </w:tcPr>
                <w:p>
                  <w:pPr>
                    <w:keepNext w:val="0"/>
                    <w:keepLines w:val="0"/>
                    <w:pageBreakBefore w:val="0"/>
                    <w:widowControl w:val="0"/>
                    <w:kinsoku/>
                    <w:wordWrap/>
                    <w:overflowPunct/>
                    <w:topLinePunct w:val="0"/>
                    <w:autoSpaceDE/>
                    <w:autoSpaceDN/>
                    <w:bidi w:val="0"/>
                    <w:adjustRightInd/>
                    <w:snapToGrid/>
                    <w:spacing w:after="0" w:line="360" w:lineRule="atLeast"/>
                    <w:ind w:left="0" w:leftChars="0" w:firstLine="0" w:firstLineChars="0"/>
                    <w:jc w:val="center"/>
                    <w:textAlignment w:val="auto"/>
                    <w:rPr>
                      <w:rFonts w:hint="default" w:ascii="Times New Roman" w:hAnsi="Times New Roman" w:eastAsia="宋体" w:cs="Times New Roman"/>
                      <w:b w:val="0"/>
                      <w:bCs w:val="0"/>
                      <w:color w:val="auto"/>
                      <w:spacing w:val="0"/>
                      <w:position w:val="0"/>
                      <w:sz w:val="21"/>
                      <w:szCs w:val="21"/>
                      <w:vertAlign w:val="baseline"/>
                      <w:lang w:val="en-US" w:eastAsia="zh-CN" w:bidi="zh-CN"/>
                    </w:rPr>
                  </w:pPr>
                  <w:r>
                    <w:rPr>
                      <w:rFonts w:hint="default" w:ascii="Times New Roman" w:hAnsi="Times New Roman" w:eastAsia="宋体" w:cs="Times New Roman"/>
                      <w:b w:val="0"/>
                      <w:bCs/>
                      <w:color w:val="auto"/>
                      <w:spacing w:val="0"/>
                      <w:position w:val="0"/>
                      <w:sz w:val="21"/>
                      <w:szCs w:val="21"/>
                      <w:lang w:val="en-US" w:eastAsia="zh-CN" w:bidi="zh-CN"/>
                    </w:rPr>
                    <w:t>新增</w:t>
                  </w:r>
                </w:p>
              </w:tc>
            </w:tr>
          </w:tbl>
          <w:p>
            <w:pPr>
              <w:keepNext w:val="0"/>
              <w:keepLines w:val="0"/>
              <w:pageBreakBefore w:val="0"/>
              <w:widowControl w:val="0"/>
              <w:kinsoku/>
              <w:wordWrap/>
              <w:overflowPunct/>
              <w:topLinePunct w:val="0"/>
              <w:autoSpaceDE w:val="0"/>
              <w:autoSpaceDN w:val="0"/>
              <w:bidi w:val="0"/>
              <w:adjustRightInd/>
              <w:snapToGrid/>
              <w:spacing w:line="520" w:lineRule="exact"/>
              <w:ind w:firstLine="482" w:firstLineChars="200"/>
              <w:textAlignment w:val="auto"/>
              <w:rPr>
                <w:rFonts w:hint="default" w:ascii="Times New Roman" w:hAnsi="Times New Roman" w:eastAsia="宋体" w:cs="Times New Roman"/>
                <w:b/>
                <w:bCs w:val="0"/>
                <w:color w:val="auto"/>
                <w:sz w:val="24"/>
                <w:szCs w:val="24"/>
                <w:lang w:val="en-US" w:eastAsia="zh-CN"/>
              </w:rPr>
            </w:pPr>
            <w:r>
              <w:rPr>
                <w:rFonts w:hint="eastAsia" w:ascii="Times New Roman" w:hAnsi="Times New Roman" w:eastAsia="宋体" w:cs="Times New Roman"/>
                <w:b/>
                <w:bCs w:val="0"/>
                <w:color w:val="auto"/>
                <w:sz w:val="24"/>
                <w:szCs w:val="24"/>
                <w:lang w:val="en-US" w:eastAsia="zh-CN"/>
              </w:rPr>
              <w:t>5</w:t>
            </w:r>
            <w:r>
              <w:rPr>
                <w:rFonts w:hint="eastAsia" w:ascii="Times New Roman" w:hAnsi="Times New Roman" w:cs="Times New Roman"/>
                <w:b/>
                <w:bCs w:val="0"/>
                <w:color w:val="auto"/>
                <w:sz w:val="24"/>
                <w:szCs w:val="24"/>
                <w:lang w:val="en-US" w:eastAsia="zh-CN"/>
              </w:rPr>
              <w:t>.</w:t>
            </w:r>
            <w:r>
              <w:rPr>
                <w:rFonts w:hint="default" w:ascii="Times New Roman" w:hAnsi="Times New Roman" w:eastAsia="宋体" w:cs="Times New Roman"/>
                <w:b/>
                <w:bCs w:val="0"/>
                <w:color w:val="auto"/>
                <w:sz w:val="24"/>
                <w:szCs w:val="24"/>
                <w:lang w:val="en-US" w:eastAsia="zh-CN"/>
              </w:rPr>
              <w:t>主要原辅材料及能</w:t>
            </w:r>
            <w:r>
              <w:rPr>
                <w:rFonts w:hint="eastAsia" w:ascii="Times New Roman" w:hAnsi="Times New Roman" w:eastAsia="宋体" w:cs="Times New Roman"/>
                <w:b/>
                <w:bCs w:val="0"/>
                <w:color w:val="auto"/>
                <w:sz w:val="24"/>
                <w:szCs w:val="24"/>
                <w:lang w:val="en-US" w:eastAsia="zh-CN"/>
              </w:rPr>
              <w:t>源消耗情况</w:t>
            </w:r>
          </w:p>
          <w:p>
            <w:pPr>
              <w:keepNext w:val="0"/>
              <w:keepLines w:val="0"/>
              <w:pageBreakBefore w:val="0"/>
              <w:widowControl w:val="0"/>
              <w:numPr>
                <w:ilvl w:val="0"/>
                <w:numId w:val="0"/>
              </w:numPr>
              <w:kinsoku/>
              <w:wordWrap/>
              <w:overflowPunct/>
              <w:topLinePunct w:val="0"/>
              <w:bidi w:val="0"/>
              <w:adjustRightInd w:val="0"/>
              <w:snapToGrid w:val="0"/>
              <w:spacing w:line="520" w:lineRule="exact"/>
              <w:ind w:firstLine="480" w:firstLineChars="200"/>
              <w:jc w:val="both"/>
              <w:textAlignment w:val="baseline"/>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本项目原材料煤矸石</w:t>
            </w:r>
            <w:r>
              <w:rPr>
                <w:rFonts w:hint="eastAsia" w:ascii="Times New Roman" w:hAnsi="Times New Roman" w:cs="Times New Roman"/>
                <w:color w:val="auto"/>
                <w:kern w:val="0"/>
                <w:sz w:val="24"/>
                <w:szCs w:val="24"/>
                <w:lang w:val="en-US" w:eastAsia="zh-CN"/>
              </w:rPr>
              <w:t>来源于杭锦旗煤矿配套的洗选煤厂。岩屑是在钻井作业过程中的岩石被钻头破碎后，随钻井液带到地面，统称为“钻井泥浆 ”，这些“钻井泥浆 ”经过井低排砂管线排出，进入泥浆循环分离回用系统，经振动筛分离出大颗粒岩屑后再依次经过除砂器、除泥器、离心机分离出细颗粒岩屑、砂和泥。分离出的固相细粒岩屑经过鄂尔多斯市昊鑫瑞源科净工程有限公司处理，这些处理后的岩屑成为二类一般固体废物，然后拉运至本厂原料库，原料来源安全可行。</w:t>
            </w:r>
          </w:p>
          <w:p>
            <w:pPr>
              <w:pStyle w:val="47"/>
              <w:tabs>
                <w:tab w:val="left" w:pos="895"/>
              </w:tabs>
              <w:spacing w:line="520" w:lineRule="exact"/>
              <w:ind w:firstLine="482" w:firstLineChars="200"/>
              <w:jc w:val="both"/>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表</w:t>
            </w:r>
            <w:r>
              <w:rPr>
                <w:rFonts w:hint="default" w:ascii="Times New Roman" w:hAnsi="Times New Roman" w:eastAsia="宋体" w:cs="Times New Roman"/>
                <w:b/>
                <w:color w:val="auto"/>
                <w:sz w:val="24"/>
                <w:lang w:val="en-US" w:eastAsia="zh-CN"/>
              </w:rPr>
              <w:t>2</w:t>
            </w:r>
            <w:r>
              <w:rPr>
                <w:rFonts w:hint="default" w:ascii="Times New Roman" w:hAnsi="Times New Roman" w:eastAsia="宋体" w:cs="Times New Roman"/>
                <w:b/>
                <w:color w:val="auto"/>
                <w:sz w:val="24"/>
              </w:rPr>
              <w:t>-</w:t>
            </w:r>
            <w:r>
              <w:rPr>
                <w:rFonts w:hint="eastAsia" w:ascii="Times New Roman" w:hAnsi="Times New Roman" w:cs="Times New Roman"/>
                <w:b/>
                <w:color w:val="auto"/>
                <w:sz w:val="24"/>
                <w:lang w:val="en-US" w:eastAsia="zh-CN"/>
              </w:rPr>
              <w:t>6</w:t>
            </w:r>
            <w:r>
              <w:rPr>
                <w:rFonts w:hint="default" w:ascii="Times New Roman" w:hAnsi="Times New Roman" w:eastAsia="宋体" w:cs="Times New Roman"/>
                <w:b/>
                <w:color w:val="auto"/>
                <w:sz w:val="24"/>
              </w:rPr>
              <w:t xml:space="preserve"> </w:t>
            </w:r>
            <w:r>
              <w:rPr>
                <w:rFonts w:hint="default" w:ascii="Times New Roman" w:hAnsi="Times New Roman" w:eastAsia="宋体" w:cs="Times New Roman"/>
                <w:b/>
                <w:color w:val="auto"/>
                <w:sz w:val="24"/>
                <w:lang w:val="en-US" w:eastAsia="zh-CN"/>
              </w:rPr>
              <w:t xml:space="preserve">  </w:t>
            </w:r>
            <w:r>
              <w:rPr>
                <w:rFonts w:hint="eastAsia" w:ascii="Times New Roman" w:hAnsi="Times New Roman" w:eastAsia="宋体" w:cs="Times New Roman"/>
                <w:b/>
                <w:color w:val="auto"/>
                <w:sz w:val="24"/>
                <w:lang w:val="en-US" w:eastAsia="zh-CN"/>
              </w:rPr>
              <w:t xml:space="preserve">                          本项目</w:t>
            </w:r>
            <w:r>
              <w:rPr>
                <w:rFonts w:hint="default" w:ascii="Times New Roman" w:hAnsi="Times New Roman" w:eastAsia="宋体" w:cs="Times New Roman"/>
                <w:b/>
                <w:color w:val="auto"/>
                <w:sz w:val="24"/>
              </w:rPr>
              <w:t>主要原辅材料用量及能耗情况</w:t>
            </w:r>
          </w:p>
          <w:tbl>
            <w:tblPr>
              <w:tblStyle w:val="20"/>
              <w:tblW w:w="489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23"/>
              <w:gridCol w:w="2138"/>
              <w:gridCol w:w="1462"/>
              <w:gridCol w:w="1385"/>
              <w:gridCol w:w="709"/>
              <w:gridCol w:w="2772"/>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93"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kern w:val="0"/>
                      <w:sz w:val="21"/>
                      <w:szCs w:val="21"/>
                    </w:rPr>
                    <w:t>序号</w:t>
                  </w:r>
                </w:p>
              </w:tc>
              <w:tc>
                <w:tcPr>
                  <w:tcW w:w="1163"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kern w:val="0"/>
                      <w:sz w:val="21"/>
                      <w:szCs w:val="21"/>
                    </w:rPr>
                    <w:t>名称</w:t>
                  </w:r>
                </w:p>
              </w:tc>
              <w:tc>
                <w:tcPr>
                  <w:tcW w:w="795"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b/>
                      <w:bCs/>
                      <w:color w:val="auto"/>
                      <w:kern w:val="0"/>
                      <w:sz w:val="21"/>
                      <w:szCs w:val="21"/>
                      <w:lang w:val="en-US" w:eastAsia="zh-CN"/>
                    </w:rPr>
                  </w:pPr>
                  <w:r>
                    <w:rPr>
                      <w:rFonts w:hint="default" w:ascii="Times New Roman" w:hAnsi="Times New Roman" w:eastAsia="宋体" w:cs="Times New Roman"/>
                      <w:b/>
                      <w:bCs/>
                      <w:color w:val="auto"/>
                      <w:kern w:val="0"/>
                      <w:sz w:val="21"/>
                      <w:szCs w:val="21"/>
                    </w:rPr>
                    <w:t>年用量</w:t>
                  </w:r>
                </w:p>
              </w:tc>
              <w:tc>
                <w:tcPr>
                  <w:tcW w:w="753"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eastAsia" w:ascii="Times New Roman" w:hAnsi="Times New Roman" w:eastAsia="宋体" w:cs="Times New Roman"/>
                      <w:b/>
                      <w:bCs/>
                      <w:color w:val="auto"/>
                      <w:kern w:val="0"/>
                      <w:sz w:val="21"/>
                      <w:szCs w:val="21"/>
                      <w:lang w:eastAsia="zh-CN"/>
                    </w:rPr>
                  </w:pPr>
                  <w:r>
                    <w:rPr>
                      <w:rFonts w:hint="eastAsia" w:ascii="Times New Roman" w:hAnsi="Times New Roman" w:eastAsia="宋体" w:cs="Times New Roman"/>
                      <w:b/>
                      <w:bCs/>
                      <w:color w:val="auto"/>
                      <w:kern w:val="0"/>
                      <w:sz w:val="21"/>
                      <w:szCs w:val="21"/>
                      <w:lang w:eastAsia="zh-CN"/>
                    </w:rPr>
                    <w:t>最大暂存量</w:t>
                  </w:r>
                </w:p>
              </w:tc>
              <w:tc>
                <w:tcPr>
                  <w:tcW w:w="385"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kern w:val="0"/>
                      <w:sz w:val="21"/>
                      <w:szCs w:val="21"/>
                    </w:rPr>
                    <w:t>单位</w:t>
                  </w:r>
                </w:p>
              </w:tc>
              <w:tc>
                <w:tcPr>
                  <w:tcW w:w="1508"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b/>
                      <w:bCs/>
                      <w:color w:val="auto"/>
                      <w:kern w:val="0"/>
                      <w:sz w:val="21"/>
                      <w:szCs w:val="21"/>
                      <w:lang w:eastAsia="zh-CN"/>
                    </w:rPr>
                  </w:pPr>
                  <w:r>
                    <w:rPr>
                      <w:rFonts w:hint="default" w:ascii="Times New Roman" w:hAnsi="Times New Roman" w:eastAsia="宋体" w:cs="Times New Roman"/>
                      <w:b/>
                      <w:bCs/>
                      <w:color w:val="auto"/>
                      <w:kern w:val="0"/>
                      <w:sz w:val="21"/>
                      <w:szCs w:val="21"/>
                      <w:lang w:eastAsia="zh-CN"/>
                    </w:rPr>
                    <w:t>备注</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93"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1</w:t>
                  </w:r>
                </w:p>
              </w:tc>
              <w:tc>
                <w:tcPr>
                  <w:tcW w:w="1163"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kern w:val="0"/>
                      <w:sz w:val="21"/>
                      <w:szCs w:val="21"/>
                      <w:lang w:eastAsia="zh-CN" w:bidi="mn-Mong-CN"/>
                    </w:rPr>
                  </w:pPr>
                  <w:r>
                    <w:rPr>
                      <w:rFonts w:hint="default" w:ascii="Times New Roman" w:hAnsi="Times New Roman" w:eastAsia="宋体" w:cs="Times New Roman"/>
                      <w:color w:val="auto"/>
                      <w:kern w:val="0"/>
                      <w:sz w:val="21"/>
                      <w:szCs w:val="21"/>
                      <w:lang w:eastAsia="zh-CN" w:bidi="mn-Mong-CN"/>
                    </w:rPr>
                    <w:t>煤矸石</w:t>
                  </w:r>
                </w:p>
              </w:tc>
              <w:tc>
                <w:tcPr>
                  <w:tcW w:w="795"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kern w:val="0"/>
                      <w:sz w:val="21"/>
                      <w:szCs w:val="21"/>
                      <w:lang w:val="en-US" w:eastAsia="zh-CN" w:bidi="mn-Mong-CN"/>
                    </w:rPr>
                  </w:pPr>
                  <w:r>
                    <w:rPr>
                      <w:rFonts w:hint="eastAsia" w:ascii="Times New Roman" w:hAnsi="Times New Roman" w:cs="Times New Roman"/>
                      <w:color w:val="auto"/>
                      <w:kern w:val="0"/>
                      <w:sz w:val="21"/>
                      <w:szCs w:val="21"/>
                      <w:lang w:val="en-US" w:eastAsia="zh-CN" w:bidi="mn-Mong-CN"/>
                    </w:rPr>
                    <w:t>170000</w:t>
                  </w:r>
                </w:p>
              </w:tc>
              <w:tc>
                <w:tcPr>
                  <w:tcW w:w="753"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kern w:val="0"/>
                      <w:sz w:val="21"/>
                      <w:szCs w:val="21"/>
                      <w:lang w:val="en-US" w:eastAsia="zh-CN" w:bidi="mn-Mong-CN"/>
                    </w:rPr>
                  </w:pPr>
                  <w:r>
                    <w:rPr>
                      <w:rFonts w:hint="eastAsia" w:ascii="Times New Roman" w:hAnsi="Times New Roman" w:cs="Times New Roman"/>
                      <w:color w:val="auto"/>
                      <w:kern w:val="0"/>
                      <w:sz w:val="21"/>
                      <w:szCs w:val="21"/>
                      <w:lang w:val="en-US" w:eastAsia="zh-CN" w:bidi="mn-Mong-CN"/>
                    </w:rPr>
                    <w:t>5000</w:t>
                  </w:r>
                </w:p>
              </w:tc>
              <w:tc>
                <w:tcPr>
                  <w:tcW w:w="385"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z w:val="21"/>
                      <w:szCs w:val="21"/>
                    </w:rPr>
                    <w:t>t</w:t>
                  </w:r>
                </w:p>
              </w:tc>
              <w:tc>
                <w:tcPr>
                  <w:tcW w:w="1508" w:type="pct"/>
                  <w:vMerge w:val="restar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eastAsia" w:ascii="Times New Roman" w:hAnsi="Times New Roman" w:eastAsia="宋体" w:cs="Times New Roman"/>
                      <w:color w:val="auto"/>
                      <w:kern w:val="0"/>
                      <w:sz w:val="21"/>
                      <w:szCs w:val="21"/>
                      <w:lang w:eastAsia="zh-CN"/>
                    </w:rPr>
                  </w:pPr>
                  <w:r>
                    <w:rPr>
                      <w:rFonts w:hint="eastAsia" w:ascii="Times New Roman" w:hAnsi="Times New Roman" w:eastAsia="宋体" w:cs="Times New Roman"/>
                      <w:color w:val="auto"/>
                      <w:kern w:val="0"/>
                      <w:sz w:val="21"/>
                      <w:szCs w:val="21"/>
                      <w:lang w:val="en-US" w:eastAsia="zh-CN"/>
                    </w:rPr>
                    <w:t>外购</w:t>
                  </w:r>
                  <w:r>
                    <w:rPr>
                      <w:rFonts w:hint="eastAsia" w:ascii="Times New Roman" w:hAnsi="Times New Roman" w:cs="Times New Roman"/>
                      <w:color w:val="auto"/>
                      <w:kern w:val="0"/>
                      <w:sz w:val="21"/>
                      <w:szCs w:val="21"/>
                      <w:lang w:val="en-US" w:eastAsia="zh-CN"/>
                    </w:rPr>
                    <w:t>，储存于原料库</w:t>
                  </w:r>
                  <w:r>
                    <w:rPr>
                      <w:rFonts w:hint="eastAsia" w:ascii="Times New Roman" w:hAnsi="Times New Roman" w:eastAsia="宋体" w:cs="Times New Roman"/>
                      <w:color w:val="auto"/>
                      <w:kern w:val="0"/>
                      <w:sz w:val="21"/>
                      <w:szCs w:val="21"/>
                      <w:lang w:val="en-US" w:eastAsia="zh-CN"/>
                    </w:rPr>
                    <w:t>内</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93"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lang w:val="en-US" w:eastAsia="zh-CN"/>
                    </w:rPr>
                    <w:t>2</w:t>
                  </w:r>
                </w:p>
              </w:tc>
              <w:tc>
                <w:tcPr>
                  <w:tcW w:w="1163"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kern w:val="0"/>
                      <w:sz w:val="21"/>
                      <w:szCs w:val="21"/>
                      <w:lang w:eastAsia="zh-CN" w:bidi="mn-Mong-CN"/>
                    </w:rPr>
                  </w:pPr>
                  <w:r>
                    <w:rPr>
                      <w:rFonts w:hint="default" w:ascii="Times New Roman" w:hAnsi="Times New Roman" w:eastAsia="宋体" w:cs="Times New Roman"/>
                      <w:color w:val="auto"/>
                      <w:kern w:val="0"/>
                      <w:sz w:val="21"/>
                      <w:szCs w:val="21"/>
                      <w:lang w:eastAsia="zh-CN" w:bidi="mn-Mong-CN"/>
                    </w:rPr>
                    <w:t>岩屑</w:t>
                  </w:r>
                </w:p>
              </w:tc>
              <w:tc>
                <w:tcPr>
                  <w:tcW w:w="795"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kern w:val="0"/>
                      <w:sz w:val="21"/>
                      <w:szCs w:val="21"/>
                      <w:lang w:val="en-US" w:eastAsia="zh-CN" w:bidi="mn-Mong-CN"/>
                    </w:rPr>
                  </w:pPr>
                  <w:r>
                    <w:rPr>
                      <w:rFonts w:hint="eastAsia" w:ascii="Times New Roman" w:hAnsi="Times New Roman" w:eastAsia="宋体" w:cs="Times New Roman"/>
                      <w:color w:val="auto"/>
                      <w:kern w:val="0"/>
                      <w:sz w:val="21"/>
                      <w:szCs w:val="21"/>
                      <w:lang w:val="en-US" w:eastAsia="zh-CN" w:bidi="mn-Mong-CN"/>
                    </w:rPr>
                    <w:t>45000</w:t>
                  </w:r>
                </w:p>
              </w:tc>
              <w:tc>
                <w:tcPr>
                  <w:tcW w:w="753"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kern w:val="0"/>
                      <w:sz w:val="21"/>
                      <w:szCs w:val="21"/>
                      <w:lang w:val="en-US" w:eastAsia="zh-CN" w:bidi="mn-Mong-CN"/>
                    </w:rPr>
                  </w:pPr>
                  <w:r>
                    <w:rPr>
                      <w:rFonts w:hint="eastAsia" w:ascii="Times New Roman" w:hAnsi="Times New Roman" w:cs="Times New Roman"/>
                      <w:color w:val="auto"/>
                      <w:kern w:val="0"/>
                      <w:sz w:val="21"/>
                      <w:szCs w:val="21"/>
                      <w:lang w:val="en-US" w:eastAsia="zh-CN" w:bidi="mn-Mong-CN"/>
                    </w:rPr>
                    <w:t>1500</w:t>
                  </w:r>
                </w:p>
              </w:tc>
              <w:tc>
                <w:tcPr>
                  <w:tcW w:w="385"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t</w:t>
                  </w:r>
                </w:p>
              </w:tc>
              <w:tc>
                <w:tcPr>
                  <w:tcW w:w="1508" w:type="pct"/>
                  <w:vMerge w:val="continue"/>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eastAsia" w:ascii="Times New Roman" w:hAnsi="Times New Roman" w:eastAsia="宋体" w:cs="Times New Roman"/>
                      <w:color w:val="auto"/>
                      <w:kern w:val="0"/>
                      <w:sz w:val="21"/>
                      <w:szCs w:val="21"/>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93"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3</w:t>
                  </w:r>
                </w:p>
              </w:tc>
              <w:tc>
                <w:tcPr>
                  <w:tcW w:w="1163"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kern w:val="0"/>
                      <w:sz w:val="21"/>
                      <w:szCs w:val="21"/>
                      <w:lang w:eastAsia="zh-CN" w:bidi="mn-Mong-CN"/>
                    </w:rPr>
                  </w:pPr>
                  <w:r>
                    <w:rPr>
                      <w:rFonts w:hint="default" w:ascii="Times New Roman" w:hAnsi="Times New Roman" w:eastAsia="宋体" w:cs="Times New Roman"/>
                      <w:color w:val="auto"/>
                      <w:kern w:val="0"/>
                      <w:sz w:val="21"/>
                      <w:szCs w:val="21"/>
                      <w:lang w:eastAsia="zh-CN" w:bidi="mn-Mong-CN"/>
                    </w:rPr>
                    <w:t>炉渣</w:t>
                  </w:r>
                </w:p>
              </w:tc>
              <w:tc>
                <w:tcPr>
                  <w:tcW w:w="795"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kern w:val="0"/>
                      <w:sz w:val="21"/>
                      <w:szCs w:val="21"/>
                      <w:lang w:val="en-US" w:eastAsia="zh-CN" w:bidi="mn-Mong-CN"/>
                    </w:rPr>
                  </w:pPr>
                  <w:r>
                    <w:rPr>
                      <w:rFonts w:hint="eastAsia" w:ascii="Times New Roman" w:hAnsi="Times New Roman" w:cs="Times New Roman"/>
                      <w:color w:val="auto"/>
                      <w:kern w:val="0"/>
                      <w:sz w:val="21"/>
                      <w:szCs w:val="21"/>
                      <w:lang w:val="en-US" w:eastAsia="zh-CN" w:bidi="mn-Mong-CN"/>
                    </w:rPr>
                    <w:t>30000</w:t>
                  </w:r>
                </w:p>
              </w:tc>
              <w:tc>
                <w:tcPr>
                  <w:tcW w:w="753"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kern w:val="0"/>
                      <w:sz w:val="21"/>
                      <w:szCs w:val="21"/>
                      <w:lang w:val="en-US" w:eastAsia="zh-CN" w:bidi="mn-Mong-CN"/>
                    </w:rPr>
                  </w:pPr>
                  <w:r>
                    <w:rPr>
                      <w:rFonts w:hint="eastAsia" w:ascii="Times New Roman" w:hAnsi="Times New Roman" w:cs="Times New Roman"/>
                      <w:color w:val="auto"/>
                      <w:kern w:val="0"/>
                      <w:sz w:val="21"/>
                      <w:szCs w:val="21"/>
                      <w:lang w:val="en-US" w:eastAsia="zh-CN" w:bidi="mn-Mong-CN"/>
                    </w:rPr>
                    <w:t>1000</w:t>
                  </w:r>
                </w:p>
              </w:tc>
              <w:tc>
                <w:tcPr>
                  <w:tcW w:w="385"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rPr>
                    <w:t>t</w:t>
                  </w:r>
                </w:p>
              </w:tc>
              <w:tc>
                <w:tcPr>
                  <w:tcW w:w="1508" w:type="pct"/>
                  <w:vMerge w:val="continue"/>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kern w:val="0"/>
                      <w:sz w:val="21"/>
                      <w:szCs w:val="21"/>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93"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kern w:val="0"/>
                      <w:sz w:val="21"/>
                      <w:szCs w:val="21"/>
                      <w:lang w:val="en-US" w:eastAsia="zh-CN" w:bidi="zh-CN"/>
                    </w:rPr>
                  </w:pPr>
                  <w:r>
                    <w:rPr>
                      <w:rFonts w:hint="default" w:ascii="Times New Roman" w:hAnsi="Times New Roman" w:eastAsia="宋体" w:cs="Times New Roman"/>
                      <w:color w:val="auto"/>
                      <w:kern w:val="0"/>
                      <w:sz w:val="21"/>
                      <w:szCs w:val="21"/>
                      <w:lang w:val="en-US" w:eastAsia="zh-CN"/>
                    </w:rPr>
                    <w:t>4</w:t>
                  </w:r>
                </w:p>
              </w:tc>
              <w:tc>
                <w:tcPr>
                  <w:tcW w:w="1163"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kern w:val="0"/>
                      <w:sz w:val="21"/>
                      <w:szCs w:val="21"/>
                      <w:lang w:eastAsia="zh-CN" w:bidi="mn-Mong-CN"/>
                    </w:rPr>
                  </w:pPr>
                  <w:r>
                    <w:rPr>
                      <w:rFonts w:hint="default" w:ascii="Times New Roman" w:hAnsi="Times New Roman" w:eastAsia="宋体" w:cs="Times New Roman"/>
                      <w:color w:val="auto"/>
                      <w:kern w:val="0"/>
                      <w:sz w:val="21"/>
                      <w:szCs w:val="21"/>
                      <w:lang w:eastAsia="zh-CN" w:bidi="mn-Mong-CN"/>
                    </w:rPr>
                    <w:t>建筑垃圾</w:t>
                  </w:r>
                </w:p>
              </w:tc>
              <w:tc>
                <w:tcPr>
                  <w:tcW w:w="795"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eastAsia" w:ascii="Times New Roman" w:hAnsi="Times New Roman" w:eastAsia="宋体" w:cs="Times New Roman"/>
                      <w:color w:val="auto"/>
                      <w:kern w:val="0"/>
                      <w:sz w:val="21"/>
                      <w:szCs w:val="21"/>
                      <w:lang w:val="en-US" w:eastAsia="zh-CN" w:bidi="mn-Mong-CN"/>
                    </w:rPr>
                  </w:pPr>
                  <w:r>
                    <w:rPr>
                      <w:rFonts w:hint="eastAsia" w:ascii="Times New Roman" w:hAnsi="Times New Roman" w:cs="Times New Roman"/>
                      <w:color w:val="auto"/>
                      <w:kern w:val="0"/>
                      <w:sz w:val="21"/>
                      <w:szCs w:val="21"/>
                      <w:lang w:val="en-US" w:eastAsia="zh-CN" w:bidi="mn-Mong-CN"/>
                    </w:rPr>
                    <w:t>10000</w:t>
                  </w:r>
                </w:p>
              </w:tc>
              <w:tc>
                <w:tcPr>
                  <w:tcW w:w="753"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kern w:val="0"/>
                      <w:sz w:val="21"/>
                      <w:szCs w:val="21"/>
                      <w:lang w:val="en-US" w:eastAsia="zh-CN" w:bidi="mn-Mong-CN"/>
                    </w:rPr>
                  </w:pPr>
                  <w:r>
                    <w:rPr>
                      <w:rFonts w:hint="eastAsia" w:ascii="Times New Roman" w:hAnsi="Times New Roman" w:cs="Times New Roman"/>
                      <w:color w:val="auto"/>
                      <w:kern w:val="0"/>
                      <w:sz w:val="21"/>
                      <w:szCs w:val="21"/>
                      <w:lang w:val="en-US" w:eastAsia="zh-CN" w:bidi="mn-Mong-CN"/>
                    </w:rPr>
                    <w:t>140</w:t>
                  </w:r>
                </w:p>
              </w:tc>
              <w:tc>
                <w:tcPr>
                  <w:tcW w:w="385"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rPr>
                    <w:t>t</w:t>
                  </w:r>
                </w:p>
              </w:tc>
              <w:tc>
                <w:tcPr>
                  <w:tcW w:w="1508" w:type="pct"/>
                  <w:vMerge w:val="continue"/>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kern w:val="0"/>
                      <w:sz w:val="21"/>
                      <w:szCs w:val="21"/>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93"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kern w:val="0"/>
                      <w:sz w:val="21"/>
                      <w:szCs w:val="21"/>
                      <w:lang w:val="en-US" w:eastAsia="zh-CN" w:bidi="zh-CN"/>
                    </w:rPr>
                  </w:pPr>
                  <w:r>
                    <w:rPr>
                      <w:rFonts w:hint="default" w:ascii="Times New Roman" w:hAnsi="Times New Roman" w:eastAsia="宋体" w:cs="Times New Roman"/>
                      <w:color w:val="auto"/>
                      <w:kern w:val="0"/>
                      <w:sz w:val="21"/>
                      <w:szCs w:val="21"/>
                      <w:lang w:val="en-US" w:eastAsia="zh-CN"/>
                    </w:rPr>
                    <w:t>5</w:t>
                  </w:r>
                </w:p>
              </w:tc>
              <w:tc>
                <w:tcPr>
                  <w:tcW w:w="1163"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kern w:val="0"/>
                      <w:sz w:val="21"/>
                      <w:szCs w:val="21"/>
                      <w:lang w:eastAsia="zh-CN" w:bidi="mn-Mong-CN"/>
                    </w:rPr>
                  </w:pPr>
                  <w:r>
                    <w:rPr>
                      <w:rFonts w:hint="default" w:ascii="Times New Roman" w:hAnsi="Times New Roman" w:eastAsia="宋体" w:cs="Times New Roman"/>
                      <w:color w:val="auto"/>
                      <w:kern w:val="0"/>
                      <w:sz w:val="21"/>
                      <w:szCs w:val="21"/>
                      <w:lang w:eastAsia="zh-CN" w:bidi="mn-Mong-CN"/>
                    </w:rPr>
                    <w:t>粉煤灰</w:t>
                  </w:r>
                </w:p>
              </w:tc>
              <w:tc>
                <w:tcPr>
                  <w:tcW w:w="795"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eastAsia" w:ascii="Times New Roman" w:hAnsi="Times New Roman" w:eastAsia="宋体" w:cs="Times New Roman"/>
                      <w:color w:val="auto"/>
                      <w:kern w:val="0"/>
                      <w:sz w:val="21"/>
                      <w:szCs w:val="21"/>
                      <w:lang w:val="en-US" w:eastAsia="zh-CN" w:bidi="mn-Mong-CN"/>
                    </w:rPr>
                  </w:pPr>
                  <w:r>
                    <w:rPr>
                      <w:rFonts w:hint="eastAsia" w:ascii="Times New Roman" w:hAnsi="Times New Roman" w:cs="Times New Roman"/>
                      <w:color w:val="auto"/>
                      <w:kern w:val="0"/>
                      <w:sz w:val="21"/>
                      <w:szCs w:val="21"/>
                      <w:lang w:val="en-US" w:eastAsia="zh-CN" w:bidi="mn-Mong-CN"/>
                    </w:rPr>
                    <w:t>10000</w:t>
                  </w:r>
                </w:p>
              </w:tc>
              <w:tc>
                <w:tcPr>
                  <w:tcW w:w="753"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kern w:val="0"/>
                      <w:sz w:val="21"/>
                      <w:szCs w:val="21"/>
                      <w:lang w:val="en-US" w:eastAsia="zh-CN" w:bidi="mn-Mong-CN"/>
                    </w:rPr>
                  </w:pPr>
                  <w:r>
                    <w:rPr>
                      <w:rFonts w:hint="eastAsia" w:ascii="Times New Roman" w:hAnsi="Times New Roman" w:cs="Times New Roman"/>
                      <w:color w:val="auto"/>
                      <w:kern w:val="0"/>
                      <w:sz w:val="21"/>
                      <w:szCs w:val="21"/>
                      <w:lang w:val="en-US" w:eastAsia="zh-CN" w:bidi="mn-Mong-CN"/>
                    </w:rPr>
                    <w:t>140</w:t>
                  </w:r>
                </w:p>
              </w:tc>
              <w:tc>
                <w:tcPr>
                  <w:tcW w:w="385"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kern w:val="0"/>
                      <w:sz w:val="21"/>
                      <w:szCs w:val="21"/>
                      <w:lang w:val="zh-CN" w:eastAsia="zh-CN" w:bidi="zh-CN"/>
                    </w:rPr>
                  </w:pPr>
                  <w:r>
                    <w:rPr>
                      <w:rFonts w:hint="default" w:ascii="Times New Roman" w:hAnsi="Times New Roman" w:eastAsia="宋体" w:cs="Times New Roman"/>
                      <w:color w:val="auto"/>
                      <w:sz w:val="21"/>
                      <w:szCs w:val="21"/>
                    </w:rPr>
                    <w:t>t</w:t>
                  </w:r>
                </w:p>
              </w:tc>
              <w:tc>
                <w:tcPr>
                  <w:tcW w:w="1508" w:type="pct"/>
                  <w:vMerge w:val="continue"/>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kern w:val="0"/>
                      <w:sz w:val="21"/>
                      <w:szCs w:val="21"/>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93"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kern w:val="0"/>
                      <w:sz w:val="21"/>
                      <w:szCs w:val="21"/>
                      <w:lang w:val="en-US" w:eastAsia="zh-CN" w:bidi="zh-CN"/>
                    </w:rPr>
                  </w:pPr>
                  <w:r>
                    <w:rPr>
                      <w:rFonts w:hint="eastAsia" w:ascii="Times New Roman" w:hAnsi="Times New Roman" w:eastAsia="宋体" w:cs="Times New Roman"/>
                      <w:color w:val="auto"/>
                      <w:kern w:val="0"/>
                      <w:sz w:val="21"/>
                      <w:szCs w:val="21"/>
                      <w:lang w:val="en-US" w:eastAsia="zh-CN"/>
                    </w:rPr>
                    <w:t>6</w:t>
                  </w:r>
                </w:p>
              </w:tc>
              <w:tc>
                <w:tcPr>
                  <w:tcW w:w="1163"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kern w:val="0"/>
                      <w:sz w:val="21"/>
                      <w:szCs w:val="21"/>
                      <w:lang w:eastAsia="zh-CN" w:bidi="mn-Mong-CN"/>
                    </w:rPr>
                  </w:pPr>
                  <w:r>
                    <w:rPr>
                      <w:rFonts w:hint="default" w:ascii="Times New Roman" w:hAnsi="Times New Roman" w:eastAsia="宋体" w:cs="Times New Roman"/>
                      <w:color w:val="auto"/>
                      <w:kern w:val="0"/>
                      <w:sz w:val="21"/>
                      <w:szCs w:val="21"/>
                      <w:lang w:eastAsia="zh-CN" w:bidi="mn-Mong-CN"/>
                    </w:rPr>
                    <w:t>粘土</w:t>
                  </w:r>
                </w:p>
              </w:tc>
              <w:tc>
                <w:tcPr>
                  <w:tcW w:w="795"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eastAsia" w:ascii="Times New Roman" w:hAnsi="Times New Roman" w:eastAsia="宋体" w:cs="Times New Roman"/>
                      <w:color w:val="auto"/>
                      <w:kern w:val="0"/>
                      <w:sz w:val="21"/>
                      <w:szCs w:val="21"/>
                      <w:lang w:val="en-US" w:eastAsia="zh-CN" w:bidi="mn-Mong-CN"/>
                    </w:rPr>
                  </w:pPr>
                  <w:r>
                    <w:rPr>
                      <w:rFonts w:hint="eastAsia" w:ascii="Times New Roman" w:hAnsi="Times New Roman" w:cs="Times New Roman"/>
                      <w:color w:val="auto"/>
                      <w:kern w:val="0"/>
                      <w:sz w:val="21"/>
                      <w:szCs w:val="21"/>
                      <w:lang w:val="en-US" w:eastAsia="zh-CN" w:bidi="mn-Mong-CN"/>
                    </w:rPr>
                    <w:t>20000</w:t>
                  </w:r>
                </w:p>
              </w:tc>
              <w:tc>
                <w:tcPr>
                  <w:tcW w:w="753"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kern w:val="0"/>
                      <w:sz w:val="21"/>
                      <w:szCs w:val="21"/>
                      <w:lang w:val="en-US" w:eastAsia="zh-CN" w:bidi="mn-Mong-CN"/>
                    </w:rPr>
                  </w:pPr>
                  <w:r>
                    <w:rPr>
                      <w:rFonts w:hint="eastAsia" w:ascii="Times New Roman" w:hAnsi="Times New Roman" w:cs="Times New Roman"/>
                      <w:color w:val="auto"/>
                      <w:kern w:val="0"/>
                      <w:sz w:val="21"/>
                      <w:szCs w:val="21"/>
                      <w:lang w:val="en-US" w:eastAsia="zh-CN" w:bidi="mn-Mong-CN"/>
                    </w:rPr>
                    <w:t>280</w:t>
                  </w:r>
                </w:p>
              </w:tc>
              <w:tc>
                <w:tcPr>
                  <w:tcW w:w="385"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kern w:val="0"/>
                      <w:sz w:val="21"/>
                      <w:szCs w:val="21"/>
                      <w:lang w:val="zh-CN" w:eastAsia="zh-CN" w:bidi="ar-SA"/>
                    </w:rPr>
                  </w:pPr>
                  <w:r>
                    <w:rPr>
                      <w:rFonts w:hint="default" w:ascii="Times New Roman" w:hAnsi="Times New Roman" w:eastAsia="宋体" w:cs="Times New Roman"/>
                      <w:color w:val="auto"/>
                      <w:sz w:val="21"/>
                      <w:szCs w:val="21"/>
                    </w:rPr>
                    <w:t>t</w:t>
                  </w:r>
                </w:p>
              </w:tc>
              <w:tc>
                <w:tcPr>
                  <w:tcW w:w="1508" w:type="pct"/>
                  <w:vMerge w:val="continue"/>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kern w:val="0"/>
                      <w:sz w:val="21"/>
                      <w:szCs w:val="21"/>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93"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kern w:val="0"/>
                      <w:sz w:val="21"/>
                      <w:szCs w:val="21"/>
                      <w:lang w:val="en-US" w:eastAsia="zh-CN" w:bidi="zh-CN"/>
                    </w:rPr>
                  </w:pPr>
                  <w:r>
                    <w:rPr>
                      <w:rFonts w:hint="eastAsia" w:ascii="Times New Roman" w:hAnsi="Times New Roman" w:cs="Times New Roman"/>
                      <w:color w:val="auto"/>
                      <w:kern w:val="0"/>
                      <w:sz w:val="21"/>
                      <w:szCs w:val="21"/>
                      <w:lang w:val="en-US" w:eastAsia="zh-CN"/>
                    </w:rPr>
                    <w:t>7</w:t>
                  </w:r>
                </w:p>
              </w:tc>
              <w:tc>
                <w:tcPr>
                  <w:tcW w:w="1163"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kern w:val="0"/>
                      <w:sz w:val="21"/>
                      <w:szCs w:val="21"/>
                      <w:lang w:eastAsia="zh-CN" w:bidi="mn-Mong-CN"/>
                    </w:rPr>
                  </w:pPr>
                  <w:r>
                    <w:rPr>
                      <w:rFonts w:hint="default" w:ascii="Times New Roman" w:hAnsi="Times New Roman" w:eastAsia="宋体" w:cs="Times New Roman"/>
                      <w:color w:val="auto"/>
                      <w:kern w:val="0"/>
                      <w:sz w:val="21"/>
                      <w:szCs w:val="21"/>
                      <w:lang w:eastAsia="zh-CN" w:bidi="mn-Mong-CN"/>
                    </w:rPr>
                    <w:t>风积沙</w:t>
                  </w:r>
                </w:p>
              </w:tc>
              <w:tc>
                <w:tcPr>
                  <w:tcW w:w="795"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eastAsia" w:ascii="Times New Roman" w:hAnsi="Times New Roman" w:eastAsia="宋体" w:cs="Times New Roman"/>
                      <w:color w:val="auto"/>
                      <w:kern w:val="0"/>
                      <w:sz w:val="21"/>
                      <w:szCs w:val="21"/>
                      <w:lang w:val="en-US" w:eastAsia="zh-CN" w:bidi="mn-Mong-CN"/>
                    </w:rPr>
                  </w:pPr>
                  <w:r>
                    <w:rPr>
                      <w:rFonts w:hint="eastAsia" w:ascii="Times New Roman" w:hAnsi="Times New Roman" w:cs="Times New Roman"/>
                      <w:color w:val="auto"/>
                      <w:kern w:val="0"/>
                      <w:sz w:val="21"/>
                      <w:szCs w:val="21"/>
                      <w:lang w:val="en-US" w:eastAsia="zh-CN" w:bidi="mn-Mong-CN"/>
                    </w:rPr>
                    <w:t>10000</w:t>
                  </w:r>
                </w:p>
              </w:tc>
              <w:tc>
                <w:tcPr>
                  <w:tcW w:w="753"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kern w:val="0"/>
                      <w:sz w:val="21"/>
                      <w:szCs w:val="21"/>
                      <w:lang w:val="en-US" w:eastAsia="zh-CN" w:bidi="mn-Mong-CN"/>
                    </w:rPr>
                  </w:pPr>
                  <w:r>
                    <w:rPr>
                      <w:rFonts w:hint="eastAsia" w:ascii="Times New Roman" w:hAnsi="Times New Roman" w:cs="Times New Roman"/>
                      <w:color w:val="auto"/>
                      <w:kern w:val="0"/>
                      <w:sz w:val="21"/>
                      <w:szCs w:val="21"/>
                      <w:lang w:val="en-US" w:eastAsia="zh-CN" w:bidi="mn-Mong-CN"/>
                    </w:rPr>
                    <w:t>140</w:t>
                  </w:r>
                </w:p>
              </w:tc>
              <w:tc>
                <w:tcPr>
                  <w:tcW w:w="385"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kern w:val="0"/>
                      <w:sz w:val="21"/>
                      <w:szCs w:val="21"/>
                      <w:lang w:val="en-US" w:eastAsia="zh-CN" w:bidi="zh-CN"/>
                    </w:rPr>
                  </w:pPr>
                  <w:r>
                    <w:rPr>
                      <w:rFonts w:hint="default" w:ascii="Times New Roman" w:hAnsi="Times New Roman" w:eastAsia="宋体" w:cs="Times New Roman"/>
                      <w:color w:val="auto"/>
                      <w:sz w:val="21"/>
                      <w:szCs w:val="21"/>
                    </w:rPr>
                    <w:t>t</w:t>
                  </w:r>
                </w:p>
              </w:tc>
              <w:tc>
                <w:tcPr>
                  <w:tcW w:w="1508" w:type="pct"/>
                  <w:vMerge w:val="continue"/>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kern w:val="0"/>
                      <w:sz w:val="21"/>
                      <w:szCs w:val="21"/>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93"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kern w:val="0"/>
                      <w:sz w:val="21"/>
                      <w:szCs w:val="21"/>
                      <w:lang w:val="en-US" w:eastAsia="zh-CN" w:bidi="zh-CN"/>
                    </w:rPr>
                  </w:pPr>
                  <w:r>
                    <w:rPr>
                      <w:rFonts w:hint="eastAsia" w:ascii="Times New Roman" w:hAnsi="Times New Roman" w:eastAsia="宋体" w:cs="Times New Roman"/>
                      <w:color w:val="auto"/>
                      <w:kern w:val="0"/>
                      <w:sz w:val="21"/>
                      <w:szCs w:val="21"/>
                      <w:lang w:val="en-US" w:eastAsia="zh-CN"/>
                    </w:rPr>
                    <w:t>8</w:t>
                  </w:r>
                </w:p>
              </w:tc>
              <w:tc>
                <w:tcPr>
                  <w:tcW w:w="1163"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kern w:val="0"/>
                      <w:sz w:val="21"/>
                      <w:szCs w:val="21"/>
                      <w:lang w:eastAsia="zh-CN" w:bidi="mn-Mong-CN"/>
                    </w:rPr>
                  </w:pPr>
                  <w:r>
                    <w:rPr>
                      <w:rFonts w:hint="eastAsia" w:ascii="Times New Roman" w:hAnsi="Times New Roman" w:cs="Times New Roman"/>
                      <w:color w:val="auto"/>
                      <w:kern w:val="0"/>
                      <w:sz w:val="21"/>
                      <w:szCs w:val="21"/>
                      <w:lang w:eastAsia="zh-CN" w:bidi="mn-Mong-CN"/>
                    </w:rPr>
                    <w:t>天然气</w:t>
                  </w:r>
                </w:p>
              </w:tc>
              <w:tc>
                <w:tcPr>
                  <w:tcW w:w="795"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eastAsia" w:ascii="Times New Roman" w:hAnsi="Times New Roman" w:eastAsia="宋体" w:cs="Times New Roman"/>
                      <w:color w:val="auto"/>
                      <w:kern w:val="0"/>
                      <w:sz w:val="21"/>
                      <w:szCs w:val="21"/>
                      <w:lang w:val="en-US" w:eastAsia="zh-CN" w:bidi="mn-Mong-CN"/>
                    </w:rPr>
                  </w:pPr>
                  <w:r>
                    <w:rPr>
                      <w:rFonts w:hint="eastAsia" w:ascii="Times New Roman" w:hAnsi="Times New Roman" w:cs="Times New Roman"/>
                      <w:color w:val="auto"/>
                      <w:kern w:val="0"/>
                      <w:sz w:val="21"/>
                      <w:szCs w:val="21"/>
                      <w:lang w:val="en-US" w:eastAsia="zh-CN" w:bidi="mn-Mong-CN"/>
                    </w:rPr>
                    <w:t>2880000</w:t>
                  </w:r>
                </w:p>
              </w:tc>
              <w:tc>
                <w:tcPr>
                  <w:tcW w:w="753"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kern w:val="0"/>
                      <w:sz w:val="21"/>
                      <w:szCs w:val="21"/>
                      <w:lang w:val="en-US" w:eastAsia="zh-CN" w:bidi="mn-Mong-CN"/>
                    </w:rPr>
                  </w:pPr>
                  <w:r>
                    <w:rPr>
                      <w:rFonts w:hint="eastAsia" w:ascii="Times New Roman" w:hAnsi="Times New Roman" w:cs="Times New Roman"/>
                      <w:color w:val="auto"/>
                      <w:kern w:val="0"/>
                      <w:sz w:val="21"/>
                      <w:szCs w:val="21"/>
                      <w:lang w:val="en-US" w:eastAsia="zh-CN" w:bidi="mn-Mong-CN"/>
                    </w:rPr>
                    <w:t>--</w:t>
                  </w:r>
                </w:p>
              </w:tc>
              <w:tc>
                <w:tcPr>
                  <w:tcW w:w="385"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sz w:val="21"/>
                      <w:szCs w:val="21"/>
                      <w:lang w:val="zh-CN" w:eastAsia="zh-CN" w:bidi="zh-CN"/>
                    </w:rPr>
                  </w:pPr>
                  <w:r>
                    <w:rPr>
                      <w:rFonts w:hint="default" w:ascii="Times New Roman" w:hAnsi="Times New Roman" w:eastAsia="宋体" w:cs="Times New Roman"/>
                      <w:color w:val="auto"/>
                      <w:sz w:val="21"/>
                      <w:szCs w:val="21"/>
                      <w:lang w:val="en-US" w:eastAsia="zh-CN"/>
                    </w:rPr>
                    <w:t>t</w:t>
                  </w:r>
                </w:p>
              </w:tc>
              <w:tc>
                <w:tcPr>
                  <w:tcW w:w="1508"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cs="Times New Roman" w:eastAsiaTheme="minorEastAsia"/>
                      <w:color w:val="auto"/>
                      <w:spacing w:val="-1"/>
                      <w:sz w:val="21"/>
                      <w:szCs w:val="21"/>
                    </w:rPr>
                    <w:t>由鄂尔多斯新能源产业示范区新兴产业园区天然气管网供气</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93"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kern w:val="0"/>
                      <w:sz w:val="21"/>
                      <w:szCs w:val="21"/>
                      <w:lang w:val="en-US" w:eastAsia="zh-CN" w:bidi="zh-CN"/>
                    </w:rPr>
                  </w:pPr>
                  <w:r>
                    <w:rPr>
                      <w:rFonts w:hint="eastAsia" w:ascii="Times New Roman" w:hAnsi="Times New Roman" w:eastAsia="宋体" w:cs="Times New Roman"/>
                      <w:color w:val="auto"/>
                      <w:kern w:val="0"/>
                      <w:sz w:val="21"/>
                      <w:szCs w:val="21"/>
                      <w:lang w:val="en-US" w:eastAsia="zh-CN"/>
                    </w:rPr>
                    <w:t>9</w:t>
                  </w:r>
                </w:p>
              </w:tc>
              <w:tc>
                <w:tcPr>
                  <w:tcW w:w="1163"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kern w:val="0"/>
                      <w:sz w:val="21"/>
                      <w:szCs w:val="21"/>
                      <w:lang w:eastAsia="zh-CN" w:bidi="mn-Mong-CN"/>
                    </w:rPr>
                  </w:pPr>
                  <w:r>
                    <w:rPr>
                      <w:rFonts w:hint="default" w:ascii="Times New Roman" w:hAnsi="Times New Roman" w:eastAsia="宋体" w:cs="Times New Roman"/>
                      <w:color w:val="auto"/>
                      <w:kern w:val="0"/>
                      <w:sz w:val="21"/>
                      <w:szCs w:val="21"/>
                      <w:lang w:eastAsia="zh-CN" w:bidi="mn-Mong-CN"/>
                    </w:rPr>
                    <w:t>氢氧化钠</w:t>
                  </w:r>
                </w:p>
              </w:tc>
              <w:tc>
                <w:tcPr>
                  <w:tcW w:w="795" w:type="pct"/>
                  <w:tcBorders>
                    <w:tl2br w:val="nil"/>
                    <w:tr2bl w:val="nil"/>
                  </w:tcBorders>
                  <w:noWrap w:val="0"/>
                  <w:vAlign w:val="center"/>
                </w:tcPr>
                <w:p>
                  <w:pPr>
                    <w:pStyle w:val="11"/>
                    <w:keepNext w:val="0"/>
                    <w:keepLines w:val="0"/>
                    <w:pageBreakBefore w:val="0"/>
                    <w:widowControl/>
                    <w:kinsoku/>
                    <w:wordWrap/>
                    <w:overflowPunct/>
                    <w:topLinePunct w:val="0"/>
                    <w:autoSpaceDE/>
                    <w:autoSpaceDN/>
                    <w:bidi w:val="0"/>
                    <w:adjustRightInd/>
                    <w:snapToGrid/>
                    <w:spacing w:after="0" w:line="360" w:lineRule="exact"/>
                    <w:ind w:left="0" w:leftChars="0" w:firstLine="0" w:firstLineChars="0"/>
                    <w:jc w:val="center"/>
                    <w:textAlignment w:val="auto"/>
                    <w:rPr>
                      <w:rFonts w:hint="eastAsia" w:ascii="Times New Roman" w:hAnsi="Times New Roman" w:eastAsia="宋体" w:cs="Times New Roman"/>
                      <w:color w:val="auto"/>
                      <w:kern w:val="0"/>
                      <w:sz w:val="21"/>
                      <w:szCs w:val="21"/>
                      <w:lang w:val="en-US" w:eastAsia="zh-CN" w:bidi="mn-Mong-CN"/>
                    </w:rPr>
                  </w:pPr>
                  <w:r>
                    <w:rPr>
                      <w:rFonts w:hint="eastAsia" w:ascii="Times New Roman" w:hAnsi="Times New Roman" w:eastAsia="宋体" w:cs="Times New Roman"/>
                      <w:color w:val="auto"/>
                      <w:kern w:val="0"/>
                      <w:sz w:val="21"/>
                      <w:szCs w:val="21"/>
                      <w:lang w:val="en-US" w:eastAsia="zh-CN" w:bidi="mn-Mong-CN"/>
                    </w:rPr>
                    <w:t>650</w:t>
                  </w:r>
                </w:p>
              </w:tc>
              <w:tc>
                <w:tcPr>
                  <w:tcW w:w="753" w:type="pct"/>
                  <w:tcBorders>
                    <w:tl2br w:val="nil"/>
                    <w:tr2bl w:val="nil"/>
                  </w:tcBorders>
                  <w:noWrap w:val="0"/>
                  <w:vAlign w:val="center"/>
                </w:tcPr>
                <w:p>
                  <w:pPr>
                    <w:pStyle w:val="11"/>
                    <w:keepNext w:val="0"/>
                    <w:keepLines w:val="0"/>
                    <w:pageBreakBefore w:val="0"/>
                    <w:widowControl/>
                    <w:kinsoku/>
                    <w:wordWrap/>
                    <w:overflowPunct/>
                    <w:topLinePunct w:val="0"/>
                    <w:autoSpaceDE/>
                    <w:autoSpaceDN/>
                    <w:bidi w:val="0"/>
                    <w:adjustRightInd/>
                    <w:snapToGrid/>
                    <w:spacing w:after="0" w:line="360" w:lineRule="exact"/>
                    <w:ind w:left="0" w:leftChars="0" w:firstLine="0" w:firstLineChars="0"/>
                    <w:jc w:val="center"/>
                    <w:textAlignment w:val="auto"/>
                    <w:rPr>
                      <w:rFonts w:hint="eastAsia" w:ascii="Times New Roman" w:hAnsi="Times New Roman" w:eastAsia="宋体" w:cs="Times New Roman"/>
                      <w:color w:val="auto"/>
                      <w:kern w:val="0"/>
                      <w:sz w:val="21"/>
                      <w:szCs w:val="21"/>
                      <w:lang w:val="en-US" w:eastAsia="zh-CN" w:bidi="mn-Mong-CN"/>
                    </w:rPr>
                  </w:pPr>
                  <w:r>
                    <w:rPr>
                      <w:rFonts w:hint="eastAsia" w:ascii="Times New Roman" w:hAnsi="Times New Roman" w:eastAsia="宋体" w:cs="Times New Roman"/>
                      <w:color w:val="auto"/>
                      <w:kern w:val="0"/>
                      <w:sz w:val="21"/>
                      <w:szCs w:val="21"/>
                      <w:lang w:val="en-US" w:eastAsia="zh-CN" w:bidi="mn-Mong-CN"/>
                    </w:rPr>
                    <w:t>100</w:t>
                  </w:r>
                </w:p>
              </w:tc>
              <w:tc>
                <w:tcPr>
                  <w:tcW w:w="385"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rPr>
                    <w:t>t</w:t>
                  </w:r>
                </w:p>
              </w:tc>
              <w:tc>
                <w:tcPr>
                  <w:tcW w:w="1508" w:type="pct"/>
                  <w:vMerge w:val="restar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外购</w:t>
                  </w:r>
                  <w:r>
                    <w:rPr>
                      <w:rFonts w:hint="eastAsia" w:ascii="Times New Roman" w:hAnsi="Times New Roman" w:cs="Times New Roman"/>
                      <w:color w:val="auto"/>
                      <w:kern w:val="0"/>
                      <w:sz w:val="21"/>
                      <w:szCs w:val="21"/>
                      <w:lang w:val="en-US" w:eastAsia="zh-CN"/>
                    </w:rPr>
                    <w:t>，储存于原料库</w:t>
                  </w:r>
                  <w:r>
                    <w:rPr>
                      <w:rFonts w:hint="eastAsia" w:ascii="Times New Roman" w:hAnsi="Times New Roman" w:eastAsia="宋体" w:cs="Times New Roman"/>
                      <w:color w:val="auto"/>
                      <w:kern w:val="0"/>
                      <w:sz w:val="21"/>
                      <w:szCs w:val="21"/>
                      <w:lang w:val="en-US" w:eastAsia="zh-CN"/>
                    </w:rPr>
                    <w:t>内</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93"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4</w:t>
                  </w:r>
                </w:p>
              </w:tc>
              <w:tc>
                <w:tcPr>
                  <w:tcW w:w="1163"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kern w:val="0"/>
                      <w:sz w:val="21"/>
                      <w:szCs w:val="21"/>
                      <w:lang w:eastAsia="zh-CN" w:bidi="mn-Mong-CN"/>
                    </w:rPr>
                  </w:pPr>
                  <w:r>
                    <w:rPr>
                      <w:rFonts w:hint="default" w:ascii="Times New Roman" w:hAnsi="Times New Roman" w:eastAsia="宋体" w:cs="Times New Roman"/>
                      <w:color w:val="auto"/>
                      <w:kern w:val="0"/>
                      <w:sz w:val="21"/>
                      <w:szCs w:val="21"/>
                      <w:lang w:eastAsia="zh-CN" w:bidi="mn-Mong-CN"/>
                    </w:rPr>
                    <w:t>生石灰</w:t>
                  </w:r>
                </w:p>
              </w:tc>
              <w:tc>
                <w:tcPr>
                  <w:tcW w:w="795" w:type="pct"/>
                  <w:tcBorders>
                    <w:tl2br w:val="nil"/>
                    <w:tr2bl w:val="nil"/>
                  </w:tcBorders>
                  <w:noWrap w:val="0"/>
                  <w:vAlign w:val="center"/>
                </w:tcPr>
                <w:p>
                  <w:pPr>
                    <w:pStyle w:val="11"/>
                    <w:keepNext w:val="0"/>
                    <w:keepLines w:val="0"/>
                    <w:pageBreakBefore w:val="0"/>
                    <w:widowControl/>
                    <w:kinsoku/>
                    <w:wordWrap/>
                    <w:overflowPunct/>
                    <w:topLinePunct w:val="0"/>
                    <w:autoSpaceDE/>
                    <w:autoSpaceDN/>
                    <w:bidi w:val="0"/>
                    <w:adjustRightInd/>
                    <w:snapToGrid/>
                    <w:spacing w:after="0" w:line="360" w:lineRule="exact"/>
                    <w:ind w:left="0" w:leftChars="0" w:firstLine="0" w:firstLineChars="0"/>
                    <w:jc w:val="center"/>
                    <w:textAlignment w:val="auto"/>
                    <w:rPr>
                      <w:rFonts w:hint="default" w:ascii="Times New Roman" w:hAnsi="Times New Roman" w:eastAsia="宋体" w:cs="Times New Roman"/>
                      <w:color w:val="auto"/>
                      <w:kern w:val="0"/>
                      <w:sz w:val="21"/>
                      <w:szCs w:val="21"/>
                      <w:lang w:val="en-US" w:eastAsia="zh-CN" w:bidi="mn-Mong-CN"/>
                    </w:rPr>
                  </w:pPr>
                  <w:r>
                    <w:rPr>
                      <w:rFonts w:hint="eastAsia" w:ascii="Times New Roman" w:hAnsi="Times New Roman" w:eastAsia="宋体" w:cs="Times New Roman"/>
                      <w:color w:val="auto"/>
                      <w:sz w:val="21"/>
                      <w:szCs w:val="21"/>
                      <w:vertAlign w:val="baseline"/>
                      <w:lang w:val="en-US" w:eastAsia="zh-CN"/>
                    </w:rPr>
                    <w:t>480</w:t>
                  </w:r>
                </w:p>
              </w:tc>
              <w:tc>
                <w:tcPr>
                  <w:tcW w:w="753" w:type="pct"/>
                  <w:tcBorders>
                    <w:tl2br w:val="nil"/>
                    <w:tr2bl w:val="nil"/>
                  </w:tcBorders>
                  <w:noWrap w:val="0"/>
                  <w:vAlign w:val="center"/>
                </w:tcPr>
                <w:p>
                  <w:pPr>
                    <w:pStyle w:val="11"/>
                    <w:keepNext w:val="0"/>
                    <w:keepLines w:val="0"/>
                    <w:pageBreakBefore w:val="0"/>
                    <w:widowControl/>
                    <w:kinsoku/>
                    <w:wordWrap/>
                    <w:overflowPunct/>
                    <w:topLinePunct w:val="0"/>
                    <w:autoSpaceDE/>
                    <w:autoSpaceDN/>
                    <w:bidi w:val="0"/>
                    <w:adjustRightInd/>
                    <w:snapToGrid/>
                    <w:spacing w:after="0" w:line="360" w:lineRule="exact"/>
                    <w:ind w:left="0" w:lef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zh-CN"/>
                    </w:rPr>
                  </w:pPr>
                  <w:r>
                    <w:rPr>
                      <w:rFonts w:hint="eastAsia" w:ascii="Times New Roman" w:hAnsi="Times New Roman" w:eastAsia="宋体" w:cs="Times New Roman"/>
                      <w:color w:val="auto"/>
                      <w:sz w:val="21"/>
                      <w:szCs w:val="21"/>
                      <w:vertAlign w:val="baseline"/>
                      <w:lang w:val="en-US" w:eastAsia="zh-CN"/>
                    </w:rPr>
                    <w:t>100</w:t>
                  </w:r>
                </w:p>
              </w:tc>
              <w:tc>
                <w:tcPr>
                  <w:tcW w:w="385"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kern w:val="0"/>
                      <w:sz w:val="21"/>
                      <w:szCs w:val="21"/>
                      <w:lang w:val="en-US" w:eastAsia="zh-CN" w:bidi="zh-CN"/>
                    </w:rPr>
                  </w:pPr>
                  <w:r>
                    <w:rPr>
                      <w:rFonts w:hint="default" w:ascii="Times New Roman" w:hAnsi="Times New Roman" w:eastAsia="宋体" w:cs="Times New Roman"/>
                      <w:color w:val="auto"/>
                      <w:sz w:val="21"/>
                      <w:szCs w:val="21"/>
                    </w:rPr>
                    <w:t>t</w:t>
                  </w:r>
                </w:p>
              </w:tc>
              <w:tc>
                <w:tcPr>
                  <w:tcW w:w="1508" w:type="pct"/>
                  <w:vMerge w:val="continue"/>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kern w:val="0"/>
                      <w:sz w:val="21"/>
                      <w:szCs w:val="21"/>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93"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5</w:t>
                  </w:r>
                </w:p>
              </w:tc>
              <w:tc>
                <w:tcPr>
                  <w:tcW w:w="1163"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kern w:val="0"/>
                      <w:sz w:val="21"/>
                      <w:szCs w:val="21"/>
                      <w:lang w:eastAsia="zh-CN" w:bidi="mn-Mong-CN"/>
                    </w:rPr>
                  </w:pPr>
                  <w:r>
                    <w:rPr>
                      <w:rFonts w:hint="eastAsia" w:ascii="Times New Roman" w:hAnsi="Times New Roman" w:eastAsia="宋体" w:cs="Times New Roman"/>
                      <w:color w:val="auto"/>
                      <w:kern w:val="0"/>
                      <w:sz w:val="21"/>
                      <w:szCs w:val="21"/>
                      <w:lang w:eastAsia="zh-CN" w:bidi="mn-Mong-CN"/>
                    </w:rPr>
                    <w:t>五氧化二钒催化剂</w:t>
                  </w:r>
                </w:p>
              </w:tc>
              <w:tc>
                <w:tcPr>
                  <w:tcW w:w="795"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kern w:val="0"/>
                      <w:sz w:val="21"/>
                      <w:szCs w:val="21"/>
                      <w:lang w:val="en-US" w:eastAsia="zh-CN" w:bidi="mn-Mong-CN"/>
                    </w:rPr>
                  </w:pPr>
                  <w:r>
                    <w:rPr>
                      <w:rFonts w:hint="eastAsia" w:ascii="Times New Roman" w:hAnsi="Times New Roman" w:eastAsia="宋体" w:cs="Times New Roman"/>
                      <w:color w:val="auto"/>
                      <w:kern w:val="0"/>
                      <w:sz w:val="21"/>
                      <w:szCs w:val="21"/>
                      <w:lang w:val="en-US" w:eastAsia="zh-CN" w:bidi="mn-Mong-CN"/>
                    </w:rPr>
                    <w:t>0.2</w:t>
                  </w:r>
                </w:p>
              </w:tc>
              <w:tc>
                <w:tcPr>
                  <w:tcW w:w="753"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kern w:val="0"/>
                      <w:sz w:val="21"/>
                      <w:szCs w:val="21"/>
                      <w:lang w:val="en-US" w:eastAsia="zh-CN" w:bidi="mn-Mong-CN"/>
                    </w:rPr>
                  </w:pPr>
                  <w:r>
                    <w:rPr>
                      <w:rFonts w:hint="eastAsia" w:ascii="Times New Roman" w:hAnsi="Times New Roman" w:eastAsia="宋体" w:cs="Times New Roman"/>
                      <w:color w:val="auto"/>
                      <w:kern w:val="0"/>
                      <w:sz w:val="21"/>
                      <w:szCs w:val="21"/>
                      <w:lang w:val="en-US" w:eastAsia="zh-CN" w:bidi="mn-Mong-CN"/>
                    </w:rPr>
                    <w:t>0.1</w:t>
                  </w:r>
                </w:p>
              </w:tc>
              <w:tc>
                <w:tcPr>
                  <w:tcW w:w="385"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sz w:val="21"/>
                      <w:szCs w:val="21"/>
                      <w:lang w:val="zh-CN" w:eastAsia="zh-CN" w:bidi="zh-CN"/>
                    </w:rPr>
                  </w:pPr>
                  <w:r>
                    <w:rPr>
                      <w:rFonts w:hint="default" w:ascii="Times New Roman" w:hAnsi="Times New Roman" w:eastAsia="宋体" w:cs="Times New Roman"/>
                      <w:color w:val="auto"/>
                      <w:sz w:val="21"/>
                      <w:szCs w:val="21"/>
                      <w:lang w:val="en-US" w:eastAsia="zh-CN"/>
                    </w:rPr>
                    <w:t>t</w:t>
                  </w:r>
                </w:p>
              </w:tc>
              <w:tc>
                <w:tcPr>
                  <w:tcW w:w="1508" w:type="pct"/>
                  <w:vMerge w:val="continue"/>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kern w:val="0"/>
                      <w:sz w:val="21"/>
                      <w:szCs w:val="21"/>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393"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6</w:t>
                  </w:r>
                </w:p>
              </w:tc>
              <w:tc>
                <w:tcPr>
                  <w:tcW w:w="1163"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kern w:val="0"/>
                      <w:sz w:val="21"/>
                      <w:szCs w:val="21"/>
                      <w:lang w:eastAsia="zh-CN" w:bidi="mn-Mong-CN"/>
                    </w:rPr>
                  </w:pPr>
                  <w:r>
                    <w:rPr>
                      <w:rFonts w:hint="eastAsia" w:ascii="Times New Roman" w:hAnsi="Times New Roman" w:eastAsia="宋体" w:cs="Times New Roman"/>
                      <w:color w:val="auto"/>
                      <w:kern w:val="0"/>
                      <w:sz w:val="21"/>
                      <w:szCs w:val="21"/>
                      <w:lang w:eastAsia="zh-CN" w:bidi="mn-Mong-CN"/>
                    </w:rPr>
                    <w:t>氨水</w:t>
                  </w:r>
                </w:p>
              </w:tc>
              <w:tc>
                <w:tcPr>
                  <w:tcW w:w="795"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kern w:val="0"/>
                      <w:sz w:val="21"/>
                      <w:szCs w:val="21"/>
                      <w:lang w:val="en-US" w:eastAsia="zh-CN" w:bidi="mn-Mong-CN"/>
                    </w:rPr>
                  </w:pPr>
                  <w:r>
                    <w:rPr>
                      <w:rFonts w:hint="eastAsia" w:ascii="Times New Roman" w:hAnsi="Times New Roman" w:eastAsia="宋体" w:cs="Times New Roman"/>
                      <w:color w:val="auto"/>
                      <w:kern w:val="0"/>
                      <w:sz w:val="21"/>
                      <w:szCs w:val="21"/>
                      <w:lang w:val="en-US" w:eastAsia="zh-CN" w:bidi="mn-Mong-CN"/>
                    </w:rPr>
                    <w:t>180</w:t>
                  </w:r>
                </w:p>
              </w:tc>
              <w:tc>
                <w:tcPr>
                  <w:tcW w:w="753"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kern w:val="0"/>
                      <w:sz w:val="21"/>
                      <w:szCs w:val="21"/>
                      <w:lang w:val="en-US" w:eastAsia="zh-CN" w:bidi="mn-Mong-CN"/>
                    </w:rPr>
                  </w:pPr>
                  <w:r>
                    <w:rPr>
                      <w:rFonts w:hint="eastAsia" w:ascii="Times New Roman" w:hAnsi="Times New Roman" w:eastAsia="宋体" w:cs="Times New Roman"/>
                      <w:color w:val="auto"/>
                      <w:kern w:val="0"/>
                      <w:sz w:val="21"/>
                      <w:szCs w:val="21"/>
                      <w:lang w:val="en-US" w:eastAsia="zh-CN" w:bidi="mn-Mong-CN"/>
                    </w:rPr>
                    <w:t>5</w:t>
                  </w:r>
                </w:p>
              </w:tc>
              <w:tc>
                <w:tcPr>
                  <w:tcW w:w="385"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sz w:val="21"/>
                      <w:szCs w:val="21"/>
                      <w:lang w:val="en-US" w:eastAsia="zh-CN" w:bidi="zh-CN"/>
                    </w:rPr>
                  </w:pPr>
                  <w:r>
                    <w:rPr>
                      <w:rFonts w:hint="default" w:ascii="Times New Roman" w:hAnsi="Times New Roman" w:eastAsia="宋体" w:cs="Times New Roman"/>
                      <w:color w:val="auto"/>
                      <w:sz w:val="21"/>
                      <w:szCs w:val="21"/>
                    </w:rPr>
                    <w:t>t</w:t>
                  </w:r>
                </w:p>
              </w:tc>
              <w:tc>
                <w:tcPr>
                  <w:tcW w:w="1508"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氨水罐</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3"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7</w:t>
                  </w:r>
                </w:p>
              </w:tc>
              <w:tc>
                <w:tcPr>
                  <w:tcW w:w="1163"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eastAsia" w:ascii="Times New Roman" w:hAnsi="Times New Roman" w:eastAsia="宋体" w:cs="Times New Roman"/>
                      <w:color w:val="auto"/>
                      <w:kern w:val="0"/>
                      <w:sz w:val="21"/>
                      <w:szCs w:val="21"/>
                      <w:lang w:eastAsia="zh-CN" w:bidi="mn-Mong-CN"/>
                    </w:rPr>
                  </w:pPr>
                  <w:r>
                    <w:rPr>
                      <w:rFonts w:hint="eastAsia" w:ascii="Times New Roman" w:hAnsi="Times New Roman" w:cs="Times New Roman"/>
                      <w:color w:val="auto"/>
                      <w:kern w:val="0"/>
                      <w:sz w:val="21"/>
                      <w:szCs w:val="21"/>
                      <w:lang w:val="en-US" w:eastAsia="zh-CN"/>
                    </w:rPr>
                    <w:t>新鲜水</w:t>
                  </w:r>
                </w:p>
              </w:tc>
              <w:tc>
                <w:tcPr>
                  <w:tcW w:w="795"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kern w:val="0"/>
                      <w:sz w:val="21"/>
                      <w:szCs w:val="21"/>
                      <w:lang w:val="en-US" w:eastAsia="zh-CN" w:bidi="mn-Mong-CN"/>
                    </w:rPr>
                  </w:pPr>
                  <w:r>
                    <w:rPr>
                      <w:rFonts w:hint="eastAsia" w:ascii="Times New Roman" w:hAnsi="Times New Roman" w:cs="Times New Roman"/>
                      <w:color w:val="auto"/>
                      <w:kern w:val="0"/>
                      <w:sz w:val="21"/>
                      <w:szCs w:val="21"/>
                      <w:lang w:val="en-US" w:eastAsia="zh-CN" w:bidi="mn-Mong-CN"/>
                    </w:rPr>
                    <w:t>2100</w:t>
                  </w:r>
                </w:p>
              </w:tc>
              <w:tc>
                <w:tcPr>
                  <w:tcW w:w="753"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kern w:val="0"/>
                      <w:sz w:val="21"/>
                      <w:szCs w:val="21"/>
                      <w:lang w:val="en-US" w:eastAsia="zh-CN" w:bidi="mn-Mong-CN"/>
                    </w:rPr>
                  </w:pPr>
                  <w:r>
                    <w:rPr>
                      <w:rFonts w:hint="eastAsia" w:ascii="Times New Roman" w:hAnsi="Times New Roman" w:cs="Times New Roman"/>
                      <w:color w:val="auto"/>
                      <w:kern w:val="0"/>
                      <w:sz w:val="21"/>
                      <w:szCs w:val="21"/>
                      <w:lang w:val="en-US" w:eastAsia="zh-CN" w:bidi="mn-Mong-CN"/>
                    </w:rPr>
                    <w:t>--</w:t>
                  </w:r>
                </w:p>
              </w:tc>
              <w:tc>
                <w:tcPr>
                  <w:tcW w:w="385"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m</w:t>
                  </w:r>
                  <w:r>
                    <w:rPr>
                      <w:rFonts w:hint="eastAsia" w:ascii="Times New Roman" w:hAnsi="Times New Roman" w:cs="Times New Roman"/>
                      <w:color w:val="auto"/>
                      <w:sz w:val="21"/>
                      <w:szCs w:val="21"/>
                      <w:vertAlign w:val="superscript"/>
                      <w:lang w:val="en-US" w:eastAsia="zh-CN"/>
                    </w:rPr>
                    <w:t>3</w:t>
                  </w:r>
                </w:p>
              </w:tc>
              <w:tc>
                <w:tcPr>
                  <w:tcW w:w="1508" w:type="pct"/>
                  <w:tcBorders>
                    <w:tl2br w:val="nil"/>
                    <w:tr2bl w:val="nil"/>
                  </w:tcBorders>
                  <w:noWrap w:val="0"/>
                  <w:vAlign w:val="center"/>
                </w:tcPr>
                <w:p>
                  <w:pPr>
                    <w:keepNext w:val="0"/>
                    <w:keepLines w:val="0"/>
                    <w:pageBreakBefore w:val="0"/>
                    <w:widowControl/>
                    <w:kinsoku/>
                    <w:wordWrap/>
                    <w:overflowPunct/>
                    <w:topLinePunct w:val="0"/>
                    <w:bidi w:val="0"/>
                    <w:adjustRightInd/>
                    <w:snapToGrid/>
                    <w:spacing w:line="360" w:lineRule="exact"/>
                    <w:jc w:val="center"/>
                    <w:textAlignment w:val="auto"/>
                    <w:rPr>
                      <w:rFonts w:hint="eastAsia" w:ascii="Times New Roman" w:hAnsi="Times New Roman"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园区自来水供水管网供水。</w:t>
                  </w:r>
                </w:p>
              </w:tc>
            </w:tr>
          </w:tbl>
          <w:p>
            <w:pPr>
              <w:keepNext w:val="0"/>
              <w:keepLines w:val="0"/>
              <w:pageBreakBefore w:val="0"/>
              <w:widowControl w:val="0"/>
              <w:numPr>
                <w:ilvl w:val="0"/>
                <w:numId w:val="0"/>
              </w:numPr>
              <w:kinsoku/>
              <w:wordWrap/>
              <w:overflowPunct/>
              <w:topLinePunct w:val="0"/>
              <w:bidi w:val="0"/>
              <w:adjustRightInd w:val="0"/>
              <w:snapToGrid w:val="0"/>
              <w:spacing w:line="520" w:lineRule="exact"/>
              <w:ind w:firstLine="482" w:firstLineChars="200"/>
              <w:jc w:val="both"/>
              <w:textAlignment w:val="baseline"/>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b/>
                <w:bCs/>
                <w:color w:val="auto"/>
                <w:kern w:val="0"/>
                <w:sz w:val="24"/>
                <w:szCs w:val="24"/>
                <w:lang w:val="en-US" w:eastAsia="zh-CN"/>
              </w:rPr>
              <w:t>煤矸石</w:t>
            </w:r>
            <w:r>
              <w:rPr>
                <w:rFonts w:hint="default" w:ascii="Times New Roman" w:hAnsi="Times New Roman" w:eastAsia="宋体" w:cs="Times New Roman"/>
                <w:color w:val="auto"/>
                <w:kern w:val="0"/>
                <w:sz w:val="24"/>
                <w:szCs w:val="24"/>
                <w:lang w:val="en-US" w:eastAsia="zh-CN"/>
              </w:rPr>
              <w:t>：煤矸石是采煤过程和洗煤过程中排放的固体废物，是一种在成煤过程中与煤层伴生的一种含碳量较低、比煤坚硬的黑灰色岩石。包括巷道掘进过程中的掘进矸石、采掘过程中从顶板、底板及夹层里采出的矸石以及洗煤过程中挑出的洗矸石。其主要成分是Al</w:t>
            </w:r>
            <w:r>
              <w:rPr>
                <w:rFonts w:hint="default" w:ascii="Times New Roman" w:hAnsi="Times New Roman" w:eastAsia="宋体" w:cs="Times New Roman"/>
                <w:color w:val="auto"/>
                <w:kern w:val="0"/>
                <w:sz w:val="24"/>
                <w:szCs w:val="24"/>
                <w:vertAlign w:val="subscript"/>
                <w:lang w:val="en-US" w:eastAsia="zh-CN"/>
              </w:rPr>
              <w:t>2</w:t>
            </w:r>
            <w:r>
              <w:rPr>
                <w:rFonts w:hint="default" w:ascii="Times New Roman" w:hAnsi="Times New Roman" w:eastAsia="宋体" w:cs="Times New Roman"/>
                <w:color w:val="auto"/>
                <w:kern w:val="0"/>
                <w:sz w:val="24"/>
                <w:szCs w:val="24"/>
                <w:lang w:val="en-US" w:eastAsia="zh-CN"/>
              </w:rPr>
              <w:t>O</w:t>
            </w:r>
            <w:r>
              <w:rPr>
                <w:rFonts w:hint="default" w:ascii="Times New Roman" w:hAnsi="Times New Roman" w:eastAsia="宋体" w:cs="Times New Roman"/>
                <w:color w:val="auto"/>
                <w:kern w:val="0"/>
                <w:sz w:val="24"/>
                <w:szCs w:val="24"/>
                <w:vertAlign w:val="subscript"/>
                <w:lang w:val="en-US" w:eastAsia="zh-CN"/>
              </w:rPr>
              <w:t>3</w:t>
            </w:r>
            <w:r>
              <w:rPr>
                <w:rFonts w:hint="default" w:ascii="Times New Roman" w:hAnsi="Times New Roman" w:eastAsia="宋体" w:cs="Times New Roman"/>
                <w:color w:val="auto"/>
                <w:kern w:val="0"/>
                <w:sz w:val="24"/>
                <w:szCs w:val="24"/>
                <w:lang w:val="en-US" w:eastAsia="zh-CN"/>
              </w:rPr>
              <w:t>、SiO</w:t>
            </w:r>
            <w:r>
              <w:rPr>
                <w:rFonts w:hint="default" w:ascii="Times New Roman" w:hAnsi="Times New Roman" w:eastAsia="宋体" w:cs="Times New Roman"/>
                <w:color w:val="auto"/>
                <w:kern w:val="0"/>
                <w:sz w:val="24"/>
                <w:szCs w:val="24"/>
                <w:vertAlign w:val="subscript"/>
                <w:lang w:val="en-US" w:eastAsia="zh-CN"/>
              </w:rPr>
              <w:t>2</w:t>
            </w:r>
            <w:r>
              <w:rPr>
                <w:rFonts w:hint="default" w:ascii="Times New Roman" w:hAnsi="Times New Roman" w:eastAsia="宋体" w:cs="Times New Roman"/>
                <w:color w:val="auto"/>
                <w:kern w:val="0"/>
                <w:sz w:val="24"/>
                <w:szCs w:val="24"/>
                <w:lang w:val="en-US" w:eastAsia="zh-CN"/>
              </w:rPr>
              <w:t>，另外还含有数量不等的Fe</w:t>
            </w:r>
            <w:r>
              <w:rPr>
                <w:rFonts w:hint="default" w:ascii="Times New Roman" w:hAnsi="Times New Roman" w:eastAsia="宋体" w:cs="Times New Roman"/>
                <w:color w:val="auto"/>
                <w:kern w:val="0"/>
                <w:sz w:val="24"/>
                <w:szCs w:val="24"/>
                <w:vertAlign w:val="subscript"/>
                <w:lang w:val="en-US" w:eastAsia="zh-CN"/>
              </w:rPr>
              <w:t>2</w:t>
            </w:r>
            <w:r>
              <w:rPr>
                <w:rFonts w:hint="default" w:ascii="Times New Roman" w:hAnsi="Times New Roman" w:eastAsia="宋体" w:cs="Times New Roman"/>
                <w:color w:val="auto"/>
                <w:kern w:val="0"/>
                <w:sz w:val="24"/>
                <w:szCs w:val="24"/>
                <w:lang w:val="en-US" w:eastAsia="zh-CN"/>
              </w:rPr>
              <w:t>O</w:t>
            </w:r>
            <w:r>
              <w:rPr>
                <w:rFonts w:hint="default" w:ascii="Times New Roman" w:hAnsi="Times New Roman" w:eastAsia="宋体" w:cs="Times New Roman"/>
                <w:color w:val="auto"/>
                <w:kern w:val="0"/>
                <w:sz w:val="24"/>
                <w:szCs w:val="24"/>
                <w:vertAlign w:val="subscript"/>
                <w:lang w:val="en-US" w:eastAsia="zh-CN"/>
              </w:rPr>
              <w:t>3</w:t>
            </w:r>
            <w:r>
              <w:rPr>
                <w:rFonts w:hint="default" w:ascii="Times New Roman" w:hAnsi="Times New Roman" w:eastAsia="宋体" w:cs="Times New Roman"/>
                <w:color w:val="auto"/>
                <w:kern w:val="0"/>
                <w:sz w:val="24"/>
                <w:szCs w:val="24"/>
                <w:lang w:val="en-US" w:eastAsia="zh-CN"/>
              </w:rPr>
              <w:t>、CaO、MgO、Na</w:t>
            </w:r>
            <w:r>
              <w:rPr>
                <w:rFonts w:hint="default" w:ascii="Times New Roman" w:hAnsi="Times New Roman" w:eastAsia="宋体" w:cs="Times New Roman"/>
                <w:color w:val="auto"/>
                <w:kern w:val="0"/>
                <w:sz w:val="24"/>
                <w:szCs w:val="24"/>
                <w:vertAlign w:val="subscript"/>
                <w:lang w:val="en-US" w:eastAsia="zh-CN"/>
              </w:rPr>
              <w:t>2</w:t>
            </w:r>
            <w:r>
              <w:rPr>
                <w:rFonts w:hint="default" w:ascii="Times New Roman" w:hAnsi="Times New Roman" w:eastAsia="宋体" w:cs="Times New Roman"/>
                <w:color w:val="auto"/>
                <w:kern w:val="0"/>
                <w:sz w:val="24"/>
                <w:szCs w:val="24"/>
                <w:lang w:val="en-US" w:eastAsia="zh-CN"/>
              </w:rPr>
              <w:t>O、K</w:t>
            </w:r>
            <w:r>
              <w:rPr>
                <w:rFonts w:hint="default" w:ascii="Times New Roman" w:hAnsi="Times New Roman" w:eastAsia="宋体" w:cs="Times New Roman"/>
                <w:color w:val="auto"/>
                <w:kern w:val="0"/>
                <w:sz w:val="24"/>
                <w:szCs w:val="24"/>
                <w:vertAlign w:val="subscript"/>
                <w:lang w:val="en-US" w:eastAsia="zh-CN"/>
              </w:rPr>
              <w:t>2</w:t>
            </w:r>
            <w:r>
              <w:rPr>
                <w:rFonts w:hint="default" w:ascii="Times New Roman" w:hAnsi="Times New Roman" w:eastAsia="宋体" w:cs="Times New Roman"/>
                <w:color w:val="auto"/>
                <w:kern w:val="0"/>
                <w:sz w:val="24"/>
                <w:szCs w:val="24"/>
                <w:lang w:val="en-US" w:eastAsia="zh-CN"/>
              </w:rPr>
              <w:t>O、P</w:t>
            </w:r>
            <w:r>
              <w:rPr>
                <w:rFonts w:hint="default" w:ascii="Times New Roman" w:hAnsi="Times New Roman" w:eastAsia="宋体" w:cs="Times New Roman"/>
                <w:color w:val="auto"/>
                <w:kern w:val="0"/>
                <w:sz w:val="24"/>
                <w:szCs w:val="24"/>
                <w:vertAlign w:val="subscript"/>
                <w:lang w:val="en-US" w:eastAsia="zh-CN"/>
              </w:rPr>
              <w:t>2</w:t>
            </w:r>
            <w:r>
              <w:rPr>
                <w:rFonts w:hint="default" w:ascii="Times New Roman" w:hAnsi="Times New Roman" w:eastAsia="宋体" w:cs="Times New Roman"/>
                <w:color w:val="auto"/>
                <w:kern w:val="0"/>
                <w:sz w:val="24"/>
                <w:szCs w:val="24"/>
                <w:lang w:val="en-US" w:eastAsia="zh-CN"/>
              </w:rPr>
              <w:t>O</w:t>
            </w:r>
            <w:r>
              <w:rPr>
                <w:rFonts w:hint="default" w:ascii="Times New Roman" w:hAnsi="Times New Roman" w:eastAsia="宋体" w:cs="Times New Roman"/>
                <w:color w:val="auto"/>
                <w:kern w:val="0"/>
                <w:sz w:val="24"/>
                <w:szCs w:val="24"/>
                <w:vertAlign w:val="subscript"/>
                <w:lang w:val="en-US" w:eastAsia="zh-CN"/>
              </w:rPr>
              <w:t>5</w:t>
            </w:r>
            <w:r>
              <w:rPr>
                <w:rFonts w:hint="default" w:ascii="Times New Roman" w:hAnsi="Times New Roman" w:eastAsia="宋体" w:cs="Times New Roman"/>
                <w:color w:val="auto"/>
                <w:kern w:val="0"/>
                <w:sz w:val="24"/>
                <w:szCs w:val="24"/>
                <w:lang w:val="en-US" w:eastAsia="zh-CN"/>
              </w:rPr>
              <w:t>、SO</w:t>
            </w:r>
            <w:r>
              <w:rPr>
                <w:rFonts w:hint="default" w:ascii="Times New Roman" w:hAnsi="Times New Roman" w:eastAsia="宋体" w:cs="Times New Roman"/>
                <w:color w:val="auto"/>
                <w:kern w:val="0"/>
                <w:sz w:val="24"/>
                <w:szCs w:val="24"/>
                <w:vertAlign w:val="subscript"/>
                <w:lang w:val="en-US" w:eastAsia="zh-CN"/>
              </w:rPr>
              <w:t>3</w:t>
            </w:r>
            <w:r>
              <w:rPr>
                <w:rFonts w:hint="default" w:ascii="Times New Roman" w:hAnsi="Times New Roman" w:eastAsia="宋体" w:cs="Times New Roman"/>
                <w:color w:val="auto"/>
                <w:kern w:val="0"/>
                <w:sz w:val="24"/>
                <w:szCs w:val="24"/>
                <w:lang w:val="en-US" w:eastAsia="zh-CN"/>
              </w:rPr>
              <w:t>和微量稀有元素</w:t>
            </w:r>
            <w:r>
              <w:rPr>
                <w:rFonts w:hint="eastAsia" w:ascii="Times New Roman" w:hAnsi="Times New Roman" w:eastAsia="宋体" w:cs="Times New Roman"/>
                <w:color w:val="auto"/>
                <w:kern w:val="0"/>
                <w:sz w:val="24"/>
                <w:szCs w:val="24"/>
                <w:lang w:val="en-US" w:eastAsia="zh-CN"/>
              </w:rPr>
              <w:t>（</w:t>
            </w:r>
            <w:r>
              <w:rPr>
                <w:rFonts w:hint="default" w:ascii="Times New Roman" w:hAnsi="Times New Roman" w:eastAsia="宋体" w:cs="Times New Roman"/>
                <w:color w:val="auto"/>
                <w:kern w:val="0"/>
                <w:sz w:val="24"/>
                <w:szCs w:val="24"/>
                <w:lang w:val="en-US" w:eastAsia="zh-CN"/>
              </w:rPr>
              <w:t>镓、钒、钛、钴</w:t>
            </w:r>
            <w:r>
              <w:rPr>
                <w:rFonts w:hint="eastAsia" w:ascii="Times New Roman" w:hAnsi="Times New Roman" w:eastAsia="宋体" w:cs="Times New Roman"/>
                <w:color w:val="auto"/>
                <w:kern w:val="0"/>
                <w:sz w:val="24"/>
                <w:szCs w:val="24"/>
                <w:lang w:val="en-US" w:eastAsia="zh-CN"/>
              </w:rPr>
              <w:t>）</w:t>
            </w:r>
            <w:r>
              <w:rPr>
                <w:rFonts w:hint="default" w:ascii="Times New Roman" w:hAnsi="Times New Roman" w:eastAsia="宋体" w:cs="Times New Roman"/>
                <w:color w:val="auto"/>
                <w:kern w:val="0"/>
                <w:sz w:val="24"/>
                <w:szCs w:val="24"/>
                <w:lang w:val="en-US" w:eastAsia="zh-CN"/>
              </w:rPr>
              <w:t>。煤矸石含碳，具有一定</w:t>
            </w:r>
            <w:r>
              <w:rPr>
                <w:rFonts w:hint="eastAsia" w:ascii="Times New Roman" w:hAnsi="Times New Roman" w:cs="Times New Roman"/>
                <w:color w:val="auto"/>
                <w:kern w:val="0"/>
                <w:sz w:val="24"/>
                <w:szCs w:val="24"/>
                <w:lang w:val="en-US" w:eastAsia="zh-CN"/>
              </w:rPr>
              <w:t>的</w:t>
            </w:r>
            <w:r>
              <w:rPr>
                <w:rFonts w:hint="default" w:ascii="Times New Roman" w:hAnsi="Times New Roman" w:eastAsia="宋体" w:cs="Times New Roman"/>
                <w:color w:val="auto"/>
                <w:kern w:val="0"/>
                <w:sz w:val="24"/>
                <w:szCs w:val="24"/>
                <w:lang w:val="en-US" w:eastAsia="zh-CN"/>
              </w:rPr>
              <w:t>热值。本项目所用煤矸石</w:t>
            </w:r>
            <w:r>
              <w:rPr>
                <w:rFonts w:hint="eastAsia" w:ascii="Times New Roman" w:hAnsi="Times New Roman" w:cs="Times New Roman"/>
                <w:color w:val="auto"/>
                <w:kern w:val="0"/>
                <w:sz w:val="24"/>
                <w:szCs w:val="24"/>
                <w:lang w:val="en-US" w:eastAsia="zh-CN"/>
              </w:rPr>
              <w:t>来源于内蒙古三维资源集团小鱼沟煤炭有限公司。小鱼沟煤矿生产能力3.0Mt/年，煤矸石产生量满足本项目需求。</w:t>
            </w:r>
            <w:r>
              <w:rPr>
                <w:rFonts w:hint="default" w:ascii="Times New Roman" w:hAnsi="Times New Roman" w:eastAsia="宋体" w:cs="Times New Roman"/>
                <w:color w:val="auto"/>
                <w:kern w:val="0"/>
                <w:sz w:val="24"/>
                <w:szCs w:val="24"/>
                <w:lang w:val="en-US" w:eastAsia="zh-CN"/>
              </w:rPr>
              <w:t>矸石经破碎后粒径小于</w:t>
            </w:r>
            <w:r>
              <w:rPr>
                <w:rFonts w:hint="eastAsia" w:ascii="Times New Roman" w:hAnsi="Times New Roman" w:cs="Times New Roman"/>
                <w:color w:val="auto"/>
                <w:kern w:val="0"/>
                <w:sz w:val="24"/>
                <w:szCs w:val="24"/>
                <w:lang w:val="en-US" w:eastAsia="zh-CN"/>
              </w:rPr>
              <w:t>1m</w:t>
            </w:r>
            <w:r>
              <w:rPr>
                <w:rFonts w:hint="default" w:ascii="Times New Roman" w:hAnsi="Times New Roman" w:eastAsia="宋体" w:cs="Times New Roman"/>
                <w:color w:val="auto"/>
                <w:kern w:val="0"/>
                <w:sz w:val="24"/>
                <w:szCs w:val="24"/>
                <w:lang w:val="en-US" w:eastAsia="zh-CN"/>
              </w:rPr>
              <w:t>m，属于粉状物料。其本身具有一定量的发热量，可作为焙烧热源。根据</w:t>
            </w:r>
            <w:r>
              <w:rPr>
                <w:rFonts w:hint="eastAsia" w:ascii="Times New Roman" w:hAnsi="Times New Roman" w:eastAsia="宋体" w:cs="Times New Roman"/>
                <w:color w:val="auto"/>
                <w:kern w:val="0"/>
                <w:sz w:val="24"/>
                <w:szCs w:val="24"/>
                <w:lang w:val="en-US" w:eastAsia="zh-CN"/>
              </w:rPr>
              <w:t>建设单位</w:t>
            </w:r>
            <w:r>
              <w:rPr>
                <w:rFonts w:hint="default" w:ascii="Times New Roman" w:hAnsi="Times New Roman" w:eastAsia="宋体" w:cs="Times New Roman"/>
                <w:color w:val="auto"/>
                <w:kern w:val="0"/>
                <w:sz w:val="24"/>
                <w:szCs w:val="24"/>
                <w:lang w:val="en-US" w:eastAsia="zh-CN"/>
              </w:rPr>
              <w:t>提供资料，煤矸石化验结果见下表</w:t>
            </w:r>
            <w:r>
              <w:rPr>
                <w:rFonts w:hint="eastAsia" w:ascii="Times New Roman" w:hAnsi="Times New Roman" w:eastAsia="宋体" w:cs="Times New Roman"/>
                <w:color w:val="auto"/>
                <w:kern w:val="0"/>
                <w:sz w:val="24"/>
                <w:szCs w:val="24"/>
                <w:lang w:val="en-US" w:eastAsia="zh-CN"/>
              </w:rPr>
              <w:t>。</w:t>
            </w:r>
          </w:p>
          <w:p>
            <w:pPr>
              <w:pStyle w:val="7"/>
              <w:keepNext w:val="0"/>
              <w:keepLines w:val="0"/>
              <w:pageBreakBefore w:val="0"/>
              <w:widowControl w:val="0"/>
              <w:kinsoku/>
              <w:wordWrap/>
              <w:overflowPunct/>
              <w:topLinePunct w:val="0"/>
              <w:bidi w:val="0"/>
              <w:spacing w:line="520" w:lineRule="exact"/>
              <w:jc w:val="both"/>
              <w:rPr>
                <w:rFonts w:hint="default" w:ascii="Times New Roman" w:hAnsi="Times New Roman" w:eastAsia="宋体" w:cs="Times New Roman"/>
                <w:b/>
                <w:bCs/>
                <w:color w:val="auto"/>
                <w:kern w:val="0"/>
                <w:sz w:val="24"/>
                <w:szCs w:val="24"/>
                <w:lang w:val="en-US" w:eastAsia="zh-CN"/>
              </w:rPr>
            </w:pPr>
            <w:r>
              <w:rPr>
                <w:rFonts w:hint="default" w:ascii="Times New Roman" w:hAnsi="Times New Roman" w:eastAsia="宋体" w:cs="Times New Roman"/>
                <w:b/>
                <w:bCs/>
                <w:color w:val="auto"/>
                <w:kern w:val="0"/>
                <w:sz w:val="24"/>
                <w:szCs w:val="24"/>
                <w:lang w:val="en-US" w:eastAsia="zh-CN"/>
              </w:rPr>
              <w:t>表2-</w:t>
            </w:r>
            <w:r>
              <w:rPr>
                <w:rFonts w:hint="eastAsia" w:ascii="Times New Roman" w:hAnsi="Times New Roman" w:cs="Times New Roman"/>
                <w:b/>
                <w:bCs/>
                <w:color w:val="auto"/>
                <w:kern w:val="0"/>
                <w:sz w:val="24"/>
                <w:szCs w:val="24"/>
                <w:lang w:val="en-US" w:eastAsia="zh-CN"/>
              </w:rPr>
              <w:t>7</w:t>
            </w:r>
            <w:r>
              <w:rPr>
                <w:rFonts w:hint="default" w:ascii="Times New Roman" w:hAnsi="Times New Roman" w:eastAsia="宋体" w:cs="Times New Roman"/>
                <w:b/>
                <w:bCs/>
                <w:color w:val="auto"/>
                <w:kern w:val="0"/>
                <w:sz w:val="24"/>
                <w:szCs w:val="24"/>
                <w:lang w:val="en-US" w:eastAsia="zh-CN"/>
              </w:rPr>
              <w:t xml:space="preserve"> </w:t>
            </w:r>
            <w:r>
              <w:rPr>
                <w:rFonts w:hint="eastAsia" w:ascii="Times New Roman" w:hAnsi="Times New Roman" w:eastAsia="宋体" w:cs="Times New Roman"/>
                <w:b/>
                <w:bCs/>
                <w:color w:val="auto"/>
                <w:kern w:val="0"/>
                <w:sz w:val="24"/>
                <w:szCs w:val="24"/>
                <w:lang w:val="en-US" w:eastAsia="zh-CN"/>
              </w:rPr>
              <w:t xml:space="preserve">                              </w:t>
            </w:r>
            <w:r>
              <w:rPr>
                <w:rFonts w:hint="default" w:ascii="Times New Roman" w:hAnsi="Times New Roman" w:eastAsia="宋体" w:cs="Times New Roman"/>
                <w:b/>
                <w:bCs/>
                <w:color w:val="auto"/>
                <w:kern w:val="0"/>
                <w:sz w:val="24"/>
                <w:szCs w:val="24"/>
                <w:lang w:val="en-US" w:eastAsia="zh-CN"/>
              </w:rPr>
              <w:t xml:space="preserve">煤矸石主要成分及热值一览表 </w:t>
            </w:r>
          </w:p>
          <w:tbl>
            <w:tblPr>
              <w:tblStyle w:val="21"/>
              <w:tblW w:w="4955"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44"/>
              <w:gridCol w:w="876"/>
              <w:gridCol w:w="1018"/>
              <w:gridCol w:w="960"/>
              <w:gridCol w:w="1114"/>
              <w:gridCol w:w="1172"/>
              <w:gridCol w:w="1157"/>
              <w:gridCol w:w="1969"/>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60" w:type="pct"/>
                  <w:tcBorders>
                    <w:tl2br w:val="nil"/>
                    <w:tr2bl w:val="nil"/>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360" w:lineRule="exact"/>
                    <w:ind w:left="0" w:right="0" w:rightChars="0"/>
                    <w:jc w:val="center"/>
                    <w:textAlignment w:val="auto"/>
                    <w:rPr>
                      <w:rFonts w:hint="default" w:ascii="Times New Roman" w:hAnsi="Times New Roman" w:eastAsia="宋体" w:cs="Times New Roman"/>
                      <w:b/>
                      <w:bCs/>
                      <w:color w:val="auto"/>
                      <w:kern w:val="0"/>
                      <w:sz w:val="21"/>
                      <w:szCs w:val="21"/>
                      <w:vertAlign w:val="baseline"/>
                      <w:lang w:val="en-US" w:eastAsia="zh-CN"/>
                    </w:rPr>
                  </w:pPr>
                  <w:r>
                    <w:rPr>
                      <w:rFonts w:hint="default" w:ascii="Times New Roman" w:hAnsi="Times New Roman" w:eastAsia="宋体" w:cs="Times New Roman"/>
                      <w:b/>
                      <w:bCs/>
                      <w:color w:val="auto"/>
                      <w:sz w:val="21"/>
                      <w:szCs w:val="21"/>
                    </w:rPr>
                    <w:t>成分</w:t>
                  </w:r>
                </w:p>
              </w:tc>
              <w:tc>
                <w:tcPr>
                  <w:tcW w:w="470" w:type="pct"/>
                  <w:tcBorders>
                    <w:tl2br w:val="nil"/>
                    <w:tr2bl w:val="nil"/>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360" w:lineRule="exact"/>
                    <w:ind w:left="0" w:right="0" w:rightChars="0"/>
                    <w:jc w:val="center"/>
                    <w:textAlignment w:val="auto"/>
                    <w:rPr>
                      <w:rFonts w:hint="default" w:ascii="Times New Roman" w:hAnsi="Times New Roman" w:eastAsia="宋体" w:cs="Times New Roman"/>
                      <w:b/>
                      <w:bCs/>
                      <w:color w:val="auto"/>
                      <w:kern w:val="0"/>
                      <w:sz w:val="21"/>
                      <w:szCs w:val="21"/>
                      <w:vertAlign w:val="baseline"/>
                      <w:lang w:val="en-US" w:eastAsia="zh-CN"/>
                    </w:rPr>
                  </w:pPr>
                  <w:r>
                    <w:rPr>
                      <w:rFonts w:hint="default" w:ascii="Times New Roman" w:hAnsi="Times New Roman" w:eastAsia="宋体" w:cs="Times New Roman"/>
                      <w:b/>
                      <w:bCs/>
                      <w:color w:val="auto"/>
                      <w:sz w:val="21"/>
                      <w:szCs w:val="21"/>
                      <w:lang w:eastAsia="zh-CN"/>
                    </w:rPr>
                    <w:t>灰分</w:t>
                  </w:r>
                </w:p>
              </w:tc>
              <w:tc>
                <w:tcPr>
                  <w:tcW w:w="546" w:type="pct"/>
                  <w:tcBorders>
                    <w:tl2br w:val="nil"/>
                    <w:tr2bl w:val="nil"/>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360" w:lineRule="exact"/>
                    <w:ind w:left="0" w:right="0" w:rightChars="0"/>
                    <w:jc w:val="center"/>
                    <w:textAlignment w:val="auto"/>
                    <w:rPr>
                      <w:rFonts w:hint="default" w:ascii="Times New Roman" w:hAnsi="Times New Roman" w:eastAsia="宋体" w:cs="Times New Roman"/>
                      <w:b/>
                      <w:bCs/>
                      <w:color w:val="auto"/>
                      <w:kern w:val="0"/>
                      <w:sz w:val="21"/>
                      <w:szCs w:val="21"/>
                      <w:vertAlign w:val="baseline"/>
                      <w:lang w:val="en-US" w:eastAsia="zh-CN"/>
                    </w:rPr>
                  </w:pPr>
                  <w:r>
                    <w:rPr>
                      <w:rFonts w:hint="default" w:ascii="Times New Roman" w:hAnsi="Times New Roman" w:eastAsia="宋体" w:cs="Times New Roman"/>
                      <w:b/>
                      <w:bCs/>
                      <w:color w:val="auto"/>
                      <w:kern w:val="0"/>
                      <w:sz w:val="21"/>
                      <w:szCs w:val="21"/>
                      <w:vertAlign w:val="baseline"/>
                      <w:lang w:val="en-US" w:eastAsia="zh-CN"/>
                    </w:rPr>
                    <w:t>挥发份</w:t>
                  </w:r>
                </w:p>
              </w:tc>
              <w:tc>
                <w:tcPr>
                  <w:tcW w:w="515" w:type="pct"/>
                  <w:tcBorders>
                    <w:tl2br w:val="nil"/>
                    <w:tr2bl w:val="nil"/>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360" w:lineRule="exact"/>
                    <w:ind w:left="0" w:right="0" w:rightChars="0"/>
                    <w:jc w:val="center"/>
                    <w:textAlignment w:val="auto"/>
                    <w:rPr>
                      <w:rFonts w:hint="default" w:ascii="Times New Roman" w:hAnsi="Times New Roman" w:eastAsia="宋体" w:cs="Times New Roman"/>
                      <w:b/>
                      <w:bCs/>
                      <w:color w:val="auto"/>
                      <w:kern w:val="0"/>
                      <w:sz w:val="21"/>
                      <w:szCs w:val="21"/>
                      <w:vertAlign w:val="baseline"/>
                      <w:lang w:val="en-US" w:eastAsia="zh-CN"/>
                    </w:rPr>
                  </w:pPr>
                  <w:r>
                    <w:rPr>
                      <w:rFonts w:hint="default" w:ascii="Times New Roman" w:hAnsi="Times New Roman" w:eastAsia="宋体" w:cs="Times New Roman"/>
                      <w:b/>
                      <w:bCs/>
                      <w:color w:val="auto"/>
                      <w:kern w:val="0"/>
                      <w:sz w:val="21"/>
                      <w:szCs w:val="21"/>
                      <w:vertAlign w:val="baseline"/>
                      <w:lang w:val="en-US" w:eastAsia="zh-CN"/>
                    </w:rPr>
                    <w:t>水</w:t>
                  </w:r>
                  <w:r>
                    <w:rPr>
                      <w:rFonts w:hint="eastAsia" w:ascii="Times New Roman" w:hAnsi="Times New Roman" w:cs="Times New Roman"/>
                      <w:b/>
                      <w:bCs/>
                      <w:color w:val="auto"/>
                      <w:kern w:val="0"/>
                      <w:sz w:val="21"/>
                      <w:szCs w:val="21"/>
                      <w:vertAlign w:val="baseline"/>
                      <w:lang w:val="en-US" w:eastAsia="zh-CN"/>
                    </w:rPr>
                    <w:t>分</w:t>
                  </w:r>
                </w:p>
              </w:tc>
              <w:tc>
                <w:tcPr>
                  <w:tcW w:w="598" w:type="pct"/>
                  <w:tcBorders>
                    <w:tl2br w:val="nil"/>
                    <w:tr2bl w:val="nil"/>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360" w:lineRule="exact"/>
                    <w:ind w:left="0" w:right="0" w:rightChars="0"/>
                    <w:jc w:val="center"/>
                    <w:textAlignment w:val="auto"/>
                    <w:rPr>
                      <w:rFonts w:hint="default" w:ascii="Times New Roman" w:hAnsi="Times New Roman" w:eastAsia="宋体" w:cs="Times New Roman"/>
                      <w:b/>
                      <w:bCs/>
                      <w:color w:val="auto"/>
                      <w:kern w:val="0"/>
                      <w:sz w:val="21"/>
                      <w:szCs w:val="21"/>
                      <w:vertAlign w:val="baseline"/>
                      <w:lang w:val="en-US" w:eastAsia="zh-CN"/>
                    </w:rPr>
                  </w:pPr>
                  <w:r>
                    <w:rPr>
                      <w:rFonts w:hint="default" w:ascii="Times New Roman" w:hAnsi="Times New Roman" w:eastAsia="宋体" w:cs="Times New Roman"/>
                      <w:b/>
                      <w:bCs/>
                      <w:color w:val="auto"/>
                      <w:kern w:val="0"/>
                      <w:sz w:val="21"/>
                      <w:szCs w:val="21"/>
                      <w:vertAlign w:val="baseline"/>
                      <w:lang w:val="en-US" w:eastAsia="zh-CN"/>
                    </w:rPr>
                    <w:t>固定碳</w:t>
                  </w:r>
                </w:p>
              </w:tc>
              <w:tc>
                <w:tcPr>
                  <w:tcW w:w="629" w:type="pct"/>
                  <w:tcBorders>
                    <w:tl2br w:val="nil"/>
                    <w:tr2bl w:val="nil"/>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360" w:lineRule="exact"/>
                    <w:ind w:left="0" w:right="0"/>
                    <w:jc w:val="center"/>
                    <w:textAlignment w:val="auto"/>
                    <w:rPr>
                      <w:rFonts w:hint="default" w:ascii="Times New Roman" w:hAnsi="Times New Roman" w:eastAsia="宋体" w:cs="Times New Roman"/>
                      <w:b/>
                      <w:bCs/>
                      <w:color w:val="auto"/>
                      <w:kern w:val="0"/>
                      <w:sz w:val="21"/>
                      <w:szCs w:val="21"/>
                      <w:vertAlign w:val="baseline"/>
                      <w:lang w:val="en-US" w:eastAsia="zh-CN"/>
                    </w:rPr>
                  </w:pPr>
                  <w:r>
                    <w:rPr>
                      <w:rFonts w:hint="default" w:ascii="Times New Roman" w:hAnsi="Times New Roman" w:eastAsia="宋体" w:cs="Times New Roman"/>
                      <w:b/>
                      <w:bCs/>
                      <w:color w:val="auto"/>
                      <w:sz w:val="21"/>
                      <w:szCs w:val="21"/>
                    </w:rPr>
                    <w:t>全硫</w:t>
                  </w:r>
                </w:p>
              </w:tc>
              <w:tc>
                <w:tcPr>
                  <w:tcW w:w="621" w:type="pct"/>
                  <w:tcBorders>
                    <w:tl2br w:val="nil"/>
                    <w:tr2bl w:val="nil"/>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360" w:lineRule="exact"/>
                    <w:ind w:left="0" w:right="0"/>
                    <w:jc w:val="center"/>
                    <w:textAlignment w:val="auto"/>
                    <w:rPr>
                      <w:rFonts w:hint="eastAsia" w:ascii="Times New Roman" w:hAnsi="Times New Roman" w:eastAsia="宋体" w:cs="Times New Roman"/>
                      <w:b/>
                      <w:bCs/>
                      <w:color w:val="auto"/>
                      <w:sz w:val="21"/>
                      <w:szCs w:val="21"/>
                      <w:lang w:eastAsia="zh-CN"/>
                    </w:rPr>
                  </w:pPr>
                  <w:r>
                    <w:rPr>
                      <w:rFonts w:hint="eastAsia" w:ascii="Times New Roman" w:hAnsi="Times New Roman" w:eastAsia="宋体" w:cs="Times New Roman"/>
                      <w:b/>
                      <w:bCs/>
                      <w:color w:val="auto"/>
                      <w:sz w:val="21"/>
                      <w:szCs w:val="21"/>
                      <w:lang w:eastAsia="zh-CN"/>
                    </w:rPr>
                    <w:t>含氟量</w:t>
                  </w:r>
                </w:p>
              </w:tc>
              <w:tc>
                <w:tcPr>
                  <w:tcW w:w="1056" w:type="pct"/>
                  <w:tcBorders>
                    <w:tl2br w:val="nil"/>
                    <w:tr2bl w:val="nil"/>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360" w:lineRule="exact"/>
                    <w:ind w:left="0" w:right="0"/>
                    <w:jc w:val="center"/>
                    <w:textAlignment w:val="auto"/>
                    <w:rPr>
                      <w:rFonts w:hint="default" w:ascii="Times New Roman" w:hAnsi="Times New Roman" w:eastAsia="宋体" w:cs="Times New Roman"/>
                      <w:b/>
                      <w:bCs/>
                      <w:color w:val="auto"/>
                      <w:kern w:val="0"/>
                      <w:sz w:val="21"/>
                      <w:szCs w:val="21"/>
                      <w:vertAlign w:val="baseline"/>
                      <w:lang w:val="en-US" w:eastAsia="zh-CN"/>
                    </w:rPr>
                  </w:pPr>
                  <w:r>
                    <w:rPr>
                      <w:rFonts w:hint="default" w:ascii="Times New Roman" w:hAnsi="Times New Roman" w:eastAsia="宋体" w:cs="Times New Roman"/>
                      <w:b/>
                      <w:bCs/>
                      <w:color w:val="auto"/>
                      <w:sz w:val="21"/>
                      <w:szCs w:val="21"/>
                    </w:rPr>
                    <w:t>高位发热量</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60" w:type="pct"/>
                  <w:tcBorders>
                    <w:tl2br w:val="nil"/>
                    <w:tr2bl w:val="nil"/>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360" w:lineRule="exact"/>
                    <w:ind w:left="0" w:right="0" w:rightChars="0"/>
                    <w:jc w:val="center"/>
                    <w:textAlignment w:val="auto"/>
                    <w:rPr>
                      <w:rFonts w:hint="default" w:ascii="Times New Roman" w:hAnsi="Times New Roman" w:eastAsia="宋体" w:cs="Times New Roman"/>
                      <w:color w:val="auto"/>
                      <w:kern w:val="0"/>
                      <w:sz w:val="21"/>
                      <w:szCs w:val="21"/>
                      <w:vertAlign w:val="baseline"/>
                      <w:lang w:val="en-US" w:eastAsia="zh-CN"/>
                    </w:rPr>
                  </w:pPr>
                  <w:r>
                    <w:rPr>
                      <w:rFonts w:hint="default" w:ascii="Times New Roman" w:hAnsi="Times New Roman" w:eastAsia="宋体" w:cs="Times New Roman"/>
                      <w:color w:val="auto"/>
                      <w:sz w:val="21"/>
                      <w:szCs w:val="21"/>
                      <w:lang w:eastAsia="zh-CN"/>
                    </w:rPr>
                    <w:t>煤矸</w:t>
                  </w:r>
                  <w:r>
                    <w:rPr>
                      <w:rFonts w:hint="default" w:ascii="Times New Roman" w:hAnsi="Times New Roman" w:eastAsia="宋体" w:cs="Times New Roman"/>
                      <w:color w:val="auto"/>
                      <w:sz w:val="21"/>
                      <w:szCs w:val="21"/>
                    </w:rPr>
                    <w:t>石</w:t>
                  </w:r>
                </w:p>
              </w:tc>
              <w:tc>
                <w:tcPr>
                  <w:tcW w:w="470" w:type="pct"/>
                  <w:tcBorders>
                    <w:tl2br w:val="nil"/>
                    <w:tr2bl w:val="nil"/>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360" w:lineRule="exact"/>
                    <w:ind w:left="0" w:right="0" w:rightChars="0"/>
                    <w:jc w:val="center"/>
                    <w:textAlignment w:val="auto"/>
                    <w:rPr>
                      <w:rFonts w:hint="default" w:ascii="Times New Roman" w:hAnsi="Times New Roman" w:eastAsia="宋体" w:cs="Times New Roman"/>
                      <w:color w:val="auto"/>
                      <w:kern w:val="0"/>
                      <w:sz w:val="21"/>
                      <w:szCs w:val="21"/>
                      <w:vertAlign w:val="baseline"/>
                      <w:lang w:val="en-US" w:eastAsia="zh-CN"/>
                    </w:rPr>
                  </w:pPr>
                  <w:r>
                    <w:rPr>
                      <w:rFonts w:hint="eastAsia" w:ascii="Times New Roman" w:hAnsi="Times New Roman" w:cs="Times New Roman"/>
                      <w:color w:val="auto"/>
                      <w:sz w:val="21"/>
                      <w:szCs w:val="21"/>
                      <w:lang w:val="en-US" w:eastAsia="zh-CN"/>
                    </w:rPr>
                    <w:t>41.56</w:t>
                  </w:r>
                  <w:r>
                    <w:rPr>
                      <w:rFonts w:hint="default" w:ascii="Times New Roman" w:hAnsi="Times New Roman" w:eastAsia="宋体" w:cs="Times New Roman"/>
                      <w:color w:val="auto"/>
                      <w:sz w:val="21"/>
                      <w:szCs w:val="21"/>
                      <w:lang w:val="en-US" w:eastAsia="zh-CN"/>
                    </w:rPr>
                    <w:t>%</w:t>
                  </w:r>
                </w:p>
              </w:tc>
              <w:tc>
                <w:tcPr>
                  <w:tcW w:w="546" w:type="pct"/>
                  <w:tcBorders>
                    <w:tl2br w:val="nil"/>
                    <w:tr2bl w:val="nil"/>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360" w:lineRule="exact"/>
                    <w:ind w:left="0" w:right="0" w:rightChars="0"/>
                    <w:jc w:val="center"/>
                    <w:textAlignment w:val="auto"/>
                    <w:rPr>
                      <w:rFonts w:hint="default" w:ascii="Times New Roman" w:hAnsi="Times New Roman" w:eastAsia="宋体" w:cs="Times New Roman"/>
                      <w:color w:val="auto"/>
                      <w:kern w:val="0"/>
                      <w:sz w:val="21"/>
                      <w:szCs w:val="21"/>
                      <w:vertAlign w:val="baseline"/>
                      <w:lang w:val="en-US" w:eastAsia="zh-CN"/>
                    </w:rPr>
                  </w:pPr>
                  <w:r>
                    <w:rPr>
                      <w:rFonts w:hint="eastAsia" w:ascii="Times New Roman" w:hAnsi="Times New Roman" w:cs="Times New Roman"/>
                      <w:color w:val="auto"/>
                      <w:sz w:val="21"/>
                      <w:szCs w:val="21"/>
                      <w:lang w:val="en-US" w:eastAsia="zh-CN"/>
                    </w:rPr>
                    <w:t>24.32</w:t>
                  </w:r>
                  <w:r>
                    <w:rPr>
                      <w:rFonts w:hint="default" w:ascii="Times New Roman" w:hAnsi="Times New Roman" w:eastAsia="宋体" w:cs="Times New Roman"/>
                      <w:color w:val="auto"/>
                      <w:sz w:val="21"/>
                      <w:szCs w:val="21"/>
                      <w:lang w:val="en-US" w:eastAsia="zh-CN"/>
                    </w:rPr>
                    <w:t>%</w:t>
                  </w:r>
                </w:p>
              </w:tc>
              <w:tc>
                <w:tcPr>
                  <w:tcW w:w="515" w:type="pct"/>
                  <w:tcBorders>
                    <w:tl2br w:val="nil"/>
                    <w:tr2bl w:val="nil"/>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360" w:lineRule="exact"/>
                    <w:ind w:left="0" w:right="0" w:right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16.8</w:t>
                  </w:r>
                  <w:r>
                    <w:rPr>
                      <w:rFonts w:hint="default" w:ascii="Times New Roman" w:hAnsi="Times New Roman" w:eastAsia="宋体" w:cs="Times New Roman"/>
                      <w:color w:val="auto"/>
                      <w:sz w:val="21"/>
                      <w:szCs w:val="21"/>
                      <w:lang w:val="en-US" w:eastAsia="zh-CN"/>
                    </w:rPr>
                    <w:t>%</w:t>
                  </w:r>
                </w:p>
              </w:tc>
              <w:tc>
                <w:tcPr>
                  <w:tcW w:w="598" w:type="pct"/>
                  <w:tcBorders>
                    <w:tl2br w:val="nil"/>
                    <w:tr2bl w:val="nil"/>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360" w:lineRule="exact"/>
                    <w:ind w:left="0" w:right="0" w:right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31.34</w:t>
                  </w:r>
                  <w:r>
                    <w:rPr>
                      <w:rFonts w:hint="default" w:ascii="Times New Roman" w:hAnsi="Times New Roman" w:eastAsia="宋体" w:cs="Times New Roman"/>
                      <w:color w:val="auto"/>
                      <w:sz w:val="21"/>
                      <w:szCs w:val="21"/>
                      <w:lang w:val="en-US" w:eastAsia="zh-CN"/>
                    </w:rPr>
                    <w:t>%</w:t>
                  </w:r>
                </w:p>
              </w:tc>
              <w:tc>
                <w:tcPr>
                  <w:tcW w:w="629" w:type="pct"/>
                  <w:tcBorders>
                    <w:tl2br w:val="nil"/>
                    <w:tr2bl w:val="nil"/>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360" w:lineRule="exact"/>
                    <w:ind w:left="0" w:right="0"/>
                    <w:jc w:val="center"/>
                    <w:textAlignment w:val="auto"/>
                    <w:rPr>
                      <w:rFonts w:hint="default" w:ascii="Times New Roman" w:hAnsi="Times New Roman" w:eastAsia="宋体" w:cs="Times New Roman"/>
                      <w:color w:val="auto"/>
                      <w:kern w:val="0"/>
                      <w:sz w:val="21"/>
                      <w:szCs w:val="21"/>
                      <w:vertAlign w:val="baseline"/>
                      <w:lang w:val="en-US" w:eastAsia="zh-CN"/>
                    </w:rPr>
                  </w:pPr>
                  <w:r>
                    <w:rPr>
                      <w:rFonts w:hint="eastAsia" w:ascii="Times New Roman" w:hAnsi="Times New Roman" w:eastAsia="宋体" w:cs="Times New Roman"/>
                      <w:color w:val="auto"/>
                      <w:sz w:val="21"/>
                      <w:szCs w:val="21"/>
                      <w:lang w:val="en-US" w:eastAsia="zh-CN"/>
                    </w:rPr>
                    <w:t>0.3</w:t>
                  </w:r>
                  <w:r>
                    <w:rPr>
                      <w:rFonts w:hint="eastAsia" w:ascii="Times New Roman" w:hAnsi="Times New Roman" w:cs="Times New Roman"/>
                      <w:color w:val="auto"/>
                      <w:sz w:val="21"/>
                      <w:szCs w:val="21"/>
                      <w:lang w:val="en-US" w:eastAsia="zh-CN"/>
                    </w:rPr>
                    <w:t>0</w:t>
                  </w:r>
                  <w:r>
                    <w:rPr>
                      <w:rFonts w:hint="default" w:ascii="Times New Roman" w:hAnsi="Times New Roman" w:eastAsia="宋体" w:cs="Times New Roman"/>
                      <w:color w:val="auto"/>
                      <w:sz w:val="21"/>
                      <w:szCs w:val="21"/>
                      <w:lang w:val="en-US" w:eastAsia="zh-CN"/>
                    </w:rPr>
                    <w:t>%</w:t>
                  </w:r>
                </w:p>
              </w:tc>
              <w:tc>
                <w:tcPr>
                  <w:tcW w:w="621" w:type="pct"/>
                  <w:tcBorders>
                    <w:tl2br w:val="nil"/>
                    <w:tr2bl w:val="nil"/>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360" w:lineRule="exact"/>
                    <w:ind w:left="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0.02%</w:t>
                  </w:r>
                </w:p>
              </w:tc>
              <w:tc>
                <w:tcPr>
                  <w:tcW w:w="1056" w:type="pct"/>
                  <w:tcBorders>
                    <w:tl2br w:val="nil"/>
                    <w:tr2bl w:val="nil"/>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360" w:lineRule="exact"/>
                    <w:ind w:left="0" w:right="0"/>
                    <w:jc w:val="center"/>
                    <w:textAlignment w:val="auto"/>
                    <w:rPr>
                      <w:rFonts w:hint="default" w:ascii="Times New Roman" w:hAnsi="Times New Roman" w:eastAsia="宋体" w:cs="Times New Roman"/>
                      <w:color w:val="auto"/>
                      <w:kern w:val="0"/>
                      <w:sz w:val="21"/>
                      <w:szCs w:val="21"/>
                      <w:vertAlign w:val="baseline"/>
                      <w:lang w:val="en-US" w:eastAsia="zh-CN"/>
                    </w:rPr>
                  </w:pPr>
                  <w:r>
                    <w:rPr>
                      <w:rFonts w:hint="eastAsia" w:ascii="Times New Roman" w:hAnsi="Times New Roman" w:cs="Times New Roman"/>
                      <w:color w:val="auto"/>
                      <w:sz w:val="21"/>
                      <w:szCs w:val="21"/>
                      <w:lang w:val="en-US" w:eastAsia="zh-CN"/>
                    </w:rPr>
                    <w:t>3541</w:t>
                  </w:r>
                  <w:r>
                    <w:rPr>
                      <w:rFonts w:hint="default" w:ascii="Times New Roman" w:hAnsi="Times New Roman" w:eastAsia="宋体" w:cs="Times New Roman"/>
                      <w:color w:val="auto"/>
                      <w:sz w:val="21"/>
                      <w:szCs w:val="21"/>
                    </w:rPr>
                    <w:t>（</w:t>
                  </w:r>
                  <w:r>
                    <w:rPr>
                      <w:rFonts w:hint="default" w:ascii="Times New Roman" w:hAnsi="Times New Roman" w:eastAsia="宋体" w:cs="Times New Roman"/>
                      <w:color w:val="auto"/>
                      <w:sz w:val="21"/>
                      <w:szCs w:val="21"/>
                      <w:lang w:val="en-US" w:eastAsia="zh-CN"/>
                    </w:rPr>
                    <w:t>Kcal</w:t>
                  </w:r>
                  <w:r>
                    <w:rPr>
                      <w:rFonts w:hint="default" w:ascii="Times New Roman" w:hAnsi="Times New Roman" w:eastAsia="宋体" w:cs="Times New Roman"/>
                      <w:color w:val="auto"/>
                      <w:sz w:val="21"/>
                      <w:szCs w:val="21"/>
                    </w:rPr>
                    <w:t>/</w:t>
                  </w:r>
                  <w:r>
                    <w:rPr>
                      <w:rFonts w:hint="eastAsia" w:ascii="Times New Roman" w:hAnsi="Times New Roman" w:cs="Times New Roman"/>
                      <w:color w:val="auto"/>
                      <w:sz w:val="21"/>
                      <w:szCs w:val="21"/>
                      <w:lang w:eastAsia="zh-CN"/>
                    </w:rPr>
                    <w:t>kg</w:t>
                  </w:r>
                  <w:r>
                    <w:rPr>
                      <w:rFonts w:hint="default" w:ascii="Times New Roman" w:hAnsi="Times New Roman" w:eastAsia="宋体" w:cs="Times New Roman"/>
                      <w:color w:val="auto"/>
                      <w:sz w:val="21"/>
                      <w:szCs w:val="21"/>
                    </w:rPr>
                    <w:t>）</w:t>
                  </w:r>
                </w:p>
              </w:tc>
            </w:tr>
          </w:tbl>
          <w:p>
            <w:pPr>
              <w:keepNext w:val="0"/>
              <w:keepLines w:val="0"/>
              <w:pageBreakBefore w:val="0"/>
              <w:widowControl w:val="0"/>
              <w:numPr>
                <w:ilvl w:val="0"/>
                <w:numId w:val="0"/>
              </w:numPr>
              <w:kinsoku/>
              <w:wordWrap/>
              <w:overflowPunct/>
              <w:topLinePunct w:val="0"/>
              <w:bidi w:val="0"/>
              <w:adjustRightInd w:val="0"/>
              <w:snapToGrid w:val="0"/>
              <w:spacing w:line="520" w:lineRule="exact"/>
              <w:ind w:firstLine="482" w:firstLineChars="200"/>
              <w:jc w:val="both"/>
              <w:textAlignment w:val="baseline"/>
              <w:rPr>
                <w:rFonts w:hint="default" w:ascii="Times New Roman" w:hAnsi="Times New Roman" w:eastAsia="宋体" w:cs="Times New Roman"/>
                <w:color w:val="auto"/>
                <w:kern w:val="0"/>
                <w:sz w:val="24"/>
                <w:szCs w:val="24"/>
                <w:lang w:val="en-US" w:eastAsia="zh-CN"/>
              </w:rPr>
            </w:pPr>
            <w:r>
              <w:rPr>
                <w:rFonts w:hint="eastAsia" w:ascii="Times New Roman" w:hAnsi="Times New Roman" w:cs="Times New Roman"/>
                <w:b/>
                <w:bCs/>
                <w:color w:val="auto"/>
                <w:kern w:val="0"/>
                <w:sz w:val="24"/>
                <w:szCs w:val="24"/>
                <w:lang w:val="en-US" w:eastAsia="zh-CN"/>
              </w:rPr>
              <w:t>岩屑</w:t>
            </w:r>
            <w:r>
              <w:rPr>
                <w:rFonts w:hint="default" w:ascii="Times New Roman" w:hAnsi="Times New Roman" w:eastAsia="宋体" w:cs="Times New Roman"/>
                <w:b/>
                <w:bCs/>
                <w:color w:val="auto"/>
                <w:kern w:val="0"/>
                <w:sz w:val="24"/>
                <w:szCs w:val="24"/>
                <w:lang w:val="en-US" w:eastAsia="zh-CN"/>
              </w:rPr>
              <w:t>：</w:t>
            </w:r>
            <w:r>
              <w:rPr>
                <w:rFonts w:hint="eastAsia" w:ascii="Times New Roman" w:hAnsi="Times New Roman" w:cs="Times New Roman"/>
                <w:color w:val="auto"/>
                <w:kern w:val="0"/>
                <w:sz w:val="24"/>
                <w:szCs w:val="24"/>
                <w:lang w:val="en-US" w:eastAsia="zh-CN"/>
              </w:rPr>
              <w:t>在鄂尔多斯市境内，油气钻井过程中产生大量岩屑，无处存放，对环境造成一定的影响。</w:t>
            </w:r>
            <w:r>
              <w:rPr>
                <w:rFonts w:hint="default" w:ascii="Times New Roman" w:hAnsi="Times New Roman" w:eastAsia="宋体" w:cs="Times New Roman"/>
                <w:color w:val="auto"/>
                <w:kern w:val="0"/>
                <w:sz w:val="24"/>
                <w:szCs w:val="24"/>
                <w:lang w:val="en-US" w:eastAsia="zh-CN"/>
              </w:rPr>
              <w:t>岩屑由粉砂、细砂、粘土组成，其胶结物中有钙质、泥质、铁质、硅质四种类型，可显著提高产品的硬度</w:t>
            </w:r>
            <w:r>
              <w:rPr>
                <w:rFonts w:hint="eastAsia" w:ascii="Times New Roman" w:hAnsi="Times New Roman" w:cs="Times New Roman"/>
                <w:color w:val="auto"/>
                <w:kern w:val="0"/>
                <w:sz w:val="24"/>
                <w:szCs w:val="24"/>
                <w:lang w:val="en-US" w:eastAsia="zh-CN"/>
              </w:rPr>
              <w:t>，其</w:t>
            </w:r>
            <w:r>
              <w:rPr>
                <w:rFonts w:hint="default" w:ascii="Times New Roman" w:hAnsi="Times New Roman" w:eastAsia="宋体" w:cs="Times New Roman"/>
                <w:color w:val="auto"/>
                <w:kern w:val="0"/>
                <w:sz w:val="24"/>
                <w:szCs w:val="24"/>
                <w:lang w:val="en-US" w:eastAsia="zh-CN"/>
              </w:rPr>
              <w:t>作为一般固体废物，是非常好的制砖原料。</w:t>
            </w:r>
            <w:r>
              <w:rPr>
                <w:rFonts w:hint="eastAsia" w:ascii="Times New Roman" w:hAnsi="Times New Roman" w:cs="Times New Roman"/>
                <w:color w:val="auto"/>
                <w:kern w:val="0"/>
                <w:sz w:val="24"/>
                <w:szCs w:val="24"/>
                <w:lang w:val="en-US" w:eastAsia="zh-CN"/>
              </w:rPr>
              <w:t>本项目</w:t>
            </w:r>
            <w:r>
              <w:rPr>
                <w:rFonts w:hint="default" w:ascii="Times New Roman" w:hAnsi="Times New Roman" w:eastAsia="宋体" w:cs="Times New Roman"/>
                <w:color w:val="auto"/>
                <w:kern w:val="0"/>
                <w:sz w:val="24"/>
                <w:szCs w:val="24"/>
                <w:lang w:val="en-US" w:eastAsia="zh-CN"/>
              </w:rPr>
              <w:t>岩屑由鄂尔多斯市昊鑫瑞源科净工程有限公司提供</w:t>
            </w:r>
            <w:r>
              <w:rPr>
                <w:rFonts w:hint="eastAsia" w:ascii="Times New Roman" w:hAnsi="Times New Roman" w:cs="Times New Roman"/>
                <w:color w:val="auto"/>
                <w:kern w:val="0"/>
                <w:sz w:val="24"/>
                <w:szCs w:val="24"/>
                <w:lang w:val="en-US" w:eastAsia="zh-CN"/>
              </w:rPr>
              <w:t>，根据</w:t>
            </w:r>
            <w:r>
              <w:rPr>
                <w:rFonts w:hint="eastAsia" w:ascii="Times New Roman" w:hAnsi="Times New Roman" w:eastAsia="宋体" w:cs="Times New Roman"/>
                <w:color w:val="auto"/>
                <w:kern w:val="0"/>
                <w:sz w:val="24"/>
                <w:szCs w:val="24"/>
                <w:lang w:val="en-US" w:eastAsia="zh-CN"/>
              </w:rPr>
              <w:t>中国环境科学研究院固体废物污染控制技术研究院于2015年12月对位于内蒙古鄂尔多斯境内的钻井岩屑进行危险特性鉴别，确定其岩屑不具有危险特性，不属于危险废物，属于一般固废。</w:t>
            </w:r>
            <w:r>
              <w:rPr>
                <w:rFonts w:hint="eastAsia" w:ascii="Times New Roman" w:hAnsi="Times New Roman" w:cs="Times New Roman"/>
                <w:color w:val="auto"/>
                <w:kern w:val="0"/>
                <w:sz w:val="24"/>
                <w:szCs w:val="24"/>
                <w:lang w:val="en-US" w:eastAsia="zh-CN"/>
              </w:rPr>
              <w:t>岩屑危险特性鉴别报告</w:t>
            </w:r>
            <w:r>
              <w:rPr>
                <w:rFonts w:hint="default" w:ascii="Times New Roman" w:hAnsi="Times New Roman" w:eastAsia="宋体" w:cs="Times New Roman"/>
                <w:color w:val="auto"/>
                <w:kern w:val="0"/>
                <w:sz w:val="24"/>
                <w:szCs w:val="24"/>
                <w:lang w:val="en-US" w:eastAsia="zh-CN"/>
              </w:rPr>
              <w:t>见</w:t>
            </w:r>
            <w:r>
              <w:rPr>
                <w:rFonts w:hint="eastAsia" w:ascii="Times New Roman" w:hAnsi="Times New Roman" w:cs="Times New Roman"/>
                <w:color w:val="auto"/>
                <w:kern w:val="0"/>
                <w:sz w:val="24"/>
                <w:szCs w:val="24"/>
                <w:lang w:val="en-US" w:eastAsia="zh-CN"/>
              </w:rPr>
              <w:t>附件</w:t>
            </w:r>
            <w:r>
              <w:rPr>
                <w:rFonts w:hint="eastAsia" w:ascii="Times New Roman" w:hAnsi="Times New Roman" w:eastAsia="宋体" w:cs="Times New Roman"/>
                <w:color w:val="auto"/>
                <w:kern w:val="0"/>
                <w:sz w:val="24"/>
                <w:szCs w:val="24"/>
                <w:lang w:val="en-US" w:eastAsia="zh-CN"/>
              </w:rPr>
              <w:t>。</w:t>
            </w:r>
          </w:p>
          <w:p>
            <w:pPr>
              <w:pStyle w:val="11"/>
              <w:keepNext w:val="0"/>
              <w:keepLines w:val="0"/>
              <w:pageBreakBefore w:val="0"/>
              <w:widowControl w:val="0"/>
              <w:kinsoku/>
              <w:wordWrap/>
              <w:overflowPunct/>
              <w:topLinePunct w:val="0"/>
              <w:autoSpaceDE/>
              <w:autoSpaceDN/>
              <w:bidi w:val="0"/>
              <w:adjustRightInd w:val="0"/>
              <w:snapToGrid w:val="0"/>
              <w:spacing w:after="0" w:line="520" w:lineRule="exact"/>
              <w:ind w:left="0" w:leftChars="0" w:firstLine="482" w:firstLineChars="200"/>
              <w:jc w:val="both"/>
              <w:textAlignment w:val="auto"/>
              <w:rPr>
                <w:rFonts w:hint="default" w:ascii="Times New Roman" w:hAnsi="Times New Roman" w:eastAsia="宋体" w:cs="Times New Roman"/>
                <w:b w:val="0"/>
                <w:bCs/>
                <w:color w:val="auto"/>
                <w:kern w:val="0"/>
                <w:sz w:val="24"/>
                <w:szCs w:val="24"/>
                <w:lang w:val="zh-CN" w:eastAsia="zh-CN" w:bidi="zh-CN"/>
              </w:rPr>
            </w:pPr>
            <w:r>
              <w:rPr>
                <w:rFonts w:hint="default" w:ascii="Times New Roman" w:hAnsi="Times New Roman" w:eastAsia="宋体" w:cs="Times New Roman"/>
                <w:b/>
                <w:bCs w:val="0"/>
                <w:color w:val="auto"/>
                <w:kern w:val="0"/>
                <w:sz w:val="24"/>
                <w:szCs w:val="24"/>
                <w:lang w:val="zh-CN" w:eastAsia="zh-CN" w:bidi="zh-CN"/>
              </w:rPr>
              <w:t>氢氧化钠</w:t>
            </w:r>
            <w:r>
              <w:rPr>
                <w:rFonts w:hint="eastAsia" w:ascii="Times New Roman" w:hAnsi="Times New Roman" w:eastAsia="宋体" w:cs="Times New Roman"/>
                <w:b/>
                <w:bCs w:val="0"/>
                <w:color w:val="auto"/>
                <w:kern w:val="0"/>
                <w:sz w:val="24"/>
                <w:szCs w:val="24"/>
                <w:lang w:val="zh-CN" w:eastAsia="zh-CN" w:bidi="zh-CN"/>
              </w:rPr>
              <w:t>（</w:t>
            </w:r>
            <w:r>
              <w:rPr>
                <w:rFonts w:hint="eastAsia" w:ascii="Times New Roman" w:hAnsi="Times New Roman" w:eastAsia="宋体" w:cs="Times New Roman"/>
                <w:b/>
                <w:bCs w:val="0"/>
                <w:color w:val="auto"/>
                <w:kern w:val="0"/>
                <w:sz w:val="24"/>
                <w:szCs w:val="24"/>
                <w:lang w:val="en-US" w:eastAsia="zh-CN" w:bidi="zh-CN"/>
              </w:rPr>
              <w:t>NaOH</w:t>
            </w:r>
            <w:r>
              <w:rPr>
                <w:rFonts w:hint="eastAsia" w:ascii="Times New Roman" w:hAnsi="Times New Roman" w:eastAsia="宋体" w:cs="Times New Roman"/>
                <w:b/>
                <w:bCs w:val="0"/>
                <w:color w:val="auto"/>
                <w:kern w:val="0"/>
                <w:sz w:val="24"/>
                <w:szCs w:val="24"/>
                <w:lang w:val="zh-CN" w:eastAsia="zh-CN" w:bidi="zh-CN"/>
              </w:rPr>
              <w:t>）：</w:t>
            </w:r>
            <w:r>
              <w:rPr>
                <w:rFonts w:hint="default" w:ascii="Times New Roman" w:hAnsi="Times New Roman" w:eastAsia="宋体" w:cs="Times New Roman"/>
                <w:b w:val="0"/>
                <w:bCs/>
                <w:color w:val="auto"/>
                <w:kern w:val="0"/>
                <w:sz w:val="24"/>
                <w:szCs w:val="24"/>
                <w:lang w:val="zh-CN" w:eastAsia="zh-CN" w:bidi="zh-CN"/>
              </w:rPr>
              <w:t>无臭白色固体，分子量为39.997，熔点： 681</w:t>
            </w:r>
            <w:r>
              <w:rPr>
                <w:rFonts w:hint="eastAsia" w:ascii="Times New Roman" w:hAnsi="Times New Roman" w:eastAsia="宋体" w:cs="Times New Roman"/>
                <w:b w:val="0"/>
                <w:bCs/>
                <w:color w:val="auto"/>
                <w:kern w:val="0"/>
                <w:sz w:val="24"/>
                <w:szCs w:val="24"/>
                <w:lang w:val="zh-CN" w:eastAsia="zh-CN" w:bidi="zh-CN"/>
              </w:rPr>
              <w:t>℃；</w:t>
            </w:r>
            <w:r>
              <w:rPr>
                <w:rFonts w:hint="default" w:ascii="Times New Roman" w:hAnsi="Times New Roman" w:eastAsia="宋体" w:cs="Times New Roman"/>
                <w:b w:val="0"/>
                <w:bCs/>
                <w:color w:val="auto"/>
                <w:kern w:val="0"/>
                <w:sz w:val="24"/>
                <w:szCs w:val="24"/>
                <w:lang w:val="zh-CN" w:eastAsia="zh-CN" w:bidi="zh-CN"/>
              </w:rPr>
              <w:t>沸点145</w:t>
            </w:r>
            <w:r>
              <w:rPr>
                <w:rFonts w:hint="eastAsia" w:ascii="Times New Roman" w:hAnsi="Times New Roman" w:eastAsia="宋体" w:cs="Times New Roman"/>
                <w:b w:val="0"/>
                <w:bCs/>
                <w:color w:val="auto"/>
                <w:kern w:val="0"/>
                <w:sz w:val="24"/>
                <w:szCs w:val="24"/>
                <w:lang w:val="zh-CN" w:eastAsia="zh-CN" w:bidi="zh-CN"/>
              </w:rPr>
              <w:t>℃；</w:t>
            </w:r>
            <w:r>
              <w:rPr>
                <w:rFonts w:hint="default" w:ascii="Times New Roman" w:hAnsi="Times New Roman" w:eastAsia="宋体" w:cs="Times New Roman"/>
                <w:b w:val="0"/>
                <w:bCs/>
                <w:color w:val="auto"/>
                <w:kern w:val="0"/>
                <w:sz w:val="24"/>
                <w:szCs w:val="24"/>
                <w:lang w:val="zh-CN" w:eastAsia="zh-CN" w:bidi="zh-CN"/>
              </w:rPr>
              <w:t>相对密度</w:t>
            </w:r>
            <w:r>
              <w:rPr>
                <w:rFonts w:hint="eastAsia" w:ascii="Times New Roman" w:hAnsi="Times New Roman" w:eastAsia="宋体" w:cs="Times New Roman"/>
                <w:b w:val="0"/>
                <w:bCs/>
                <w:color w:val="auto"/>
                <w:kern w:val="0"/>
                <w:sz w:val="24"/>
                <w:szCs w:val="24"/>
                <w:lang w:val="zh-CN" w:eastAsia="zh-CN" w:bidi="zh-CN"/>
              </w:rPr>
              <w:t>（</w:t>
            </w:r>
            <w:r>
              <w:rPr>
                <w:rFonts w:hint="default" w:ascii="Times New Roman" w:hAnsi="Times New Roman" w:eastAsia="宋体" w:cs="Times New Roman"/>
                <w:b w:val="0"/>
                <w:bCs/>
                <w:color w:val="auto"/>
                <w:kern w:val="0"/>
                <w:sz w:val="24"/>
                <w:szCs w:val="24"/>
                <w:lang w:val="zh-CN" w:eastAsia="zh-CN" w:bidi="zh-CN"/>
              </w:rPr>
              <w:t>水=1</w:t>
            </w:r>
            <w:r>
              <w:rPr>
                <w:rFonts w:hint="eastAsia" w:ascii="Times New Roman" w:hAnsi="Times New Roman" w:eastAsia="宋体" w:cs="Times New Roman"/>
                <w:b w:val="0"/>
                <w:bCs/>
                <w:color w:val="auto"/>
                <w:kern w:val="0"/>
                <w:sz w:val="24"/>
                <w:szCs w:val="24"/>
                <w:lang w:val="zh-CN" w:eastAsia="zh-CN" w:bidi="zh-CN"/>
              </w:rPr>
              <w:t>）</w:t>
            </w:r>
            <w:r>
              <w:rPr>
                <w:rFonts w:hint="default" w:ascii="Times New Roman" w:hAnsi="Times New Roman" w:eastAsia="宋体" w:cs="Times New Roman"/>
                <w:b w:val="0"/>
                <w:bCs/>
                <w:color w:val="auto"/>
                <w:kern w:val="0"/>
                <w:sz w:val="24"/>
                <w:szCs w:val="24"/>
                <w:lang w:val="zh-CN" w:eastAsia="zh-CN" w:bidi="zh-CN"/>
              </w:rPr>
              <w:t> 1.515。主要作为基本化工原料，用作高纯试剂，广泛应用于化工、冶金、造纸、石油、防治以及日用化工等部门，本项目中作为脱硫剂使用。溶解性</w:t>
            </w:r>
            <w:r>
              <w:rPr>
                <w:rFonts w:hint="eastAsia" w:ascii="Times New Roman" w:hAnsi="Times New Roman" w:eastAsia="宋体" w:cs="Times New Roman"/>
                <w:b w:val="0"/>
                <w:bCs/>
                <w:color w:val="auto"/>
                <w:kern w:val="0"/>
                <w:sz w:val="24"/>
                <w:szCs w:val="24"/>
                <w:lang w:val="zh-CN" w:eastAsia="zh-CN" w:bidi="zh-CN"/>
              </w:rPr>
              <w:t>：</w:t>
            </w:r>
            <w:r>
              <w:rPr>
                <w:rFonts w:hint="default" w:ascii="Times New Roman" w:hAnsi="Times New Roman" w:eastAsia="宋体" w:cs="Times New Roman"/>
                <w:b w:val="0"/>
                <w:bCs/>
                <w:color w:val="auto"/>
                <w:kern w:val="0"/>
                <w:sz w:val="24"/>
                <w:szCs w:val="24"/>
                <w:lang w:val="zh-CN" w:eastAsia="zh-CN" w:bidi="zh-CN"/>
              </w:rPr>
              <w:t>易溶于水、乙醇</w:t>
            </w:r>
            <w:r>
              <w:rPr>
                <w:rFonts w:hint="eastAsia" w:ascii="Times New Roman" w:hAnsi="Times New Roman" w:eastAsia="宋体" w:cs="Times New Roman"/>
                <w:b w:val="0"/>
                <w:bCs/>
                <w:color w:val="auto"/>
                <w:kern w:val="0"/>
                <w:sz w:val="24"/>
                <w:szCs w:val="24"/>
                <w:lang w:val="en-US" w:eastAsia="zh-CN" w:bidi="zh-CN"/>
              </w:rPr>
              <w:t>和</w:t>
            </w:r>
            <w:r>
              <w:rPr>
                <w:rFonts w:hint="default" w:ascii="Times New Roman" w:hAnsi="Times New Roman" w:eastAsia="宋体" w:cs="Times New Roman"/>
                <w:b w:val="0"/>
                <w:bCs/>
                <w:color w:val="auto"/>
                <w:kern w:val="0"/>
                <w:sz w:val="24"/>
                <w:szCs w:val="24"/>
                <w:lang w:val="zh-CN" w:eastAsia="zh-CN" w:bidi="zh-CN"/>
              </w:rPr>
              <w:t>甘油，不溶于丙酮。危险特性</w:t>
            </w:r>
            <w:r>
              <w:rPr>
                <w:rFonts w:hint="eastAsia" w:ascii="Times New Roman" w:hAnsi="Times New Roman" w:eastAsia="宋体" w:cs="Times New Roman"/>
                <w:b w:val="0"/>
                <w:bCs/>
                <w:color w:val="auto"/>
                <w:kern w:val="0"/>
                <w:sz w:val="24"/>
                <w:szCs w:val="24"/>
                <w:lang w:val="zh-CN" w:eastAsia="zh-CN" w:bidi="zh-CN"/>
              </w:rPr>
              <w:t>：</w:t>
            </w:r>
            <w:r>
              <w:rPr>
                <w:rFonts w:hint="default" w:ascii="Times New Roman" w:hAnsi="Times New Roman" w:eastAsia="宋体" w:cs="Times New Roman"/>
                <w:b w:val="0"/>
                <w:bCs/>
                <w:color w:val="auto"/>
                <w:kern w:val="0"/>
                <w:sz w:val="24"/>
                <w:szCs w:val="24"/>
                <w:lang w:val="zh-CN" w:eastAsia="zh-CN" w:bidi="zh-CN"/>
              </w:rPr>
              <w:t>本品不会燃烧，</w:t>
            </w:r>
            <w:r>
              <w:rPr>
                <w:rFonts w:hint="eastAsia" w:ascii="Times New Roman" w:hAnsi="Times New Roman" w:eastAsia="宋体" w:cs="Times New Roman"/>
                <w:b w:val="0"/>
                <w:bCs/>
                <w:color w:val="auto"/>
                <w:kern w:val="0"/>
                <w:sz w:val="24"/>
                <w:szCs w:val="24"/>
                <w:lang w:val="en-US" w:eastAsia="zh-CN" w:bidi="zh-CN"/>
              </w:rPr>
              <w:t>但</w:t>
            </w:r>
            <w:r>
              <w:rPr>
                <w:rFonts w:hint="default" w:ascii="Times New Roman" w:hAnsi="Times New Roman" w:eastAsia="宋体" w:cs="Times New Roman"/>
                <w:b w:val="0"/>
                <w:bCs/>
                <w:color w:val="auto"/>
                <w:kern w:val="0"/>
                <w:sz w:val="24"/>
                <w:szCs w:val="24"/>
                <w:lang w:val="zh-CN" w:eastAsia="zh-CN" w:bidi="zh-CN"/>
              </w:rPr>
              <w:t>遇水和水蒸气</w:t>
            </w:r>
            <w:r>
              <w:rPr>
                <w:rFonts w:hint="eastAsia" w:ascii="Times New Roman" w:hAnsi="Times New Roman" w:eastAsia="宋体" w:cs="Times New Roman"/>
                <w:b w:val="0"/>
                <w:bCs/>
                <w:color w:val="auto"/>
                <w:kern w:val="0"/>
                <w:sz w:val="24"/>
                <w:szCs w:val="24"/>
                <w:lang w:val="en-US" w:eastAsia="zh-CN" w:bidi="zh-CN"/>
              </w:rPr>
              <w:t>会</w:t>
            </w:r>
            <w:r>
              <w:rPr>
                <w:rFonts w:hint="default" w:ascii="Times New Roman" w:hAnsi="Times New Roman" w:eastAsia="宋体" w:cs="Times New Roman"/>
                <w:b w:val="0"/>
                <w:bCs/>
                <w:color w:val="auto"/>
                <w:kern w:val="0"/>
                <w:sz w:val="24"/>
                <w:szCs w:val="24"/>
                <w:lang w:val="zh-CN" w:eastAsia="zh-CN" w:bidi="zh-CN"/>
              </w:rPr>
              <w:t>大量放热，</w:t>
            </w:r>
            <w:r>
              <w:rPr>
                <w:rFonts w:hint="eastAsia" w:ascii="Times New Roman" w:hAnsi="Times New Roman" w:eastAsia="宋体" w:cs="Times New Roman"/>
                <w:b w:val="0"/>
                <w:bCs/>
                <w:color w:val="auto"/>
                <w:kern w:val="0"/>
                <w:sz w:val="24"/>
                <w:szCs w:val="24"/>
                <w:lang w:val="zh-CN" w:eastAsia="zh-CN" w:bidi="zh-CN"/>
              </w:rPr>
              <w:t>形成</w:t>
            </w:r>
            <w:r>
              <w:rPr>
                <w:rFonts w:hint="default" w:ascii="Times New Roman" w:hAnsi="Times New Roman" w:eastAsia="宋体" w:cs="Times New Roman"/>
                <w:b w:val="0"/>
                <w:bCs/>
                <w:color w:val="auto"/>
                <w:kern w:val="0"/>
                <w:sz w:val="24"/>
                <w:szCs w:val="24"/>
                <w:lang w:val="zh-CN" w:eastAsia="zh-CN" w:bidi="zh-CN"/>
              </w:rPr>
              <w:t>腐蚀性溶液。与酸发生中和反应并放热</w:t>
            </w:r>
            <w:r>
              <w:rPr>
                <w:rFonts w:hint="eastAsia" w:ascii="Times New Roman" w:hAnsi="Times New Roman" w:eastAsia="宋体" w:cs="Times New Roman"/>
                <w:b w:val="0"/>
                <w:bCs/>
                <w:color w:val="auto"/>
                <w:kern w:val="0"/>
                <w:sz w:val="24"/>
                <w:szCs w:val="24"/>
                <w:lang w:val="zh-CN" w:eastAsia="zh-CN" w:bidi="zh-CN"/>
              </w:rPr>
              <w:t>，</w:t>
            </w:r>
            <w:r>
              <w:rPr>
                <w:rFonts w:hint="default" w:ascii="Times New Roman" w:hAnsi="Times New Roman" w:eastAsia="宋体" w:cs="Times New Roman"/>
                <w:b w:val="0"/>
                <w:bCs/>
                <w:color w:val="auto"/>
                <w:kern w:val="0"/>
                <w:sz w:val="24"/>
                <w:szCs w:val="24"/>
                <w:lang w:val="zh-CN" w:eastAsia="zh-CN" w:bidi="zh-CN"/>
              </w:rPr>
              <w:t>具有强腐蚀性。</w:t>
            </w:r>
          </w:p>
          <w:p>
            <w:pPr>
              <w:pStyle w:val="11"/>
              <w:keepNext w:val="0"/>
              <w:keepLines w:val="0"/>
              <w:pageBreakBefore w:val="0"/>
              <w:widowControl w:val="0"/>
              <w:kinsoku/>
              <w:wordWrap/>
              <w:overflowPunct/>
              <w:topLinePunct w:val="0"/>
              <w:autoSpaceDE/>
              <w:autoSpaceDN/>
              <w:bidi w:val="0"/>
              <w:adjustRightInd w:val="0"/>
              <w:snapToGrid w:val="0"/>
              <w:spacing w:after="0" w:line="520" w:lineRule="exact"/>
              <w:ind w:left="0" w:leftChars="0" w:firstLine="482" w:firstLineChars="200"/>
              <w:jc w:val="both"/>
              <w:textAlignment w:val="auto"/>
              <w:rPr>
                <w:rFonts w:hint="default" w:ascii="Times New Roman" w:hAnsi="Times New Roman" w:eastAsia="宋体" w:cs="Times New Roman"/>
                <w:b w:val="0"/>
                <w:bCs/>
                <w:color w:val="auto"/>
                <w:kern w:val="0"/>
                <w:sz w:val="24"/>
                <w:szCs w:val="24"/>
                <w:lang w:val="zh-CN" w:eastAsia="zh-CN" w:bidi="zh-CN"/>
              </w:rPr>
            </w:pPr>
            <w:r>
              <w:rPr>
                <w:rFonts w:hint="default" w:ascii="Times New Roman" w:hAnsi="Times New Roman" w:eastAsia="宋体" w:cs="Times New Roman"/>
                <w:b/>
                <w:bCs w:val="0"/>
                <w:color w:val="auto"/>
                <w:kern w:val="0"/>
                <w:sz w:val="24"/>
                <w:szCs w:val="24"/>
                <w:lang w:val="zh-CN" w:eastAsia="zh-CN" w:bidi="zh-CN"/>
              </w:rPr>
              <w:t>生石灰（</w:t>
            </w:r>
            <w:r>
              <w:rPr>
                <w:rFonts w:hint="default" w:ascii="Times New Roman" w:hAnsi="Times New Roman" w:eastAsia="宋体" w:cs="Times New Roman"/>
                <w:b/>
                <w:bCs w:val="0"/>
                <w:color w:val="auto"/>
                <w:kern w:val="0"/>
                <w:sz w:val="24"/>
                <w:szCs w:val="24"/>
                <w:lang w:val="en-US" w:eastAsia="zh-CN" w:bidi="zh-CN"/>
              </w:rPr>
              <w:t>CaO</w:t>
            </w:r>
            <w:r>
              <w:rPr>
                <w:rFonts w:hint="default" w:ascii="Times New Roman" w:hAnsi="Times New Roman" w:eastAsia="宋体" w:cs="Times New Roman"/>
                <w:b/>
                <w:bCs w:val="0"/>
                <w:color w:val="auto"/>
                <w:kern w:val="0"/>
                <w:sz w:val="24"/>
                <w:szCs w:val="24"/>
                <w:lang w:val="zh-CN" w:eastAsia="zh-CN" w:bidi="zh-CN"/>
              </w:rPr>
              <w:t>）：</w:t>
            </w:r>
            <w:r>
              <w:rPr>
                <w:rFonts w:hint="default" w:ascii="Times New Roman" w:hAnsi="Times New Roman" w:eastAsia="宋体" w:cs="Times New Roman"/>
                <w:b w:val="0"/>
                <w:bCs/>
                <w:color w:val="auto"/>
                <w:kern w:val="0"/>
                <w:sz w:val="24"/>
                <w:szCs w:val="24"/>
                <w:lang w:val="zh-CN" w:eastAsia="zh-CN" w:bidi="zh-CN"/>
              </w:rPr>
              <w:t>白色无定型粉末，分子量为56.08，熔点：2580℃，沸点：2850℃，相对密度（水=1）3.35。主要用于建筑、并用于制造电石、液碱、漂白粉和石膏。实验室用于氨气的干燥和醇的脱水等。本项目中作为脱硫还原剂使用。溶解性</w:t>
            </w:r>
            <w:r>
              <w:rPr>
                <w:rFonts w:hint="eastAsia" w:ascii="Times New Roman" w:hAnsi="Times New Roman" w:eastAsia="宋体" w:cs="Times New Roman"/>
                <w:b w:val="0"/>
                <w:bCs/>
                <w:color w:val="auto"/>
                <w:kern w:val="0"/>
                <w:sz w:val="24"/>
                <w:szCs w:val="24"/>
                <w:lang w:val="zh-CN" w:eastAsia="zh-CN" w:bidi="zh-CN"/>
              </w:rPr>
              <w:t>：</w:t>
            </w:r>
            <w:r>
              <w:rPr>
                <w:rFonts w:hint="default" w:ascii="Times New Roman" w:hAnsi="Times New Roman" w:eastAsia="宋体" w:cs="Times New Roman"/>
                <w:b w:val="0"/>
                <w:bCs/>
                <w:color w:val="auto"/>
                <w:kern w:val="0"/>
                <w:sz w:val="24"/>
                <w:szCs w:val="24"/>
                <w:lang w:val="zh-CN" w:eastAsia="zh-CN" w:bidi="zh-CN"/>
              </w:rPr>
              <w:t>几乎不溶于乙醇，溶于酸、甘油。危险特性：与酸类物质能发生剧烈反应</w:t>
            </w:r>
            <w:r>
              <w:rPr>
                <w:rFonts w:hint="eastAsia" w:ascii="Times New Roman" w:hAnsi="Times New Roman" w:eastAsia="宋体" w:cs="Times New Roman"/>
                <w:b w:val="0"/>
                <w:bCs/>
                <w:color w:val="auto"/>
                <w:kern w:val="0"/>
                <w:sz w:val="24"/>
                <w:szCs w:val="24"/>
                <w:lang w:val="zh-CN" w:eastAsia="zh-CN" w:bidi="zh-CN"/>
              </w:rPr>
              <w:t>，</w:t>
            </w:r>
            <w:r>
              <w:rPr>
                <w:rFonts w:hint="default" w:ascii="Times New Roman" w:hAnsi="Times New Roman" w:eastAsia="宋体" w:cs="Times New Roman"/>
                <w:b w:val="0"/>
                <w:bCs/>
                <w:color w:val="auto"/>
                <w:kern w:val="0"/>
                <w:sz w:val="24"/>
                <w:szCs w:val="24"/>
                <w:lang w:val="zh-CN" w:eastAsia="zh-CN" w:bidi="zh-CN"/>
              </w:rPr>
              <w:t>具有较强的腐蚀性。</w:t>
            </w:r>
          </w:p>
          <w:p>
            <w:pPr>
              <w:pStyle w:val="11"/>
              <w:keepNext w:val="0"/>
              <w:keepLines w:val="0"/>
              <w:pageBreakBefore w:val="0"/>
              <w:widowControl w:val="0"/>
              <w:kinsoku/>
              <w:wordWrap/>
              <w:overflowPunct/>
              <w:topLinePunct w:val="0"/>
              <w:autoSpaceDE/>
              <w:autoSpaceDN/>
              <w:bidi w:val="0"/>
              <w:adjustRightInd w:val="0"/>
              <w:snapToGrid w:val="0"/>
              <w:spacing w:after="0" w:line="520" w:lineRule="exact"/>
              <w:ind w:left="0" w:leftChars="0" w:firstLine="482" w:firstLineChars="200"/>
              <w:jc w:val="both"/>
              <w:textAlignment w:val="auto"/>
              <w:rPr>
                <w:rFonts w:hint="eastAsia" w:ascii="Times New Roman" w:hAnsi="Times New Roman" w:eastAsia="宋体" w:cs="Times New Roman"/>
                <w:b w:val="0"/>
                <w:bCs/>
                <w:color w:val="auto"/>
                <w:kern w:val="0"/>
                <w:sz w:val="24"/>
                <w:szCs w:val="24"/>
                <w:lang w:val="en-US" w:eastAsia="zh-CN" w:bidi="zh-CN"/>
              </w:rPr>
            </w:pPr>
            <w:r>
              <w:rPr>
                <w:rFonts w:hint="default" w:ascii="Times New Roman" w:hAnsi="Times New Roman" w:eastAsia="宋体" w:cs="Times New Roman"/>
                <w:b/>
                <w:bCs w:val="0"/>
                <w:color w:val="auto"/>
                <w:kern w:val="0"/>
                <w:sz w:val="24"/>
                <w:szCs w:val="24"/>
                <w:lang w:val="en-US" w:eastAsia="zh-CN" w:bidi="zh-CN"/>
              </w:rPr>
              <w:t>氨水：</w:t>
            </w:r>
            <w:r>
              <w:rPr>
                <w:rFonts w:hint="default" w:ascii="Times New Roman" w:hAnsi="Times New Roman" w:eastAsia="宋体" w:cs="Times New Roman"/>
                <w:b w:val="0"/>
                <w:bCs/>
                <w:color w:val="auto"/>
                <w:kern w:val="0"/>
                <w:sz w:val="24"/>
                <w:szCs w:val="24"/>
                <w:lang w:val="en-US" w:eastAsia="zh-CN" w:bidi="zh-CN"/>
              </w:rPr>
              <w:t>指氨的水溶液，有强烈刺鼻气味，具弱碱性。氨水中，氨气分子发生微弱水解生成氢氧根离子及铵根离子。“氢氧化铵”这个名称并不十分恰当，只是对氨水溶液中的离子的描述，并无法从溶液中分离出来。氨在水中的电离可以表示为：反应平衡常数Kb=1.8×10</w:t>
            </w:r>
            <w:r>
              <w:rPr>
                <w:rFonts w:hint="default" w:ascii="Times New Roman" w:hAnsi="Times New Roman" w:eastAsia="宋体" w:cs="Times New Roman"/>
                <w:b w:val="0"/>
                <w:bCs/>
                <w:color w:val="auto"/>
                <w:kern w:val="0"/>
                <w:sz w:val="24"/>
                <w:szCs w:val="24"/>
                <w:vertAlign w:val="superscript"/>
                <w:lang w:val="en-US" w:eastAsia="zh-CN" w:bidi="zh-CN"/>
              </w:rPr>
              <w:t>5</w:t>
            </w:r>
            <w:r>
              <w:rPr>
                <w:rFonts w:hint="default" w:ascii="Times New Roman" w:hAnsi="Times New Roman" w:eastAsia="宋体" w:cs="Times New Roman"/>
                <w:b w:val="0"/>
                <w:bCs/>
                <w:color w:val="auto"/>
                <w:kern w:val="0"/>
                <w:sz w:val="24"/>
                <w:szCs w:val="24"/>
                <w:lang w:val="en-US" w:eastAsia="zh-CN" w:bidi="zh-CN"/>
              </w:rPr>
              <w:t>。1M氨水的</w:t>
            </w:r>
            <w:r>
              <w:rPr>
                <w:rFonts w:hint="eastAsia" w:ascii="Times New Roman" w:hAnsi="Times New Roman" w:eastAsia="宋体" w:cs="Times New Roman"/>
                <w:b w:val="0"/>
                <w:bCs/>
                <w:color w:val="auto"/>
                <w:kern w:val="0"/>
                <w:sz w:val="24"/>
                <w:szCs w:val="24"/>
                <w:lang w:val="en-US" w:eastAsia="zh-CN" w:bidi="zh-CN"/>
              </w:rPr>
              <w:t>PH</w:t>
            </w:r>
            <w:r>
              <w:rPr>
                <w:rFonts w:hint="default" w:ascii="Times New Roman" w:hAnsi="Times New Roman" w:eastAsia="宋体" w:cs="Times New Roman"/>
                <w:b w:val="0"/>
                <w:bCs/>
                <w:color w:val="auto"/>
                <w:kern w:val="0"/>
                <w:sz w:val="24"/>
                <w:szCs w:val="24"/>
                <w:lang w:val="en-US" w:eastAsia="zh-CN" w:bidi="zh-CN"/>
              </w:rPr>
              <w:t>值为11.63，大约有0.42%的NH</w:t>
            </w:r>
            <w:r>
              <w:rPr>
                <w:rFonts w:hint="default" w:ascii="Times New Roman" w:hAnsi="Times New Roman" w:eastAsia="宋体" w:cs="Times New Roman"/>
                <w:b w:val="0"/>
                <w:bCs/>
                <w:color w:val="auto"/>
                <w:kern w:val="0"/>
                <w:sz w:val="24"/>
                <w:szCs w:val="24"/>
                <w:vertAlign w:val="subscript"/>
                <w:lang w:val="en-US" w:eastAsia="zh-CN" w:bidi="zh-CN"/>
              </w:rPr>
              <w:t>3</w:t>
            </w:r>
            <w:r>
              <w:rPr>
                <w:rFonts w:hint="default" w:ascii="Times New Roman" w:hAnsi="Times New Roman" w:eastAsia="宋体" w:cs="Times New Roman"/>
                <w:b w:val="0"/>
                <w:bCs/>
                <w:color w:val="auto"/>
                <w:kern w:val="0"/>
                <w:sz w:val="24"/>
                <w:szCs w:val="24"/>
                <w:lang w:val="en-US" w:eastAsia="zh-CN" w:bidi="zh-CN"/>
              </w:rPr>
              <w:t>变为</w:t>
            </w:r>
            <w:r>
              <w:rPr>
                <w:rFonts w:hint="eastAsia" w:ascii="Times New Roman" w:hAnsi="Times New Roman" w:eastAsia="宋体" w:cs="Times New Roman"/>
                <w:b w:val="0"/>
                <w:bCs/>
                <w:color w:val="auto"/>
                <w:kern w:val="0"/>
                <w:sz w:val="24"/>
                <w:szCs w:val="24"/>
                <w:lang w:val="en-US" w:eastAsia="zh-CN" w:bidi="zh-CN"/>
              </w:rPr>
              <w:t>NH</w:t>
            </w:r>
            <w:r>
              <w:rPr>
                <w:rFonts w:hint="eastAsia" w:ascii="Times New Roman" w:hAnsi="Times New Roman" w:eastAsia="宋体" w:cs="Times New Roman"/>
                <w:b w:val="0"/>
                <w:bCs/>
                <w:color w:val="auto"/>
                <w:kern w:val="0"/>
                <w:sz w:val="24"/>
                <w:szCs w:val="24"/>
                <w:vertAlign w:val="superscript"/>
                <w:lang w:val="en-US" w:eastAsia="zh-CN" w:bidi="zh-CN"/>
              </w:rPr>
              <w:t>4+</w:t>
            </w:r>
            <w:r>
              <w:rPr>
                <w:rFonts w:hint="default" w:ascii="Times New Roman" w:hAnsi="Times New Roman" w:eastAsia="宋体" w:cs="Times New Roman"/>
                <w:b w:val="0"/>
                <w:bCs/>
                <w:color w:val="auto"/>
                <w:kern w:val="0"/>
                <w:sz w:val="24"/>
                <w:szCs w:val="24"/>
                <w:lang w:val="en-US" w:eastAsia="zh-CN" w:bidi="zh-CN"/>
              </w:rPr>
              <w:t>。氨水是实验室中氨的常用来源。用作农业肥料。化学工业中用于制造各种铵盐，有机合成的胺化剂，生产热固性酚醛树脂的催化剂。纺织工业中用于毛纺、丝绸、印染行业，作洗涤羊毛、呢绒、坯布油污和助染、调整酸碱度等用。另外用于制药、制革、热水瓶胆（镀银液配制）、橡胶和油脂的碱化</w:t>
            </w:r>
            <w:r>
              <w:rPr>
                <w:rFonts w:hint="eastAsia" w:ascii="Times New Roman" w:hAnsi="Times New Roman" w:eastAsia="宋体" w:cs="Times New Roman"/>
                <w:b w:val="0"/>
                <w:bCs/>
                <w:color w:val="auto"/>
                <w:kern w:val="0"/>
                <w:sz w:val="24"/>
                <w:szCs w:val="24"/>
                <w:lang w:val="en-US" w:eastAsia="zh-CN" w:bidi="zh-CN"/>
              </w:rPr>
              <w:t>。</w:t>
            </w:r>
          </w:p>
          <w:p>
            <w:pPr>
              <w:pStyle w:val="11"/>
              <w:keepNext w:val="0"/>
              <w:keepLines w:val="0"/>
              <w:pageBreakBefore w:val="0"/>
              <w:widowControl w:val="0"/>
              <w:kinsoku/>
              <w:wordWrap/>
              <w:overflowPunct/>
              <w:topLinePunct w:val="0"/>
              <w:autoSpaceDE/>
              <w:autoSpaceDN/>
              <w:bidi w:val="0"/>
              <w:adjustRightInd w:val="0"/>
              <w:snapToGrid w:val="0"/>
              <w:spacing w:after="0" w:line="520" w:lineRule="exact"/>
              <w:ind w:left="0" w:leftChars="0" w:firstLine="482" w:firstLineChars="200"/>
              <w:jc w:val="both"/>
              <w:textAlignment w:val="auto"/>
              <w:rPr>
                <w:rFonts w:hint="default" w:ascii="Times New Roman" w:hAnsi="Times New Roman" w:eastAsia="宋体" w:cs="Times New Roman"/>
                <w:b w:val="0"/>
                <w:bCs/>
                <w:color w:val="auto"/>
                <w:kern w:val="0"/>
                <w:sz w:val="24"/>
                <w:szCs w:val="24"/>
                <w:lang w:val="en-US" w:eastAsia="zh-CN" w:bidi="zh-CN"/>
              </w:rPr>
            </w:pPr>
            <w:r>
              <w:rPr>
                <w:rFonts w:hint="eastAsia" w:ascii="Times New Roman" w:hAnsi="Times New Roman" w:eastAsia="宋体" w:cs="Times New Roman"/>
                <w:b/>
                <w:bCs w:val="0"/>
                <w:color w:val="auto"/>
                <w:kern w:val="0"/>
                <w:sz w:val="24"/>
                <w:szCs w:val="24"/>
                <w:lang w:val="en-US" w:eastAsia="zh-CN" w:bidi="zh-CN"/>
              </w:rPr>
              <w:t>五氧化二钒（V</w:t>
            </w:r>
            <w:r>
              <w:rPr>
                <w:rFonts w:hint="eastAsia" w:ascii="Times New Roman" w:hAnsi="Times New Roman" w:eastAsia="宋体" w:cs="Times New Roman"/>
                <w:b/>
                <w:bCs w:val="0"/>
                <w:color w:val="auto"/>
                <w:kern w:val="0"/>
                <w:sz w:val="24"/>
                <w:szCs w:val="24"/>
                <w:vertAlign w:val="subscript"/>
                <w:lang w:val="en-US" w:eastAsia="zh-CN" w:bidi="zh-CN"/>
              </w:rPr>
              <w:t>2</w:t>
            </w:r>
            <w:r>
              <w:rPr>
                <w:rFonts w:hint="eastAsia" w:ascii="Times New Roman" w:hAnsi="Times New Roman" w:eastAsia="宋体" w:cs="Times New Roman"/>
                <w:b/>
                <w:bCs w:val="0"/>
                <w:color w:val="auto"/>
                <w:kern w:val="0"/>
                <w:sz w:val="24"/>
                <w:szCs w:val="24"/>
                <w:lang w:val="en-US" w:eastAsia="zh-CN" w:bidi="zh-CN"/>
              </w:rPr>
              <w:t>O</w:t>
            </w:r>
            <w:r>
              <w:rPr>
                <w:rFonts w:hint="eastAsia" w:ascii="Times New Roman" w:hAnsi="Times New Roman" w:eastAsia="宋体" w:cs="Times New Roman"/>
                <w:b/>
                <w:bCs w:val="0"/>
                <w:color w:val="auto"/>
                <w:kern w:val="0"/>
                <w:sz w:val="24"/>
                <w:szCs w:val="24"/>
                <w:vertAlign w:val="subscript"/>
                <w:lang w:val="en-US" w:eastAsia="zh-CN" w:bidi="zh-CN"/>
              </w:rPr>
              <w:t>5</w:t>
            </w:r>
            <w:r>
              <w:rPr>
                <w:rFonts w:hint="eastAsia" w:ascii="Times New Roman" w:hAnsi="Times New Roman" w:eastAsia="宋体" w:cs="Times New Roman"/>
                <w:b/>
                <w:bCs w:val="0"/>
                <w:color w:val="auto"/>
                <w:kern w:val="0"/>
                <w:sz w:val="24"/>
                <w:szCs w:val="24"/>
                <w:lang w:val="en-US" w:eastAsia="zh-CN" w:bidi="zh-CN"/>
              </w:rPr>
              <w:t>）</w:t>
            </w:r>
            <w:r>
              <w:rPr>
                <w:rFonts w:hint="default" w:ascii="Times New Roman" w:hAnsi="Times New Roman" w:eastAsia="宋体" w:cs="Times New Roman"/>
                <w:b/>
                <w:bCs w:val="0"/>
                <w:color w:val="auto"/>
                <w:kern w:val="0"/>
                <w:sz w:val="24"/>
                <w:szCs w:val="24"/>
                <w:lang w:val="en-US" w:eastAsia="zh-CN" w:bidi="zh-CN"/>
              </w:rPr>
              <w:t>：</w:t>
            </w:r>
            <w:r>
              <w:rPr>
                <w:rFonts w:hint="default" w:ascii="Times New Roman" w:hAnsi="Times New Roman" w:eastAsia="宋体" w:cs="Times New Roman"/>
                <w:b w:val="0"/>
                <w:bCs/>
                <w:color w:val="auto"/>
                <w:kern w:val="0"/>
                <w:sz w:val="24"/>
                <w:szCs w:val="24"/>
                <w:lang w:val="en-US" w:eastAsia="zh-CN" w:bidi="zh-CN"/>
              </w:rPr>
              <w:t>外观</w:t>
            </w:r>
            <w:r>
              <w:rPr>
                <w:rFonts w:hint="eastAsia" w:ascii="Times New Roman" w:hAnsi="Times New Roman" w:eastAsia="宋体" w:cs="Times New Roman"/>
                <w:b w:val="0"/>
                <w:bCs/>
                <w:color w:val="auto"/>
                <w:kern w:val="0"/>
                <w:sz w:val="24"/>
                <w:szCs w:val="24"/>
                <w:lang w:val="en-US" w:eastAsia="zh-CN" w:bidi="zh-CN"/>
              </w:rPr>
              <w:t>呈</w:t>
            </w:r>
            <w:r>
              <w:rPr>
                <w:rFonts w:hint="default" w:ascii="Times New Roman" w:hAnsi="Times New Roman" w:eastAsia="宋体" w:cs="Times New Roman"/>
                <w:b w:val="0"/>
                <w:bCs/>
                <w:color w:val="auto"/>
                <w:kern w:val="0"/>
                <w:sz w:val="24"/>
                <w:szCs w:val="24"/>
                <w:lang w:val="en-US" w:eastAsia="zh-CN" w:bidi="zh-CN"/>
              </w:rPr>
              <w:t>橙黄色、砖红色、红棕色结晶粉末</w:t>
            </w:r>
            <w:r>
              <w:rPr>
                <w:rFonts w:hint="eastAsia" w:ascii="Times New Roman" w:hAnsi="Times New Roman" w:eastAsia="宋体" w:cs="Times New Roman"/>
                <w:b w:val="0"/>
                <w:bCs/>
                <w:color w:val="auto"/>
                <w:kern w:val="0"/>
                <w:sz w:val="24"/>
                <w:szCs w:val="24"/>
                <w:lang w:val="en-US" w:eastAsia="zh-CN" w:bidi="zh-CN"/>
              </w:rPr>
              <w:t>状</w:t>
            </w:r>
            <w:r>
              <w:rPr>
                <w:rFonts w:hint="default" w:ascii="Times New Roman" w:hAnsi="Times New Roman" w:eastAsia="宋体" w:cs="Times New Roman"/>
                <w:b w:val="0"/>
                <w:bCs/>
                <w:color w:val="auto"/>
                <w:kern w:val="0"/>
                <w:sz w:val="24"/>
                <w:szCs w:val="24"/>
                <w:lang w:val="en-US" w:eastAsia="zh-CN" w:bidi="zh-CN"/>
              </w:rPr>
              <w:t>或灰黑色片状。相对密度（水=1）3.35</w:t>
            </w:r>
            <w:r>
              <w:rPr>
                <w:rFonts w:hint="eastAsia" w:ascii="Times New Roman" w:hAnsi="Times New Roman" w:eastAsia="宋体" w:cs="Times New Roman"/>
                <w:b w:val="0"/>
                <w:bCs/>
                <w:color w:val="auto"/>
                <w:kern w:val="0"/>
                <w:sz w:val="24"/>
                <w:szCs w:val="24"/>
                <w:lang w:val="en-US" w:eastAsia="zh-CN" w:bidi="zh-CN"/>
              </w:rPr>
              <w:t>，</w:t>
            </w:r>
            <w:r>
              <w:rPr>
                <w:rFonts w:hint="default" w:ascii="Times New Roman" w:hAnsi="Times New Roman" w:eastAsia="宋体" w:cs="Times New Roman"/>
                <w:b w:val="0"/>
                <w:bCs/>
                <w:color w:val="auto"/>
                <w:kern w:val="0"/>
                <w:sz w:val="24"/>
                <w:szCs w:val="24"/>
                <w:lang w:val="en-US" w:eastAsia="zh-CN" w:bidi="zh-CN"/>
              </w:rPr>
              <w:t>沸点</w:t>
            </w:r>
            <w:r>
              <w:rPr>
                <w:rFonts w:hint="eastAsia" w:ascii="Times New Roman" w:hAnsi="Times New Roman" w:eastAsia="宋体" w:cs="Times New Roman"/>
                <w:b w:val="0"/>
                <w:bCs/>
                <w:color w:val="auto"/>
                <w:kern w:val="0"/>
                <w:sz w:val="24"/>
                <w:szCs w:val="24"/>
                <w:lang w:val="en-US" w:eastAsia="zh-CN" w:bidi="zh-CN"/>
              </w:rPr>
              <w:t>：</w:t>
            </w:r>
            <w:r>
              <w:rPr>
                <w:rFonts w:hint="default" w:ascii="Times New Roman" w:hAnsi="Times New Roman" w:eastAsia="宋体" w:cs="Times New Roman"/>
                <w:b w:val="0"/>
                <w:bCs/>
                <w:color w:val="auto"/>
                <w:kern w:val="0"/>
                <w:sz w:val="24"/>
                <w:szCs w:val="24"/>
                <w:lang w:val="en-US" w:eastAsia="zh-CN" w:bidi="zh-CN"/>
              </w:rPr>
              <w:t>1750</w:t>
            </w:r>
            <w:r>
              <w:rPr>
                <w:rFonts w:hint="default" w:ascii="Times New Roman" w:hAnsi="Times New Roman" w:eastAsia="宋体" w:cs="Times New Roman"/>
                <w:b w:val="0"/>
                <w:bCs/>
                <w:color w:val="auto"/>
                <w:kern w:val="0"/>
                <w:sz w:val="24"/>
                <w:szCs w:val="24"/>
                <w:lang w:val="zh-CN" w:eastAsia="zh-CN" w:bidi="zh-CN"/>
              </w:rPr>
              <w:t>℃</w:t>
            </w:r>
            <w:r>
              <w:rPr>
                <w:rFonts w:hint="eastAsia" w:ascii="Times New Roman" w:hAnsi="Times New Roman" w:eastAsia="宋体" w:cs="Times New Roman"/>
                <w:b w:val="0"/>
                <w:bCs/>
                <w:color w:val="auto"/>
                <w:kern w:val="0"/>
                <w:sz w:val="24"/>
                <w:szCs w:val="24"/>
                <w:lang w:val="en-US" w:eastAsia="zh-CN" w:bidi="zh-CN"/>
              </w:rPr>
              <w:t>，</w:t>
            </w:r>
            <w:r>
              <w:rPr>
                <w:rFonts w:hint="default" w:ascii="Times New Roman" w:hAnsi="Times New Roman" w:eastAsia="宋体" w:cs="Times New Roman"/>
                <w:b w:val="0"/>
                <w:bCs/>
                <w:color w:val="auto"/>
                <w:kern w:val="0"/>
                <w:sz w:val="24"/>
                <w:szCs w:val="24"/>
                <w:lang w:val="en-US" w:eastAsia="zh-CN" w:bidi="zh-CN"/>
              </w:rPr>
              <w:t>分子量182.00</w:t>
            </w:r>
            <w:r>
              <w:rPr>
                <w:rFonts w:hint="eastAsia" w:ascii="Times New Roman" w:hAnsi="Times New Roman" w:eastAsia="宋体" w:cs="Times New Roman"/>
                <w:b w:val="0"/>
                <w:bCs/>
                <w:color w:val="auto"/>
                <w:kern w:val="0"/>
                <w:sz w:val="24"/>
                <w:szCs w:val="24"/>
                <w:lang w:val="en-US" w:eastAsia="zh-CN" w:bidi="zh-CN"/>
              </w:rPr>
              <w:t>，</w:t>
            </w:r>
            <w:r>
              <w:rPr>
                <w:rFonts w:hint="default" w:ascii="Times New Roman" w:hAnsi="Times New Roman" w:eastAsia="宋体" w:cs="Times New Roman"/>
                <w:b w:val="0"/>
                <w:bCs/>
                <w:color w:val="auto"/>
                <w:kern w:val="0"/>
                <w:sz w:val="24"/>
                <w:szCs w:val="24"/>
                <w:lang w:val="en-US" w:eastAsia="zh-CN" w:bidi="zh-CN"/>
              </w:rPr>
              <w:t>溶解性微溶于水，不溶于乙醇，溶于强酸、强碱。两性氧化物，但以酸性为主。700℃以上显著挥发。700℃～1125℃分解为氧和四氧化二钒，这一特性使它成为许多有机和无机反应的催化剂。为强氧化剂，易被还原成各种低价氧化物。微溶于水，易形成稳定的胶体溶液。极易溶于碱，在弱碱性条件下即可生成钒酸盐（VO</w:t>
            </w:r>
            <w:r>
              <w:rPr>
                <w:rFonts w:hint="default" w:ascii="Times New Roman" w:hAnsi="Times New Roman" w:eastAsia="宋体" w:cs="Times New Roman"/>
                <w:b w:val="0"/>
                <w:bCs/>
                <w:color w:val="auto"/>
                <w:kern w:val="0"/>
                <w:sz w:val="24"/>
                <w:szCs w:val="24"/>
                <w:vertAlign w:val="superscript"/>
                <w:lang w:val="en-US" w:eastAsia="zh-CN" w:bidi="zh-CN"/>
              </w:rPr>
              <w:t>3-</w:t>
            </w:r>
            <w:r>
              <w:rPr>
                <w:rFonts w:hint="default" w:ascii="Times New Roman" w:hAnsi="Times New Roman" w:eastAsia="宋体" w:cs="Times New Roman"/>
                <w:b w:val="0"/>
                <w:bCs/>
                <w:color w:val="auto"/>
                <w:kern w:val="0"/>
                <w:sz w:val="24"/>
                <w:szCs w:val="24"/>
                <w:lang w:val="en-US" w:eastAsia="zh-CN" w:bidi="zh-CN"/>
              </w:rPr>
              <w:t>）。溶于强酸（一般在</w:t>
            </w:r>
            <w:r>
              <w:rPr>
                <w:rFonts w:hint="eastAsia" w:ascii="Times New Roman" w:hAnsi="Times New Roman" w:eastAsia="宋体" w:cs="Times New Roman"/>
                <w:b w:val="0"/>
                <w:bCs/>
                <w:color w:val="auto"/>
                <w:kern w:val="0"/>
                <w:sz w:val="24"/>
                <w:szCs w:val="24"/>
                <w:lang w:val="en-US" w:eastAsia="zh-CN" w:bidi="zh-CN"/>
              </w:rPr>
              <w:t>P</w:t>
            </w:r>
            <w:r>
              <w:rPr>
                <w:rFonts w:hint="default" w:ascii="Times New Roman" w:hAnsi="Times New Roman" w:eastAsia="宋体" w:cs="Times New Roman"/>
                <w:b w:val="0"/>
                <w:bCs/>
                <w:color w:val="auto"/>
                <w:kern w:val="0"/>
                <w:sz w:val="24"/>
                <w:szCs w:val="24"/>
                <w:lang w:val="en-US" w:eastAsia="zh-CN" w:bidi="zh-CN"/>
              </w:rPr>
              <w:t>H</w:t>
            </w:r>
            <w:r>
              <w:rPr>
                <w:rFonts w:hint="eastAsia" w:ascii="Times New Roman" w:hAnsi="Times New Roman" w:eastAsia="宋体" w:cs="Times New Roman"/>
                <w:b w:val="0"/>
                <w:bCs/>
                <w:color w:val="auto"/>
                <w:kern w:val="0"/>
                <w:sz w:val="24"/>
                <w:szCs w:val="24"/>
                <w:lang w:val="en-US" w:eastAsia="zh-CN" w:bidi="zh-CN"/>
              </w:rPr>
              <w:t>=</w:t>
            </w:r>
            <w:r>
              <w:rPr>
                <w:rFonts w:hint="default" w:ascii="Times New Roman" w:hAnsi="Times New Roman" w:eastAsia="宋体" w:cs="Times New Roman"/>
                <w:b w:val="0"/>
                <w:bCs/>
                <w:color w:val="auto"/>
                <w:kern w:val="0"/>
                <w:sz w:val="24"/>
                <w:szCs w:val="24"/>
                <w:lang w:val="en-US" w:eastAsia="zh-CN" w:bidi="zh-CN"/>
              </w:rPr>
              <w:t>2左右起溶）不生成钒酸根离子，而生成同价态的氧基钒离子（VO</w:t>
            </w:r>
            <w:r>
              <w:rPr>
                <w:rFonts w:hint="default" w:ascii="Times New Roman" w:hAnsi="Times New Roman" w:eastAsia="宋体" w:cs="Times New Roman"/>
                <w:b w:val="0"/>
                <w:bCs/>
                <w:color w:val="auto"/>
                <w:kern w:val="0"/>
                <w:sz w:val="24"/>
                <w:szCs w:val="24"/>
                <w:vertAlign w:val="superscript"/>
                <w:lang w:val="en-US" w:eastAsia="zh-CN" w:bidi="zh-CN"/>
              </w:rPr>
              <w:t>2+</w:t>
            </w:r>
            <w:r>
              <w:rPr>
                <w:rFonts w:hint="default" w:ascii="Times New Roman" w:hAnsi="Times New Roman" w:eastAsia="宋体" w:cs="Times New Roman"/>
                <w:b w:val="0"/>
                <w:bCs/>
                <w:color w:val="auto"/>
                <w:kern w:val="0"/>
                <w:sz w:val="24"/>
                <w:szCs w:val="24"/>
                <w:lang w:val="en-US" w:eastAsia="zh-CN" w:bidi="zh-CN"/>
              </w:rPr>
              <w:t>）。为有毒物质，空气中最大允许量少于0.5mg/m</w:t>
            </w:r>
            <w:r>
              <w:rPr>
                <w:rFonts w:hint="default" w:ascii="Times New Roman" w:hAnsi="Times New Roman" w:eastAsia="宋体" w:cs="Times New Roman"/>
                <w:b w:val="0"/>
                <w:bCs/>
                <w:color w:val="auto"/>
                <w:kern w:val="0"/>
                <w:sz w:val="24"/>
                <w:szCs w:val="24"/>
                <w:vertAlign w:val="superscript"/>
                <w:lang w:val="en-US" w:eastAsia="zh-CN" w:bidi="zh-CN"/>
              </w:rPr>
              <w:t>3</w:t>
            </w:r>
            <w:r>
              <w:rPr>
                <w:rFonts w:hint="default" w:ascii="Times New Roman" w:hAnsi="Times New Roman" w:eastAsia="宋体" w:cs="Times New Roman"/>
                <w:b w:val="0"/>
                <w:bCs/>
                <w:color w:val="auto"/>
                <w:kern w:val="0"/>
                <w:sz w:val="24"/>
                <w:szCs w:val="24"/>
                <w:lang w:val="en-US" w:eastAsia="zh-CN" w:bidi="zh-CN"/>
              </w:rPr>
              <w:t>。</w:t>
            </w:r>
          </w:p>
          <w:p>
            <w:pPr>
              <w:pStyle w:val="47"/>
              <w:keepNext w:val="0"/>
              <w:keepLines w:val="0"/>
              <w:pageBreakBefore w:val="0"/>
              <w:widowControl w:val="0"/>
              <w:tabs>
                <w:tab w:val="left" w:pos="895"/>
              </w:tabs>
              <w:kinsoku/>
              <w:wordWrap/>
              <w:overflowPunct/>
              <w:topLinePunct w:val="0"/>
              <w:bidi w:val="0"/>
              <w:spacing w:line="520" w:lineRule="exact"/>
              <w:ind w:firstLine="482" w:firstLineChars="200"/>
              <w:jc w:val="both"/>
              <w:textAlignment w:val="auto"/>
              <w:rPr>
                <w:rFonts w:ascii="Times New Roman" w:hAnsi="Times New Roman" w:cs="Times New Roman"/>
                <w:b/>
                <w:color w:val="auto"/>
                <w:sz w:val="24"/>
                <w:szCs w:val="24"/>
                <w:lang w:val="en-US"/>
              </w:rPr>
            </w:pPr>
            <w:r>
              <w:rPr>
                <w:rFonts w:hint="eastAsia" w:ascii="Times New Roman" w:hAnsi="Times New Roman" w:cs="Times New Roman"/>
                <w:b/>
                <w:color w:val="auto"/>
                <w:sz w:val="24"/>
                <w:szCs w:val="24"/>
                <w:lang w:val="en-US" w:eastAsia="zh-CN"/>
              </w:rPr>
              <w:t>6.</w:t>
            </w:r>
            <w:r>
              <w:rPr>
                <w:rFonts w:ascii="Times New Roman" w:hAnsi="Times New Roman" w:cs="Times New Roman"/>
                <w:b/>
                <w:color w:val="auto"/>
                <w:sz w:val="24"/>
                <w:szCs w:val="24"/>
                <w:lang w:val="en-US"/>
              </w:rPr>
              <w:t>公用工程</w:t>
            </w:r>
          </w:p>
          <w:p>
            <w:pPr>
              <w:pStyle w:val="26"/>
              <w:keepNext w:val="0"/>
              <w:keepLines w:val="0"/>
              <w:pageBreakBefore w:val="0"/>
              <w:widowControl w:val="0"/>
              <w:tabs>
                <w:tab w:val="left" w:pos="442"/>
              </w:tabs>
              <w:kinsoku/>
              <w:wordWrap/>
              <w:overflowPunct/>
              <w:topLinePunct w:val="0"/>
              <w:autoSpaceDE/>
              <w:autoSpaceDN/>
              <w:bidi w:val="0"/>
              <w:adjustRightInd w:val="0"/>
              <w:snapToGrid w:val="0"/>
              <w:spacing w:line="520" w:lineRule="exact"/>
              <w:ind w:firstLine="480" w:firstLineChars="200"/>
              <w:jc w:val="both"/>
              <w:textAlignment w:val="auto"/>
              <w:rPr>
                <w:rFonts w:hint="default" w:ascii="Times New Roman" w:hAnsi="Times New Roman" w:eastAsia="宋体" w:cs="Times New Roman"/>
                <w:b w:val="0"/>
                <w:bCs/>
                <w:color w:val="auto"/>
                <w:sz w:val="24"/>
                <w:szCs w:val="24"/>
                <w:highlight w:val="none"/>
              </w:rPr>
            </w:pPr>
            <w:r>
              <w:rPr>
                <w:rFonts w:hint="default" w:ascii="Times New Roman" w:hAnsi="Times New Roman" w:eastAsia="宋体" w:cs="Times New Roman"/>
                <w:b w:val="0"/>
                <w:bCs/>
                <w:color w:val="auto"/>
                <w:sz w:val="24"/>
                <w:szCs w:val="24"/>
                <w:highlight w:val="none"/>
              </w:rPr>
              <w:t>（1）给水</w:t>
            </w:r>
          </w:p>
          <w:p>
            <w:pPr>
              <w:pStyle w:val="26"/>
              <w:keepNext w:val="0"/>
              <w:keepLines w:val="0"/>
              <w:pageBreakBefore w:val="0"/>
              <w:widowControl w:val="0"/>
              <w:tabs>
                <w:tab w:val="left" w:pos="442"/>
              </w:tabs>
              <w:kinsoku/>
              <w:wordWrap/>
              <w:overflowPunct/>
              <w:topLinePunct w:val="0"/>
              <w:autoSpaceDE/>
              <w:autoSpaceDN/>
              <w:bidi w:val="0"/>
              <w:adjustRightInd w:val="0"/>
              <w:snapToGrid w:val="0"/>
              <w:spacing w:line="520" w:lineRule="exact"/>
              <w:ind w:firstLine="480" w:firstLineChars="200"/>
              <w:jc w:val="both"/>
              <w:textAlignment w:val="auto"/>
              <w:rPr>
                <w:rFonts w:hint="eastAsia" w:ascii="Times New Roman" w:hAnsi="Times New Roman" w:cs="Times New Roman"/>
                <w:color w:val="auto"/>
                <w:sz w:val="24"/>
                <w:szCs w:val="24"/>
                <w:lang w:val="en-US"/>
              </w:rPr>
            </w:pPr>
            <w:r>
              <w:rPr>
                <w:rFonts w:hint="eastAsia" w:ascii="Times New Roman" w:hAnsi="Times New Roman" w:cs="Times New Roman"/>
                <w:color w:val="auto"/>
                <w:sz w:val="24"/>
                <w:szCs w:val="24"/>
                <w:highlight w:val="none"/>
                <w:lang w:val="en-US"/>
              </w:rPr>
              <w:t>本项目生产用水主要为</w:t>
            </w:r>
            <w:r>
              <w:rPr>
                <w:rFonts w:hint="eastAsia" w:ascii="Times New Roman" w:hAnsi="Times New Roman" w:cs="Times New Roman"/>
                <w:color w:val="auto"/>
                <w:sz w:val="24"/>
                <w:szCs w:val="24"/>
                <w:highlight w:val="none"/>
                <w:lang w:val="en-US" w:eastAsia="zh-CN"/>
              </w:rPr>
              <w:t>雾炮抑尘用水、脱硫系统补充水，用</w:t>
            </w:r>
            <w:r>
              <w:rPr>
                <w:rFonts w:hint="eastAsia" w:ascii="Times New Roman" w:hAnsi="Times New Roman" w:cs="Times New Roman"/>
                <w:color w:val="auto"/>
                <w:sz w:val="24"/>
                <w:szCs w:val="24"/>
                <w:highlight w:val="none"/>
                <w:lang w:val="en-US"/>
              </w:rPr>
              <w:t>水量</w:t>
            </w:r>
            <w:r>
              <w:rPr>
                <w:rFonts w:hint="eastAsia" w:ascii="Times New Roman" w:hAnsi="Times New Roman" w:cs="Times New Roman"/>
                <w:color w:val="auto"/>
                <w:sz w:val="24"/>
                <w:szCs w:val="24"/>
                <w:highlight w:val="none"/>
                <w:lang w:val="en-US" w:eastAsia="zh-CN"/>
              </w:rPr>
              <w:t>2100</w:t>
            </w:r>
            <w:r>
              <w:rPr>
                <w:rFonts w:hint="eastAsia" w:ascii="Times New Roman" w:hAnsi="Times New Roman" w:cs="Times New Roman"/>
                <w:color w:val="auto"/>
                <w:sz w:val="24"/>
                <w:szCs w:val="24"/>
                <w:highlight w:val="none"/>
                <w:lang w:val="en-US"/>
              </w:rPr>
              <w:t>m</w:t>
            </w:r>
            <w:r>
              <w:rPr>
                <w:rFonts w:hint="eastAsia" w:ascii="Times New Roman" w:hAnsi="Times New Roman" w:cs="Times New Roman"/>
                <w:color w:val="auto"/>
                <w:sz w:val="24"/>
                <w:szCs w:val="24"/>
                <w:highlight w:val="none"/>
                <w:vertAlign w:val="superscript"/>
                <w:lang w:val="en-US"/>
              </w:rPr>
              <w:t>3</w:t>
            </w:r>
            <w:r>
              <w:rPr>
                <w:rFonts w:hint="eastAsia" w:ascii="Times New Roman" w:hAnsi="Times New Roman" w:cs="Times New Roman"/>
                <w:color w:val="auto"/>
                <w:sz w:val="24"/>
                <w:szCs w:val="24"/>
                <w:highlight w:val="none"/>
                <w:lang w:val="en-US"/>
              </w:rPr>
              <w:t>/a（</w:t>
            </w:r>
            <w:r>
              <w:rPr>
                <w:rFonts w:hint="eastAsia" w:ascii="Times New Roman" w:hAnsi="Times New Roman" w:cs="Times New Roman"/>
                <w:color w:val="auto"/>
                <w:sz w:val="24"/>
                <w:szCs w:val="24"/>
                <w:highlight w:val="none"/>
                <w:lang w:val="en-US" w:eastAsia="zh-CN"/>
              </w:rPr>
              <w:t>7</w:t>
            </w:r>
            <w:r>
              <w:rPr>
                <w:rFonts w:hint="eastAsia" w:ascii="Times New Roman" w:hAnsi="Times New Roman" w:cs="Times New Roman"/>
                <w:color w:val="auto"/>
                <w:sz w:val="24"/>
                <w:szCs w:val="24"/>
                <w:highlight w:val="none"/>
                <w:lang w:val="en-US"/>
              </w:rPr>
              <w:t>m</w:t>
            </w:r>
            <w:r>
              <w:rPr>
                <w:rFonts w:hint="eastAsia" w:ascii="Times New Roman" w:hAnsi="Times New Roman" w:cs="Times New Roman"/>
                <w:color w:val="auto"/>
                <w:sz w:val="24"/>
                <w:szCs w:val="24"/>
                <w:highlight w:val="none"/>
                <w:vertAlign w:val="superscript"/>
                <w:lang w:val="en-US"/>
              </w:rPr>
              <w:t>3</w:t>
            </w:r>
            <w:r>
              <w:rPr>
                <w:rFonts w:hint="eastAsia" w:ascii="Times New Roman" w:hAnsi="Times New Roman" w:cs="Times New Roman"/>
                <w:color w:val="auto"/>
                <w:sz w:val="24"/>
                <w:szCs w:val="24"/>
                <w:highlight w:val="none"/>
                <w:lang w:val="en-US"/>
              </w:rPr>
              <w:t>/d）</w:t>
            </w:r>
            <w:r>
              <w:rPr>
                <w:rFonts w:hint="eastAsia" w:ascii="Times New Roman" w:hAnsi="Times New Roman" w:cs="Times New Roman"/>
                <w:color w:val="auto"/>
                <w:sz w:val="24"/>
                <w:szCs w:val="24"/>
                <w:lang w:val="en-US"/>
              </w:rPr>
              <w:t>，生产用水由</w:t>
            </w:r>
            <w:r>
              <w:rPr>
                <w:rFonts w:hint="default" w:ascii="Times New Roman" w:hAnsi="Times New Roman" w:eastAsia="宋体" w:cs="Times New Roman"/>
                <w:b w:val="0"/>
                <w:bCs/>
                <w:color w:val="auto"/>
                <w:sz w:val="24"/>
                <w:szCs w:val="24"/>
                <w:highlight w:val="none"/>
              </w:rPr>
              <w:t>鄂尔多斯新能源产业示范区新兴产业园区自来水供水管网供水</w:t>
            </w:r>
            <w:r>
              <w:rPr>
                <w:rFonts w:hint="eastAsia" w:ascii="Times New Roman" w:hAnsi="Times New Roman" w:cs="Times New Roman"/>
                <w:color w:val="auto"/>
                <w:sz w:val="24"/>
                <w:szCs w:val="24"/>
                <w:lang w:val="en-US"/>
              </w:rPr>
              <w:t>。</w:t>
            </w:r>
          </w:p>
          <w:p>
            <w:pPr>
              <w:pStyle w:val="47"/>
              <w:keepNext w:val="0"/>
              <w:keepLines w:val="0"/>
              <w:pageBreakBefore w:val="0"/>
              <w:widowControl w:val="0"/>
              <w:tabs>
                <w:tab w:val="left" w:pos="895"/>
              </w:tabs>
              <w:kinsoku/>
              <w:wordWrap/>
              <w:overflowPunct/>
              <w:topLinePunct/>
              <w:autoSpaceDE/>
              <w:autoSpaceDN/>
              <w:bidi w:val="0"/>
              <w:adjustRightInd/>
              <w:snapToGrid/>
              <w:spacing w:line="520" w:lineRule="exact"/>
              <w:jc w:val="both"/>
              <w:textAlignment w:val="auto"/>
              <w:rPr>
                <w:rFonts w:hint="eastAsia" w:ascii="Times New Roman" w:hAnsi="Times New Roman" w:cs="Times New Roman"/>
                <w:color w:val="auto"/>
                <w:sz w:val="24"/>
                <w:szCs w:val="24"/>
                <w:lang w:val="en-US"/>
              </w:rPr>
            </w:pPr>
            <w:r>
              <w:rPr>
                <w:rFonts w:hint="eastAsia" w:ascii="Times New Roman" w:hAnsi="Times New Roman" w:cs="Times New Roman"/>
                <w:color w:val="auto"/>
                <w:sz w:val="24"/>
                <w:szCs w:val="24"/>
                <w:lang w:val="en-US"/>
              </w:rPr>
              <w:t>本项目不新增劳动定员，不新增生活用水。</w:t>
            </w:r>
          </w:p>
          <w:p>
            <w:pPr>
              <w:pStyle w:val="26"/>
              <w:keepNext w:val="0"/>
              <w:keepLines w:val="0"/>
              <w:pageBreakBefore w:val="0"/>
              <w:widowControl w:val="0"/>
              <w:tabs>
                <w:tab w:val="left" w:pos="442"/>
              </w:tabs>
              <w:kinsoku/>
              <w:wordWrap/>
              <w:overflowPunct/>
              <w:topLinePunct w:val="0"/>
              <w:autoSpaceDE/>
              <w:autoSpaceDN/>
              <w:bidi w:val="0"/>
              <w:adjustRightInd w:val="0"/>
              <w:snapToGrid w:val="0"/>
              <w:spacing w:line="520" w:lineRule="exact"/>
              <w:ind w:firstLine="480" w:firstLineChars="200"/>
              <w:jc w:val="both"/>
              <w:textAlignment w:val="auto"/>
              <w:rPr>
                <w:rFonts w:hint="default" w:ascii="Times New Roman" w:hAnsi="Times New Roman" w:eastAsia="宋体" w:cs="Times New Roman"/>
                <w:b w:val="0"/>
                <w:bCs/>
                <w:color w:val="auto"/>
                <w:sz w:val="24"/>
                <w:szCs w:val="24"/>
                <w:highlight w:val="none"/>
              </w:rPr>
            </w:pPr>
            <w:r>
              <w:rPr>
                <w:rFonts w:hint="default" w:ascii="Times New Roman" w:hAnsi="Times New Roman" w:eastAsia="宋体" w:cs="Times New Roman"/>
                <w:b w:val="0"/>
                <w:bCs/>
                <w:color w:val="auto"/>
                <w:sz w:val="24"/>
                <w:szCs w:val="24"/>
                <w:highlight w:val="none"/>
              </w:rPr>
              <w:t>①本项目在</w:t>
            </w:r>
            <w:r>
              <w:rPr>
                <w:rFonts w:hint="eastAsia" w:ascii="Times New Roman" w:hAnsi="Times New Roman" w:cs="Times New Roman"/>
                <w:b w:val="0"/>
                <w:bCs/>
                <w:color w:val="auto"/>
                <w:sz w:val="24"/>
                <w:szCs w:val="24"/>
                <w:highlight w:val="none"/>
                <w:lang w:eastAsia="zh-CN"/>
              </w:rPr>
              <w:t>原料库1</w:t>
            </w:r>
            <w:r>
              <w:rPr>
                <w:rFonts w:hint="default" w:ascii="Times New Roman" w:hAnsi="Times New Roman" w:eastAsia="宋体" w:cs="Times New Roman"/>
                <w:b w:val="0"/>
                <w:bCs/>
                <w:color w:val="auto"/>
                <w:sz w:val="24"/>
                <w:szCs w:val="24"/>
                <w:highlight w:val="none"/>
              </w:rPr>
              <w:t>设置</w:t>
            </w:r>
            <w:r>
              <w:rPr>
                <w:rFonts w:hint="eastAsia" w:ascii="Times New Roman" w:hAnsi="Times New Roman" w:cs="Times New Roman"/>
                <w:b w:val="0"/>
                <w:bCs/>
                <w:color w:val="auto"/>
                <w:sz w:val="24"/>
                <w:szCs w:val="24"/>
                <w:highlight w:val="none"/>
                <w:lang w:val="en-US" w:eastAsia="zh-CN"/>
              </w:rPr>
              <w:t>2</w:t>
            </w:r>
            <w:r>
              <w:rPr>
                <w:rFonts w:hint="default" w:ascii="Times New Roman" w:hAnsi="Times New Roman" w:eastAsia="宋体" w:cs="Times New Roman"/>
                <w:b w:val="0"/>
                <w:bCs/>
                <w:color w:val="auto"/>
                <w:sz w:val="24"/>
                <w:szCs w:val="24"/>
                <w:highlight w:val="none"/>
              </w:rPr>
              <w:t>套</w:t>
            </w:r>
            <w:r>
              <w:rPr>
                <w:rFonts w:hint="eastAsia" w:ascii="Times New Roman" w:hAnsi="Times New Roman" w:cs="Times New Roman"/>
                <w:b w:val="0"/>
                <w:bCs/>
                <w:color w:val="auto"/>
                <w:sz w:val="24"/>
                <w:szCs w:val="24"/>
                <w:highlight w:val="none"/>
                <w:lang w:eastAsia="zh-CN"/>
              </w:rPr>
              <w:t>雾炮</w:t>
            </w:r>
            <w:r>
              <w:rPr>
                <w:rFonts w:hint="default" w:ascii="Times New Roman" w:hAnsi="Times New Roman" w:eastAsia="宋体" w:cs="Times New Roman"/>
                <w:b w:val="0"/>
                <w:bCs/>
                <w:color w:val="auto"/>
                <w:sz w:val="24"/>
                <w:szCs w:val="24"/>
                <w:highlight w:val="none"/>
              </w:rPr>
              <w:t>抑尘设施，用水量按2L/（m</w:t>
            </w:r>
            <w:r>
              <w:rPr>
                <w:rFonts w:hint="default" w:ascii="Times New Roman" w:hAnsi="Times New Roman" w:eastAsia="宋体" w:cs="Times New Roman"/>
                <w:b w:val="0"/>
                <w:bCs/>
                <w:color w:val="auto"/>
                <w:sz w:val="24"/>
                <w:szCs w:val="24"/>
                <w:highlight w:val="none"/>
                <w:vertAlign w:val="superscript"/>
              </w:rPr>
              <w:t>2</w:t>
            </w:r>
            <w:r>
              <w:rPr>
                <w:rFonts w:hint="eastAsia" w:ascii="Times New Roman" w:hAnsi="Times New Roman" w:cs="Times New Roman"/>
                <w:b w:val="0"/>
                <w:bCs/>
                <w:color w:val="auto"/>
                <w:sz w:val="24"/>
                <w:szCs w:val="24"/>
                <w:highlight w:val="none"/>
                <w:vertAlign w:val="baseline"/>
                <w:lang w:val="en-US" w:eastAsia="zh-CN"/>
              </w:rPr>
              <w:t>/</w:t>
            </w:r>
            <w:r>
              <w:rPr>
                <w:rFonts w:hint="eastAsia" w:ascii="Times New Roman" w:hAnsi="Times New Roman" w:cs="Times New Roman"/>
                <w:b w:val="0"/>
                <w:bCs/>
                <w:color w:val="auto"/>
                <w:sz w:val="24"/>
                <w:szCs w:val="24"/>
                <w:highlight w:val="none"/>
                <w:vertAlign w:val="superscript"/>
                <w:lang w:val="en-US" w:eastAsia="zh-CN"/>
              </w:rPr>
              <w:t>/</w:t>
            </w:r>
            <w:r>
              <w:rPr>
                <w:rFonts w:hint="default" w:ascii="Times New Roman" w:hAnsi="Times New Roman" w:eastAsia="宋体" w:cs="Times New Roman"/>
                <w:b w:val="0"/>
                <w:bCs/>
                <w:color w:val="auto"/>
                <w:sz w:val="24"/>
                <w:szCs w:val="24"/>
                <w:highlight w:val="none"/>
              </w:rPr>
              <w:t>d）计算。</w:t>
            </w:r>
            <w:r>
              <w:rPr>
                <w:rFonts w:hint="eastAsia" w:ascii="Times New Roman" w:hAnsi="Times New Roman" w:cs="Times New Roman"/>
                <w:b w:val="0"/>
                <w:bCs/>
                <w:color w:val="auto"/>
                <w:sz w:val="24"/>
                <w:szCs w:val="24"/>
                <w:highlight w:val="none"/>
                <w:lang w:eastAsia="zh-CN"/>
              </w:rPr>
              <w:t>原料库1储存</w:t>
            </w:r>
            <w:r>
              <w:rPr>
                <w:rFonts w:hint="default" w:ascii="Times New Roman" w:hAnsi="Times New Roman" w:eastAsia="宋体" w:cs="Times New Roman"/>
                <w:b w:val="0"/>
                <w:bCs/>
                <w:color w:val="auto"/>
                <w:sz w:val="24"/>
                <w:szCs w:val="24"/>
                <w:highlight w:val="none"/>
              </w:rPr>
              <w:t>面积为</w:t>
            </w:r>
            <w:r>
              <w:rPr>
                <w:rFonts w:hint="eastAsia" w:ascii="Times New Roman" w:hAnsi="Times New Roman" w:cs="Times New Roman"/>
                <w:b w:val="0"/>
                <w:bCs/>
                <w:color w:val="auto"/>
                <w:sz w:val="24"/>
                <w:szCs w:val="24"/>
                <w:highlight w:val="none"/>
                <w:lang w:val="en-US" w:eastAsia="zh-CN"/>
              </w:rPr>
              <w:t>2000</w:t>
            </w:r>
            <w:r>
              <w:rPr>
                <w:rFonts w:hint="default" w:ascii="Times New Roman" w:hAnsi="Times New Roman" w:eastAsia="宋体" w:cs="Times New Roman"/>
                <w:b w:val="0"/>
                <w:bCs/>
                <w:color w:val="auto"/>
                <w:sz w:val="24"/>
                <w:szCs w:val="24"/>
                <w:highlight w:val="none"/>
              </w:rPr>
              <w:t>m</w:t>
            </w:r>
            <w:r>
              <w:rPr>
                <w:rFonts w:hint="default" w:ascii="Times New Roman" w:hAnsi="Times New Roman" w:eastAsia="宋体" w:cs="Times New Roman"/>
                <w:b w:val="0"/>
                <w:bCs/>
                <w:color w:val="auto"/>
                <w:sz w:val="24"/>
                <w:szCs w:val="24"/>
                <w:highlight w:val="none"/>
                <w:vertAlign w:val="superscript"/>
              </w:rPr>
              <w:t>2</w:t>
            </w:r>
            <w:r>
              <w:rPr>
                <w:rFonts w:hint="default" w:ascii="Times New Roman" w:hAnsi="Times New Roman" w:eastAsia="宋体" w:cs="Times New Roman"/>
                <w:b w:val="0"/>
                <w:bCs/>
                <w:color w:val="auto"/>
                <w:sz w:val="24"/>
                <w:szCs w:val="24"/>
                <w:highlight w:val="none"/>
              </w:rPr>
              <w:t>，</w:t>
            </w:r>
            <w:r>
              <w:rPr>
                <w:rFonts w:hint="eastAsia" w:ascii="Times New Roman" w:hAnsi="Times New Roman" w:cs="Times New Roman"/>
                <w:b w:val="0"/>
                <w:bCs/>
                <w:color w:val="auto"/>
                <w:sz w:val="24"/>
                <w:szCs w:val="24"/>
                <w:highlight w:val="none"/>
                <w:lang w:eastAsia="zh-CN"/>
              </w:rPr>
              <w:t>雾炮抑尘</w:t>
            </w:r>
            <w:r>
              <w:rPr>
                <w:rFonts w:hint="default" w:ascii="Times New Roman" w:hAnsi="Times New Roman" w:eastAsia="宋体" w:cs="Times New Roman"/>
                <w:b w:val="0"/>
                <w:bCs/>
                <w:color w:val="auto"/>
                <w:sz w:val="24"/>
                <w:szCs w:val="24"/>
                <w:highlight w:val="none"/>
              </w:rPr>
              <w:t>水量为</w:t>
            </w:r>
            <w:r>
              <w:rPr>
                <w:rFonts w:hint="eastAsia" w:ascii="Times New Roman" w:hAnsi="Times New Roman" w:cs="Times New Roman"/>
                <w:b w:val="0"/>
                <w:bCs/>
                <w:color w:val="auto"/>
                <w:sz w:val="24"/>
                <w:szCs w:val="24"/>
                <w:highlight w:val="none"/>
                <w:lang w:val="en-US" w:eastAsia="zh-CN"/>
              </w:rPr>
              <w:t>4</w:t>
            </w:r>
            <w:r>
              <w:rPr>
                <w:rFonts w:hint="default" w:ascii="Times New Roman" w:hAnsi="Times New Roman" w:eastAsia="宋体" w:cs="Times New Roman"/>
                <w:b w:val="0"/>
                <w:bCs/>
                <w:color w:val="auto"/>
                <w:sz w:val="24"/>
                <w:szCs w:val="24"/>
                <w:highlight w:val="none"/>
              </w:rPr>
              <w:t>t/d</w:t>
            </w:r>
            <w:r>
              <w:rPr>
                <w:rFonts w:hint="eastAsia" w:ascii="Times New Roman" w:hAnsi="Times New Roman" w:cs="Times New Roman"/>
                <w:b w:val="0"/>
                <w:bCs/>
                <w:color w:val="auto"/>
                <w:sz w:val="24"/>
                <w:szCs w:val="24"/>
                <w:highlight w:val="none"/>
                <w:lang w:eastAsia="zh-CN"/>
              </w:rPr>
              <w:t>，</w:t>
            </w:r>
            <w:r>
              <w:rPr>
                <w:rFonts w:hint="eastAsia" w:ascii="Times New Roman" w:hAnsi="Times New Roman" w:cs="Times New Roman"/>
                <w:b w:val="0"/>
                <w:bCs/>
                <w:color w:val="auto"/>
                <w:sz w:val="24"/>
                <w:szCs w:val="24"/>
                <w:highlight w:val="none"/>
                <w:lang w:val="en-US" w:eastAsia="zh-CN"/>
              </w:rPr>
              <w:t>120</w:t>
            </w:r>
            <w:r>
              <w:rPr>
                <w:rFonts w:hint="eastAsia" w:ascii="Times New Roman" w:hAnsi="Times New Roman" w:eastAsia="宋体" w:cs="Times New Roman"/>
                <w:b w:val="0"/>
                <w:bCs/>
                <w:color w:val="auto"/>
                <w:sz w:val="24"/>
                <w:szCs w:val="24"/>
                <w:highlight w:val="none"/>
                <w:lang w:val="en-US" w:eastAsia="zh-CN"/>
              </w:rPr>
              <w:t>0</w:t>
            </w:r>
            <w:r>
              <w:rPr>
                <w:rFonts w:hint="default" w:ascii="Times New Roman" w:hAnsi="Times New Roman" w:eastAsia="宋体" w:cs="Times New Roman"/>
                <w:b w:val="0"/>
                <w:bCs/>
                <w:color w:val="auto"/>
                <w:sz w:val="24"/>
                <w:szCs w:val="24"/>
                <w:highlight w:val="none"/>
              </w:rPr>
              <w:t>t/a。</w:t>
            </w:r>
          </w:p>
          <w:p>
            <w:pPr>
              <w:pStyle w:val="26"/>
              <w:keepNext w:val="0"/>
              <w:keepLines w:val="0"/>
              <w:pageBreakBefore w:val="0"/>
              <w:widowControl w:val="0"/>
              <w:tabs>
                <w:tab w:val="left" w:pos="442"/>
              </w:tabs>
              <w:kinsoku/>
              <w:wordWrap/>
              <w:overflowPunct/>
              <w:topLinePunct w:val="0"/>
              <w:autoSpaceDE/>
              <w:autoSpaceDN/>
              <w:bidi w:val="0"/>
              <w:adjustRightInd w:val="0"/>
              <w:snapToGrid w:val="0"/>
              <w:spacing w:line="520" w:lineRule="exact"/>
              <w:ind w:firstLine="480" w:firstLineChars="200"/>
              <w:jc w:val="both"/>
              <w:textAlignment w:val="auto"/>
              <w:rPr>
                <w:rFonts w:hint="default" w:ascii="Times New Roman" w:hAnsi="Times New Roman" w:eastAsia="宋体" w:cs="Times New Roman"/>
                <w:b w:val="0"/>
                <w:bCs/>
                <w:color w:val="auto"/>
                <w:sz w:val="24"/>
                <w:szCs w:val="24"/>
                <w:highlight w:val="none"/>
              </w:rPr>
            </w:pPr>
            <w:r>
              <w:rPr>
                <w:rFonts w:hint="default" w:ascii="Times New Roman" w:hAnsi="Times New Roman" w:eastAsia="宋体" w:cs="Times New Roman"/>
                <w:b w:val="0"/>
                <w:bCs/>
                <w:color w:val="auto"/>
                <w:sz w:val="24"/>
                <w:szCs w:val="24"/>
                <w:highlight w:val="none"/>
              </w:rPr>
              <w:t>②脱硫系统补充水</w:t>
            </w:r>
          </w:p>
          <w:p>
            <w:pPr>
              <w:pStyle w:val="26"/>
              <w:keepNext w:val="0"/>
              <w:keepLines w:val="0"/>
              <w:pageBreakBefore w:val="0"/>
              <w:widowControl w:val="0"/>
              <w:tabs>
                <w:tab w:val="left" w:pos="442"/>
              </w:tabs>
              <w:kinsoku/>
              <w:wordWrap/>
              <w:overflowPunct/>
              <w:topLinePunct w:val="0"/>
              <w:autoSpaceDE/>
              <w:autoSpaceDN/>
              <w:bidi w:val="0"/>
              <w:adjustRightInd w:val="0"/>
              <w:snapToGrid w:val="0"/>
              <w:spacing w:line="520" w:lineRule="exact"/>
              <w:ind w:firstLine="480" w:firstLineChars="200"/>
              <w:jc w:val="both"/>
              <w:textAlignment w:val="auto"/>
              <w:rPr>
                <w:rFonts w:hint="default" w:ascii="Times New Roman" w:hAnsi="Times New Roman" w:eastAsia="宋体" w:cs="Times New Roman"/>
                <w:b w:val="0"/>
                <w:bCs/>
                <w:color w:val="auto"/>
                <w:sz w:val="24"/>
                <w:szCs w:val="24"/>
                <w:highlight w:val="none"/>
              </w:rPr>
            </w:pPr>
            <w:r>
              <w:rPr>
                <w:rFonts w:hint="default" w:ascii="Times New Roman" w:hAnsi="Times New Roman" w:eastAsia="宋体" w:cs="Times New Roman"/>
                <w:b w:val="0"/>
                <w:bCs/>
                <w:color w:val="auto"/>
                <w:sz w:val="24"/>
                <w:szCs w:val="24"/>
                <w:highlight w:val="none"/>
              </w:rPr>
              <w:t>本项目隧道窑废气产生量约</w:t>
            </w:r>
            <w:r>
              <w:rPr>
                <w:rFonts w:hint="eastAsia" w:ascii="Times New Roman" w:hAnsi="Times New Roman" w:eastAsia="宋体" w:cs="Times New Roman"/>
                <w:color w:val="auto"/>
                <w:sz w:val="24"/>
                <w:szCs w:val="24"/>
                <w:lang w:val="en-US" w:eastAsia="zh-CN"/>
              </w:rPr>
              <w:t>1.14×10</w:t>
            </w:r>
            <w:r>
              <w:rPr>
                <w:rFonts w:hint="eastAsia" w:ascii="Times New Roman" w:hAnsi="Times New Roman" w:eastAsia="宋体" w:cs="Times New Roman"/>
                <w:color w:val="auto"/>
                <w:sz w:val="24"/>
                <w:szCs w:val="24"/>
                <w:vertAlign w:val="superscript"/>
                <w:lang w:val="en-US" w:eastAsia="zh-CN"/>
              </w:rPr>
              <w:t>9</w:t>
            </w:r>
            <w:r>
              <w:rPr>
                <w:rFonts w:hint="default" w:ascii="Times New Roman" w:hAnsi="Times New Roman" w:eastAsia="宋体" w:cs="Times New Roman"/>
                <w:b w:val="0"/>
                <w:bCs/>
                <w:color w:val="auto"/>
                <w:sz w:val="24"/>
                <w:szCs w:val="24"/>
                <w:highlight w:val="none"/>
              </w:rPr>
              <w:t>m</w:t>
            </w:r>
            <w:r>
              <w:rPr>
                <w:rFonts w:hint="default" w:ascii="Times New Roman" w:hAnsi="Times New Roman" w:eastAsia="宋体" w:cs="Times New Roman"/>
                <w:b w:val="0"/>
                <w:bCs/>
                <w:color w:val="auto"/>
                <w:sz w:val="24"/>
                <w:szCs w:val="24"/>
                <w:highlight w:val="none"/>
                <w:vertAlign w:val="superscript"/>
              </w:rPr>
              <w:t>3</w:t>
            </w:r>
            <w:r>
              <w:rPr>
                <w:rFonts w:hint="default" w:ascii="Times New Roman" w:hAnsi="Times New Roman" w:eastAsia="宋体" w:cs="Times New Roman"/>
                <w:b w:val="0"/>
                <w:bCs/>
                <w:color w:val="auto"/>
                <w:sz w:val="24"/>
                <w:szCs w:val="24"/>
                <w:highlight w:val="none"/>
              </w:rPr>
              <w:t>/a，脱硫除尘装置液气比0.5L/m</w:t>
            </w:r>
            <w:r>
              <w:rPr>
                <w:rFonts w:hint="default" w:ascii="Times New Roman" w:hAnsi="Times New Roman" w:eastAsia="宋体" w:cs="Times New Roman"/>
                <w:b w:val="0"/>
                <w:bCs/>
                <w:color w:val="auto"/>
                <w:sz w:val="24"/>
                <w:szCs w:val="24"/>
                <w:highlight w:val="none"/>
                <w:vertAlign w:val="superscript"/>
              </w:rPr>
              <w:t>3</w:t>
            </w:r>
            <w:r>
              <w:rPr>
                <w:rFonts w:hint="default" w:ascii="Times New Roman" w:hAnsi="Times New Roman" w:eastAsia="宋体" w:cs="Times New Roman"/>
                <w:b w:val="0"/>
                <w:bCs/>
                <w:color w:val="auto"/>
                <w:sz w:val="24"/>
                <w:szCs w:val="24"/>
                <w:highlight w:val="none"/>
              </w:rPr>
              <w:t>，则喷淋循环用水量为</w:t>
            </w:r>
            <w:r>
              <w:rPr>
                <w:rFonts w:hint="eastAsia" w:ascii="Times New Roman" w:hAnsi="Times New Roman" w:cs="Times New Roman"/>
                <w:b w:val="0"/>
                <w:bCs/>
                <w:color w:val="auto"/>
                <w:sz w:val="24"/>
                <w:szCs w:val="24"/>
                <w:highlight w:val="none"/>
                <w:lang w:val="en-US" w:eastAsia="zh-CN"/>
              </w:rPr>
              <w:t>8.55</w:t>
            </w:r>
            <w:r>
              <w:rPr>
                <w:rFonts w:hint="eastAsia" w:ascii="Times New Roman" w:hAnsi="Times New Roman" w:eastAsia="宋体" w:cs="Times New Roman"/>
                <w:color w:val="auto"/>
                <w:sz w:val="24"/>
                <w:szCs w:val="24"/>
                <w:lang w:val="en-US" w:eastAsia="zh-CN"/>
              </w:rPr>
              <w:t>×10</w:t>
            </w:r>
            <w:r>
              <w:rPr>
                <w:rFonts w:hint="eastAsia" w:ascii="Times New Roman" w:hAnsi="Times New Roman" w:cs="Times New Roman"/>
                <w:color w:val="auto"/>
                <w:sz w:val="24"/>
                <w:szCs w:val="24"/>
                <w:vertAlign w:val="superscript"/>
                <w:lang w:val="en-US" w:eastAsia="zh-CN"/>
              </w:rPr>
              <w:t>5</w:t>
            </w:r>
            <w:r>
              <w:rPr>
                <w:rFonts w:hint="default" w:ascii="Times New Roman" w:hAnsi="Times New Roman" w:eastAsia="宋体" w:cs="Times New Roman"/>
                <w:b w:val="0"/>
                <w:bCs/>
                <w:color w:val="auto"/>
                <w:sz w:val="24"/>
                <w:szCs w:val="24"/>
                <w:highlight w:val="none"/>
              </w:rPr>
              <w:t>m</w:t>
            </w:r>
            <w:r>
              <w:rPr>
                <w:rFonts w:hint="default" w:ascii="Times New Roman" w:hAnsi="Times New Roman" w:eastAsia="宋体" w:cs="Times New Roman"/>
                <w:b w:val="0"/>
                <w:bCs/>
                <w:color w:val="auto"/>
                <w:sz w:val="24"/>
                <w:szCs w:val="24"/>
                <w:highlight w:val="none"/>
                <w:vertAlign w:val="superscript"/>
              </w:rPr>
              <w:t>3</w:t>
            </w:r>
            <w:r>
              <w:rPr>
                <w:rFonts w:hint="default" w:ascii="Times New Roman" w:hAnsi="Times New Roman" w:eastAsia="宋体" w:cs="Times New Roman"/>
                <w:b w:val="0"/>
                <w:bCs/>
                <w:color w:val="auto"/>
                <w:sz w:val="24"/>
                <w:szCs w:val="24"/>
                <w:highlight w:val="none"/>
              </w:rPr>
              <w:t>/a，每天</w:t>
            </w:r>
            <w:r>
              <w:rPr>
                <w:rFonts w:hint="eastAsia" w:ascii="Times New Roman" w:hAnsi="Times New Roman" w:eastAsia="宋体" w:cs="Times New Roman"/>
                <w:b w:val="0"/>
                <w:bCs/>
                <w:color w:val="auto"/>
                <w:sz w:val="24"/>
                <w:szCs w:val="24"/>
                <w:highlight w:val="none"/>
                <w:lang w:eastAsia="zh-CN"/>
              </w:rPr>
              <w:t>损耗</w:t>
            </w:r>
            <w:r>
              <w:rPr>
                <w:rFonts w:hint="default" w:ascii="Times New Roman" w:hAnsi="Times New Roman" w:eastAsia="宋体" w:cs="Times New Roman"/>
                <w:b w:val="0"/>
                <w:bCs/>
                <w:color w:val="auto"/>
                <w:sz w:val="24"/>
                <w:szCs w:val="24"/>
                <w:highlight w:val="none"/>
              </w:rPr>
              <w:t>用水量为</w:t>
            </w:r>
            <w:r>
              <w:rPr>
                <w:rFonts w:hint="eastAsia" w:ascii="Times New Roman" w:hAnsi="Times New Roman" w:eastAsia="宋体" w:cs="Times New Roman"/>
                <w:b w:val="0"/>
                <w:bCs/>
                <w:color w:val="auto"/>
                <w:sz w:val="24"/>
                <w:szCs w:val="24"/>
                <w:highlight w:val="none"/>
                <w:lang w:val="en-US" w:eastAsia="zh-CN"/>
              </w:rPr>
              <w:t>3</w:t>
            </w:r>
            <w:r>
              <w:rPr>
                <w:rFonts w:hint="default" w:ascii="Times New Roman" w:hAnsi="Times New Roman" w:eastAsia="宋体" w:cs="Times New Roman"/>
                <w:b w:val="0"/>
                <w:bCs/>
                <w:color w:val="auto"/>
                <w:sz w:val="24"/>
                <w:szCs w:val="24"/>
                <w:highlight w:val="none"/>
              </w:rPr>
              <w:t>m</w:t>
            </w:r>
            <w:r>
              <w:rPr>
                <w:rFonts w:hint="default" w:ascii="Times New Roman" w:hAnsi="Times New Roman" w:eastAsia="宋体" w:cs="Times New Roman"/>
                <w:b w:val="0"/>
                <w:bCs/>
                <w:color w:val="auto"/>
                <w:sz w:val="24"/>
                <w:szCs w:val="24"/>
                <w:highlight w:val="none"/>
                <w:vertAlign w:val="superscript"/>
              </w:rPr>
              <w:t>3</w:t>
            </w:r>
            <w:r>
              <w:rPr>
                <w:rFonts w:hint="default" w:ascii="Times New Roman" w:hAnsi="Times New Roman" w:eastAsia="宋体" w:cs="Times New Roman"/>
                <w:b w:val="0"/>
                <w:bCs/>
                <w:color w:val="auto"/>
                <w:sz w:val="24"/>
                <w:szCs w:val="24"/>
                <w:highlight w:val="none"/>
              </w:rPr>
              <w:t>，补充用水量</w:t>
            </w:r>
            <w:r>
              <w:rPr>
                <w:rFonts w:hint="eastAsia" w:ascii="Times New Roman" w:hAnsi="Times New Roman" w:cs="Times New Roman"/>
                <w:b w:val="0"/>
                <w:bCs/>
                <w:color w:val="auto"/>
                <w:sz w:val="24"/>
                <w:szCs w:val="24"/>
                <w:highlight w:val="none"/>
                <w:lang w:val="en-US" w:eastAsia="zh-CN"/>
              </w:rPr>
              <w:t>9</w:t>
            </w:r>
            <w:r>
              <w:rPr>
                <w:rFonts w:hint="eastAsia" w:ascii="Times New Roman" w:hAnsi="Times New Roman" w:eastAsia="宋体" w:cs="Times New Roman"/>
                <w:b w:val="0"/>
                <w:bCs/>
                <w:color w:val="auto"/>
                <w:sz w:val="24"/>
                <w:szCs w:val="24"/>
                <w:highlight w:val="none"/>
                <w:lang w:val="en-US" w:eastAsia="zh-CN"/>
              </w:rPr>
              <w:t>0</w:t>
            </w:r>
            <w:r>
              <w:rPr>
                <w:rFonts w:hint="default" w:ascii="Times New Roman" w:hAnsi="Times New Roman" w:eastAsia="宋体" w:cs="Times New Roman"/>
                <w:b w:val="0"/>
                <w:bCs/>
                <w:color w:val="auto"/>
                <w:sz w:val="24"/>
                <w:szCs w:val="24"/>
                <w:highlight w:val="none"/>
              </w:rPr>
              <w:t>0m</w:t>
            </w:r>
            <w:r>
              <w:rPr>
                <w:rFonts w:hint="default" w:ascii="Times New Roman" w:hAnsi="Times New Roman" w:eastAsia="宋体" w:cs="Times New Roman"/>
                <w:b w:val="0"/>
                <w:bCs/>
                <w:color w:val="auto"/>
                <w:sz w:val="24"/>
                <w:szCs w:val="24"/>
                <w:highlight w:val="none"/>
                <w:vertAlign w:val="superscript"/>
              </w:rPr>
              <w:t>3</w:t>
            </w:r>
            <w:r>
              <w:rPr>
                <w:rFonts w:hint="default" w:ascii="Times New Roman" w:hAnsi="Times New Roman" w:eastAsia="宋体" w:cs="Times New Roman"/>
                <w:b w:val="0"/>
                <w:bCs/>
                <w:color w:val="auto"/>
                <w:sz w:val="24"/>
                <w:szCs w:val="24"/>
                <w:highlight w:val="none"/>
              </w:rPr>
              <w:t>/a。</w:t>
            </w:r>
          </w:p>
          <w:p>
            <w:pPr>
              <w:pStyle w:val="47"/>
              <w:keepNext w:val="0"/>
              <w:keepLines w:val="0"/>
              <w:pageBreakBefore w:val="0"/>
              <w:widowControl w:val="0"/>
              <w:tabs>
                <w:tab w:val="left" w:pos="895"/>
              </w:tabs>
              <w:kinsoku/>
              <w:wordWrap/>
              <w:overflowPunct/>
              <w:topLinePunct/>
              <w:autoSpaceDE/>
              <w:autoSpaceDN/>
              <w:bidi w:val="0"/>
              <w:adjustRightInd/>
              <w:snapToGrid/>
              <w:spacing w:line="520" w:lineRule="exact"/>
              <w:ind w:left="0" w:leftChars="0" w:firstLine="480" w:firstLineChars="200"/>
              <w:jc w:val="both"/>
              <w:textAlignment w:val="auto"/>
              <w:rPr>
                <w:rFonts w:hint="eastAsia" w:ascii="Times New Roman" w:hAnsi="Times New Roman" w:cs="Times New Roman"/>
                <w:color w:val="auto"/>
                <w:sz w:val="24"/>
                <w:szCs w:val="24"/>
                <w:lang w:val="en-US"/>
              </w:rPr>
            </w:pPr>
            <w:r>
              <w:rPr>
                <w:rFonts w:hint="eastAsia" w:ascii="Times New Roman" w:hAnsi="Times New Roman" w:cs="Times New Roman"/>
                <w:color w:val="auto"/>
                <w:sz w:val="24"/>
                <w:szCs w:val="24"/>
                <w:lang w:val="en-US" w:eastAsia="zh-CN"/>
              </w:rPr>
              <w:t>（2）</w:t>
            </w:r>
            <w:r>
              <w:rPr>
                <w:rFonts w:hint="eastAsia" w:ascii="Times New Roman" w:hAnsi="Times New Roman" w:cs="Times New Roman"/>
                <w:color w:val="auto"/>
                <w:sz w:val="24"/>
                <w:szCs w:val="24"/>
                <w:lang w:val="en-US"/>
              </w:rPr>
              <w:t>排水</w:t>
            </w:r>
          </w:p>
          <w:p>
            <w:pPr>
              <w:pStyle w:val="47"/>
              <w:keepNext w:val="0"/>
              <w:keepLines w:val="0"/>
              <w:pageBreakBefore w:val="0"/>
              <w:widowControl w:val="0"/>
              <w:tabs>
                <w:tab w:val="left" w:pos="895"/>
              </w:tabs>
              <w:kinsoku/>
              <w:wordWrap/>
              <w:overflowPunct/>
              <w:topLinePunct/>
              <w:autoSpaceDE/>
              <w:autoSpaceDN/>
              <w:bidi w:val="0"/>
              <w:adjustRightInd/>
              <w:snapToGrid/>
              <w:spacing w:line="520" w:lineRule="exact"/>
              <w:ind w:left="0" w:leftChars="0" w:firstLine="480" w:firstLineChars="200"/>
              <w:jc w:val="both"/>
              <w:textAlignment w:val="auto"/>
              <w:rPr>
                <w:rFonts w:ascii="Times New Roman" w:hAnsi="Times New Roman" w:cs="Times New Roman"/>
                <w:color w:val="auto"/>
                <w:sz w:val="24"/>
                <w:szCs w:val="24"/>
                <w:lang w:val="en-US"/>
              </w:rPr>
            </w:pPr>
            <w:r>
              <w:rPr>
                <w:rFonts w:hint="eastAsia" w:ascii="Times New Roman" w:hAnsi="Times New Roman" w:cs="Times New Roman"/>
                <w:color w:val="auto"/>
                <w:sz w:val="24"/>
                <w:szCs w:val="24"/>
                <w:lang w:val="en-US"/>
              </w:rPr>
              <w:t>本项目不新增劳动定员，不新增生活污水。</w:t>
            </w:r>
            <w:r>
              <w:rPr>
                <w:rFonts w:hint="eastAsia" w:ascii="Times New Roman" w:hAnsi="Times New Roman" w:cs="Times New Roman"/>
                <w:color w:val="auto"/>
                <w:sz w:val="24"/>
                <w:szCs w:val="24"/>
                <w:lang w:val="en-US" w:eastAsia="zh-CN"/>
              </w:rPr>
              <w:t>雾炮抑尘</w:t>
            </w:r>
            <w:r>
              <w:rPr>
                <w:rFonts w:hint="eastAsia" w:ascii="Times New Roman" w:hAnsi="Times New Roman" w:cs="Times New Roman"/>
                <w:color w:val="auto"/>
                <w:sz w:val="24"/>
                <w:szCs w:val="24"/>
                <w:lang w:val="en-US"/>
              </w:rPr>
              <w:t>用水全部进入产品，在产品焙烧过程中蒸发</w:t>
            </w:r>
            <w:r>
              <w:rPr>
                <w:rFonts w:hint="eastAsia" w:ascii="Times New Roman" w:hAnsi="Times New Roman" w:cs="Times New Roman"/>
                <w:color w:val="auto"/>
                <w:sz w:val="24"/>
                <w:szCs w:val="24"/>
                <w:lang w:val="en-US" w:eastAsia="zh-CN"/>
              </w:rPr>
              <w:t>。脱硫废水经沉淀补碱后回用于脱硫塔，不外排</w:t>
            </w:r>
            <w:r>
              <w:rPr>
                <w:rFonts w:hint="eastAsia" w:ascii="Times New Roman" w:hAnsi="Times New Roman" w:cs="Times New Roman"/>
                <w:color w:val="auto"/>
                <w:sz w:val="24"/>
                <w:szCs w:val="24"/>
                <w:lang w:val="en-US"/>
              </w:rPr>
              <w:t>。</w:t>
            </w:r>
          </w:p>
          <w:p>
            <w:pPr>
              <w:pStyle w:val="47"/>
              <w:keepNext w:val="0"/>
              <w:keepLines w:val="0"/>
              <w:pageBreakBefore w:val="0"/>
              <w:widowControl w:val="0"/>
              <w:numPr>
                <w:ilvl w:val="0"/>
                <w:numId w:val="0"/>
              </w:numPr>
              <w:tabs>
                <w:tab w:val="left" w:pos="895"/>
              </w:tabs>
              <w:kinsoku/>
              <w:wordWrap/>
              <w:overflowPunct/>
              <w:topLinePunct/>
              <w:autoSpaceDE/>
              <w:autoSpaceDN/>
              <w:bidi w:val="0"/>
              <w:adjustRightInd/>
              <w:snapToGrid/>
              <w:spacing w:line="520" w:lineRule="exact"/>
              <w:ind w:leftChars="200"/>
              <w:jc w:val="both"/>
              <w:textAlignment w:val="auto"/>
              <w:rPr>
                <w:rFonts w:hint="eastAsia" w:ascii="Times New Roman" w:hAnsi="Times New Roman" w:cs="Times New Roman"/>
                <w:color w:val="auto"/>
                <w:sz w:val="24"/>
                <w:szCs w:val="24"/>
                <w:lang w:val="en-US"/>
              </w:rPr>
            </w:pPr>
            <w:r>
              <w:rPr>
                <w:rFonts w:hint="eastAsia" w:ascii="Times New Roman" w:hAnsi="Times New Roman" w:cs="Times New Roman"/>
                <w:color w:val="auto"/>
                <w:sz w:val="24"/>
                <w:szCs w:val="24"/>
                <w:lang w:val="en-US" w:eastAsia="zh-CN"/>
              </w:rPr>
              <w:t>（3）</w:t>
            </w:r>
            <w:r>
              <w:rPr>
                <w:rFonts w:hint="eastAsia" w:ascii="Times New Roman" w:hAnsi="Times New Roman" w:cs="Times New Roman"/>
                <w:color w:val="auto"/>
                <w:sz w:val="24"/>
                <w:szCs w:val="24"/>
                <w:lang w:val="en-US"/>
              </w:rPr>
              <w:t>供电</w:t>
            </w:r>
          </w:p>
          <w:p>
            <w:pPr>
              <w:pStyle w:val="47"/>
              <w:keepNext w:val="0"/>
              <w:keepLines w:val="0"/>
              <w:pageBreakBefore w:val="0"/>
              <w:widowControl w:val="0"/>
              <w:numPr>
                <w:ilvl w:val="0"/>
                <w:numId w:val="0"/>
              </w:numPr>
              <w:tabs>
                <w:tab w:val="left" w:pos="895"/>
              </w:tabs>
              <w:kinsoku/>
              <w:wordWrap/>
              <w:overflowPunct/>
              <w:topLinePunct/>
              <w:autoSpaceDE/>
              <w:autoSpaceDN/>
              <w:bidi w:val="0"/>
              <w:adjustRightInd/>
              <w:snapToGrid/>
              <w:spacing w:line="520" w:lineRule="exact"/>
              <w:ind w:leftChars="200"/>
              <w:jc w:val="both"/>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天然气本项目10KV电源来自园区35kV变电站915工镇一回线37#杆，输电距离约为0.5km。</w:t>
            </w:r>
          </w:p>
          <w:p>
            <w:pPr>
              <w:pStyle w:val="47"/>
              <w:keepNext w:val="0"/>
              <w:keepLines w:val="0"/>
              <w:pageBreakBefore w:val="0"/>
              <w:widowControl w:val="0"/>
              <w:tabs>
                <w:tab w:val="left" w:pos="895"/>
              </w:tabs>
              <w:kinsoku/>
              <w:wordWrap/>
              <w:overflowPunct/>
              <w:topLinePunct/>
              <w:autoSpaceDE/>
              <w:autoSpaceDN/>
              <w:bidi w:val="0"/>
              <w:adjustRightInd/>
              <w:snapToGrid/>
              <w:spacing w:line="520" w:lineRule="exact"/>
              <w:ind w:left="0" w:leftChars="0" w:firstLine="480" w:firstLineChars="200"/>
              <w:jc w:val="both"/>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（4）供气</w:t>
            </w:r>
          </w:p>
          <w:p>
            <w:pPr>
              <w:pStyle w:val="47"/>
              <w:keepNext w:val="0"/>
              <w:keepLines w:val="0"/>
              <w:pageBreakBefore w:val="0"/>
              <w:widowControl w:val="0"/>
              <w:tabs>
                <w:tab w:val="left" w:pos="895"/>
              </w:tabs>
              <w:kinsoku/>
              <w:wordWrap/>
              <w:overflowPunct/>
              <w:topLinePunct/>
              <w:autoSpaceDE/>
              <w:autoSpaceDN/>
              <w:bidi w:val="0"/>
              <w:adjustRightInd/>
              <w:snapToGrid/>
              <w:spacing w:line="520" w:lineRule="exact"/>
              <w:ind w:left="0" w:leftChars="0" w:firstLine="480" w:firstLineChars="200"/>
              <w:jc w:val="both"/>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rPr>
              <w:t>本项目</w:t>
            </w:r>
            <w:r>
              <w:rPr>
                <w:rFonts w:hint="eastAsia" w:ascii="Times New Roman" w:hAnsi="Times New Roman" w:cs="Times New Roman"/>
                <w:color w:val="auto"/>
                <w:sz w:val="24"/>
                <w:szCs w:val="24"/>
                <w:lang w:val="en-US" w:eastAsia="zh-CN"/>
              </w:rPr>
              <w:t>天然气</w:t>
            </w:r>
            <w:r>
              <w:rPr>
                <w:rFonts w:hint="eastAsia" w:ascii="Times New Roman" w:hAnsi="Times New Roman" w:cs="Times New Roman"/>
                <w:color w:val="auto"/>
                <w:sz w:val="24"/>
                <w:szCs w:val="24"/>
                <w:lang w:val="en-US"/>
              </w:rPr>
              <w:t>由鄂尔多斯新能源产业示范区新兴产业园区天然气管网供气</w:t>
            </w:r>
            <w:r>
              <w:rPr>
                <w:rFonts w:hint="eastAsia" w:ascii="Times New Roman" w:hAnsi="Times New Roman" w:cs="Times New Roman"/>
                <w:color w:val="auto"/>
                <w:sz w:val="24"/>
                <w:szCs w:val="24"/>
                <w:lang w:val="en-US" w:eastAsia="zh-CN"/>
              </w:rPr>
              <w:t>。</w:t>
            </w:r>
          </w:p>
          <w:p>
            <w:pPr>
              <w:pStyle w:val="47"/>
              <w:keepNext w:val="0"/>
              <w:keepLines w:val="0"/>
              <w:pageBreakBefore w:val="0"/>
              <w:widowControl w:val="0"/>
              <w:tabs>
                <w:tab w:val="left" w:pos="895"/>
              </w:tabs>
              <w:kinsoku/>
              <w:wordWrap/>
              <w:overflowPunct/>
              <w:topLinePunct/>
              <w:autoSpaceDE/>
              <w:autoSpaceDN/>
              <w:bidi w:val="0"/>
              <w:adjustRightInd/>
              <w:snapToGrid/>
              <w:spacing w:line="520" w:lineRule="exact"/>
              <w:ind w:left="0" w:leftChars="0" w:firstLine="480" w:firstLineChars="200"/>
              <w:jc w:val="both"/>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（5）供热</w:t>
            </w:r>
          </w:p>
          <w:p>
            <w:pPr>
              <w:pStyle w:val="47"/>
              <w:keepNext w:val="0"/>
              <w:keepLines w:val="0"/>
              <w:pageBreakBefore w:val="0"/>
              <w:widowControl w:val="0"/>
              <w:tabs>
                <w:tab w:val="left" w:pos="895"/>
              </w:tabs>
              <w:kinsoku/>
              <w:wordWrap/>
              <w:bidi w:val="0"/>
              <w:spacing w:line="520" w:lineRule="exact"/>
              <w:ind w:firstLine="480" w:firstLineChars="200"/>
              <w:jc w:val="both"/>
              <w:textAlignment w:val="auto"/>
              <w:rPr>
                <w:rFonts w:hint="eastAsia" w:ascii="Times New Roman" w:hAnsi="Times New Roman" w:cs="Times New Roman"/>
                <w:color w:val="auto"/>
                <w:sz w:val="24"/>
                <w:szCs w:val="24"/>
                <w:lang w:val="en-US"/>
              </w:rPr>
            </w:pPr>
            <w:r>
              <w:rPr>
                <w:rFonts w:hint="eastAsia" w:ascii="Times New Roman" w:hAnsi="Times New Roman" w:cs="Times New Roman"/>
                <w:color w:val="auto"/>
                <w:sz w:val="24"/>
                <w:szCs w:val="24"/>
                <w:lang w:val="en-US"/>
              </w:rPr>
              <w:t>厂区内配备2台型号为CLHSO.35-85/65-Y.Q的天然气锅炉供热</w:t>
            </w:r>
          </w:p>
          <w:p>
            <w:pPr>
              <w:pStyle w:val="47"/>
              <w:keepNext w:val="0"/>
              <w:keepLines w:val="0"/>
              <w:pageBreakBefore w:val="0"/>
              <w:widowControl w:val="0"/>
              <w:tabs>
                <w:tab w:val="left" w:pos="895"/>
              </w:tabs>
              <w:kinsoku/>
              <w:wordWrap/>
              <w:bidi w:val="0"/>
              <w:spacing w:line="520" w:lineRule="exact"/>
              <w:ind w:firstLine="482" w:firstLineChars="200"/>
              <w:jc w:val="both"/>
              <w:textAlignment w:val="auto"/>
              <w:rPr>
                <w:rFonts w:hint="default" w:ascii="Times New Roman" w:hAnsi="Times New Roman" w:cs="Times New Roman"/>
                <w:b/>
                <w:color w:val="auto"/>
                <w:sz w:val="24"/>
                <w:szCs w:val="24"/>
                <w:lang w:val="en-US"/>
              </w:rPr>
            </w:pPr>
            <w:r>
              <w:rPr>
                <w:rFonts w:hint="eastAsia" w:ascii="Times New Roman" w:hAnsi="Times New Roman" w:cs="Times New Roman"/>
                <w:b/>
                <w:color w:val="auto"/>
                <w:sz w:val="24"/>
                <w:szCs w:val="24"/>
                <w:lang w:val="en-US" w:eastAsia="zh-CN"/>
              </w:rPr>
              <w:t>7.</w:t>
            </w:r>
            <w:r>
              <w:rPr>
                <w:rFonts w:hint="default" w:ascii="Times New Roman" w:hAnsi="Times New Roman" w:cs="Times New Roman"/>
                <w:b/>
                <w:color w:val="auto"/>
                <w:sz w:val="24"/>
                <w:szCs w:val="24"/>
              </w:rPr>
              <w:t>劳动定员及工作制度</w:t>
            </w:r>
          </w:p>
          <w:p>
            <w:pPr>
              <w:pStyle w:val="47"/>
              <w:autoSpaceDE/>
              <w:autoSpaceDN/>
              <w:spacing w:line="520" w:lineRule="exact"/>
              <w:ind w:firstLine="480" w:firstLineChars="200"/>
              <w:jc w:val="both"/>
              <w:rPr>
                <w:rFonts w:hint="eastAsia" w:ascii="Times New Roman" w:hAnsi="Times New Roman" w:cs="Times New Roman"/>
                <w:b w:val="0"/>
                <w:bCs/>
                <w:color w:val="auto"/>
                <w:sz w:val="24"/>
                <w:lang w:val="en-US"/>
              </w:rPr>
            </w:pPr>
            <w:r>
              <w:rPr>
                <w:rFonts w:hint="default" w:ascii="Times New Roman" w:hAnsi="Times New Roman" w:cs="Times New Roman"/>
                <w:bCs/>
                <w:color w:val="auto"/>
                <w:sz w:val="24"/>
                <w:szCs w:val="24"/>
                <w:lang w:val="en-US"/>
              </w:rPr>
              <w:t>本项目不新增劳动定员。</w:t>
            </w:r>
            <w:r>
              <w:rPr>
                <w:rFonts w:hint="eastAsia" w:ascii="Times New Roman" w:hAnsi="Times New Roman" w:cs="Times New Roman"/>
                <w:b w:val="0"/>
                <w:bCs/>
                <w:color w:val="auto"/>
                <w:sz w:val="24"/>
                <w:lang w:val="en-US"/>
              </w:rPr>
              <w:t>工作制度为年工作</w:t>
            </w:r>
            <w:r>
              <w:rPr>
                <w:rFonts w:hint="eastAsia" w:ascii="Times New Roman" w:hAnsi="Times New Roman" w:cs="Times New Roman"/>
                <w:b w:val="0"/>
                <w:bCs/>
                <w:color w:val="auto"/>
                <w:sz w:val="24"/>
                <w:lang w:val="en-US" w:eastAsia="zh-CN"/>
              </w:rPr>
              <w:t>300</w:t>
            </w:r>
            <w:r>
              <w:rPr>
                <w:rFonts w:hint="eastAsia" w:ascii="Times New Roman" w:hAnsi="Times New Roman" w:cs="Times New Roman"/>
                <w:b w:val="0"/>
                <w:bCs/>
                <w:color w:val="auto"/>
                <w:sz w:val="24"/>
                <w:lang w:val="en-US"/>
              </w:rPr>
              <w:t>d</w:t>
            </w:r>
            <w:r>
              <w:rPr>
                <w:rFonts w:hint="eastAsia" w:ascii="Times New Roman" w:hAnsi="Times New Roman" w:cs="Times New Roman"/>
                <w:b w:val="0"/>
                <w:bCs/>
                <w:color w:val="auto"/>
                <w:sz w:val="24"/>
                <w:lang w:val="en-US" w:eastAsia="zh-CN"/>
              </w:rPr>
              <w:t>，</w:t>
            </w:r>
            <w:r>
              <w:rPr>
                <w:rFonts w:hint="eastAsia" w:ascii="Times New Roman" w:hAnsi="Times New Roman" w:cs="Times New Roman"/>
                <w:b w:val="0"/>
                <w:bCs/>
                <w:color w:val="auto"/>
                <w:sz w:val="24"/>
                <w:lang w:val="en-US"/>
              </w:rPr>
              <w:t>3班制，每班8小时。</w:t>
            </w:r>
          </w:p>
          <w:p>
            <w:pPr>
              <w:pStyle w:val="47"/>
              <w:keepNext w:val="0"/>
              <w:keepLines w:val="0"/>
              <w:pageBreakBefore w:val="0"/>
              <w:widowControl w:val="0"/>
              <w:tabs>
                <w:tab w:val="left" w:pos="895"/>
              </w:tabs>
              <w:kinsoku/>
              <w:wordWrap/>
              <w:bidi w:val="0"/>
              <w:spacing w:line="520" w:lineRule="exact"/>
              <w:ind w:firstLine="482" w:firstLineChars="200"/>
              <w:jc w:val="both"/>
              <w:textAlignment w:val="auto"/>
              <w:rPr>
                <w:rFonts w:ascii="Times New Roman" w:hAnsi="Times New Roman" w:cs="Times New Roman"/>
                <w:b/>
                <w:color w:val="auto"/>
                <w:sz w:val="24"/>
                <w:szCs w:val="24"/>
                <w:lang w:val="en-US"/>
              </w:rPr>
            </w:pPr>
            <w:r>
              <w:rPr>
                <w:rFonts w:hint="eastAsia" w:ascii="Times New Roman" w:hAnsi="Times New Roman" w:cs="Times New Roman"/>
                <w:b/>
                <w:color w:val="auto"/>
                <w:sz w:val="24"/>
                <w:szCs w:val="24"/>
                <w:lang w:val="en-US" w:eastAsia="zh-CN"/>
              </w:rPr>
              <w:t>8.</w:t>
            </w:r>
            <w:r>
              <w:rPr>
                <w:rFonts w:ascii="Times New Roman" w:hAnsi="Times New Roman" w:cs="Times New Roman"/>
                <w:b/>
                <w:color w:val="auto"/>
                <w:sz w:val="24"/>
                <w:szCs w:val="24"/>
                <w:lang w:val="en-US"/>
              </w:rPr>
              <w:t>项目总平面布置</w:t>
            </w:r>
          </w:p>
          <w:p>
            <w:pPr>
              <w:pStyle w:val="47"/>
              <w:keepNext w:val="0"/>
              <w:keepLines w:val="0"/>
              <w:pageBreakBefore w:val="0"/>
              <w:widowControl w:val="0"/>
              <w:tabs>
                <w:tab w:val="left" w:pos="895"/>
              </w:tabs>
              <w:kinsoku/>
              <w:wordWrap/>
              <w:overflowPunct w:val="0"/>
              <w:topLinePunct/>
              <w:autoSpaceDE/>
              <w:autoSpaceDN/>
              <w:bidi w:val="0"/>
              <w:adjustRightInd/>
              <w:snapToGrid/>
              <w:spacing w:line="520" w:lineRule="exact"/>
              <w:ind w:left="0" w:leftChars="0" w:firstLine="480" w:firstLineChars="200"/>
              <w:jc w:val="both"/>
              <w:textAlignment w:val="auto"/>
              <w:rPr>
                <w:rFonts w:ascii="Times New Roman" w:hAnsi="Times New Roman" w:cs="Times New Roman"/>
                <w:bCs/>
                <w:color w:val="FF0000"/>
                <w:sz w:val="24"/>
                <w:lang w:val="en-US"/>
              </w:rPr>
            </w:pPr>
            <w:r>
              <w:rPr>
                <w:rFonts w:hint="default" w:ascii="Times New Roman" w:hAnsi="Times New Roman" w:cs="Times New Roman"/>
                <w:b w:val="0"/>
                <w:bCs/>
                <w:color w:val="auto"/>
                <w:sz w:val="24"/>
                <w:szCs w:val="24"/>
                <w:lang w:val="en-US"/>
              </w:rPr>
              <w:t>项目位于</w:t>
            </w:r>
            <w:r>
              <w:rPr>
                <w:rFonts w:hint="eastAsia" w:ascii="Times New Roman" w:hAnsi="Times New Roman" w:cs="Times New Roman"/>
                <w:b w:val="0"/>
                <w:bCs/>
                <w:color w:val="auto"/>
                <w:sz w:val="24"/>
                <w:szCs w:val="24"/>
                <w:lang w:val="en-US" w:eastAsia="zh-CN"/>
              </w:rPr>
              <w:t>杭锦旗锡尼镇新能源产业示范区新兴产业园区</w:t>
            </w:r>
            <w:r>
              <w:rPr>
                <w:rFonts w:hint="default" w:ascii="Times New Roman" w:hAnsi="Times New Roman" w:cs="Times New Roman"/>
                <w:b w:val="0"/>
                <w:bCs/>
                <w:color w:val="auto"/>
                <w:sz w:val="24"/>
                <w:szCs w:val="24"/>
                <w:lang w:val="en-US"/>
              </w:rPr>
              <w:t>，</w:t>
            </w:r>
            <w:r>
              <w:rPr>
                <w:rFonts w:hint="eastAsia" w:ascii="Times New Roman" w:hAnsi="Times New Roman" w:cs="Times New Roman"/>
                <w:b w:val="0"/>
                <w:bCs/>
                <w:color w:val="auto"/>
                <w:sz w:val="24"/>
                <w:szCs w:val="24"/>
                <w:lang w:val="en-US" w:eastAsia="zh-CN"/>
              </w:rPr>
              <w:t>依托鄂尔多斯市同圆库布其生态工业治沙股份有限公司厂区现有厂房。真空挤出机、自动切条机、自动码胚机、运胚机置于全封闭式联合厂房一（大线）内中部。</w:t>
            </w:r>
            <w:r>
              <w:rPr>
                <w:rFonts w:hint="default" w:ascii="Times New Roman" w:hAnsi="Times New Roman" w:cs="Times New Roman"/>
                <w:b w:val="0"/>
                <w:bCs/>
                <w:color w:val="auto"/>
                <w:sz w:val="24"/>
                <w:szCs w:val="24"/>
                <w:lang w:val="en-US"/>
              </w:rPr>
              <w:t>破碎机、滚筒筛、真空压缩机设置于厂区北侧原料库1内，车间全封闭。综合上述分析，总图布置功能分区明确、工艺紧凑、物流顺畅，充分考虑消防、环保、安全，节约投资与占地，总体布局较为合理。</w:t>
            </w:r>
            <w:r>
              <w:rPr>
                <w:rFonts w:ascii="Times New Roman" w:hAnsi="Times New Roman" w:cs="Times New Roman"/>
                <w:bCs/>
                <w:color w:val="auto"/>
                <w:sz w:val="24"/>
                <w:szCs w:val="24"/>
                <w:lang w:val="en-US"/>
              </w:rPr>
              <w:t>总平面布置见附图三。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trPr>
        <w:tc>
          <w:tcPr>
            <w:tcW w:w="433" w:type="dxa"/>
            <w:tcBorders>
              <w:right w:val="single" w:color="000000" w:sz="4" w:space="0"/>
            </w:tcBorders>
            <w:noWrap w:val="0"/>
            <w:vAlign w:val="center"/>
          </w:tcPr>
          <w:p>
            <w:pPr>
              <w:pStyle w:val="47"/>
              <w:spacing w:line="520" w:lineRule="exact"/>
              <w:jc w:val="center"/>
              <w:rPr>
                <w:rFonts w:ascii="Times New Roman" w:hAnsi="Times New Roman" w:cs="Times New Roman"/>
                <w:color w:val="000000" w:themeColor="text1"/>
                <w:sz w:val="20"/>
                <w14:textFill>
                  <w14:solidFill>
                    <w14:schemeClr w14:val="tx1"/>
                  </w14:solidFill>
                </w14:textFill>
              </w:rPr>
            </w:pPr>
            <w:bookmarkStart w:id="3" w:name="3、生产规模及内容"/>
            <w:bookmarkEnd w:id="3"/>
            <w:r>
              <w:rPr>
                <w:rFonts w:ascii="Times New Roman" w:hAnsi="Times New Roman" w:cs="Times New Roman"/>
                <w:color w:val="000000" w:themeColor="text1"/>
                <w:spacing w:val="-2"/>
                <w:sz w:val="24"/>
                <w:szCs w:val="24"/>
                <w:lang w:val="en-US"/>
                <w14:textFill>
                  <w14:solidFill>
                    <w14:schemeClr w14:val="tx1"/>
                  </w14:solidFill>
                </w14:textFill>
              </w:rPr>
              <w:t>工艺流程和产排污环节</w:t>
            </w:r>
          </w:p>
        </w:tc>
        <w:tc>
          <w:tcPr>
            <w:tcW w:w="9410" w:type="dxa"/>
            <w:tcBorders>
              <w:left w:val="single" w:color="000000" w:sz="4" w:space="0"/>
            </w:tcBorders>
            <w:noWrap w:val="0"/>
            <w:vAlign w:val="top"/>
          </w:tcPr>
          <w:p>
            <w:pPr>
              <w:pStyle w:val="47"/>
              <w:tabs>
                <w:tab w:val="left" w:pos="895"/>
              </w:tabs>
              <w:spacing w:line="520" w:lineRule="exact"/>
              <w:ind w:firstLine="482" w:firstLineChars="200"/>
              <w:jc w:val="both"/>
              <w:rPr>
                <w:rFonts w:hint="eastAsia" w:ascii="Times New Roman" w:hAnsi="Times New Roman" w:cs="Times New Roman"/>
                <w:b/>
                <w:bCs/>
                <w:color w:val="auto"/>
                <w:sz w:val="24"/>
                <w:lang w:val="en-US"/>
              </w:rPr>
            </w:pPr>
            <w:r>
              <w:rPr>
                <w:rFonts w:hint="eastAsia" w:ascii="Times New Roman" w:hAnsi="Times New Roman" w:cs="Times New Roman"/>
                <w:b/>
                <w:bCs/>
                <w:color w:val="auto"/>
                <w:sz w:val="24"/>
                <w:lang w:val="en-US" w:eastAsia="zh-CN"/>
              </w:rPr>
              <w:t>一、</w:t>
            </w:r>
            <w:r>
              <w:rPr>
                <w:rFonts w:ascii="Times New Roman" w:hAnsi="Times New Roman" w:cs="Times New Roman"/>
                <w:b/>
                <w:bCs/>
                <w:color w:val="auto"/>
                <w:sz w:val="24"/>
                <w:lang w:val="en-US"/>
              </w:rPr>
              <w:t>施工期</w:t>
            </w:r>
          </w:p>
          <w:p>
            <w:pPr>
              <w:pStyle w:val="47"/>
              <w:tabs>
                <w:tab w:val="left" w:pos="895"/>
              </w:tabs>
              <w:topLinePunct/>
              <w:autoSpaceDE/>
              <w:autoSpaceDN/>
              <w:spacing w:line="520" w:lineRule="exact"/>
              <w:ind w:firstLine="480" w:firstLineChars="200"/>
              <w:jc w:val="both"/>
              <w:rPr>
                <w:rFonts w:ascii="Times New Roman" w:hAnsi="Times New Roman" w:cs="Times New Roman"/>
                <w:color w:val="auto"/>
                <w:sz w:val="24"/>
                <w:lang w:val="en-US"/>
              </w:rPr>
            </w:pPr>
            <w:r>
              <w:rPr>
                <w:rFonts w:ascii="Times New Roman" w:hAnsi="Times New Roman" w:cs="Times New Roman"/>
                <w:color w:val="auto"/>
                <w:sz w:val="24"/>
                <w:lang w:val="en-US"/>
              </w:rPr>
              <w:t>施工期施工流程及主要污染物产生情况见下图。</w:t>
            </w:r>
          </w:p>
          <w:p>
            <w:pPr>
              <w:pStyle w:val="47"/>
              <w:keepNext w:val="0"/>
              <w:keepLines w:val="0"/>
              <w:pageBreakBefore w:val="0"/>
              <w:widowControl w:val="0"/>
              <w:tabs>
                <w:tab w:val="left" w:pos="895"/>
              </w:tabs>
              <w:kinsoku/>
              <w:wordWrap/>
              <w:overflowPunct/>
              <w:topLinePunct/>
              <w:autoSpaceDE/>
              <w:autoSpaceDN/>
              <w:bidi w:val="0"/>
              <w:adjustRightInd/>
              <w:snapToGrid/>
              <w:spacing w:line="240" w:lineRule="auto"/>
              <w:jc w:val="center"/>
              <w:textAlignment w:val="auto"/>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drawing>
                <wp:inline distT="0" distB="0" distL="114300" distR="114300">
                  <wp:extent cx="3531235" cy="1322705"/>
                  <wp:effectExtent l="0" t="0" r="4445" b="3175"/>
                  <wp:docPr id="107" name="图片 107" descr="fda23a9cb7987dcaa21a1df29ad3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descr="fda23a9cb7987dcaa21a1df29ad3758"/>
                          <pic:cNvPicPr>
                            <a:picLocks noChangeAspect="1"/>
                          </pic:cNvPicPr>
                        </pic:nvPicPr>
                        <pic:blipFill>
                          <a:blip r:embed="rId19"/>
                          <a:stretch>
                            <a:fillRect/>
                          </a:stretch>
                        </pic:blipFill>
                        <pic:spPr>
                          <a:xfrm>
                            <a:off x="0" y="0"/>
                            <a:ext cx="3531235" cy="1322705"/>
                          </a:xfrm>
                          <a:prstGeom prst="rect">
                            <a:avLst/>
                          </a:prstGeom>
                        </pic:spPr>
                      </pic:pic>
                    </a:graphicData>
                  </a:graphic>
                </wp:inline>
              </w:drawing>
            </w:r>
          </w:p>
          <w:p>
            <w:pPr>
              <w:pStyle w:val="47"/>
              <w:tabs>
                <w:tab w:val="left" w:pos="895"/>
              </w:tabs>
              <w:spacing w:line="520" w:lineRule="exact"/>
              <w:jc w:val="center"/>
              <w:rPr>
                <w:rFonts w:ascii="Times New Roman" w:hAnsi="Times New Roman" w:cs="Times New Roman"/>
                <w:color w:val="auto"/>
                <w:sz w:val="24"/>
                <w:szCs w:val="24"/>
                <w:lang w:val="it-IT"/>
              </w:rPr>
            </w:pPr>
            <w:r>
              <w:rPr>
                <w:rFonts w:ascii="Times New Roman" w:hAnsi="Times New Roman" w:cs="Times New Roman"/>
                <w:b/>
                <w:bCs/>
                <w:color w:val="auto"/>
                <w:sz w:val="24"/>
                <w:lang w:val="en-US"/>
              </w:rPr>
              <w:t>图2-</w:t>
            </w:r>
            <w:r>
              <w:rPr>
                <w:rFonts w:hint="eastAsia" w:ascii="Times New Roman" w:hAnsi="Times New Roman" w:cs="Times New Roman"/>
                <w:b/>
                <w:bCs/>
                <w:color w:val="auto"/>
                <w:sz w:val="24"/>
                <w:lang w:val="en-US" w:eastAsia="zh-CN"/>
              </w:rPr>
              <w:t>2</w:t>
            </w:r>
            <w:r>
              <w:rPr>
                <w:rFonts w:ascii="Times New Roman" w:hAnsi="Times New Roman" w:cs="Times New Roman"/>
                <w:b/>
                <w:bCs/>
                <w:color w:val="auto"/>
                <w:sz w:val="24"/>
                <w:lang w:val="en-US"/>
              </w:rPr>
              <w:t>施工期施工流程及主要污染源情况简图</w:t>
            </w:r>
          </w:p>
          <w:p>
            <w:pPr>
              <w:pStyle w:val="47"/>
              <w:keepNext w:val="0"/>
              <w:keepLines w:val="0"/>
              <w:pageBreakBefore w:val="0"/>
              <w:widowControl w:val="0"/>
              <w:tabs>
                <w:tab w:val="left" w:pos="895"/>
              </w:tabs>
              <w:kinsoku/>
              <w:overflowPunct/>
              <w:topLinePunct w:val="0"/>
              <w:autoSpaceDE/>
              <w:autoSpaceDN/>
              <w:bidi w:val="0"/>
              <w:spacing w:line="520" w:lineRule="exact"/>
              <w:ind w:firstLine="480" w:firstLineChars="200"/>
              <w:jc w:val="both"/>
              <w:textAlignment w:val="auto"/>
              <w:rPr>
                <w:rFonts w:ascii="Times New Roman" w:hAnsi="Times New Roman" w:cs="Times New Roman"/>
                <w:color w:val="auto"/>
                <w:sz w:val="24"/>
                <w:szCs w:val="24"/>
              </w:rPr>
            </w:pPr>
            <w:r>
              <w:rPr>
                <w:rFonts w:ascii="Times New Roman" w:hAnsi="Times New Roman" w:cs="Times New Roman"/>
                <w:color w:val="auto"/>
                <w:sz w:val="24"/>
                <w:szCs w:val="24"/>
              </w:rPr>
              <w:t>施工期间主要污染因子包括建筑扬尘、施工机械噪声</w:t>
            </w:r>
            <w:r>
              <w:rPr>
                <w:rFonts w:hint="eastAsia" w:ascii="Times New Roman" w:hAnsi="Times New Roman" w:cs="Times New Roman"/>
                <w:color w:val="auto"/>
                <w:sz w:val="24"/>
                <w:szCs w:val="24"/>
                <w:lang w:val="en-US" w:eastAsia="zh-CN"/>
              </w:rPr>
              <w:t>和</w:t>
            </w:r>
            <w:r>
              <w:rPr>
                <w:rFonts w:ascii="Times New Roman" w:hAnsi="Times New Roman" w:cs="Times New Roman"/>
                <w:color w:val="auto"/>
                <w:sz w:val="24"/>
                <w:szCs w:val="24"/>
              </w:rPr>
              <w:t>施工过程产生的建筑垃圾等。</w:t>
            </w:r>
          </w:p>
          <w:p>
            <w:pPr>
              <w:pStyle w:val="47"/>
              <w:keepNext w:val="0"/>
              <w:keepLines w:val="0"/>
              <w:pageBreakBefore w:val="0"/>
              <w:widowControl w:val="0"/>
              <w:tabs>
                <w:tab w:val="left" w:pos="895"/>
              </w:tabs>
              <w:kinsoku/>
              <w:overflowPunct/>
              <w:topLinePunct w:val="0"/>
              <w:autoSpaceDE/>
              <w:autoSpaceDN/>
              <w:bidi w:val="0"/>
              <w:spacing w:line="520" w:lineRule="exact"/>
              <w:ind w:firstLine="480" w:firstLineChars="200"/>
              <w:jc w:val="both"/>
              <w:textAlignment w:val="auto"/>
              <w:rPr>
                <w:rFonts w:ascii="Times New Roman" w:hAnsi="Times New Roman" w:cs="Times New Roman"/>
                <w:color w:val="auto"/>
                <w:sz w:val="24"/>
                <w:szCs w:val="24"/>
              </w:rPr>
            </w:pPr>
            <w:r>
              <w:rPr>
                <w:rFonts w:ascii="Times New Roman" w:hAnsi="Times New Roman" w:cs="Times New Roman"/>
                <w:color w:val="auto"/>
                <w:sz w:val="24"/>
                <w:szCs w:val="24"/>
              </w:rPr>
              <w:t>（1）废气：建筑物料等在风力作用下产生的地面扬尘；</w:t>
            </w:r>
          </w:p>
          <w:p>
            <w:pPr>
              <w:pStyle w:val="47"/>
              <w:keepNext w:val="0"/>
              <w:keepLines w:val="0"/>
              <w:pageBreakBefore w:val="0"/>
              <w:widowControl w:val="0"/>
              <w:tabs>
                <w:tab w:val="left" w:pos="895"/>
              </w:tabs>
              <w:kinsoku/>
              <w:overflowPunct/>
              <w:topLinePunct w:val="0"/>
              <w:autoSpaceDE/>
              <w:autoSpaceDN/>
              <w:bidi w:val="0"/>
              <w:spacing w:line="520" w:lineRule="exact"/>
              <w:ind w:firstLine="480" w:firstLineChars="200"/>
              <w:jc w:val="both"/>
              <w:textAlignment w:val="auto"/>
              <w:rPr>
                <w:rFonts w:ascii="Times New Roman" w:hAnsi="Times New Roman" w:cs="Times New Roman"/>
                <w:color w:val="auto"/>
                <w:sz w:val="24"/>
                <w:szCs w:val="24"/>
              </w:rPr>
            </w:pPr>
            <w:r>
              <w:rPr>
                <w:rFonts w:ascii="Times New Roman" w:hAnsi="Times New Roman" w:cs="Times New Roman"/>
                <w:color w:val="auto"/>
                <w:sz w:val="24"/>
                <w:szCs w:val="24"/>
              </w:rPr>
              <w:t>（</w:t>
            </w:r>
            <w:r>
              <w:rPr>
                <w:rFonts w:hint="eastAsia" w:ascii="Times New Roman" w:hAnsi="Times New Roman" w:cs="Times New Roman"/>
                <w:color w:val="auto"/>
                <w:sz w:val="24"/>
                <w:szCs w:val="24"/>
                <w:lang w:val="en-US" w:eastAsia="zh-CN"/>
              </w:rPr>
              <w:t>2</w:t>
            </w:r>
            <w:r>
              <w:rPr>
                <w:rFonts w:ascii="Times New Roman" w:hAnsi="Times New Roman" w:cs="Times New Roman"/>
                <w:color w:val="auto"/>
                <w:sz w:val="24"/>
                <w:szCs w:val="24"/>
              </w:rPr>
              <w:t>）噪声：建筑施工机械噪声及运输车辆噪声；</w:t>
            </w:r>
          </w:p>
          <w:p>
            <w:pPr>
              <w:pStyle w:val="47"/>
              <w:keepNext w:val="0"/>
              <w:keepLines w:val="0"/>
              <w:pageBreakBefore w:val="0"/>
              <w:widowControl w:val="0"/>
              <w:tabs>
                <w:tab w:val="left" w:pos="895"/>
              </w:tabs>
              <w:kinsoku/>
              <w:overflowPunct/>
              <w:topLinePunct w:val="0"/>
              <w:autoSpaceDE/>
              <w:autoSpaceDN/>
              <w:bidi w:val="0"/>
              <w:spacing w:line="520" w:lineRule="exact"/>
              <w:ind w:firstLine="480" w:firstLineChars="200"/>
              <w:jc w:val="both"/>
              <w:textAlignment w:val="auto"/>
              <w:rPr>
                <w:rFonts w:hint="eastAsia" w:ascii="Times New Roman" w:hAnsi="Times New Roman" w:eastAsia="宋体" w:cs="Times New Roman"/>
                <w:color w:val="auto"/>
                <w:sz w:val="24"/>
                <w:szCs w:val="24"/>
                <w:lang w:eastAsia="zh-CN"/>
              </w:rPr>
            </w:pPr>
            <w:r>
              <w:rPr>
                <w:rFonts w:ascii="Times New Roman" w:hAnsi="Times New Roman" w:cs="Times New Roman"/>
                <w:color w:val="auto"/>
                <w:sz w:val="24"/>
                <w:szCs w:val="24"/>
              </w:rPr>
              <w:t>（</w:t>
            </w:r>
            <w:r>
              <w:rPr>
                <w:rFonts w:hint="eastAsia" w:ascii="Times New Roman" w:hAnsi="Times New Roman" w:cs="Times New Roman"/>
                <w:color w:val="auto"/>
                <w:sz w:val="24"/>
                <w:szCs w:val="24"/>
                <w:lang w:val="en-US" w:eastAsia="zh-CN"/>
              </w:rPr>
              <w:t>3</w:t>
            </w:r>
            <w:r>
              <w:rPr>
                <w:rFonts w:ascii="Times New Roman" w:hAnsi="Times New Roman" w:cs="Times New Roman"/>
                <w:color w:val="auto"/>
                <w:sz w:val="24"/>
                <w:szCs w:val="24"/>
              </w:rPr>
              <w:t>）固体废物：主要为建筑垃圾</w:t>
            </w:r>
            <w:r>
              <w:rPr>
                <w:rFonts w:hint="eastAsia" w:ascii="Times New Roman" w:hAnsi="Times New Roman" w:cs="Times New Roman"/>
                <w:color w:val="auto"/>
                <w:sz w:val="24"/>
                <w:szCs w:val="24"/>
                <w:lang w:eastAsia="zh-CN"/>
              </w:rPr>
              <w:t>、生活垃圾。</w:t>
            </w:r>
          </w:p>
          <w:p>
            <w:pPr>
              <w:pStyle w:val="47"/>
              <w:keepNext w:val="0"/>
              <w:keepLines w:val="0"/>
              <w:pageBreakBefore w:val="0"/>
              <w:widowControl w:val="0"/>
              <w:tabs>
                <w:tab w:val="left" w:pos="895"/>
              </w:tabs>
              <w:kinsoku/>
              <w:overflowPunct/>
              <w:topLinePunct w:val="0"/>
              <w:bidi w:val="0"/>
              <w:spacing w:line="520" w:lineRule="exact"/>
              <w:ind w:right="0" w:firstLine="482" w:firstLineChars="200"/>
              <w:jc w:val="both"/>
              <w:textAlignment w:val="auto"/>
              <w:rPr>
                <w:rFonts w:ascii="Times New Roman" w:hAnsi="Times New Roman" w:cs="Times New Roman"/>
                <w:b/>
                <w:bCs/>
                <w:color w:val="auto"/>
                <w:sz w:val="24"/>
                <w:szCs w:val="24"/>
                <w:lang w:val="en-US"/>
              </w:rPr>
            </w:pPr>
            <w:r>
              <w:rPr>
                <w:rFonts w:hint="eastAsia" w:ascii="Times New Roman" w:hAnsi="Times New Roman" w:cs="Times New Roman"/>
                <w:b/>
                <w:bCs/>
                <w:color w:val="auto"/>
                <w:sz w:val="24"/>
                <w:szCs w:val="24"/>
                <w:lang w:val="en-US" w:eastAsia="zh-CN"/>
              </w:rPr>
              <w:t>二、</w:t>
            </w:r>
            <w:r>
              <w:rPr>
                <w:rFonts w:ascii="Times New Roman" w:hAnsi="Times New Roman" w:cs="Times New Roman"/>
                <w:b/>
                <w:bCs/>
                <w:color w:val="auto"/>
                <w:sz w:val="24"/>
                <w:szCs w:val="24"/>
                <w:lang w:val="en-US"/>
              </w:rPr>
              <w:t>运营期</w:t>
            </w:r>
          </w:p>
          <w:p>
            <w:pPr>
              <w:pStyle w:val="33"/>
              <w:keepNext w:val="0"/>
              <w:keepLines w:val="0"/>
              <w:pageBreakBefore w:val="0"/>
              <w:widowControl w:val="0"/>
              <w:numPr>
                <w:ilvl w:val="0"/>
                <w:numId w:val="0"/>
              </w:numPr>
              <w:kinsoku/>
              <w:overflowPunct/>
              <w:topLinePunct w:val="0"/>
              <w:autoSpaceDE/>
              <w:autoSpaceDN/>
              <w:bidi w:val="0"/>
              <w:adjustRightInd w:val="0"/>
              <w:snapToGrid w:val="0"/>
              <w:spacing w:line="520" w:lineRule="exact"/>
              <w:ind w:left="0" w:leftChars="0" w:right="0" w:firstLine="482" w:firstLineChars="200"/>
              <w:textAlignment w:val="auto"/>
              <w:rPr>
                <w:rFonts w:hint="eastAsia"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1</w:t>
            </w:r>
            <w:r>
              <w:rPr>
                <w:rFonts w:hint="eastAsia" w:ascii="Times New Roman" w:hAnsi="Times New Roman" w:cs="Times New Roman"/>
                <w:b/>
                <w:bCs/>
                <w:color w:val="auto"/>
                <w:sz w:val="24"/>
                <w:szCs w:val="24"/>
                <w:lang w:val="en-US" w:eastAsia="zh-CN"/>
              </w:rPr>
              <w:t>.</w:t>
            </w:r>
            <w:r>
              <w:rPr>
                <w:rFonts w:hint="eastAsia" w:ascii="Times New Roman" w:hAnsi="Times New Roman" w:eastAsia="宋体" w:cs="Times New Roman"/>
                <w:b/>
                <w:bCs/>
                <w:color w:val="auto"/>
                <w:sz w:val="24"/>
                <w:szCs w:val="24"/>
                <w:lang w:val="en-US" w:eastAsia="zh-CN"/>
              </w:rPr>
              <w:t>煤矸石制砖生产线</w:t>
            </w:r>
          </w:p>
          <w:p>
            <w:pPr>
              <w:pStyle w:val="33"/>
              <w:keepNext w:val="0"/>
              <w:keepLines w:val="0"/>
              <w:pageBreakBefore w:val="0"/>
              <w:widowControl w:val="0"/>
              <w:numPr>
                <w:ilvl w:val="0"/>
                <w:numId w:val="0"/>
              </w:numPr>
              <w:kinsoku/>
              <w:overflowPunct/>
              <w:topLinePunct w:val="0"/>
              <w:autoSpaceDE/>
              <w:autoSpaceDN/>
              <w:bidi w:val="0"/>
              <w:adjustRightInd w:val="0"/>
              <w:snapToGrid w:val="0"/>
              <w:spacing w:line="520" w:lineRule="exact"/>
              <w:ind w:left="0" w:leftChars="0" w:right="0" w:firstLine="480" w:firstLineChars="200"/>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本项目采用煤矸石、岩屑、炉渣、建筑垃圾、粘土、粉煤灰、风积沙，生产工艺流程包括原料</w:t>
            </w:r>
            <w:r>
              <w:rPr>
                <w:rFonts w:hint="eastAsia" w:ascii="Times New Roman" w:hAnsi="Times New Roman" w:cs="Times New Roman"/>
                <w:b w:val="0"/>
                <w:bCs w:val="0"/>
                <w:color w:val="auto"/>
                <w:sz w:val="24"/>
                <w:szCs w:val="24"/>
                <w:lang w:val="en-US" w:eastAsia="zh-CN"/>
              </w:rPr>
              <w:t>制备、原料陈化处理、</w:t>
            </w:r>
            <w:r>
              <w:rPr>
                <w:rFonts w:hint="default" w:ascii="Times New Roman" w:hAnsi="Times New Roman" w:eastAsia="宋体" w:cs="Times New Roman"/>
                <w:b w:val="0"/>
                <w:bCs w:val="0"/>
                <w:color w:val="auto"/>
                <w:sz w:val="24"/>
                <w:szCs w:val="24"/>
                <w:lang w:val="en-US" w:eastAsia="zh-CN"/>
              </w:rPr>
              <w:t>成型</w:t>
            </w:r>
            <w:r>
              <w:rPr>
                <w:rFonts w:hint="eastAsia" w:ascii="Times New Roman" w:hAnsi="Times New Roman"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干燥和焙烧</w:t>
            </w:r>
            <w:r>
              <w:rPr>
                <w:rFonts w:hint="eastAsia" w:ascii="Times New Roman" w:hAnsi="Times New Roman" w:cs="Times New Roman"/>
                <w:b w:val="0"/>
                <w:bCs w:val="0"/>
                <w:color w:val="auto"/>
                <w:sz w:val="24"/>
                <w:szCs w:val="24"/>
                <w:lang w:val="en-US" w:eastAsia="zh-CN"/>
              </w:rPr>
              <w:t>、成品检验和堆放</w:t>
            </w:r>
            <w:r>
              <w:rPr>
                <w:rFonts w:hint="default" w:ascii="Times New Roman" w:hAnsi="Times New Roman" w:eastAsia="宋体" w:cs="Times New Roman"/>
                <w:b w:val="0"/>
                <w:bCs w:val="0"/>
                <w:color w:val="auto"/>
                <w:sz w:val="24"/>
                <w:szCs w:val="24"/>
                <w:lang w:val="en-US" w:eastAsia="zh-CN"/>
              </w:rPr>
              <w:t>，各个工段工艺分述如下：</w:t>
            </w:r>
          </w:p>
          <w:p>
            <w:pPr>
              <w:pStyle w:val="33"/>
              <w:keepNext w:val="0"/>
              <w:keepLines w:val="0"/>
              <w:pageBreakBefore w:val="0"/>
              <w:widowControl w:val="0"/>
              <w:numPr>
                <w:ilvl w:val="0"/>
                <w:numId w:val="0"/>
              </w:numPr>
              <w:kinsoku/>
              <w:overflowPunct/>
              <w:topLinePunct w:val="0"/>
              <w:autoSpaceDE/>
              <w:autoSpaceDN/>
              <w:bidi w:val="0"/>
              <w:adjustRightInd w:val="0"/>
              <w:snapToGrid w:val="0"/>
              <w:spacing w:line="520" w:lineRule="exact"/>
              <w:ind w:left="0" w:leftChars="0" w:right="0" w:firstLine="482" w:firstLineChars="200"/>
              <w:textAlignment w:val="auto"/>
              <w:rPr>
                <w:rFonts w:hint="default"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（1）</w:t>
            </w:r>
            <w:r>
              <w:rPr>
                <w:rFonts w:hint="default" w:ascii="Times New Roman" w:hAnsi="Times New Roman" w:eastAsia="宋体" w:cs="Times New Roman"/>
                <w:b/>
                <w:bCs/>
                <w:color w:val="auto"/>
                <w:sz w:val="24"/>
                <w:szCs w:val="24"/>
                <w:lang w:val="en-US" w:eastAsia="zh-CN"/>
              </w:rPr>
              <w:t>原料</w:t>
            </w:r>
            <w:r>
              <w:rPr>
                <w:rFonts w:hint="eastAsia" w:ascii="Times New Roman" w:hAnsi="Times New Roman" w:cs="Times New Roman"/>
                <w:b/>
                <w:bCs/>
                <w:color w:val="auto"/>
                <w:sz w:val="24"/>
                <w:szCs w:val="24"/>
                <w:lang w:val="en-US" w:eastAsia="zh-CN"/>
              </w:rPr>
              <w:t>制备</w:t>
            </w:r>
          </w:p>
          <w:p>
            <w:pPr>
              <w:pStyle w:val="33"/>
              <w:keepNext w:val="0"/>
              <w:keepLines w:val="0"/>
              <w:pageBreakBefore w:val="0"/>
              <w:widowControl w:val="0"/>
              <w:numPr>
                <w:ilvl w:val="0"/>
                <w:numId w:val="0"/>
              </w:numPr>
              <w:kinsoku/>
              <w:overflowPunct/>
              <w:topLinePunct w:val="0"/>
              <w:autoSpaceDE/>
              <w:autoSpaceDN/>
              <w:bidi w:val="0"/>
              <w:adjustRightInd w:val="0"/>
              <w:snapToGrid w:val="0"/>
              <w:spacing w:line="520" w:lineRule="exact"/>
              <w:ind w:leftChars="0" w:right="0" w:firstLine="480" w:firstLineChars="200"/>
              <w:textAlignment w:val="auto"/>
              <w:rPr>
                <w:rFonts w:hint="eastAsia"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煤矸石通过装载机送入</w:t>
            </w:r>
            <w:r>
              <w:rPr>
                <w:rFonts w:hint="eastAsia" w:ascii="宋体" w:hAnsi="宋体"/>
                <w:color w:val="auto"/>
                <w:sz w:val="24"/>
                <w:szCs w:val="24"/>
              </w:rPr>
              <w:t>破碎机粗碎；</w:t>
            </w:r>
            <w:r>
              <w:rPr>
                <w:rFonts w:hint="default" w:ascii="Times New Roman" w:hAnsi="Times New Roman" w:eastAsia="宋体" w:cs="Times New Roman"/>
                <w:b w:val="0"/>
                <w:bCs w:val="0"/>
                <w:color w:val="auto"/>
                <w:sz w:val="24"/>
                <w:szCs w:val="24"/>
                <w:lang w:val="en-US" w:eastAsia="zh-CN"/>
              </w:rPr>
              <w:t>再经过</w:t>
            </w:r>
            <w:r>
              <w:rPr>
                <w:rFonts w:hint="eastAsia" w:ascii="Times New Roman" w:hAnsi="Times New Roman" w:cs="Times New Roman"/>
                <w:b w:val="0"/>
                <w:bCs w:val="0"/>
                <w:color w:val="auto"/>
                <w:sz w:val="24"/>
                <w:szCs w:val="24"/>
                <w:lang w:val="en-US" w:eastAsia="zh-CN"/>
              </w:rPr>
              <w:t>滚筒筛筛</w:t>
            </w:r>
            <w:r>
              <w:rPr>
                <w:rFonts w:hint="default" w:ascii="Times New Roman" w:hAnsi="Times New Roman" w:eastAsia="宋体" w:cs="Times New Roman"/>
                <w:b w:val="0"/>
                <w:bCs w:val="0"/>
                <w:color w:val="auto"/>
                <w:sz w:val="24"/>
                <w:szCs w:val="24"/>
                <w:lang w:val="en-US" w:eastAsia="zh-CN"/>
              </w:rPr>
              <w:t>分，筛上料返回破碎机</w:t>
            </w:r>
            <w:r>
              <w:rPr>
                <w:rFonts w:hint="eastAsia" w:ascii="Times New Roman" w:hAnsi="Times New Roman" w:cs="Times New Roman"/>
                <w:b w:val="0"/>
                <w:bCs w:val="0"/>
                <w:color w:val="auto"/>
                <w:sz w:val="24"/>
                <w:szCs w:val="24"/>
                <w:lang w:val="en-US" w:eastAsia="zh-CN"/>
              </w:rPr>
              <w:t>二次破碎</w:t>
            </w:r>
            <w:r>
              <w:rPr>
                <w:rFonts w:hint="default" w:ascii="Times New Roman" w:hAnsi="Times New Roman" w:eastAsia="宋体" w:cs="Times New Roman"/>
                <w:b w:val="0"/>
                <w:bCs w:val="0"/>
                <w:color w:val="auto"/>
                <w:sz w:val="24"/>
                <w:szCs w:val="24"/>
                <w:lang w:val="en-US" w:eastAsia="zh-CN"/>
              </w:rPr>
              <w:t>。</w:t>
            </w:r>
            <w:r>
              <w:rPr>
                <w:rFonts w:hint="eastAsia" w:ascii="Times New Roman" w:hAnsi="Times New Roman" w:cs="Times New Roman"/>
                <w:b w:val="0"/>
                <w:bCs w:val="0"/>
                <w:color w:val="auto"/>
                <w:sz w:val="24"/>
                <w:szCs w:val="24"/>
                <w:lang w:val="en-US" w:eastAsia="zh-CN"/>
              </w:rPr>
              <w:t>筛下料经装载机输送至联合厂房一煤矸石上料口。</w:t>
            </w:r>
            <w:r>
              <w:rPr>
                <w:rFonts w:hint="default" w:ascii="Times New Roman" w:hAnsi="Times New Roman" w:eastAsia="宋体" w:cs="Times New Roman"/>
                <w:b w:val="0"/>
                <w:bCs w:val="0"/>
                <w:color w:val="auto"/>
                <w:sz w:val="24"/>
                <w:szCs w:val="24"/>
                <w:lang w:val="en-US" w:eastAsia="zh-CN"/>
              </w:rPr>
              <w:t>此过程会产生噪声和</w:t>
            </w:r>
            <w:r>
              <w:rPr>
                <w:rFonts w:hint="eastAsia" w:ascii="Times New Roman" w:hAnsi="Times New Roman" w:eastAsia="宋体" w:cs="Times New Roman"/>
                <w:b w:val="0"/>
                <w:bCs w:val="0"/>
                <w:color w:val="auto"/>
                <w:sz w:val="24"/>
                <w:szCs w:val="24"/>
                <w:lang w:val="en-US" w:eastAsia="zh-CN"/>
              </w:rPr>
              <w:t>颗粒物</w:t>
            </w:r>
            <w:r>
              <w:rPr>
                <w:rFonts w:hint="default" w:ascii="Times New Roman" w:hAnsi="Times New Roman" w:eastAsia="宋体" w:cs="Times New Roman"/>
                <w:b w:val="0"/>
                <w:bCs w:val="0"/>
                <w:color w:val="auto"/>
                <w:sz w:val="24"/>
                <w:szCs w:val="24"/>
                <w:lang w:val="en-US" w:eastAsia="zh-CN"/>
              </w:rPr>
              <w:t>。</w:t>
            </w:r>
            <w:r>
              <w:rPr>
                <w:rFonts w:hint="eastAsia" w:ascii="Times New Roman" w:hAnsi="Times New Roman" w:eastAsia="宋体" w:cs="Times New Roman"/>
                <w:b w:val="0"/>
                <w:bCs w:val="0"/>
                <w:color w:val="auto"/>
                <w:sz w:val="24"/>
                <w:szCs w:val="24"/>
                <w:lang w:val="en-US" w:eastAsia="zh-CN"/>
              </w:rPr>
              <w:t>破碎机</w:t>
            </w:r>
            <w:r>
              <w:rPr>
                <w:rFonts w:hint="eastAsia" w:ascii="Times New Roman" w:hAnsi="Times New Roman" w:cs="Times New Roman"/>
                <w:b w:val="0"/>
                <w:bCs w:val="0"/>
                <w:color w:val="auto"/>
                <w:sz w:val="24"/>
                <w:szCs w:val="24"/>
                <w:lang w:val="en-US" w:eastAsia="zh-CN"/>
              </w:rPr>
              <w:t>、滚筒筛</w:t>
            </w:r>
            <w:r>
              <w:rPr>
                <w:rFonts w:hint="eastAsia" w:ascii="Times New Roman" w:hAnsi="Times New Roman" w:eastAsia="宋体" w:cs="Times New Roman"/>
                <w:b w:val="0"/>
                <w:bCs w:val="0"/>
                <w:color w:val="auto"/>
                <w:sz w:val="24"/>
                <w:szCs w:val="24"/>
                <w:lang w:val="en-US" w:eastAsia="zh-CN"/>
              </w:rPr>
              <w:t>上方</w:t>
            </w:r>
            <w:r>
              <w:rPr>
                <w:rFonts w:hint="default" w:ascii="Times New Roman" w:hAnsi="Times New Roman" w:eastAsia="宋体" w:cs="Times New Roman"/>
                <w:b w:val="0"/>
                <w:bCs w:val="0"/>
                <w:color w:val="auto"/>
                <w:sz w:val="24"/>
                <w:szCs w:val="24"/>
                <w:lang w:val="en-US" w:eastAsia="zh-CN"/>
              </w:rPr>
              <w:t>安装集气罩</w:t>
            </w:r>
            <w:r>
              <w:rPr>
                <w:rFonts w:hint="eastAsia" w:ascii="Times New Roman" w:hAnsi="Times New Roman" w:cs="Times New Roman"/>
                <w:b w:val="0"/>
                <w:bCs w:val="0"/>
                <w:color w:val="auto"/>
                <w:sz w:val="24"/>
                <w:szCs w:val="24"/>
                <w:lang w:val="en-US" w:eastAsia="zh-CN"/>
              </w:rPr>
              <w:t>收集粉尘</w:t>
            </w:r>
            <w:r>
              <w:rPr>
                <w:rFonts w:hint="default" w:ascii="Times New Roman" w:hAnsi="Times New Roman" w:eastAsia="宋体" w:cs="Times New Roman"/>
                <w:b w:val="0"/>
                <w:bCs w:val="0"/>
                <w:color w:val="auto"/>
                <w:sz w:val="24"/>
                <w:szCs w:val="24"/>
                <w:lang w:val="en-US" w:eastAsia="zh-CN"/>
              </w:rPr>
              <w:t>，经袋式除尘器</w:t>
            </w:r>
            <w:r>
              <w:rPr>
                <w:rFonts w:hint="eastAsia" w:ascii="Times New Roman" w:hAnsi="Times New Roman" w:eastAsia="宋体" w:cs="Times New Roman"/>
                <w:b w:val="0"/>
                <w:bCs w:val="0"/>
                <w:color w:val="auto"/>
                <w:sz w:val="24"/>
                <w:szCs w:val="24"/>
                <w:lang w:val="en-US" w:eastAsia="zh-CN"/>
              </w:rPr>
              <w:t>处理</w:t>
            </w:r>
            <w:r>
              <w:rPr>
                <w:rFonts w:hint="default" w:ascii="Times New Roman" w:hAnsi="Times New Roman" w:eastAsia="宋体" w:cs="Times New Roman"/>
                <w:b w:val="0"/>
                <w:bCs w:val="0"/>
                <w:color w:val="auto"/>
                <w:sz w:val="24"/>
                <w:szCs w:val="24"/>
                <w:lang w:val="en-US" w:eastAsia="zh-CN"/>
              </w:rPr>
              <w:t>后通过15米高的排气筒</w:t>
            </w:r>
            <w:r>
              <w:rPr>
                <w:rFonts w:hint="eastAsia" w:ascii="Times New Roman" w:hAnsi="Times New Roman" w:eastAsia="宋体" w:cs="Times New Roman"/>
                <w:b w:val="0"/>
                <w:bCs w:val="0"/>
                <w:color w:val="auto"/>
                <w:sz w:val="24"/>
                <w:szCs w:val="24"/>
                <w:lang w:val="en-US" w:eastAsia="zh-CN"/>
              </w:rPr>
              <w:t>（P</w:t>
            </w:r>
            <w:r>
              <w:rPr>
                <w:rFonts w:hint="eastAsia" w:ascii="Times New Roman" w:hAnsi="Times New Roman" w:cs="Times New Roman"/>
                <w:b w:val="0"/>
                <w:bCs w:val="0"/>
                <w:color w:val="auto"/>
                <w:sz w:val="24"/>
                <w:szCs w:val="24"/>
                <w:lang w:val="en-US" w:eastAsia="zh-CN"/>
              </w:rPr>
              <w:t>3</w:t>
            </w:r>
            <w:r>
              <w:rPr>
                <w:rFonts w:hint="eastAsia" w:ascii="Times New Roman" w:hAnsi="Times New Roman" w:eastAsia="宋体"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排放</w:t>
            </w:r>
            <w:r>
              <w:rPr>
                <w:rFonts w:hint="eastAsia" w:ascii="Times New Roman" w:hAnsi="Times New Roman" w:eastAsia="宋体" w:cs="Times New Roman"/>
                <w:b w:val="0"/>
                <w:bCs w:val="0"/>
                <w:color w:val="auto"/>
                <w:sz w:val="24"/>
                <w:szCs w:val="24"/>
                <w:lang w:val="en-US" w:eastAsia="zh-CN"/>
              </w:rPr>
              <w:t>。</w:t>
            </w:r>
          </w:p>
          <w:p>
            <w:pPr>
              <w:pStyle w:val="33"/>
              <w:keepNext w:val="0"/>
              <w:keepLines w:val="0"/>
              <w:pageBreakBefore w:val="0"/>
              <w:widowControl w:val="0"/>
              <w:numPr>
                <w:ilvl w:val="0"/>
                <w:numId w:val="0"/>
              </w:numPr>
              <w:kinsoku/>
              <w:overflowPunct/>
              <w:topLinePunct w:val="0"/>
              <w:autoSpaceDE/>
              <w:autoSpaceDN/>
              <w:bidi w:val="0"/>
              <w:adjustRightInd w:val="0"/>
              <w:snapToGrid w:val="0"/>
              <w:spacing w:line="520" w:lineRule="exact"/>
              <w:ind w:leftChars="0" w:right="0" w:firstLine="480" w:firstLineChars="200"/>
              <w:textAlignment w:val="auto"/>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岩屑等其他原料</w:t>
            </w:r>
            <w:r>
              <w:rPr>
                <w:rFonts w:hint="eastAsia" w:ascii="Times New Roman" w:hAnsi="Times New Roman" w:eastAsia="宋体" w:cs="Times New Roman"/>
                <w:b w:val="0"/>
                <w:bCs w:val="0"/>
                <w:color w:val="auto"/>
                <w:sz w:val="24"/>
                <w:szCs w:val="24"/>
                <w:lang w:val="en-US" w:eastAsia="zh-CN"/>
              </w:rPr>
              <w:t>通过轮式装载机将其卸入到箱式给料机内，</w:t>
            </w:r>
            <w:r>
              <w:rPr>
                <w:rFonts w:hint="eastAsia" w:ascii="Times New Roman" w:hAnsi="Times New Roman" w:cs="Times New Roman"/>
                <w:b w:val="0"/>
                <w:bCs w:val="0"/>
                <w:color w:val="auto"/>
                <w:sz w:val="24"/>
                <w:szCs w:val="24"/>
                <w:lang w:val="en-US" w:eastAsia="zh-CN"/>
              </w:rPr>
              <w:t>通过</w:t>
            </w:r>
            <w:r>
              <w:rPr>
                <w:rFonts w:hint="eastAsia" w:ascii="Times New Roman" w:hAnsi="Times New Roman" w:eastAsia="宋体" w:cs="Times New Roman"/>
                <w:b w:val="0"/>
                <w:bCs w:val="0"/>
                <w:color w:val="auto"/>
                <w:sz w:val="24"/>
                <w:szCs w:val="24"/>
                <w:lang w:val="en-US" w:eastAsia="zh-CN"/>
              </w:rPr>
              <w:t>颚式破碎机粗碎；然后进入锤式破碎机</w:t>
            </w:r>
            <w:r>
              <w:rPr>
                <w:rFonts w:hint="eastAsia" w:ascii="Times New Roman" w:hAnsi="Times New Roman" w:cs="Times New Roman"/>
                <w:b w:val="0"/>
                <w:bCs w:val="0"/>
                <w:color w:val="auto"/>
                <w:sz w:val="24"/>
                <w:szCs w:val="24"/>
                <w:lang w:val="en-US" w:eastAsia="zh-CN"/>
              </w:rPr>
              <w:t>细</w:t>
            </w:r>
            <w:r>
              <w:rPr>
                <w:rFonts w:hint="eastAsia" w:ascii="Times New Roman" w:hAnsi="Times New Roman" w:eastAsia="宋体" w:cs="Times New Roman"/>
                <w:b w:val="0"/>
                <w:bCs w:val="0"/>
                <w:color w:val="auto"/>
                <w:sz w:val="24"/>
                <w:szCs w:val="24"/>
                <w:lang w:val="en-US" w:eastAsia="zh-CN"/>
              </w:rPr>
              <w:t>碎，再经过滚动筛筛分，筛上料回到锤式破碎机再粉碎，筛下料送入搅拌机加水均匀混合</w:t>
            </w:r>
            <w:r>
              <w:rPr>
                <w:rFonts w:hint="eastAsia" w:ascii="Times New Roman" w:hAnsi="Times New Roman" w:cs="Times New Roman"/>
                <w:b w:val="0"/>
                <w:bCs w:val="0"/>
                <w:color w:val="auto"/>
                <w:sz w:val="24"/>
                <w:szCs w:val="24"/>
                <w:lang w:val="en-US" w:eastAsia="zh-CN"/>
              </w:rPr>
              <w:t>。</w:t>
            </w:r>
            <w:r>
              <w:rPr>
                <w:rFonts w:hint="eastAsia" w:ascii="Times New Roman" w:hAnsi="Times New Roman" w:eastAsia="宋体" w:cs="Times New Roman"/>
                <w:b w:val="0"/>
                <w:bCs w:val="0"/>
                <w:color w:val="auto"/>
                <w:sz w:val="24"/>
                <w:szCs w:val="24"/>
                <w:lang w:val="en-US" w:eastAsia="zh-CN"/>
              </w:rPr>
              <w:t>破碎、筛分起尘部位加设布袋式除尘器</w:t>
            </w:r>
            <w:r>
              <w:rPr>
                <w:rFonts w:hint="eastAsia" w:ascii="Times New Roman" w:hAnsi="Times New Roman" w:cs="Times New Roman"/>
                <w:b w:val="0"/>
                <w:bCs w:val="0"/>
                <w:color w:val="auto"/>
                <w:sz w:val="24"/>
                <w:szCs w:val="24"/>
                <w:lang w:val="en-US" w:eastAsia="zh-CN"/>
              </w:rPr>
              <w:t>进行</w:t>
            </w:r>
            <w:r>
              <w:rPr>
                <w:rFonts w:hint="eastAsia" w:ascii="Times New Roman" w:hAnsi="Times New Roman" w:eastAsia="宋体" w:cs="Times New Roman"/>
                <w:b w:val="0"/>
                <w:bCs w:val="0"/>
                <w:color w:val="auto"/>
                <w:sz w:val="24"/>
                <w:szCs w:val="24"/>
                <w:lang w:val="en-US" w:eastAsia="zh-CN"/>
              </w:rPr>
              <w:t>综合除尘</w:t>
            </w:r>
            <w:r>
              <w:rPr>
                <w:rFonts w:hint="eastAsia" w:ascii="Times New Roman" w:hAnsi="Times New Roman" w:cs="Times New Roman"/>
                <w:b w:val="0"/>
                <w:bCs w:val="0"/>
                <w:color w:val="auto"/>
                <w:sz w:val="24"/>
                <w:szCs w:val="24"/>
                <w:lang w:val="en-US" w:eastAsia="zh-CN"/>
              </w:rPr>
              <w:t>（已建），布袋除尘器位于全封闭厂房内</w:t>
            </w:r>
            <w:r>
              <w:rPr>
                <w:rFonts w:hint="eastAsia" w:ascii="Times New Roman" w:hAnsi="Times New Roman" w:eastAsia="宋体" w:cs="Times New Roman"/>
                <w:b w:val="0"/>
                <w:bCs w:val="0"/>
                <w:color w:val="auto"/>
                <w:sz w:val="24"/>
                <w:szCs w:val="24"/>
                <w:lang w:val="en-US" w:eastAsia="zh-CN"/>
              </w:rPr>
              <w:t>。</w:t>
            </w:r>
          </w:p>
          <w:p>
            <w:pPr>
              <w:pStyle w:val="33"/>
              <w:keepNext w:val="0"/>
              <w:keepLines w:val="0"/>
              <w:pageBreakBefore w:val="0"/>
              <w:widowControl w:val="0"/>
              <w:numPr>
                <w:ilvl w:val="0"/>
                <w:numId w:val="0"/>
              </w:numPr>
              <w:kinsoku/>
              <w:overflowPunct/>
              <w:topLinePunct w:val="0"/>
              <w:autoSpaceDE/>
              <w:autoSpaceDN/>
              <w:bidi w:val="0"/>
              <w:adjustRightInd w:val="0"/>
              <w:snapToGrid w:val="0"/>
              <w:spacing w:line="520" w:lineRule="exact"/>
              <w:ind w:leftChars="0" w:right="0" w:firstLine="480" w:firstLineChars="200"/>
              <w:textAlignment w:val="auto"/>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煤矸石</w:t>
            </w:r>
            <w:r>
              <w:rPr>
                <w:rFonts w:hint="eastAsia" w:ascii="Times New Roman" w:hAnsi="Times New Roman" w:eastAsia="宋体" w:cs="Times New Roman"/>
                <w:b w:val="0"/>
                <w:bCs w:val="0"/>
                <w:color w:val="auto"/>
                <w:sz w:val="24"/>
                <w:szCs w:val="24"/>
                <w:lang w:val="en-US" w:eastAsia="zh-CN"/>
              </w:rPr>
              <w:t>使用</w:t>
            </w:r>
            <w:r>
              <w:rPr>
                <w:rFonts w:hint="eastAsia" w:ascii="Times New Roman" w:hAnsi="Times New Roman" w:cs="Times New Roman"/>
                <w:b w:val="0"/>
                <w:bCs w:val="0"/>
                <w:color w:val="auto"/>
                <w:sz w:val="24"/>
                <w:szCs w:val="24"/>
                <w:lang w:val="en-US" w:eastAsia="zh-CN"/>
              </w:rPr>
              <w:t>低</w:t>
            </w:r>
            <w:r>
              <w:rPr>
                <w:rFonts w:hint="eastAsia" w:ascii="Times New Roman" w:hAnsi="Times New Roman" w:eastAsia="宋体" w:cs="Times New Roman"/>
                <w:b w:val="0"/>
                <w:bCs w:val="0"/>
                <w:color w:val="auto"/>
                <w:sz w:val="24"/>
                <w:szCs w:val="24"/>
                <w:lang w:val="en-US" w:eastAsia="zh-CN"/>
              </w:rPr>
              <w:t>热量</w:t>
            </w:r>
            <w:r>
              <w:rPr>
                <w:rFonts w:hint="eastAsia" w:ascii="Times New Roman" w:hAnsi="Times New Roman" w:cs="Times New Roman"/>
                <w:b w:val="0"/>
                <w:bCs w:val="0"/>
                <w:color w:val="auto"/>
                <w:sz w:val="24"/>
                <w:szCs w:val="24"/>
                <w:lang w:val="en-US" w:eastAsia="zh-CN"/>
              </w:rPr>
              <w:t>煤矸石、岩屑</w:t>
            </w:r>
            <w:r>
              <w:rPr>
                <w:rFonts w:hint="eastAsia" w:ascii="Times New Roman" w:hAnsi="Times New Roman" w:eastAsia="宋体" w:cs="Times New Roman"/>
                <w:b w:val="0"/>
                <w:bCs w:val="0"/>
                <w:color w:val="auto"/>
                <w:sz w:val="24"/>
                <w:szCs w:val="24"/>
                <w:lang w:val="en-US" w:eastAsia="zh-CN"/>
              </w:rPr>
              <w:t>使用</w:t>
            </w:r>
            <w:r>
              <w:rPr>
                <w:rFonts w:hint="eastAsia" w:ascii="Times New Roman" w:hAnsi="Times New Roman" w:cs="Times New Roman"/>
                <w:b w:val="0"/>
                <w:bCs w:val="0"/>
                <w:color w:val="auto"/>
                <w:sz w:val="24"/>
                <w:szCs w:val="24"/>
                <w:lang w:val="en-US" w:eastAsia="zh-CN"/>
              </w:rPr>
              <w:t>无</w:t>
            </w:r>
            <w:r>
              <w:rPr>
                <w:rFonts w:hint="eastAsia" w:ascii="Times New Roman" w:hAnsi="Times New Roman" w:eastAsia="宋体" w:cs="Times New Roman"/>
                <w:b w:val="0"/>
                <w:bCs w:val="0"/>
                <w:color w:val="auto"/>
                <w:sz w:val="24"/>
                <w:szCs w:val="24"/>
                <w:lang w:val="en-US" w:eastAsia="zh-CN"/>
              </w:rPr>
              <w:t>热量岩屑，避免隧道窑在该原料配比和工艺条件下出现过烧，并在开采后运输前，由人工对岩屑中的大块砂岩进行剔除，以确保产品质量。</w:t>
            </w:r>
          </w:p>
          <w:p>
            <w:pPr>
              <w:pStyle w:val="33"/>
              <w:keepNext w:val="0"/>
              <w:keepLines w:val="0"/>
              <w:pageBreakBefore w:val="0"/>
              <w:widowControl w:val="0"/>
              <w:numPr>
                <w:ilvl w:val="0"/>
                <w:numId w:val="0"/>
              </w:numPr>
              <w:kinsoku/>
              <w:overflowPunct/>
              <w:topLinePunct w:val="0"/>
              <w:autoSpaceDE/>
              <w:autoSpaceDN/>
              <w:bidi w:val="0"/>
              <w:adjustRightInd w:val="0"/>
              <w:snapToGrid w:val="0"/>
              <w:spacing w:line="520" w:lineRule="exact"/>
              <w:ind w:leftChars="0" w:right="0" w:firstLine="482" w:firstLineChars="200"/>
              <w:textAlignment w:val="auto"/>
              <w:rPr>
                <w:rFonts w:hint="default"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（2）</w:t>
            </w:r>
            <w:r>
              <w:rPr>
                <w:rFonts w:hint="eastAsia" w:ascii="Times New Roman" w:hAnsi="Times New Roman" w:cs="Times New Roman"/>
                <w:b/>
                <w:bCs/>
                <w:color w:val="auto"/>
                <w:sz w:val="24"/>
                <w:szCs w:val="24"/>
                <w:lang w:val="en-US" w:eastAsia="zh-CN"/>
              </w:rPr>
              <w:t>原料</w:t>
            </w:r>
            <w:r>
              <w:rPr>
                <w:rFonts w:hint="default" w:ascii="Times New Roman" w:hAnsi="Times New Roman" w:eastAsia="宋体" w:cs="Times New Roman"/>
                <w:b/>
                <w:bCs/>
                <w:color w:val="auto"/>
                <w:sz w:val="24"/>
                <w:szCs w:val="24"/>
                <w:lang w:val="en-US" w:eastAsia="zh-CN"/>
              </w:rPr>
              <w:t>陈化</w:t>
            </w:r>
            <w:r>
              <w:rPr>
                <w:rFonts w:hint="eastAsia" w:ascii="Times New Roman" w:hAnsi="Times New Roman" w:cs="Times New Roman"/>
                <w:b/>
                <w:bCs/>
                <w:color w:val="auto"/>
                <w:sz w:val="24"/>
                <w:szCs w:val="24"/>
                <w:lang w:val="en-US" w:eastAsia="zh-CN"/>
              </w:rPr>
              <w:t>处理</w:t>
            </w:r>
          </w:p>
          <w:p>
            <w:pPr>
              <w:pStyle w:val="33"/>
              <w:keepNext w:val="0"/>
              <w:keepLines w:val="0"/>
              <w:pageBreakBefore w:val="0"/>
              <w:widowControl w:val="0"/>
              <w:numPr>
                <w:ilvl w:val="0"/>
                <w:numId w:val="0"/>
              </w:numPr>
              <w:kinsoku/>
              <w:overflowPunct/>
              <w:topLinePunct w:val="0"/>
              <w:autoSpaceDE/>
              <w:autoSpaceDN/>
              <w:bidi w:val="0"/>
              <w:adjustRightInd w:val="0"/>
              <w:snapToGrid w:val="0"/>
              <w:spacing w:line="520" w:lineRule="exact"/>
              <w:ind w:left="0" w:right="0" w:firstLine="480" w:firstLineChars="200"/>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物料通过陈化库进行陈化处理，使原料中的水分扩散，颗粒均化、疏解，湿化和塑化，从而使其成型性能得到很大提高</w:t>
            </w:r>
            <w:r>
              <w:rPr>
                <w:rFonts w:hint="eastAsia" w:ascii="Times New Roman" w:hAnsi="Times New Roman"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然后由多斗挖掘机将陈化好的物料卸至陈化库一侧的</w:t>
            </w:r>
            <w:r>
              <w:rPr>
                <w:rFonts w:hint="eastAsia" w:ascii="Times New Roman" w:hAnsi="Times New Roman" w:cs="Times New Roman"/>
                <w:b w:val="0"/>
                <w:bCs w:val="0"/>
                <w:color w:val="auto"/>
                <w:sz w:val="24"/>
                <w:szCs w:val="24"/>
                <w:lang w:val="en-US" w:eastAsia="zh-CN"/>
              </w:rPr>
              <w:t>皮带输送机输送至搅拌机内</w:t>
            </w:r>
            <w:r>
              <w:rPr>
                <w:rFonts w:hint="default" w:ascii="Times New Roman" w:hAnsi="Times New Roman" w:eastAsia="宋体" w:cs="Times New Roman"/>
                <w:b w:val="0"/>
                <w:bCs w:val="0"/>
                <w:color w:val="auto"/>
                <w:sz w:val="24"/>
                <w:szCs w:val="24"/>
                <w:lang w:val="en-US" w:eastAsia="zh-CN"/>
              </w:rPr>
              <w:t>。</w:t>
            </w:r>
          </w:p>
          <w:p>
            <w:pPr>
              <w:pStyle w:val="33"/>
              <w:keepNext w:val="0"/>
              <w:keepLines w:val="0"/>
              <w:pageBreakBefore w:val="0"/>
              <w:widowControl w:val="0"/>
              <w:numPr>
                <w:ilvl w:val="0"/>
                <w:numId w:val="0"/>
              </w:numPr>
              <w:kinsoku/>
              <w:overflowPunct/>
              <w:topLinePunct w:val="0"/>
              <w:autoSpaceDE/>
              <w:autoSpaceDN/>
              <w:bidi w:val="0"/>
              <w:adjustRightInd w:val="0"/>
              <w:snapToGrid w:val="0"/>
              <w:spacing w:line="520" w:lineRule="exact"/>
              <w:ind w:left="0" w:leftChars="0" w:right="0" w:firstLine="482" w:firstLineChars="200"/>
              <w:textAlignment w:val="auto"/>
              <w:rPr>
                <w:rFonts w:hint="default"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（3）</w:t>
            </w:r>
            <w:r>
              <w:rPr>
                <w:rFonts w:hint="default" w:ascii="Times New Roman" w:hAnsi="Times New Roman" w:eastAsia="宋体" w:cs="Times New Roman"/>
                <w:b/>
                <w:bCs/>
                <w:color w:val="auto"/>
                <w:sz w:val="24"/>
                <w:szCs w:val="24"/>
                <w:lang w:val="en-US" w:eastAsia="zh-CN"/>
              </w:rPr>
              <w:t>成型</w:t>
            </w:r>
          </w:p>
          <w:p>
            <w:pPr>
              <w:pStyle w:val="33"/>
              <w:keepNext w:val="0"/>
              <w:keepLines w:val="0"/>
              <w:pageBreakBefore w:val="0"/>
              <w:widowControl w:val="0"/>
              <w:numPr>
                <w:ilvl w:val="0"/>
                <w:numId w:val="0"/>
              </w:numPr>
              <w:kinsoku/>
              <w:overflowPunct/>
              <w:topLinePunct w:val="0"/>
              <w:autoSpaceDE/>
              <w:autoSpaceDN/>
              <w:bidi w:val="0"/>
              <w:adjustRightInd w:val="0"/>
              <w:snapToGrid w:val="0"/>
              <w:spacing w:line="520" w:lineRule="exact"/>
              <w:ind w:left="0" w:right="0" w:firstLine="480" w:firstLineChars="200"/>
              <w:textAlignment w:val="auto"/>
              <w:rPr>
                <w:rFonts w:hint="eastAsia" w:ascii="Times New Roman" w:hAnsi="Times New Roman" w:eastAsia="宋体" w:cs="Times New Roman"/>
                <w:color w:val="auto"/>
                <w:sz w:val="24"/>
                <w:szCs w:val="24"/>
                <w:lang w:eastAsia="zh-CN"/>
              </w:rPr>
            </w:pPr>
            <w:r>
              <w:rPr>
                <w:rFonts w:hint="default" w:ascii="Times New Roman" w:hAnsi="Times New Roman" w:eastAsia="宋体" w:cs="Times New Roman"/>
                <w:b w:val="0"/>
                <w:bCs w:val="0"/>
                <w:color w:val="auto"/>
                <w:sz w:val="24"/>
                <w:szCs w:val="24"/>
                <w:lang w:val="en-US" w:eastAsia="zh-CN"/>
              </w:rPr>
              <w:t>陈化后的泥料经搅拌挤出机加水、搅拌，进一步精细处理，最后经真空挤砖机挤出成型为表面光洁，内在密实的泥条，挤出的泥条由自动切条机、自动切坯机切割成所需尺寸的砖坯，然后经机械码上托盘，通过转运系统送往干燥室。</w:t>
            </w:r>
          </w:p>
          <w:p>
            <w:pPr>
              <w:pStyle w:val="33"/>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right="0" w:firstLine="482" w:firstLineChars="200"/>
              <w:textAlignment w:val="auto"/>
              <w:rPr>
                <w:rFonts w:hint="default"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（4）</w:t>
            </w:r>
            <w:r>
              <w:rPr>
                <w:rFonts w:hint="default" w:ascii="Times New Roman" w:hAnsi="Times New Roman" w:eastAsia="宋体" w:cs="Times New Roman"/>
                <w:b/>
                <w:bCs/>
                <w:color w:val="auto"/>
                <w:sz w:val="24"/>
                <w:szCs w:val="24"/>
                <w:lang w:val="en-US" w:eastAsia="zh-CN"/>
              </w:rPr>
              <w:t>干燥和焙烧</w:t>
            </w:r>
          </w:p>
          <w:p>
            <w:pPr>
              <w:pStyle w:val="33"/>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0" w:leftChars="0" w:right="0" w:firstLine="480" w:firstLineChars="200"/>
              <w:jc w:val="both"/>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干燥与焙烧采用二次码烧工艺</w:t>
            </w:r>
            <w:r>
              <w:rPr>
                <w:rFonts w:hint="eastAsia" w:ascii="Times New Roman" w:hAnsi="Times New Roman" w:cs="Times New Roman"/>
                <w:b w:val="0"/>
                <w:bCs w:val="0"/>
                <w:color w:val="auto"/>
                <w:sz w:val="24"/>
                <w:szCs w:val="24"/>
                <w:lang w:val="en-US" w:eastAsia="zh-CN"/>
              </w:rPr>
              <w:t>，本项目采取隧道窑外燃生产</w:t>
            </w:r>
            <w:r>
              <w:rPr>
                <w:rFonts w:hint="default" w:ascii="Times New Roman" w:hAnsi="Times New Roman" w:eastAsia="宋体" w:cs="Times New Roman"/>
                <w:b w:val="0"/>
                <w:bCs w:val="0"/>
                <w:color w:val="auto"/>
                <w:sz w:val="24"/>
                <w:szCs w:val="24"/>
                <w:lang w:val="en-US" w:eastAsia="zh-CN"/>
              </w:rPr>
              <w:t>。</w:t>
            </w:r>
          </w:p>
          <w:p>
            <w:pPr>
              <w:pStyle w:val="33"/>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0" w:leftChars="0" w:right="0" w:firstLine="480" w:firstLineChars="200"/>
              <w:jc w:val="both"/>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干燥室采用13室干燥室，干燥介质由隧道窑焙烧的余热提供</w:t>
            </w:r>
            <w:r>
              <w:rPr>
                <w:rFonts w:hint="eastAsia" w:ascii="Times New Roman" w:hAnsi="Times New Roman"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通过调节系统、控制送风温度及风量大小，确保砖坯干燥质量。干燥好的砖坯由转运系统送往隧道窑前端备烧。隧道窑采用内宽为4.5米</w:t>
            </w:r>
            <w:r>
              <w:rPr>
                <w:rFonts w:hint="eastAsia" w:ascii="Times New Roman" w:hAnsi="Times New Roman" w:cs="Times New Roman"/>
                <w:b w:val="0"/>
                <w:bCs w:val="0"/>
                <w:color w:val="auto"/>
                <w:sz w:val="24"/>
                <w:szCs w:val="24"/>
                <w:lang w:val="en-US" w:eastAsia="zh-CN"/>
              </w:rPr>
              <w:t>的</w:t>
            </w:r>
            <w:r>
              <w:rPr>
                <w:rFonts w:hint="default" w:ascii="Times New Roman" w:hAnsi="Times New Roman" w:eastAsia="宋体" w:cs="Times New Roman"/>
                <w:b w:val="0"/>
                <w:bCs w:val="0"/>
                <w:color w:val="auto"/>
                <w:sz w:val="24"/>
                <w:szCs w:val="24"/>
                <w:lang w:val="en-US" w:eastAsia="zh-CN"/>
              </w:rPr>
              <w:t>中断面隧道窑，烧成温度可控制在</w:t>
            </w:r>
            <w:r>
              <w:rPr>
                <w:rFonts w:hint="eastAsia" w:ascii="Times New Roman" w:hAnsi="Times New Roman" w:cs="Times New Roman"/>
                <w:b w:val="0"/>
                <w:bCs w:val="0"/>
                <w:color w:val="auto"/>
                <w:sz w:val="24"/>
                <w:szCs w:val="24"/>
                <w:lang w:val="en-US" w:eastAsia="zh-CN"/>
              </w:rPr>
              <w:t>800</w:t>
            </w:r>
            <w:r>
              <w:rPr>
                <w:rFonts w:hint="default" w:ascii="Times New Roman" w:hAnsi="Times New Roman" w:eastAsia="宋体" w:cs="Times New Roman"/>
                <w:b w:val="0"/>
                <w:bCs w:val="0"/>
                <w:color w:val="auto"/>
                <w:sz w:val="24"/>
                <w:szCs w:val="24"/>
                <w:lang w:val="en-US" w:eastAsia="zh-CN"/>
              </w:rPr>
              <w:t>℃</w:t>
            </w:r>
            <w:r>
              <w:rPr>
                <w:rFonts w:hint="eastAsia" w:ascii="Times New Roman" w:hAnsi="Times New Roman" w:cs="Times New Roman"/>
                <w:b w:val="0"/>
                <w:bCs w:val="0"/>
                <w:color w:val="auto"/>
                <w:sz w:val="24"/>
                <w:szCs w:val="24"/>
                <w:lang w:val="en-US" w:eastAsia="zh-CN"/>
              </w:rPr>
              <w:t>-900</w:t>
            </w:r>
            <w:r>
              <w:rPr>
                <w:rFonts w:hint="default" w:ascii="Times New Roman" w:hAnsi="Times New Roman" w:eastAsia="宋体" w:cs="Times New Roman"/>
                <w:b w:val="0"/>
                <w:bCs w:val="0"/>
                <w:color w:val="auto"/>
                <w:sz w:val="24"/>
                <w:szCs w:val="24"/>
                <w:lang w:val="en-US" w:eastAsia="zh-CN"/>
              </w:rPr>
              <w:t>℃。</w:t>
            </w:r>
          </w:p>
          <w:p>
            <w:pPr>
              <w:pStyle w:val="33"/>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0" w:leftChars="0" w:right="0" w:firstLine="480" w:firstLineChars="200"/>
              <w:jc w:val="both"/>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隧道窑设有排烟系统、循环系统、余热系统、冷却系统、压力平衡系统和尾气脱硫系统。该窑断面适中、产量高、断面温差小、保温性能好</w:t>
            </w:r>
            <w:r>
              <w:rPr>
                <w:rFonts w:hint="eastAsia" w:ascii="Times New Roman" w:hAnsi="Times New Roman"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窑炉自动控制系统保证焙烧热工参数稳定，保证了烧成质量。</w:t>
            </w:r>
          </w:p>
          <w:p>
            <w:pPr>
              <w:pStyle w:val="27"/>
              <w:keepNext w:val="0"/>
              <w:keepLines w:val="0"/>
              <w:pageBreakBefore w:val="0"/>
              <w:widowControl w:val="0"/>
              <w:kinsoku/>
              <w:wordWrap/>
              <w:overflowPunct/>
              <w:topLinePunct w:val="0"/>
              <w:autoSpaceDE/>
              <w:autoSpaceDN/>
              <w:bidi w:val="0"/>
              <w:spacing w:line="520" w:lineRule="exact"/>
              <w:ind w:left="0" w:leftChars="0" w:firstLine="480" w:firstLineChars="200"/>
              <w:jc w:val="both"/>
              <w:textAlignment w:val="auto"/>
              <w:rPr>
                <w:rFonts w:hint="default" w:ascii="Times New Roman" w:hAnsi="Times New Roman" w:cs="Times New Roman"/>
                <w:color w:val="auto"/>
                <w:szCs w:val="24"/>
              </w:rPr>
            </w:pPr>
            <w:r>
              <w:rPr>
                <w:rFonts w:hint="default" w:ascii="Times New Roman" w:hAnsi="Times New Roman" w:eastAsia="宋体" w:cs="Times New Roman"/>
                <w:b w:val="0"/>
                <w:bCs w:val="0"/>
                <w:color w:val="auto"/>
                <w:sz w:val="24"/>
                <w:szCs w:val="24"/>
                <w:lang w:val="en-US" w:eastAsia="zh-CN"/>
              </w:rPr>
              <w:t>此过程会产生噪声和</w:t>
            </w:r>
            <w:r>
              <w:rPr>
                <w:rFonts w:hint="eastAsia" w:ascii="Times New Roman" w:hAnsi="Times New Roman" w:eastAsia="宋体" w:cs="Times New Roman"/>
                <w:b w:val="0"/>
                <w:bCs w:val="0"/>
                <w:color w:val="auto"/>
                <w:sz w:val="24"/>
                <w:szCs w:val="24"/>
                <w:lang w:val="en-US" w:eastAsia="zh-CN"/>
              </w:rPr>
              <w:t>废气。干燥窑产生的烟气经袋式除尘器+双碱法脱硫系统+选择性催化还原法</w:t>
            </w:r>
            <w:r>
              <w:rPr>
                <w:rFonts w:hint="eastAsia" w:ascii="Times New Roman" w:hAnsi="Times New Roman" w:eastAsia="宋体" w:cs="Times New Roman"/>
                <w:b w:val="0"/>
                <w:bCs w:val="0"/>
                <w:caps w:val="0"/>
                <w:color w:val="auto"/>
                <w:sz w:val="24"/>
                <w:szCs w:val="24"/>
                <w:highlight w:val="none"/>
                <w:lang w:val="en-US" w:eastAsia="zh-CN"/>
              </w:rPr>
              <w:t>，袋式除尘器处理烟尘</w:t>
            </w:r>
            <w:r>
              <w:rPr>
                <w:rFonts w:hint="eastAsia" w:cs="Times New Roman"/>
                <w:b w:val="0"/>
                <w:bCs w:val="0"/>
                <w:caps w:val="0"/>
                <w:color w:val="auto"/>
                <w:sz w:val="24"/>
                <w:szCs w:val="24"/>
                <w:highlight w:val="none"/>
                <w:lang w:val="en-US" w:eastAsia="zh-CN"/>
              </w:rPr>
              <w:t>。“</w:t>
            </w:r>
            <w:r>
              <w:rPr>
                <w:rFonts w:hint="eastAsia" w:ascii="Times New Roman" w:hAnsi="Times New Roman" w:eastAsia="宋体" w:cs="Times New Roman"/>
                <w:b w:val="0"/>
                <w:bCs w:val="0"/>
                <w:caps w:val="0"/>
                <w:color w:val="auto"/>
                <w:sz w:val="24"/>
                <w:szCs w:val="24"/>
                <w:highlight w:val="none"/>
                <w:lang w:val="en-US" w:eastAsia="zh-CN"/>
              </w:rPr>
              <w:t>石灰+钠碱”双碱法烟气脱硫技术双碱法脱硫处理二氧化硫和氟化物，选择性催化还原处理氮氧化物</w:t>
            </w:r>
            <w:r>
              <w:rPr>
                <w:rFonts w:hint="eastAsia" w:cs="Times New Roman"/>
                <w:b w:val="0"/>
                <w:bCs w:val="0"/>
                <w:caps w:val="0"/>
                <w:color w:val="auto"/>
                <w:sz w:val="24"/>
                <w:szCs w:val="24"/>
                <w:highlight w:val="none"/>
                <w:lang w:val="en-US" w:eastAsia="zh-CN"/>
              </w:rPr>
              <w:t>。</w:t>
            </w:r>
            <w:r>
              <w:rPr>
                <w:rFonts w:hint="eastAsia" w:ascii="Times New Roman" w:hAnsi="Times New Roman" w:eastAsia="宋体" w:cs="Times New Roman"/>
                <w:b w:val="0"/>
                <w:bCs w:val="0"/>
                <w:caps w:val="0"/>
                <w:color w:val="auto"/>
                <w:sz w:val="24"/>
                <w:szCs w:val="24"/>
                <w:highlight w:val="none"/>
                <w:lang w:val="en-US" w:eastAsia="zh-CN"/>
              </w:rPr>
              <w:t>处理后的烟气由1根</w:t>
            </w:r>
            <w:r>
              <w:rPr>
                <w:rFonts w:hint="eastAsia" w:cs="Times New Roman"/>
                <w:b w:val="0"/>
                <w:bCs w:val="0"/>
                <w:caps w:val="0"/>
                <w:color w:val="auto"/>
                <w:sz w:val="24"/>
                <w:szCs w:val="24"/>
                <w:highlight w:val="none"/>
                <w:lang w:val="en-US" w:eastAsia="zh-CN"/>
              </w:rPr>
              <w:t>15</w:t>
            </w:r>
            <w:r>
              <w:rPr>
                <w:rFonts w:hint="eastAsia" w:ascii="Times New Roman" w:hAnsi="Times New Roman" w:eastAsia="宋体" w:cs="Times New Roman"/>
                <w:b w:val="0"/>
                <w:bCs w:val="0"/>
                <w:caps w:val="0"/>
                <w:color w:val="auto"/>
                <w:sz w:val="24"/>
                <w:szCs w:val="24"/>
                <w:highlight w:val="none"/>
                <w:lang w:val="en-US" w:eastAsia="zh-CN"/>
              </w:rPr>
              <w:t>米高排气筒（P2</w:t>
            </w:r>
            <w:r>
              <w:rPr>
                <w:rFonts w:hint="eastAsia" w:cs="Times New Roman"/>
                <w:b w:val="0"/>
                <w:bCs w:val="0"/>
                <w:caps w:val="0"/>
                <w:color w:val="auto"/>
                <w:sz w:val="24"/>
                <w:szCs w:val="24"/>
                <w:highlight w:val="none"/>
                <w:lang w:val="en-US" w:eastAsia="zh-CN"/>
              </w:rPr>
              <w:t>，已建</w:t>
            </w:r>
            <w:r>
              <w:rPr>
                <w:rFonts w:hint="eastAsia" w:ascii="Times New Roman" w:hAnsi="Times New Roman" w:eastAsia="宋体" w:cs="Times New Roman"/>
                <w:b w:val="0"/>
                <w:bCs w:val="0"/>
                <w:caps w:val="0"/>
                <w:color w:val="auto"/>
                <w:sz w:val="24"/>
                <w:szCs w:val="24"/>
                <w:highlight w:val="none"/>
                <w:lang w:val="en-US" w:eastAsia="zh-CN"/>
              </w:rPr>
              <w:t>）排放。</w:t>
            </w:r>
            <w:r>
              <w:rPr>
                <w:rFonts w:hint="eastAsia" w:ascii="Times New Roman" w:hAnsi="Times New Roman" w:eastAsia="宋体" w:cs="Times New Roman"/>
                <w:b w:val="0"/>
                <w:bCs w:val="0"/>
                <w:color w:val="auto"/>
                <w:sz w:val="24"/>
                <w:szCs w:val="24"/>
                <w:lang w:val="en-US" w:eastAsia="zh-CN"/>
              </w:rPr>
              <w:t>脱硫剂采用氢氧化钠和石灰，脱硝剂采用氨水和五氧化二钒催化剂。</w:t>
            </w:r>
          </w:p>
          <w:p>
            <w:pPr>
              <w:pStyle w:val="33"/>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0" w:leftChars="0" w:right="0" w:firstLine="482" w:firstLineChars="200"/>
              <w:jc w:val="both"/>
              <w:textAlignment w:val="auto"/>
              <w:rPr>
                <w:rFonts w:hint="default"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（5）</w:t>
            </w:r>
            <w:r>
              <w:rPr>
                <w:rFonts w:hint="default" w:ascii="Times New Roman" w:hAnsi="Times New Roman" w:eastAsia="宋体" w:cs="Times New Roman"/>
                <w:b/>
                <w:bCs/>
                <w:color w:val="auto"/>
                <w:sz w:val="24"/>
                <w:szCs w:val="24"/>
                <w:lang w:val="en-US" w:eastAsia="zh-CN"/>
              </w:rPr>
              <w:t>成品检验和堆放</w:t>
            </w:r>
          </w:p>
          <w:p>
            <w:pPr>
              <w:pStyle w:val="27"/>
              <w:keepNext w:val="0"/>
              <w:keepLines w:val="0"/>
              <w:pageBreakBefore w:val="0"/>
              <w:widowControl w:val="0"/>
              <w:kinsoku/>
              <w:wordWrap/>
              <w:overflowPunct/>
              <w:topLinePunct w:val="0"/>
              <w:autoSpaceDE/>
              <w:autoSpaceDN/>
              <w:bidi w:val="0"/>
              <w:spacing w:line="520" w:lineRule="exact"/>
              <w:ind w:firstLine="480" w:firstLineChars="200"/>
              <w:jc w:val="both"/>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焙烧后的产品由窑车运转系统送至卸车位，由人工将成品从窑车卸下，按制品外观质量分等码放到成品堆场。空窑车经过清扫和保养通过回车线送至码坯位置，然后进入下一个循环。此过程会</w:t>
            </w:r>
            <w:r>
              <w:rPr>
                <w:rFonts w:hint="eastAsia" w:ascii="Times New Roman" w:hAnsi="Times New Roman" w:eastAsia="宋体" w:cs="Times New Roman"/>
                <w:b w:val="0"/>
                <w:bCs w:val="0"/>
                <w:color w:val="auto"/>
                <w:sz w:val="24"/>
                <w:szCs w:val="24"/>
                <w:lang w:val="en-US" w:eastAsia="zh-CN"/>
              </w:rPr>
              <w:t>产生固废，</w:t>
            </w:r>
            <w:r>
              <w:rPr>
                <w:rFonts w:hint="default" w:ascii="Times New Roman" w:hAnsi="Times New Roman" w:eastAsia="宋体" w:cs="Times New Roman"/>
                <w:b w:val="0"/>
                <w:bCs w:val="0"/>
                <w:color w:val="auto"/>
                <w:sz w:val="24"/>
                <w:szCs w:val="24"/>
                <w:lang w:val="en-US" w:eastAsia="zh-CN"/>
              </w:rPr>
              <w:t>经收集破碎后回用于生产，不外排。</w:t>
            </w:r>
          </w:p>
          <w:p>
            <w:pPr>
              <w:pStyle w:val="53"/>
              <w:keepNext w:val="0"/>
              <w:keepLines w:val="0"/>
              <w:pageBreakBefore w:val="0"/>
              <w:widowControl w:val="0"/>
              <w:numPr>
                <w:ilvl w:val="0"/>
                <w:numId w:val="0"/>
              </w:numPr>
              <w:kinsoku/>
              <w:wordWrap/>
              <w:overflowPunct/>
              <w:topLinePunct w:val="0"/>
              <w:autoSpaceDE w:val="0"/>
              <w:autoSpaceDN w:val="0"/>
              <w:bidi w:val="0"/>
              <w:adjustRightInd/>
              <w:snapToGrid/>
              <w:spacing w:before="0" w:beforeLines="0" w:afterLines="0" w:line="520" w:lineRule="exact"/>
              <w:ind w:leftChars="0" w:right="0" w:rightChars="0" w:firstLine="482" w:firstLineChars="200"/>
              <w:jc w:val="both"/>
              <w:textAlignment w:val="auto"/>
              <w:rPr>
                <w:rFonts w:hint="eastAsia" w:ascii="Times New Roman" w:hAnsi="Times New Roman" w:eastAsia="宋体" w:cs="Times New Roman"/>
                <w:caps w:val="0"/>
                <w:color w:val="auto"/>
                <w:sz w:val="24"/>
                <w:szCs w:val="24"/>
                <w:highlight w:val="none"/>
                <w:lang w:eastAsia="zh-CN"/>
              </w:rPr>
            </w:pPr>
            <w:r>
              <w:rPr>
                <w:rFonts w:hint="eastAsia" w:ascii="Times New Roman" w:hAnsi="Times New Roman" w:eastAsia="宋体" w:cs="Times New Roman"/>
                <w:b/>
                <w:bCs/>
                <w:caps w:val="0"/>
                <w:color w:val="auto"/>
                <w:sz w:val="24"/>
                <w:szCs w:val="24"/>
                <w:highlight w:val="none"/>
                <w:lang w:val="en-US" w:eastAsia="zh-CN"/>
              </w:rPr>
              <w:t>2.</w:t>
            </w:r>
            <w:r>
              <w:rPr>
                <w:rFonts w:hint="eastAsia" w:ascii="Times New Roman" w:hAnsi="Times New Roman" w:eastAsia="宋体" w:cs="Times New Roman"/>
                <w:b/>
                <w:bCs/>
                <w:caps w:val="0"/>
                <w:color w:val="auto"/>
                <w:sz w:val="24"/>
                <w:szCs w:val="24"/>
                <w:highlight w:val="none"/>
                <w:lang w:eastAsia="zh-CN"/>
              </w:rPr>
              <w:t>脱硫除尘工艺</w:t>
            </w:r>
          </w:p>
          <w:p>
            <w:pPr>
              <w:pStyle w:val="53"/>
              <w:keepNext w:val="0"/>
              <w:keepLines w:val="0"/>
              <w:pageBreakBefore w:val="0"/>
              <w:widowControl w:val="0"/>
              <w:numPr>
                <w:ilvl w:val="0"/>
                <w:numId w:val="0"/>
              </w:numPr>
              <w:kinsoku/>
              <w:wordWrap/>
              <w:overflowPunct/>
              <w:topLinePunct w:val="0"/>
              <w:autoSpaceDE w:val="0"/>
              <w:autoSpaceDN w:val="0"/>
              <w:bidi w:val="0"/>
              <w:adjustRightInd/>
              <w:snapToGrid/>
              <w:spacing w:before="0" w:beforeLines="0" w:afterLines="0" w:line="520" w:lineRule="exact"/>
              <w:ind w:leftChars="0" w:right="0" w:firstLine="480" w:firstLineChars="200"/>
              <w:jc w:val="both"/>
              <w:textAlignment w:val="auto"/>
              <w:rPr>
                <w:rFonts w:hint="eastAsia" w:ascii="Times New Roman" w:hAnsi="Times New Roman" w:eastAsia="宋体" w:cs="Times New Roman"/>
                <w:b w:val="0"/>
                <w:bCs w:val="0"/>
                <w:caps w:val="0"/>
                <w:color w:val="auto"/>
                <w:sz w:val="24"/>
                <w:szCs w:val="24"/>
                <w:highlight w:val="none"/>
                <w:lang w:val="en-US" w:eastAsia="zh-CN"/>
              </w:rPr>
            </w:pPr>
            <w:r>
              <w:rPr>
                <w:rFonts w:hint="eastAsia" w:ascii="Times New Roman" w:hAnsi="Times New Roman" w:eastAsia="宋体" w:cs="Times New Roman"/>
                <w:b w:val="0"/>
                <w:bCs w:val="0"/>
                <w:caps w:val="0"/>
                <w:color w:val="auto"/>
                <w:sz w:val="24"/>
                <w:szCs w:val="24"/>
                <w:highlight w:val="none"/>
                <w:lang w:val="en-US" w:eastAsia="zh-CN"/>
              </w:rPr>
              <w:t>主要工艺流程为：隧道窑产生的烟气，污染物主要包括烟尘、二氧化硫、氮氧化物、氟化物，先经袋式除尘后经烟道从塔底进入脱硫塔，在脱硫塔内布置若干层、数十只喷嘴，喷出细微液滴雾化于脱硫塔内，烟气与喷淋脱硫液进行充分的气液混合接触，使烟气中SO</w:t>
            </w:r>
            <w:r>
              <w:rPr>
                <w:rFonts w:hint="eastAsia" w:ascii="Times New Roman" w:hAnsi="Times New Roman" w:eastAsia="宋体" w:cs="Times New Roman"/>
                <w:b w:val="0"/>
                <w:bCs w:val="0"/>
                <w:caps w:val="0"/>
                <w:color w:val="auto"/>
                <w:sz w:val="24"/>
                <w:szCs w:val="24"/>
                <w:highlight w:val="none"/>
                <w:vertAlign w:val="subscript"/>
                <w:lang w:val="en-US" w:eastAsia="zh-CN"/>
              </w:rPr>
              <w:t>2</w:t>
            </w:r>
            <w:r>
              <w:rPr>
                <w:rFonts w:hint="eastAsia" w:ascii="Times New Roman" w:hAnsi="Times New Roman" w:eastAsia="宋体" w:cs="Times New Roman"/>
                <w:b w:val="0"/>
                <w:bCs w:val="0"/>
                <w:caps w:val="0"/>
                <w:color w:val="auto"/>
                <w:sz w:val="24"/>
                <w:szCs w:val="24"/>
                <w:highlight w:val="none"/>
                <w:lang w:val="en-US" w:eastAsia="zh-CN"/>
              </w:rPr>
              <w:t>和灰尘被脱硫液充分吸收、反应，达到脱除SO</w:t>
            </w:r>
            <w:r>
              <w:rPr>
                <w:rFonts w:hint="eastAsia" w:ascii="Times New Roman" w:hAnsi="Times New Roman" w:eastAsia="宋体" w:cs="Times New Roman"/>
                <w:b w:val="0"/>
                <w:bCs w:val="0"/>
                <w:caps w:val="0"/>
                <w:color w:val="auto"/>
                <w:sz w:val="24"/>
                <w:szCs w:val="24"/>
                <w:highlight w:val="none"/>
                <w:vertAlign w:val="subscript"/>
                <w:lang w:val="en-US" w:eastAsia="zh-CN"/>
              </w:rPr>
              <w:t>2</w:t>
            </w:r>
            <w:r>
              <w:rPr>
                <w:rFonts w:hint="eastAsia" w:ascii="Times New Roman" w:hAnsi="Times New Roman" w:eastAsia="宋体" w:cs="Times New Roman"/>
                <w:b w:val="0"/>
                <w:bCs w:val="0"/>
                <w:caps w:val="0"/>
                <w:color w:val="auto"/>
                <w:sz w:val="24"/>
                <w:szCs w:val="24"/>
                <w:highlight w:val="none"/>
                <w:lang w:val="en-US" w:eastAsia="zh-CN"/>
              </w:rPr>
              <w:t>和烟尘的目的。经脱硫洗涤后的净烟气经塔顶除雾器脱水，经脱硫塔上部进入排气筒排入大气。脱硫循环液经塔内气液接触除SO</w:t>
            </w:r>
            <w:r>
              <w:rPr>
                <w:rFonts w:hint="eastAsia" w:ascii="Times New Roman" w:hAnsi="Times New Roman" w:eastAsia="宋体" w:cs="Times New Roman"/>
                <w:b w:val="0"/>
                <w:bCs w:val="0"/>
                <w:caps w:val="0"/>
                <w:color w:val="auto"/>
                <w:sz w:val="24"/>
                <w:szCs w:val="24"/>
                <w:highlight w:val="none"/>
                <w:vertAlign w:val="subscript"/>
                <w:lang w:val="en-US" w:eastAsia="zh-CN"/>
              </w:rPr>
              <w:t>2</w:t>
            </w:r>
            <w:r>
              <w:rPr>
                <w:rFonts w:hint="eastAsia" w:ascii="Times New Roman" w:hAnsi="Times New Roman" w:eastAsia="宋体" w:cs="Times New Roman"/>
                <w:b w:val="0"/>
                <w:bCs w:val="0"/>
                <w:caps w:val="0"/>
                <w:color w:val="auto"/>
                <w:sz w:val="24"/>
                <w:szCs w:val="24"/>
                <w:highlight w:val="none"/>
                <w:lang w:val="en-US" w:eastAsia="zh-CN"/>
              </w:rPr>
              <w:t>后，进入塔底循环区，经过循环泵，部分脱硫循环液进入脱硫塔上部循环使用，部分进入再生池再生（在池内与配置好的石灰乳液进行再生反应），再生后的脱硫液进入沉淀池进行沉淀处理，上层清液进入清液池，补入脱硫剂后，由泵打入脱硫塔顶部循环使用。脱硫过程生成的脱硫渣在沉淀池中分离出来，主要成分为CaSO</w:t>
            </w:r>
            <w:r>
              <w:rPr>
                <w:rFonts w:hint="eastAsia" w:ascii="Times New Roman" w:hAnsi="Times New Roman" w:eastAsia="宋体" w:cs="Times New Roman"/>
                <w:b w:val="0"/>
                <w:bCs w:val="0"/>
                <w:caps w:val="0"/>
                <w:color w:val="auto"/>
                <w:sz w:val="24"/>
                <w:szCs w:val="24"/>
                <w:highlight w:val="none"/>
                <w:vertAlign w:val="subscript"/>
                <w:lang w:val="en-US" w:eastAsia="zh-CN"/>
              </w:rPr>
              <w:t>3</w:t>
            </w:r>
            <w:r>
              <w:rPr>
                <w:rFonts w:hint="eastAsia" w:ascii="Times New Roman" w:hAnsi="Times New Roman" w:eastAsia="宋体" w:cs="Times New Roman"/>
                <w:b w:val="0"/>
                <w:bCs w:val="0"/>
                <w:caps w:val="0"/>
                <w:color w:val="auto"/>
                <w:sz w:val="24"/>
                <w:szCs w:val="24"/>
                <w:highlight w:val="none"/>
                <w:lang w:val="en-US" w:eastAsia="zh-CN"/>
              </w:rPr>
              <w:t>、CaSO</w:t>
            </w:r>
            <w:r>
              <w:rPr>
                <w:rFonts w:hint="eastAsia" w:ascii="Times New Roman" w:hAnsi="Times New Roman" w:eastAsia="宋体" w:cs="Times New Roman"/>
                <w:b w:val="0"/>
                <w:bCs w:val="0"/>
                <w:caps w:val="0"/>
                <w:color w:val="auto"/>
                <w:sz w:val="24"/>
                <w:szCs w:val="24"/>
                <w:highlight w:val="none"/>
                <w:vertAlign w:val="subscript"/>
                <w:lang w:val="en-US" w:eastAsia="zh-CN"/>
              </w:rPr>
              <w:t>4</w:t>
            </w:r>
            <w:r>
              <w:rPr>
                <w:rFonts w:hint="eastAsia" w:ascii="Times New Roman" w:hAnsi="Times New Roman" w:eastAsia="宋体" w:cs="Times New Roman"/>
                <w:b w:val="0"/>
                <w:bCs w:val="0"/>
                <w:caps w:val="0"/>
                <w:color w:val="auto"/>
                <w:sz w:val="24"/>
                <w:szCs w:val="24"/>
                <w:highlight w:val="none"/>
                <w:lang w:val="en-US" w:eastAsia="zh-CN"/>
              </w:rPr>
              <w:t>及脱除的烟尘等。该过程的主要反应式如下：</w:t>
            </w:r>
          </w:p>
          <w:p>
            <w:pPr>
              <w:pStyle w:val="53"/>
              <w:keepNext w:val="0"/>
              <w:keepLines w:val="0"/>
              <w:pageBreakBefore w:val="0"/>
              <w:widowControl w:val="0"/>
              <w:numPr>
                <w:ilvl w:val="0"/>
                <w:numId w:val="0"/>
              </w:numPr>
              <w:kinsoku/>
              <w:wordWrap/>
              <w:overflowPunct/>
              <w:topLinePunct w:val="0"/>
              <w:autoSpaceDE w:val="0"/>
              <w:autoSpaceDN w:val="0"/>
              <w:bidi w:val="0"/>
              <w:adjustRightInd/>
              <w:snapToGrid/>
              <w:spacing w:before="0" w:beforeLines="0" w:afterLines="0" w:line="520" w:lineRule="exact"/>
              <w:ind w:right="0" w:firstLine="480" w:firstLineChars="200"/>
              <w:jc w:val="both"/>
              <w:textAlignment w:val="auto"/>
              <w:rPr>
                <w:rFonts w:hint="eastAsia" w:ascii="Times New Roman" w:hAnsi="Times New Roman" w:eastAsia="宋体" w:cs="Times New Roman"/>
                <w:b w:val="0"/>
                <w:bCs w:val="0"/>
                <w:caps w:val="0"/>
                <w:color w:val="auto"/>
                <w:sz w:val="24"/>
                <w:szCs w:val="24"/>
                <w:highlight w:val="none"/>
                <w:lang w:val="en-US" w:eastAsia="zh-CN"/>
              </w:rPr>
            </w:pPr>
            <w:r>
              <w:rPr>
                <w:rFonts w:hint="eastAsia" w:ascii="Times New Roman" w:hAnsi="Times New Roman" w:eastAsia="宋体" w:cs="Times New Roman"/>
                <w:b w:val="0"/>
                <w:bCs w:val="0"/>
                <w:caps w:val="0"/>
                <w:color w:val="auto"/>
                <w:sz w:val="24"/>
                <w:szCs w:val="24"/>
                <w:highlight w:val="none"/>
                <w:lang w:val="en-US" w:eastAsia="zh-CN"/>
              </w:rPr>
              <w:t>（1）吸收反应</w:t>
            </w:r>
          </w:p>
          <w:p>
            <w:pPr>
              <w:pStyle w:val="53"/>
              <w:keepNext w:val="0"/>
              <w:keepLines w:val="0"/>
              <w:pageBreakBefore w:val="0"/>
              <w:widowControl w:val="0"/>
              <w:numPr>
                <w:ilvl w:val="0"/>
                <w:numId w:val="0"/>
              </w:numPr>
              <w:kinsoku/>
              <w:wordWrap/>
              <w:overflowPunct/>
              <w:topLinePunct w:val="0"/>
              <w:autoSpaceDE w:val="0"/>
              <w:autoSpaceDN w:val="0"/>
              <w:bidi w:val="0"/>
              <w:adjustRightInd/>
              <w:snapToGrid/>
              <w:spacing w:before="0" w:beforeLines="0" w:afterLines="0" w:line="520" w:lineRule="exact"/>
              <w:ind w:right="0" w:firstLine="480" w:firstLineChars="200"/>
              <w:jc w:val="both"/>
              <w:textAlignment w:val="auto"/>
              <w:rPr>
                <w:rFonts w:hint="eastAsia" w:ascii="Times New Roman" w:hAnsi="Times New Roman" w:eastAsia="宋体" w:cs="Times New Roman"/>
                <w:b w:val="0"/>
                <w:bCs w:val="0"/>
                <w:caps w:val="0"/>
                <w:color w:val="auto"/>
                <w:sz w:val="24"/>
                <w:szCs w:val="24"/>
                <w:highlight w:val="none"/>
                <w:lang w:val="en-US" w:eastAsia="zh-CN"/>
              </w:rPr>
            </w:pPr>
            <w:r>
              <w:rPr>
                <w:rFonts w:hint="eastAsia" w:ascii="Times New Roman" w:hAnsi="Times New Roman" w:eastAsia="宋体" w:cs="Times New Roman"/>
                <w:b w:val="0"/>
                <w:bCs w:val="0"/>
                <w:caps w:val="0"/>
                <w:color w:val="auto"/>
                <w:sz w:val="24"/>
                <w:szCs w:val="24"/>
                <w:highlight w:val="none"/>
                <w:lang w:val="en-US" w:eastAsia="zh-CN"/>
              </w:rPr>
              <w:t>①2NaOH+SO</w:t>
            </w:r>
            <w:r>
              <w:rPr>
                <w:rFonts w:hint="eastAsia" w:ascii="Times New Roman" w:hAnsi="Times New Roman" w:eastAsia="宋体" w:cs="Times New Roman"/>
                <w:b w:val="0"/>
                <w:bCs w:val="0"/>
                <w:caps w:val="0"/>
                <w:color w:val="auto"/>
                <w:sz w:val="24"/>
                <w:szCs w:val="24"/>
                <w:highlight w:val="none"/>
                <w:vertAlign w:val="subscript"/>
                <w:lang w:val="en-US" w:eastAsia="zh-CN"/>
              </w:rPr>
              <w:t>2</w:t>
            </w:r>
            <w:r>
              <w:rPr>
                <w:rFonts w:hint="eastAsia" w:ascii="Times New Roman" w:hAnsi="Times New Roman" w:eastAsia="宋体" w:cs="Times New Roman"/>
                <w:b w:val="0"/>
                <w:bCs w:val="0"/>
                <w:caps w:val="0"/>
                <w:color w:val="auto"/>
                <w:sz w:val="24"/>
                <w:szCs w:val="24"/>
                <w:highlight w:val="none"/>
                <w:lang w:val="en-US" w:eastAsia="zh-CN"/>
              </w:rPr>
              <w:t>→Na</w:t>
            </w:r>
            <w:r>
              <w:rPr>
                <w:rFonts w:hint="eastAsia" w:ascii="Times New Roman" w:hAnsi="Times New Roman" w:eastAsia="宋体" w:cs="Times New Roman"/>
                <w:b w:val="0"/>
                <w:bCs w:val="0"/>
                <w:caps w:val="0"/>
                <w:color w:val="auto"/>
                <w:sz w:val="24"/>
                <w:szCs w:val="24"/>
                <w:highlight w:val="none"/>
                <w:vertAlign w:val="subscript"/>
                <w:lang w:val="en-US" w:eastAsia="zh-CN"/>
              </w:rPr>
              <w:t>2</w:t>
            </w:r>
            <w:r>
              <w:rPr>
                <w:rFonts w:hint="eastAsia" w:ascii="Times New Roman" w:hAnsi="Times New Roman" w:eastAsia="宋体" w:cs="Times New Roman"/>
                <w:b w:val="0"/>
                <w:bCs w:val="0"/>
                <w:caps w:val="0"/>
                <w:color w:val="auto"/>
                <w:sz w:val="24"/>
                <w:szCs w:val="24"/>
                <w:highlight w:val="none"/>
                <w:lang w:val="en-US" w:eastAsia="zh-CN"/>
              </w:rPr>
              <w:t>SO</w:t>
            </w:r>
            <w:r>
              <w:rPr>
                <w:rFonts w:hint="eastAsia" w:ascii="Times New Roman" w:hAnsi="Times New Roman" w:eastAsia="宋体" w:cs="Times New Roman"/>
                <w:b w:val="0"/>
                <w:bCs w:val="0"/>
                <w:caps w:val="0"/>
                <w:color w:val="auto"/>
                <w:sz w:val="24"/>
                <w:szCs w:val="24"/>
                <w:highlight w:val="none"/>
                <w:vertAlign w:val="subscript"/>
                <w:lang w:val="en-US" w:eastAsia="zh-CN"/>
              </w:rPr>
              <w:t>3</w:t>
            </w:r>
            <w:r>
              <w:rPr>
                <w:rFonts w:hint="eastAsia" w:ascii="Times New Roman" w:hAnsi="Times New Roman" w:eastAsia="宋体" w:cs="Times New Roman"/>
                <w:b w:val="0"/>
                <w:bCs w:val="0"/>
                <w:caps w:val="0"/>
                <w:color w:val="auto"/>
                <w:sz w:val="24"/>
                <w:szCs w:val="24"/>
                <w:highlight w:val="none"/>
                <w:lang w:val="en-US" w:eastAsia="zh-CN"/>
              </w:rPr>
              <w:t>+H</w:t>
            </w:r>
            <w:r>
              <w:rPr>
                <w:rFonts w:hint="eastAsia" w:ascii="Times New Roman" w:hAnsi="Times New Roman" w:eastAsia="宋体" w:cs="Times New Roman"/>
                <w:b w:val="0"/>
                <w:bCs w:val="0"/>
                <w:caps w:val="0"/>
                <w:color w:val="auto"/>
                <w:sz w:val="24"/>
                <w:szCs w:val="24"/>
                <w:highlight w:val="none"/>
                <w:vertAlign w:val="subscript"/>
                <w:lang w:val="en-US" w:eastAsia="zh-CN"/>
              </w:rPr>
              <w:t>2</w:t>
            </w:r>
            <w:r>
              <w:rPr>
                <w:rFonts w:hint="eastAsia" w:ascii="Times New Roman" w:hAnsi="Times New Roman" w:eastAsia="宋体" w:cs="Times New Roman"/>
                <w:b w:val="0"/>
                <w:bCs w:val="0"/>
                <w:caps w:val="0"/>
                <w:color w:val="auto"/>
                <w:sz w:val="24"/>
                <w:szCs w:val="24"/>
                <w:highlight w:val="none"/>
                <w:lang w:val="en-US" w:eastAsia="zh-CN"/>
              </w:rPr>
              <w:t>O</w:t>
            </w:r>
          </w:p>
          <w:p>
            <w:pPr>
              <w:pStyle w:val="53"/>
              <w:keepNext w:val="0"/>
              <w:keepLines w:val="0"/>
              <w:pageBreakBefore w:val="0"/>
              <w:widowControl w:val="0"/>
              <w:numPr>
                <w:ilvl w:val="0"/>
                <w:numId w:val="0"/>
              </w:numPr>
              <w:kinsoku/>
              <w:wordWrap/>
              <w:overflowPunct/>
              <w:topLinePunct w:val="0"/>
              <w:autoSpaceDE w:val="0"/>
              <w:autoSpaceDN w:val="0"/>
              <w:bidi w:val="0"/>
              <w:adjustRightInd/>
              <w:snapToGrid/>
              <w:spacing w:before="0" w:beforeLines="0" w:afterLines="0" w:line="520" w:lineRule="exact"/>
              <w:ind w:right="0" w:firstLine="480" w:firstLineChars="200"/>
              <w:jc w:val="both"/>
              <w:textAlignment w:val="auto"/>
              <w:rPr>
                <w:rFonts w:hint="eastAsia" w:ascii="Times New Roman" w:hAnsi="Times New Roman" w:eastAsia="宋体" w:cs="Times New Roman"/>
                <w:b w:val="0"/>
                <w:bCs w:val="0"/>
                <w:caps w:val="0"/>
                <w:color w:val="auto"/>
                <w:sz w:val="24"/>
                <w:szCs w:val="24"/>
                <w:highlight w:val="none"/>
                <w:lang w:val="en-US" w:eastAsia="zh-CN"/>
              </w:rPr>
            </w:pPr>
            <w:r>
              <w:rPr>
                <w:rFonts w:hint="eastAsia" w:ascii="Times New Roman" w:hAnsi="Times New Roman" w:eastAsia="宋体" w:cs="Times New Roman"/>
                <w:b w:val="0"/>
                <w:bCs w:val="0"/>
                <w:caps w:val="0"/>
                <w:color w:val="auto"/>
                <w:sz w:val="24"/>
                <w:szCs w:val="24"/>
                <w:highlight w:val="none"/>
                <w:lang w:val="en-US" w:eastAsia="zh-CN"/>
              </w:rPr>
              <w:t>其中式①是启动阶段氢氧化钠溶液吸收SO</w:t>
            </w:r>
            <w:r>
              <w:rPr>
                <w:rFonts w:hint="eastAsia" w:ascii="Times New Roman" w:hAnsi="Times New Roman" w:eastAsia="宋体" w:cs="Times New Roman"/>
                <w:b w:val="0"/>
                <w:bCs w:val="0"/>
                <w:caps w:val="0"/>
                <w:color w:val="auto"/>
                <w:sz w:val="24"/>
                <w:szCs w:val="24"/>
                <w:highlight w:val="none"/>
                <w:vertAlign w:val="subscript"/>
                <w:lang w:val="en-US" w:eastAsia="zh-CN"/>
              </w:rPr>
              <w:t>2</w:t>
            </w:r>
            <w:r>
              <w:rPr>
                <w:rFonts w:hint="eastAsia" w:ascii="Times New Roman" w:hAnsi="Times New Roman" w:eastAsia="宋体" w:cs="Times New Roman"/>
                <w:b w:val="0"/>
                <w:bCs w:val="0"/>
                <w:caps w:val="0"/>
                <w:color w:val="auto"/>
                <w:sz w:val="24"/>
                <w:szCs w:val="24"/>
                <w:highlight w:val="none"/>
                <w:lang w:val="en-US" w:eastAsia="zh-CN"/>
              </w:rPr>
              <w:t>的反应过程。</w:t>
            </w:r>
          </w:p>
          <w:p>
            <w:pPr>
              <w:pStyle w:val="53"/>
              <w:keepNext w:val="0"/>
              <w:keepLines w:val="0"/>
              <w:pageBreakBefore w:val="0"/>
              <w:widowControl w:val="0"/>
              <w:numPr>
                <w:ilvl w:val="0"/>
                <w:numId w:val="0"/>
              </w:numPr>
              <w:kinsoku/>
              <w:wordWrap/>
              <w:overflowPunct/>
              <w:topLinePunct w:val="0"/>
              <w:autoSpaceDE w:val="0"/>
              <w:autoSpaceDN w:val="0"/>
              <w:bidi w:val="0"/>
              <w:adjustRightInd/>
              <w:snapToGrid/>
              <w:spacing w:before="0" w:beforeLines="0" w:afterLines="0" w:line="520" w:lineRule="exact"/>
              <w:ind w:right="0" w:firstLine="480" w:firstLineChars="200"/>
              <w:jc w:val="both"/>
              <w:textAlignment w:val="auto"/>
              <w:rPr>
                <w:rFonts w:hint="eastAsia" w:ascii="Times New Roman" w:hAnsi="Times New Roman" w:eastAsia="宋体" w:cs="Times New Roman"/>
                <w:b w:val="0"/>
                <w:bCs w:val="0"/>
                <w:caps w:val="0"/>
                <w:color w:val="auto"/>
                <w:sz w:val="24"/>
                <w:szCs w:val="24"/>
                <w:highlight w:val="none"/>
                <w:lang w:val="en-US" w:eastAsia="zh-CN"/>
              </w:rPr>
            </w:pPr>
            <w:r>
              <w:rPr>
                <w:rFonts w:hint="eastAsia" w:ascii="Times New Roman" w:hAnsi="Times New Roman" w:eastAsia="宋体" w:cs="Times New Roman"/>
                <w:b w:val="0"/>
                <w:bCs w:val="0"/>
                <w:caps w:val="0"/>
                <w:color w:val="auto"/>
                <w:sz w:val="24"/>
                <w:szCs w:val="24"/>
                <w:highlight w:val="none"/>
                <w:lang w:val="en-US" w:eastAsia="zh-CN"/>
              </w:rPr>
              <w:t>（2）再生反应</w:t>
            </w:r>
          </w:p>
          <w:p>
            <w:pPr>
              <w:pStyle w:val="53"/>
              <w:keepNext w:val="0"/>
              <w:keepLines w:val="0"/>
              <w:pageBreakBefore w:val="0"/>
              <w:widowControl w:val="0"/>
              <w:numPr>
                <w:ilvl w:val="0"/>
                <w:numId w:val="0"/>
              </w:numPr>
              <w:kinsoku/>
              <w:wordWrap/>
              <w:overflowPunct/>
              <w:topLinePunct w:val="0"/>
              <w:autoSpaceDE w:val="0"/>
              <w:autoSpaceDN w:val="0"/>
              <w:bidi w:val="0"/>
              <w:adjustRightInd/>
              <w:snapToGrid/>
              <w:spacing w:before="0" w:beforeLines="0" w:afterLines="0" w:line="520" w:lineRule="exact"/>
              <w:ind w:right="0" w:firstLine="480" w:firstLineChars="200"/>
              <w:jc w:val="both"/>
              <w:textAlignment w:val="auto"/>
              <w:rPr>
                <w:rFonts w:hint="eastAsia" w:ascii="Times New Roman" w:hAnsi="Times New Roman" w:eastAsia="宋体" w:cs="Times New Roman"/>
                <w:b w:val="0"/>
                <w:bCs w:val="0"/>
                <w:caps w:val="0"/>
                <w:color w:val="auto"/>
                <w:sz w:val="24"/>
                <w:szCs w:val="24"/>
                <w:highlight w:val="none"/>
                <w:lang w:val="en-US" w:eastAsia="zh-CN"/>
              </w:rPr>
            </w:pPr>
            <w:r>
              <w:rPr>
                <w:rFonts w:hint="eastAsia" w:ascii="Times New Roman" w:hAnsi="Times New Roman" w:eastAsia="宋体" w:cs="Times New Roman"/>
                <w:b w:val="0"/>
                <w:bCs w:val="0"/>
                <w:caps w:val="0"/>
                <w:color w:val="auto"/>
                <w:sz w:val="24"/>
                <w:szCs w:val="24"/>
                <w:highlight w:val="none"/>
                <w:lang w:val="en-US" w:eastAsia="zh-CN"/>
              </w:rPr>
              <w:t>②Na</w:t>
            </w:r>
            <w:r>
              <w:rPr>
                <w:rFonts w:hint="eastAsia" w:ascii="Times New Roman" w:hAnsi="Times New Roman" w:eastAsia="宋体" w:cs="Times New Roman"/>
                <w:b w:val="0"/>
                <w:bCs w:val="0"/>
                <w:caps w:val="0"/>
                <w:color w:val="auto"/>
                <w:sz w:val="24"/>
                <w:szCs w:val="24"/>
                <w:highlight w:val="none"/>
                <w:vertAlign w:val="subscript"/>
                <w:lang w:val="en-US" w:eastAsia="zh-CN"/>
              </w:rPr>
              <w:t>2</w:t>
            </w:r>
            <w:r>
              <w:rPr>
                <w:rFonts w:hint="eastAsia" w:ascii="Times New Roman" w:hAnsi="Times New Roman" w:eastAsia="宋体" w:cs="Times New Roman"/>
                <w:b w:val="0"/>
                <w:bCs w:val="0"/>
                <w:caps w:val="0"/>
                <w:color w:val="auto"/>
                <w:sz w:val="24"/>
                <w:szCs w:val="24"/>
                <w:highlight w:val="none"/>
                <w:lang w:val="en-US" w:eastAsia="zh-CN"/>
              </w:rPr>
              <w:t>SO</w:t>
            </w:r>
            <w:r>
              <w:rPr>
                <w:rFonts w:hint="eastAsia" w:ascii="Times New Roman" w:hAnsi="Times New Roman" w:eastAsia="宋体" w:cs="Times New Roman"/>
                <w:b w:val="0"/>
                <w:bCs w:val="0"/>
                <w:caps w:val="0"/>
                <w:color w:val="auto"/>
                <w:sz w:val="24"/>
                <w:szCs w:val="24"/>
                <w:highlight w:val="none"/>
                <w:vertAlign w:val="subscript"/>
                <w:lang w:val="en-US" w:eastAsia="zh-CN"/>
              </w:rPr>
              <w:t>3</w:t>
            </w:r>
            <w:r>
              <w:rPr>
                <w:rFonts w:hint="eastAsia" w:ascii="Times New Roman" w:hAnsi="Times New Roman" w:eastAsia="宋体" w:cs="Times New Roman"/>
                <w:b w:val="0"/>
                <w:bCs w:val="0"/>
                <w:caps w:val="0"/>
                <w:color w:val="auto"/>
                <w:sz w:val="24"/>
                <w:szCs w:val="24"/>
                <w:highlight w:val="none"/>
                <w:lang w:val="en-US" w:eastAsia="zh-CN"/>
              </w:rPr>
              <w:t>+Ca(OH)</w:t>
            </w:r>
            <w:r>
              <w:rPr>
                <w:rFonts w:hint="eastAsia" w:ascii="Times New Roman" w:hAnsi="Times New Roman" w:eastAsia="宋体" w:cs="Times New Roman"/>
                <w:b w:val="0"/>
                <w:bCs w:val="0"/>
                <w:caps w:val="0"/>
                <w:color w:val="auto"/>
                <w:sz w:val="24"/>
                <w:szCs w:val="24"/>
                <w:highlight w:val="none"/>
                <w:vertAlign w:val="subscript"/>
                <w:lang w:val="en-US" w:eastAsia="zh-CN"/>
              </w:rPr>
              <w:t>2</w:t>
            </w:r>
            <w:r>
              <w:rPr>
                <w:rFonts w:hint="eastAsia" w:ascii="Times New Roman" w:hAnsi="Times New Roman" w:eastAsia="宋体" w:cs="Times New Roman"/>
                <w:b w:val="0"/>
                <w:bCs w:val="0"/>
                <w:caps w:val="0"/>
                <w:color w:val="auto"/>
                <w:sz w:val="24"/>
                <w:szCs w:val="24"/>
                <w:highlight w:val="none"/>
                <w:lang w:val="en-US" w:eastAsia="zh-CN"/>
              </w:rPr>
              <w:t>+1/2H</w:t>
            </w:r>
            <w:r>
              <w:rPr>
                <w:rFonts w:hint="eastAsia" w:ascii="Times New Roman" w:hAnsi="Times New Roman" w:eastAsia="宋体" w:cs="Times New Roman"/>
                <w:b w:val="0"/>
                <w:bCs w:val="0"/>
                <w:caps w:val="0"/>
                <w:color w:val="auto"/>
                <w:sz w:val="24"/>
                <w:szCs w:val="24"/>
                <w:highlight w:val="none"/>
                <w:vertAlign w:val="subscript"/>
                <w:lang w:val="en-US" w:eastAsia="zh-CN"/>
              </w:rPr>
              <w:t>2</w:t>
            </w:r>
            <w:r>
              <w:rPr>
                <w:rFonts w:hint="eastAsia" w:ascii="Times New Roman" w:hAnsi="Times New Roman" w:eastAsia="宋体" w:cs="Times New Roman"/>
                <w:b w:val="0"/>
                <w:bCs w:val="0"/>
                <w:caps w:val="0"/>
                <w:color w:val="auto"/>
                <w:sz w:val="24"/>
                <w:szCs w:val="24"/>
                <w:highlight w:val="none"/>
                <w:lang w:val="en-US" w:eastAsia="zh-CN"/>
              </w:rPr>
              <w:t>O→2NaOH+CaSO</w:t>
            </w:r>
            <w:r>
              <w:rPr>
                <w:rFonts w:hint="eastAsia" w:ascii="Times New Roman" w:hAnsi="Times New Roman" w:eastAsia="宋体" w:cs="Times New Roman"/>
                <w:b w:val="0"/>
                <w:bCs w:val="0"/>
                <w:caps w:val="0"/>
                <w:color w:val="auto"/>
                <w:sz w:val="24"/>
                <w:szCs w:val="24"/>
                <w:highlight w:val="none"/>
                <w:vertAlign w:val="subscript"/>
                <w:lang w:val="en-US" w:eastAsia="zh-CN"/>
              </w:rPr>
              <w:t>3</w:t>
            </w:r>
            <w:r>
              <w:rPr>
                <w:rFonts w:hint="eastAsia" w:ascii="Times New Roman" w:hAnsi="Times New Roman" w:eastAsia="宋体" w:cs="Times New Roman"/>
                <w:b w:val="0"/>
                <w:bCs w:val="0"/>
                <w:caps w:val="0"/>
                <w:color w:val="auto"/>
                <w:sz w:val="24"/>
                <w:szCs w:val="24"/>
                <w:highlight w:val="none"/>
                <w:lang w:val="en-US" w:eastAsia="zh-CN"/>
              </w:rPr>
              <w:t>·1/2H</w:t>
            </w:r>
            <w:r>
              <w:rPr>
                <w:rFonts w:hint="eastAsia" w:ascii="Times New Roman" w:hAnsi="Times New Roman" w:eastAsia="宋体" w:cs="Times New Roman"/>
                <w:b w:val="0"/>
                <w:bCs w:val="0"/>
                <w:caps w:val="0"/>
                <w:color w:val="auto"/>
                <w:sz w:val="24"/>
                <w:szCs w:val="24"/>
                <w:highlight w:val="none"/>
                <w:vertAlign w:val="subscript"/>
                <w:lang w:val="en-US" w:eastAsia="zh-CN"/>
              </w:rPr>
              <w:t>2</w:t>
            </w:r>
            <w:r>
              <w:rPr>
                <w:rFonts w:hint="eastAsia" w:ascii="Times New Roman" w:hAnsi="Times New Roman" w:eastAsia="宋体" w:cs="Times New Roman"/>
                <w:b w:val="0"/>
                <w:bCs w:val="0"/>
                <w:caps w:val="0"/>
                <w:color w:val="auto"/>
                <w:sz w:val="24"/>
                <w:szCs w:val="24"/>
                <w:highlight w:val="none"/>
                <w:lang w:val="en-US" w:eastAsia="zh-CN"/>
              </w:rPr>
              <w:t>O</w:t>
            </w:r>
          </w:p>
          <w:p>
            <w:pPr>
              <w:pStyle w:val="53"/>
              <w:keepNext w:val="0"/>
              <w:keepLines w:val="0"/>
              <w:pageBreakBefore w:val="0"/>
              <w:widowControl w:val="0"/>
              <w:numPr>
                <w:ilvl w:val="0"/>
                <w:numId w:val="0"/>
              </w:numPr>
              <w:kinsoku/>
              <w:wordWrap/>
              <w:overflowPunct/>
              <w:topLinePunct w:val="0"/>
              <w:autoSpaceDE w:val="0"/>
              <w:autoSpaceDN w:val="0"/>
              <w:bidi w:val="0"/>
              <w:adjustRightInd/>
              <w:snapToGrid/>
              <w:spacing w:before="0" w:beforeLines="0" w:afterLines="0" w:line="520" w:lineRule="exact"/>
              <w:ind w:right="0" w:firstLine="480" w:firstLineChars="200"/>
              <w:jc w:val="both"/>
              <w:textAlignment w:val="auto"/>
              <w:rPr>
                <w:rFonts w:hint="eastAsia" w:ascii="Times New Roman" w:hAnsi="Times New Roman" w:eastAsia="宋体" w:cs="Times New Roman"/>
                <w:b w:val="0"/>
                <w:bCs w:val="0"/>
                <w:caps w:val="0"/>
                <w:color w:val="auto"/>
                <w:sz w:val="24"/>
                <w:szCs w:val="24"/>
                <w:highlight w:val="none"/>
                <w:lang w:val="en-US" w:eastAsia="zh-CN"/>
              </w:rPr>
            </w:pPr>
            <w:r>
              <w:rPr>
                <w:rFonts w:hint="eastAsia" w:ascii="Times New Roman" w:hAnsi="Times New Roman" w:eastAsia="宋体" w:cs="Times New Roman"/>
                <w:b w:val="0"/>
                <w:bCs w:val="0"/>
                <w:caps w:val="0"/>
                <w:color w:val="auto"/>
                <w:sz w:val="24"/>
                <w:szCs w:val="24"/>
                <w:highlight w:val="none"/>
                <w:lang w:val="en-US" w:eastAsia="zh-CN"/>
              </w:rPr>
              <w:t>式②是再生液高pH时的再生反应。</w:t>
            </w:r>
          </w:p>
          <w:p>
            <w:pPr>
              <w:pStyle w:val="53"/>
              <w:keepNext w:val="0"/>
              <w:keepLines w:val="0"/>
              <w:pageBreakBefore w:val="0"/>
              <w:widowControl w:val="0"/>
              <w:numPr>
                <w:ilvl w:val="0"/>
                <w:numId w:val="0"/>
              </w:numPr>
              <w:kinsoku/>
              <w:wordWrap/>
              <w:overflowPunct/>
              <w:topLinePunct w:val="0"/>
              <w:autoSpaceDE w:val="0"/>
              <w:autoSpaceDN w:val="0"/>
              <w:bidi w:val="0"/>
              <w:adjustRightInd/>
              <w:snapToGrid/>
              <w:spacing w:before="0" w:beforeLines="0" w:afterLines="0" w:line="520" w:lineRule="exact"/>
              <w:ind w:right="0" w:firstLine="480" w:firstLineChars="200"/>
              <w:jc w:val="both"/>
              <w:textAlignment w:val="auto"/>
              <w:rPr>
                <w:rFonts w:hint="eastAsia" w:ascii="Times New Roman" w:hAnsi="Times New Roman" w:eastAsia="宋体" w:cs="Times New Roman"/>
                <w:b w:val="0"/>
                <w:bCs w:val="0"/>
                <w:caps w:val="0"/>
                <w:color w:val="auto"/>
                <w:sz w:val="24"/>
                <w:szCs w:val="24"/>
                <w:highlight w:val="none"/>
                <w:lang w:val="en-US" w:eastAsia="zh-CN"/>
              </w:rPr>
            </w:pPr>
            <w:r>
              <w:rPr>
                <w:rFonts w:hint="eastAsia" w:ascii="Times New Roman" w:hAnsi="Times New Roman" w:eastAsia="宋体" w:cs="Times New Roman"/>
                <w:b w:val="0"/>
                <w:bCs w:val="0"/>
                <w:caps w:val="0"/>
                <w:color w:val="auto"/>
                <w:sz w:val="24"/>
                <w:szCs w:val="24"/>
                <w:highlight w:val="none"/>
                <w:lang w:val="en-US" w:eastAsia="zh-CN"/>
              </w:rPr>
              <w:t>（3）氧化反应</w:t>
            </w:r>
          </w:p>
          <w:p>
            <w:pPr>
              <w:pStyle w:val="53"/>
              <w:keepNext w:val="0"/>
              <w:keepLines w:val="0"/>
              <w:pageBreakBefore w:val="0"/>
              <w:widowControl w:val="0"/>
              <w:numPr>
                <w:ilvl w:val="0"/>
                <w:numId w:val="0"/>
              </w:numPr>
              <w:kinsoku/>
              <w:wordWrap/>
              <w:overflowPunct/>
              <w:topLinePunct w:val="0"/>
              <w:autoSpaceDE w:val="0"/>
              <w:autoSpaceDN w:val="0"/>
              <w:bidi w:val="0"/>
              <w:adjustRightInd/>
              <w:snapToGrid/>
              <w:spacing w:before="0" w:beforeLines="0" w:afterLines="0" w:line="520" w:lineRule="exact"/>
              <w:ind w:right="0" w:firstLine="480" w:firstLineChars="200"/>
              <w:jc w:val="both"/>
              <w:textAlignment w:val="auto"/>
              <w:rPr>
                <w:rFonts w:hint="eastAsia" w:ascii="Times New Roman" w:hAnsi="Times New Roman" w:eastAsia="宋体" w:cs="Times New Roman"/>
                <w:b w:val="0"/>
                <w:bCs w:val="0"/>
                <w:caps w:val="0"/>
                <w:color w:val="auto"/>
                <w:sz w:val="24"/>
                <w:szCs w:val="24"/>
                <w:highlight w:val="none"/>
                <w:lang w:val="en-US" w:eastAsia="zh-CN"/>
              </w:rPr>
            </w:pPr>
            <w:r>
              <w:rPr>
                <w:rFonts w:hint="eastAsia" w:ascii="Times New Roman" w:hAnsi="Times New Roman" w:eastAsia="宋体" w:cs="Times New Roman"/>
                <w:b w:val="0"/>
                <w:bCs w:val="0"/>
                <w:caps w:val="0"/>
                <w:color w:val="auto"/>
                <w:sz w:val="24"/>
                <w:szCs w:val="24"/>
                <w:highlight w:val="none"/>
                <w:lang w:val="en-US" w:eastAsia="zh-CN"/>
              </w:rPr>
              <w:t>③2Na</w:t>
            </w:r>
            <w:r>
              <w:rPr>
                <w:rFonts w:hint="eastAsia" w:ascii="Times New Roman" w:hAnsi="Times New Roman" w:eastAsia="宋体" w:cs="Times New Roman"/>
                <w:b w:val="0"/>
                <w:bCs w:val="0"/>
                <w:caps w:val="0"/>
                <w:color w:val="auto"/>
                <w:sz w:val="24"/>
                <w:szCs w:val="24"/>
                <w:highlight w:val="none"/>
                <w:vertAlign w:val="subscript"/>
                <w:lang w:val="en-US" w:eastAsia="zh-CN"/>
              </w:rPr>
              <w:t>2</w:t>
            </w:r>
            <w:r>
              <w:rPr>
                <w:rFonts w:hint="eastAsia" w:ascii="Times New Roman" w:hAnsi="Times New Roman" w:eastAsia="宋体" w:cs="Times New Roman"/>
                <w:b w:val="0"/>
                <w:bCs w:val="0"/>
                <w:caps w:val="0"/>
                <w:color w:val="auto"/>
                <w:sz w:val="24"/>
                <w:szCs w:val="24"/>
                <w:highlight w:val="none"/>
                <w:lang w:val="en-US" w:eastAsia="zh-CN"/>
              </w:rPr>
              <w:t>SO</w:t>
            </w:r>
            <w:r>
              <w:rPr>
                <w:rFonts w:hint="eastAsia" w:ascii="Times New Roman" w:hAnsi="Times New Roman" w:eastAsia="宋体" w:cs="Times New Roman"/>
                <w:b w:val="0"/>
                <w:bCs w:val="0"/>
                <w:caps w:val="0"/>
                <w:color w:val="auto"/>
                <w:sz w:val="24"/>
                <w:szCs w:val="24"/>
                <w:highlight w:val="none"/>
                <w:vertAlign w:val="subscript"/>
                <w:lang w:val="en-US" w:eastAsia="zh-CN"/>
              </w:rPr>
              <w:t>3</w:t>
            </w:r>
            <w:r>
              <w:rPr>
                <w:rFonts w:hint="eastAsia" w:ascii="Times New Roman" w:hAnsi="Times New Roman" w:eastAsia="宋体" w:cs="Times New Roman"/>
                <w:b w:val="0"/>
                <w:bCs w:val="0"/>
                <w:caps w:val="0"/>
                <w:color w:val="auto"/>
                <w:sz w:val="24"/>
                <w:szCs w:val="24"/>
                <w:highlight w:val="none"/>
                <w:lang w:val="en-US" w:eastAsia="zh-CN"/>
              </w:rPr>
              <w:t>+O</w:t>
            </w:r>
            <w:r>
              <w:rPr>
                <w:rFonts w:hint="eastAsia" w:ascii="Times New Roman" w:hAnsi="Times New Roman" w:eastAsia="宋体" w:cs="Times New Roman"/>
                <w:b w:val="0"/>
                <w:bCs w:val="0"/>
                <w:caps w:val="0"/>
                <w:color w:val="auto"/>
                <w:sz w:val="24"/>
                <w:szCs w:val="24"/>
                <w:highlight w:val="none"/>
                <w:vertAlign w:val="subscript"/>
                <w:lang w:val="en-US" w:eastAsia="zh-CN"/>
              </w:rPr>
              <w:t>2</w:t>
            </w:r>
            <w:r>
              <w:rPr>
                <w:rFonts w:hint="eastAsia" w:ascii="Times New Roman" w:hAnsi="Times New Roman" w:eastAsia="宋体" w:cs="Times New Roman"/>
                <w:b w:val="0"/>
                <w:bCs w:val="0"/>
                <w:caps w:val="0"/>
                <w:color w:val="auto"/>
                <w:sz w:val="24"/>
                <w:szCs w:val="24"/>
                <w:highlight w:val="none"/>
                <w:lang w:val="en-US" w:eastAsia="zh-CN"/>
              </w:rPr>
              <w:t>→2Na</w:t>
            </w:r>
            <w:r>
              <w:rPr>
                <w:rFonts w:hint="eastAsia" w:ascii="Times New Roman" w:hAnsi="Times New Roman" w:eastAsia="宋体" w:cs="Times New Roman"/>
                <w:b w:val="0"/>
                <w:bCs w:val="0"/>
                <w:caps w:val="0"/>
                <w:color w:val="auto"/>
                <w:sz w:val="24"/>
                <w:szCs w:val="24"/>
                <w:highlight w:val="none"/>
                <w:vertAlign w:val="subscript"/>
                <w:lang w:val="en-US" w:eastAsia="zh-CN"/>
              </w:rPr>
              <w:t>2</w:t>
            </w:r>
            <w:r>
              <w:rPr>
                <w:rFonts w:hint="eastAsia" w:ascii="Times New Roman" w:hAnsi="Times New Roman" w:eastAsia="宋体" w:cs="Times New Roman"/>
                <w:b w:val="0"/>
                <w:bCs w:val="0"/>
                <w:caps w:val="0"/>
                <w:color w:val="auto"/>
                <w:sz w:val="24"/>
                <w:szCs w:val="24"/>
                <w:highlight w:val="none"/>
                <w:lang w:val="en-US" w:eastAsia="zh-CN"/>
              </w:rPr>
              <w:t>SO</w:t>
            </w:r>
            <w:r>
              <w:rPr>
                <w:rFonts w:hint="eastAsia" w:ascii="Times New Roman" w:hAnsi="Times New Roman" w:eastAsia="宋体" w:cs="Times New Roman"/>
                <w:b w:val="0"/>
                <w:bCs w:val="0"/>
                <w:caps w:val="0"/>
                <w:color w:val="auto"/>
                <w:sz w:val="24"/>
                <w:szCs w:val="24"/>
                <w:highlight w:val="none"/>
                <w:vertAlign w:val="subscript"/>
                <w:lang w:val="en-US" w:eastAsia="zh-CN"/>
              </w:rPr>
              <w:t>4</w:t>
            </w:r>
          </w:p>
          <w:p>
            <w:pPr>
              <w:pStyle w:val="53"/>
              <w:keepNext w:val="0"/>
              <w:keepLines w:val="0"/>
              <w:pageBreakBefore w:val="0"/>
              <w:widowControl w:val="0"/>
              <w:numPr>
                <w:ilvl w:val="0"/>
                <w:numId w:val="0"/>
              </w:numPr>
              <w:kinsoku/>
              <w:wordWrap/>
              <w:overflowPunct/>
              <w:topLinePunct w:val="0"/>
              <w:autoSpaceDE w:val="0"/>
              <w:autoSpaceDN w:val="0"/>
              <w:bidi w:val="0"/>
              <w:adjustRightInd/>
              <w:snapToGrid/>
              <w:spacing w:before="0" w:beforeLines="0" w:afterLines="0" w:line="520" w:lineRule="exact"/>
              <w:ind w:right="0" w:firstLine="480" w:firstLineChars="200"/>
              <w:jc w:val="both"/>
              <w:textAlignment w:val="auto"/>
              <w:rPr>
                <w:rFonts w:hint="eastAsia" w:ascii="Times New Roman" w:hAnsi="Times New Roman" w:eastAsia="宋体" w:cs="Times New Roman"/>
                <w:b w:val="0"/>
                <w:bCs w:val="0"/>
                <w:caps w:val="0"/>
                <w:color w:val="auto"/>
                <w:sz w:val="24"/>
                <w:szCs w:val="24"/>
                <w:highlight w:val="none"/>
                <w:lang w:val="en-US" w:eastAsia="zh-CN"/>
              </w:rPr>
            </w:pPr>
            <w:r>
              <w:rPr>
                <w:rFonts w:hint="eastAsia" w:ascii="Times New Roman" w:hAnsi="Times New Roman" w:eastAsia="宋体" w:cs="Times New Roman"/>
                <w:b w:val="0"/>
                <w:bCs w:val="0"/>
                <w:caps w:val="0"/>
                <w:color w:val="auto"/>
                <w:sz w:val="24"/>
                <w:szCs w:val="24"/>
                <w:highlight w:val="none"/>
                <w:lang w:val="en-US" w:eastAsia="zh-CN"/>
              </w:rPr>
              <w:t>④CaSO</w:t>
            </w:r>
            <w:r>
              <w:rPr>
                <w:rFonts w:hint="eastAsia" w:ascii="Times New Roman" w:hAnsi="Times New Roman" w:eastAsia="宋体" w:cs="Times New Roman"/>
                <w:b w:val="0"/>
                <w:bCs w:val="0"/>
                <w:caps w:val="0"/>
                <w:color w:val="auto"/>
                <w:sz w:val="24"/>
                <w:szCs w:val="24"/>
                <w:highlight w:val="none"/>
                <w:vertAlign w:val="subscript"/>
                <w:lang w:val="en-US" w:eastAsia="zh-CN"/>
              </w:rPr>
              <w:t>3</w:t>
            </w:r>
            <w:r>
              <w:rPr>
                <w:rFonts w:hint="eastAsia" w:ascii="Times New Roman" w:hAnsi="Times New Roman" w:eastAsia="宋体" w:cs="Times New Roman"/>
                <w:b w:val="0"/>
                <w:bCs w:val="0"/>
                <w:caps w:val="0"/>
                <w:color w:val="auto"/>
                <w:sz w:val="24"/>
                <w:szCs w:val="24"/>
                <w:highlight w:val="none"/>
                <w:lang w:val="en-US" w:eastAsia="zh-CN"/>
              </w:rPr>
              <w:t>·1/2H</w:t>
            </w:r>
            <w:r>
              <w:rPr>
                <w:rFonts w:hint="eastAsia" w:ascii="Times New Roman" w:hAnsi="Times New Roman" w:eastAsia="宋体" w:cs="Times New Roman"/>
                <w:b w:val="0"/>
                <w:bCs w:val="0"/>
                <w:caps w:val="0"/>
                <w:color w:val="auto"/>
                <w:sz w:val="24"/>
                <w:szCs w:val="24"/>
                <w:highlight w:val="none"/>
                <w:vertAlign w:val="subscript"/>
                <w:lang w:val="en-US" w:eastAsia="zh-CN"/>
              </w:rPr>
              <w:t>2</w:t>
            </w:r>
            <w:r>
              <w:rPr>
                <w:rFonts w:hint="eastAsia" w:ascii="Times New Roman" w:hAnsi="Times New Roman" w:eastAsia="宋体" w:cs="Times New Roman"/>
                <w:b w:val="0"/>
                <w:bCs w:val="0"/>
                <w:caps w:val="0"/>
                <w:color w:val="auto"/>
                <w:sz w:val="24"/>
                <w:szCs w:val="24"/>
                <w:highlight w:val="none"/>
                <w:lang w:val="en-US" w:eastAsia="zh-CN"/>
              </w:rPr>
              <w:t>O+1/2H</w:t>
            </w:r>
            <w:r>
              <w:rPr>
                <w:rFonts w:hint="eastAsia" w:ascii="Times New Roman" w:hAnsi="Times New Roman" w:eastAsia="宋体" w:cs="Times New Roman"/>
                <w:b w:val="0"/>
                <w:bCs w:val="0"/>
                <w:caps w:val="0"/>
                <w:color w:val="auto"/>
                <w:sz w:val="24"/>
                <w:szCs w:val="24"/>
                <w:highlight w:val="none"/>
                <w:vertAlign w:val="subscript"/>
                <w:lang w:val="en-US" w:eastAsia="zh-CN"/>
              </w:rPr>
              <w:t>2</w:t>
            </w:r>
            <w:r>
              <w:rPr>
                <w:rFonts w:hint="eastAsia" w:ascii="Times New Roman" w:hAnsi="Times New Roman" w:eastAsia="宋体" w:cs="Times New Roman"/>
                <w:b w:val="0"/>
                <w:bCs w:val="0"/>
                <w:caps w:val="0"/>
                <w:color w:val="auto"/>
                <w:sz w:val="24"/>
                <w:szCs w:val="24"/>
                <w:highlight w:val="none"/>
                <w:lang w:val="en-US" w:eastAsia="zh-CN"/>
              </w:rPr>
              <w:t>O+O</w:t>
            </w:r>
            <w:r>
              <w:rPr>
                <w:rFonts w:hint="eastAsia" w:ascii="Times New Roman" w:hAnsi="Times New Roman" w:eastAsia="宋体" w:cs="Times New Roman"/>
                <w:b w:val="0"/>
                <w:bCs w:val="0"/>
                <w:caps w:val="0"/>
                <w:color w:val="auto"/>
                <w:sz w:val="24"/>
                <w:szCs w:val="24"/>
                <w:highlight w:val="none"/>
                <w:vertAlign w:val="subscript"/>
                <w:lang w:val="en-US" w:eastAsia="zh-CN"/>
              </w:rPr>
              <w:t>2</w:t>
            </w:r>
            <w:r>
              <w:rPr>
                <w:rFonts w:hint="eastAsia" w:ascii="Times New Roman" w:hAnsi="Times New Roman" w:eastAsia="宋体" w:cs="Times New Roman"/>
                <w:b w:val="0"/>
                <w:bCs w:val="0"/>
                <w:caps w:val="0"/>
                <w:color w:val="auto"/>
                <w:sz w:val="24"/>
                <w:szCs w:val="24"/>
                <w:highlight w:val="none"/>
                <w:lang w:val="en-US" w:eastAsia="zh-CN"/>
              </w:rPr>
              <w:t>→CaSO</w:t>
            </w:r>
            <w:r>
              <w:rPr>
                <w:rFonts w:hint="eastAsia" w:ascii="Times New Roman" w:hAnsi="Times New Roman" w:eastAsia="宋体" w:cs="Times New Roman"/>
                <w:b w:val="0"/>
                <w:bCs w:val="0"/>
                <w:caps w:val="0"/>
                <w:color w:val="auto"/>
                <w:sz w:val="24"/>
                <w:szCs w:val="24"/>
                <w:highlight w:val="none"/>
                <w:vertAlign w:val="subscript"/>
                <w:lang w:val="en-US" w:eastAsia="zh-CN"/>
              </w:rPr>
              <w:t>4</w:t>
            </w:r>
            <w:r>
              <w:rPr>
                <w:rFonts w:hint="eastAsia" w:ascii="Times New Roman" w:hAnsi="Times New Roman" w:eastAsia="宋体" w:cs="Times New Roman"/>
                <w:b w:val="0"/>
                <w:bCs w:val="0"/>
                <w:caps w:val="0"/>
                <w:color w:val="auto"/>
                <w:sz w:val="24"/>
                <w:szCs w:val="24"/>
                <w:highlight w:val="none"/>
                <w:lang w:val="en-US" w:eastAsia="zh-CN"/>
              </w:rPr>
              <w:t>·2H</w:t>
            </w:r>
            <w:r>
              <w:rPr>
                <w:rFonts w:hint="eastAsia" w:ascii="Times New Roman" w:hAnsi="Times New Roman" w:eastAsia="宋体" w:cs="Times New Roman"/>
                <w:b w:val="0"/>
                <w:bCs w:val="0"/>
                <w:caps w:val="0"/>
                <w:color w:val="auto"/>
                <w:sz w:val="24"/>
                <w:szCs w:val="24"/>
                <w:highlight w:val="none"/>
                <w:vertAlign w:val="subscript"/>
                <w:lang w:val="en-US" w:eastAsia="zh-CN"/>
              </w:rPr>
              <w:t>2</w:t>
            </w:r>
            <w:r>
              <w:rPr>
                <w:rFonts w:hint="eastAsia" w:ascii="Times New Roman" w:hAnsi="Times New Roman" w:eastAsia="宋体" w:cs="Times New Roman"/>
                <w:b w:val="0"/>
                <w:bCs w:val="0"/>
                <w:caps w:val="0"/>
                <w:color w:val="auto"/>
                <w:sz w:val="24"/>
                <w:szCs w:val="24"/>
                <w:highlight w:val="none"/>
                <w:lang w:val="en-US" w:eastAsia="zh-CN"/>
              </w:rPr>
              <w:t>O</w:t>
            </w:r>
          </w:p>
          <w:p>
            <w:pPr>
              <w:pStyle w:val="27"/>
              <w:keepNext w:val="0"/>
              <w:keepLines w:val="0"/>
              <w:pageBreakBefore w:val="0"/>
              <w:widowControl w:val="0"/>
              <w:kinsoku/>
              <w:wordWrap/>
              <w:overflowPunct/>
              <w:topLinePunct w:val="0"/>
              <w:bidi w:val="0"/>
              <w:adjustRightInd/>
              <w:snapToGrid/>
              <w:spacing w:line="520" w:lineRule="exact"/>
              <w:ind w:firstLine="480" w:firstLineChars="200"/>
              <w:jc w:val="both"/>
              <w:textAlignment w:val="auto"/>
              <w:rPr>
                <w:rFonts w:hint="default" w:ascii="Times New Roman" w:hAnsi="Times New Roman" w:cs="Times New Roman"/>
                <w:color w:val="auto"/>
                <w:szCs w:val="24"/>
              </w:rPr>
            </w:pPr>
            <w:r>
              <w:rPr>
                <w:rFonts w:hint="eastAsia" w:ascii="Times New Roman" w:hAnsi="Times New Roman" w:eastAsia="宋体" w:cs="Times New Roman"/>
                <w:b w:val="0"/>
                <w:bCs w:val="0"/>
                <w:caps w:val="0"/>
                <w:color w:val="auto"/>
                <w:sz w:val="24"/>
                <w:szCs w:val="24"/>
                <w:highlight w:val="none"/>
                <w:lang w:val="en-US" w:eastAsia="zh-CN"/>
              </w:rPr>
              <w:t>钠钙双碱法是先用活性较强的钠碱作为吸收液吸收SO</w:t>
            </w:r>
            <w:r>
              <w:rPr>
                <w:rFonts w:hint="eastAsia" w:ascii="Times New Roman" w:hAnsi="Times New Roman" w:eastAsia="宋体" w:cs="Times New Roman"/>
                <w:b w:val="0"/>
                <w:bCs w:val="0"/>
                <w:caps w:val="0"/>
                <w:color w:val="auto"/>
                <w:sz w:val="24"/>
                <w:szCs w:val="24"/>
                <w:highlight w:val="none"/>
                <w:vertAlign w:val="subscript"/>
                <w:lang w:val="en-US" w:eastAsia="zh-CN"/>
              </w:rPr>
              <w:t>2</w:t>
            </w:r>
            <w:r>
              <w:rPr>
                <w:rFonts w:hint="eastAsia" w:ascii="Times New Roman" w:hAnsi="Times New Roman" w:eastAsia="宋体" w:cs="Times New Roman"/>
                <w:b w:val="0"/>
                <w:bCs w:val="0"/>
                <w:caps w:val="0"/>
                <w:color w:val="auto"/>
                <w:sz w:val="24"/>
                <w:szCs w:val="24"/>
                <w:highlight w:val="none"/>
                <w:lang w:val="en-US" w:eastAsia="zh-CN"/>
              </w:rPr>
              <w:t>，然后再用钙碱对吸收液进行再生。该工艺先进、技术成熟、运行稳定可靠。</w:t>
            </w:r>
          </w:p>
          <w:p>
            <w:pPr>
              <w:pStyle w:val="53"/>
              <w:keepNext w:val="0"/>
              <w:keepLines w:val="0"/>
              <w:pageBreakBefore w:val="0"/>
              <w:widowControl w:val="0"/>
              <w:numPr>
                <w:ilvl w:val="0"/>
                <w:numId w:val="0"/>
              </w:numPr>
              <w:kinsoku/>
              <w:wordWrap/>
              <w:overflowPunct/>
              <w:topLinePunct w:val="0"/>
              <w:autoSpaceDE w:val="0"/>
              <w:autoSpaceDN w:val="0"/>
              <w:bidi w:val="0"/>
              <w:adjustRightInd/>
              <w:snapToGrid/>
              <w:spacing w:before="0" w:beforeLines="0" w:afterLines="0" w:line="520" w:lineRule="exact"/>
              <w:ind w:leftChars="0" w:right="0" w:rightChars="0" w:firstLine="482" w:firstLineChars="200"/>
              <w:jc w:val="both"/>
              <w:textAlignment w:val="auto"/>
              <w:rPr>
                <w:rFonts w:hint="eastAsia" w:ascii="Times New Roman" w:hAnsi="Times New Roman" w:eastAsia="宋体" w:cs="Times New Roman"/>
                <w:b/>
                <w:bCs/>
                <w:caps w:val="0"/>
                <w:color w:val="auto"/>
                <w:sz w:val="24"/>
                <w:szCs w:val="24"/>
                <w:highlight w:val="none"/>
                <w:lang w:eastAsia="zh-CN"/>
              </w:rPr>
            </w:pPr>
            <w:r>
              <w:rPr>
                <w:rFonts w:hint="eastAsia" w:ascii="Times New Roman" w:hAnsi="Times New Roman" w:eastAsia="宋体" w:cs="Times New Roman"/>
                <w:b/>
                <w:bCs/>
                <w:caps w:val="0"/>
                <w:color w:val="auto"/>
                <w:sz w:val="24"/>
                <w:szCs w:val="24"/>
                <w:highlight w:val="none"/>
                <w:lang w:val="en-US" w:eastAsia="zh-CN"/>
              </w:rPr>
              <w:t>3.</w:t>
            </w:r>
            <w:r>
              <w:rPr>
                <w:rFonts w:hint="eastAsia" w:ascii="Times New Roman" w:hAnsi="Times New Roman" w:eastAsia="宋体" w:cs="Times New Roman"/>
                <w:b/>
                <w:bCs/>
                <w:caps w:val="0"/>
                <w:color w:val="auto"/>
                <w:sz w:val="24"/>
                <w:szCs w:val="24"/>
                <w:highlight w:val="none"/>
                <w:lang w:eastAsia="zh-CN"/>
              </w:rPr>
              <w:t>脱硝工艺</w:t>
            </w:r>
          </w:p>
          <w:p>
            <w:pPr>
              <w:pStyle w:val="53"/>
              <w:keepNext w:val="0"/>
              <w:keepLines w:val="0"/>
              <w:pageBreakBefore w:val="0"/>
              <w:widowControl w:val="0"/>
              <w:numPr>
                <w:ilvl w:val="0"/>
                <w:numId w:val="0"/>
              </w:numPr>
              <w:kinsoku/>
              <w:wordWrap/>
              <w:overflowPunct/>
              <w:topLinePunct w:val="0"/>
              <w:autoSpaceDE w:val="0"/>
              <w:autoSpaceDN w:val="0"/>
              <w:bidi w:val="0"/>
              <w:adjustRightInd/>
              <w:snapToGrid/>
              <w:spacing w:before="0" w:beforeLines="0" w:afterLines="0" w:line="520" w:lineRule="exact"/>
              <w:ind w:leftChars="0" w:right="0" w:firstLine="480" w:firstLineChars="200"/>
              <w:jc w:val="both"/>
              <w:textAlignment w:val="auto"/>
              <w:rPr>
                <w:rFonts w:hint="eastAsia" w:ascii="Times New Roman" w:hAnsi="Times New Roman" w:eastAsia="宋体" w:cs="Times New Roman"/>
                <w:b w:val="0"/>
                <w:bCs w:val="0"/>
                <w:caps w:val="0"/>
                <w:color w:val="auto"/>
                <w:sz w:val="24"/>
                <w:szCs w:val="24"/>
                <w:highlight w:val="none"/>
                <w:lang w:val="en-US" w:eastAsia="zh-CN"/>
              </w:rPr>
            </w:pPr>
            <w:r>
              <w:rPr>
                <w:rFonts w:hint="eastAsia" w:ascii="Times New Roman" w:hAnsi="Times New Roman" w:eastAsia="宋体" w:cs="Times New Roman"/>
                <w:b w:val="0"/>
                <w:bCs w:val="0"/>
                <w:caps w:val="0"/>
                <w:color w:val="auto"/>
                <w:sz w:val="24"/>
                <w:szCs w:val="24"/>
                <w:highlight w:val="none"/>
                <w:lang w:val="en-US" w:eastAsia="zh-CN"/>
              </w:rPr>
              <w:t>脱硝工艺采用选择性催化还原法，以氨（NH</w:t>
            </w:r>
            <w:r>
              <w:rPr>
                <w:rFonts w:hint="eastAsia" w:ascii="Times New Roman" w:hAnsi="Times New Roman" w:eastAsia="宋体" w:cs="Times New Roman"/>
                <w:b w:val="0"/>
                <w:bCs w:val="0"/>
                <w:caps w:val="0"/>
                <w:color w:val="auto"/>
                <w:sz w:val="24"/>
                <w:szCs w:val="24"/>
                <w:highlight w:val="none"/>
                <w:vertAlign w:val="subscript"/>
                <w:lang w:val="en-US" w:eastAsia="zh-CN"/>
              </w:rPr>
              <w:t>3</w:t>
            </w:r>
            <w:r>
              <w:rPr>
                <w:rFonts w:hint="eastAsia" w:ascii="Times New Roman" w:hAnsi="Times New Roman" w:eastAsia="宋体" w:cs="Times New Roman"/>
                <w:b w:val="0"/>
                <w:bCs w:val="0"/>
                <w:caps w:val="0"/>
                <w:color w:val="auto"/>
                <w:sz w:val="24"/>
                <w:szCs w:val="24"/>
                <w:highlight w:val="none"/>
                <w:lang w:val="en-US" w:eastAsia="zh-CN"/>
              </w:rPr>
              <w:t>）为还原剂。脱硝工艺包括两个系统，一个为氨水系统，一个为脱硝系统。其中氨水系统包括氨水卸车系统、氨水贮罐、氨水泵、氨水蒸发器、吹扫系统等，氨水的供应由氨水储罐车运送，利用氨水卸车系统将氨水由罐车输入氨水储罐内，经过氨水泵输送到氨水蒸发器内蒸发为氨气，通过氨气流量控制阀来控制一定的压力及其流量，使定量的氨气与稀释空气在混合器中混合均匀，再经喷氨装置送到脱硝装置内，在低温SCR催化剂（主要活性成分为五氧化二钒）作用下与烟气中的NO</w:t>
            </w:r>
            <w:r>
              <w:rPr>
                <w:rFonts w:hint="eastAsia" w:ascii="Times New Roman" w:hAnsi="Times New Roman" w:eastAsia="宋体" w:cs="Times New Roman"/>
                <w:b w:val="0"/>
                <w:bCs w:val="0"/>
                <w:caps w:val="0"/>
                <w:color w:val="auto"/>
                <w:sz w:val="24"/>
                <w:szCs w:val="24"/>
                <w:highlight w:val="none"/>
                <w:vertAlign w:val="subscript"/>
                <w:lang w:val="en-US" w:eastAsia="zh-CN"/>
              </w:rPr>
              <w:t>X</w:t>
            </w:r>
            <w:r>
              <w:rPr>
                <w:rFonts w:hint="eastAsia" w:ascii="Times New Roman" w:hAnsi="Times New Roman" w:eastAsia="宋体" w:cs="Times New Roman"/>
                <w:b w:val="0"/>
                <w:bCs w:val="0"/>
                <w:caps w:val="0"/>
                <w:color w:val="auto"/>
                <w:sz w:val="24"/>
                <w:szCs w:val="24"/>
                <w:highlight w:val="none"/>
                <w:lang w:val="en-US" w:eastAsia="zh-CN"/>
              </w:rPr>
              <w:t>反应，生成N</w:t>
            </w:r>
            <w:r>
              <w:rPr>
                <w:rFonts w:hint="eastAsia" w:ascii="Times New Roman" w:hAnsi="Times New Roman" w:eastAsia="宋体" w:cs="Times New Roman"/>
                <w:b w:val="0"/>
                <w:bCs w:val="0"/>
                <w:caps w:val="0"/>
                <w:color w:val="auto"/>
                <w:sz w:val="24"/>
                <w:szCs w:val="24"/>
                <w:highlight w:val="none"/>
                <w:vertAlign w:val="subscript"/>
                <w:lang w:val="en-US" w:eastAsia="zh-CN"/>
              </w:rPr>
              <w:t>2</w:t>
            </w:r>
            <w:r>
              <w:rPr>
                <w:rFonts w:hint="eastAsia" w:ascii="Times New Roman" w:hAnsi="Times New Roman" w:eastAsia="宋体" w:cs="Times New Roman"/>
                <w:b w:val="0"/>
                <w:bCs w:val="0"/>
                <w:caps w:val="0"/>
                <w:color w:val="auto"/>
                <w:sz w:val="24"/>
                <w:szCs w:val="24"/>
                <w:highlight w:val="none"/>
                <w:lang w:val="en-US" w:eastAsia="zh-CN"/>
              </w:rPr>
              <w:t>和H</w:t>
            </w:r>
            <w:r>
              <w:rPr>
                <w:rFonts w:hint="eastAsia" w:ascii="Times New Roman" w:hAnsi="Times New Roman" w:eastAsia="宋体" w:cs="Times New Roman"/>
                <w:b w:val="0"/>
                <w:bCs w:val="0"/>
                <w:caps w:val="0"/>
                <w:color w:val="auto"/>
                <w:sz w:val="24"/>
                <w:szCs w:val="24"/>
                <w:highlight w:val="none"/>
                <w:vertAlign w:val="subscript"/>
                <w:lang w:val="en-US" w:eastAsia="zh-CN"/>
              </w:rPr>
              <w:t>2</w:t>
            </w:r>
            <w:r>
              <w:rPr>
                <w:rFonts w:hint="eastAsia" w:ascii="Times New Roman" w:hAnsi="Times New Roman" w:eastAsia="宋体" w:cs="Times New Roman"/>
                <w:b w:val="0"/>
                <w:bCs w:val="0"/>
                <w:caps w:val="0"/>
                <w:color w:val="auto"/>
                <w:sz w:val="24"/>
                <w:szCs w:val="24"/>
                <w:highlight w:val="none"/>
                <w:lang w:val="en-US" w:eastAsia="zh-CN"/>
              </w:rPr>
              <w:t>O，实现NO</w:t>
            </w:r>
            <w:r>
              <w:rPr>
                <w:rFonts w:hint="eastAsia" w:ascii="Times New Roman" w:hAnsi="Times New Roman" w:eastAsia="宋体" w:cs="Times New Roman"/>
                <w:b w:val="0"/>
                <w:bCs w:val="0"/>
                <w:caps w:val="0"/>
                <w:color w:val="auto"/>
                <w:sz w:val="24"/>
                <w:szCs w:val="24"/>
                <w:highlight w:val="none"/>
                <w:vertAlign w:val="subscript"/>
                <w:lang w:val="en-US" w:eastAsia="zh-CN"/>
              </w:rPr>
              <w:t>X</w:t>
            </w:r>
            <w:r>
              <w:rPr>
                <w:rFonts w:hint="eastAsia" w:ascii="Times New Roman" w:hAnsi="Times New Roman" w:eastAsia="宋体" w:cs="Times New Roman"/>
                <w:b w:val="0"/>
                <w:bCs w:val="0"/>
                <w:caps w:val="0"/>
                <w:color w:val="auto"/>
                <w:sz w:val="24"/>
                <w:szCs w:val="24"/>
                <w:highlight w:val="none"/>
                <w:lang w:val="en-US" w:eastAsia="zh-CN"/>
              </w:rPr>
              <w:t>脱除，并控制NH</w:t>
            </w:r>
            <w:r>
              <w:rPr>
                <w:rFonts w:hint="eastAsia" w:ascii="Times New Roman" w:hAnsi="Times New Roman" w:eastAsia="宋体" w:cs="Times New Roman"/>
                <w:b w:val="0"/>
                <w:bCs w:val="0"/>
                <w:caps w:val="0"/>
                <w:color w:val="auto"/>
                <w:sz w:val="24"/>
                <w:szCs w:val="24"/>
                <w:highlight w:val="none"/>
                <w:vertAlign w:val="subscript"/>
                <w:lang w:val="en-US" w:eastAsia="zh-CN"/>
              </w:rPr>
              <w:t>3</w:t>
            </w:r>
            <w:r>
              <w:rPr>
                <w:rFonts w:hint="eastAsia" w:ascii="Times New Roman" w:hAnsi="Times New Roman" w:eastAsia="宋体" w:cs="Times New Roman"/>
                <w:b w:val="0"/>
                <w:bCs w:val="0"/>
                <w:caps w:val="0"/>
                <w:color w:val="auto"/>
                <w:sz w:val="24"/>
                <w:szCs w:val="24"/>
                <w:highlight w:val="none"/>
                <w:lang w:val="en-US" w:eastAsia="zh-CN"/>
              </w:rPr>
              <w:t>的逃逸率。脱硝的主要反应式如下：</w:t>
            </w:r>
          </w:p>
          <w:p>
            <w:pPr>
              <w:pStyle w:val="53"/>
              <w:keepNext w:val="0"/>
              <w:keepLines w:val="0"/>
              <w:pageBreakBefore w:val="0"/>
              <w:widowControl w:val="0"/>
              <w:numPr>
                <w:ilvl w:val="0"/>
                <w:numId w:val="0"/>
              </w:numPr>
              <w:kinsoku/>
              <w:wordWrap/>
              <w:overflowPunct/>
              <w:topLinePunct w:val="0"/>
              <w:autoSpaceDE w:val="0"/>
              <w:autoSpaceDN w:val="0"/>
              <w:bidi w:val="0"/>
              <w:adjustRightInd/>
              <w:snapToGrid/>
              <w:spacing w:before="0" w:beforeLines="0" w:afterLines="0" w:line="520" w:lineRule="exact"/>
              <w:ind w:leftChars="0" w:right="0" w:firstLine="480" w:firstLineChars="200"/>
              <w:jc w:val="both"/>
              <w:textAlignment w:val="auto"/>
              <w:rPr>
                <w:rFonts w:hint="eastAsia" w:ascii="Times New Roman" w:hAnsi="Times New Roman" w:eastAsia="宋体" w:cs="Times New Roman"/>
                <w:b w:val="0"/>
                <w:bCs w:val="0"/>
                <w:caps w:val="0"/>
                <w:color w:val="auto"/>
                <w:sz w:val="24"/>
                <w:szCs w:val="24"/>
                <w:highlight w:val="none"/>
                <w:lang w:val="en-US" w:eastAsia="zh-CN"/>
              </w:rPr>
            </w:pPr>
            <w:r>
              <w:rPr>
                <w:rFonts w:hint="eastAsia" w:ascii="Times New Roman" w:hAnsi="Times New Roman" w:eastAsia="宋体" w:cs="Times New Roman"/>
                <w:b w:val="0"/>
                <w:bCs w:val="0"/>
                <w:caps w:val="0"/>
                <w:color w:val="auto"/>
                <w:sz w:val="24"/>
                <w:szCs w:val="24"/>
                <w:highlight w:val="none"/>
                <w:lang w:val="en-US" w:eastAsia="zh-CN"/>
              </w:rPr>
              <w:t>4NO+4NH</w:t>
            </w:r>
            <w:r>
              <w:rPr>
                <w:rFonts w:hint="eastAsia" w:ascii="Times New Roman" w:hAnsi="Times New Roman" w:eastAsia="宋体" w:cs="Times New Roman"/>
                <w:b w:val="0"/>
                <w:bCs w:val="0"/>
                <w:caps w:val="0"/>
                <w:color w:val="auto"/>
                <w:sz w:val="24"/>
                <w:szCs w:val="24"/>
                <w:highlight w:val="none"/>
                <w:vertAlign w:val="subscript"/>
                <w:lang w:val="en-US" w:eastAsia="zh-CN"/>
              </w:rPr>
              <w:t>3</w:t>
            </w:r>
            <w:r>
              <w:rPr>
                <w:rFonts w:hint="eastAsia" w:ascii="Times New Roman" w:hAnsi="Times New Roman" w:eastAsia="宋体" w:cs="Times New Roman"/>
                <w:b w:val="0"/>
                <w:bCs w:val="0"/>
                <w:caps w:val="0"/>
                <w:color w:val="auto"/>
                <w:sz w:val="24"/>
                <w:szCs w:val="24"/>
                <w:highlight w:val="none"/>
                <w:lang w:val="en-US" w:eastAsia="zh-CN"/>
              </w:rPr>
              <w:t>+O</w:t>
            </w:r>
            <w:r>
              <w:rPr>
                <w:rFonts w:hint="eastAsia" w:ascii="Times New Roman" w:hAnsi="Times New Roman" w:eastAsia="宋体" w:cs="Times New Roman"/>
                <w:b w:val="0"/>
                <w:bCs w:val="0"/>
                <w:caps w:val="0"/>
                <w:color w:val="auto"/>
                <w:sz w:val="24"/>
                <w:szCs w:val="24"/>
                <w:highlight w:val="none"/>
                <w:vertAlign w:val="subscript"/>
                <w:lang w:val="en-US" w:eastAsia="zh-CN"/>
              </w:rPr>
              <w:t>2</w:t>
            </w:r>
            <w:r>
              <w:rPr>
                <w:rFonts w:hint="eastAsia" w:ascii="Times New Roman" w:hAnsi="Times New Roman" w:eastAsia="宋体" w:cs="Times New Roman"/>
                <w:b w:val="0"/>
                <w:bCs w:val="0"/>
                <w:caps w:val="0"/>
                <w:color w:val="auto"/>
                <w:sz w:val="24"/>
                <w:szCs w:val="24"/>
                <w:highlight w:val="none"/>
                <w:lang w:val="en-US" w:eastAsia="zh-CN"/>
              </w:rPr>
              <w:t>→4N</w:t>
            </w:r>
            <w:r>
              <w:rPr>
                <w:rFonts w:hint="eastAsia" w:ascii="Times New Roman" w:hAnsi="Times New Roman" w:eastAsia="宋体" w:cs="Times New Roman"/>
                <w:b w:val="0"/>
                <w:bCs w:val="0"/>
                <w:caps w:val="0"/>
                <w:color w:val="auto"/>
                <w:sz w:val="24"/>
                <w:szCs w:val="24"/>
                <w:highlight w:val="none"/>
                <w:vertAlign w:val="subscript"/>
                <w:lang w:val="en-US" w:eastAsia="zh-CN"/>
              </w:rPr>
              <w:t>2</w:t>
            </w:r>
            <w:r>
              <w:rPr>
                <w:rFonts w:hint="eastAsia" w:ascii="Times New Roman" w:hAnsi="Times New Roman" w:eastAsia="宋体" w:cs="Times New Roman"/>
                <w:b w:val="0"/>
                <w:bCs w:val="0"/>
                <w:caps w:val="0"/>
                <w:color w:val="auto"/>
                <w:sz w:val="24"/>
                <w:szCs w:val="24"/>
                <w:highlight w:val="none"/>
                <w:lang w:val="en-US" w:eastAsia="zh-CN"/>
              </w:rPr>
              <w:t>+6H</w:t>
            </w:r>
            <w:r>
              <w:rPr>
                <w:rFonts w:hint="eastAsia" w:ascii="Times New Roman" w:hAnsi="Times New Roman" w:eastAsia="宋体" w:cs="Times New Roman"/>
                <w:b w:val="0"/>
                <w:bCs w:val="0"/>
                <w:caps w:val="0"/>
                <w:color w:val="auto"/>
                <w:sz w:val="24"/>
                <w:szCs w:val="24"/>
                <w:highlight w:val="none"/>
                <w:vertAlign w:val="subscript"/>
                <w:lang w:val="en-US" w:eastAsia="zh-CN"/>
              </w:rPr>
              <w:t>2</w:t>
            </w:r>
            <w:r>
              <w:rPr>
                <w:rFonts w:hint="eastAsia" w:ascii="Times New Roman" w:hAnsi="Times New Roman" w:eastAsia="宋体" w:cs="Times New Roman"/>
                <w:b w:val="0"/>
                <w:bCs w:val="0"/>
                <w:caps w:val="0"/>
                <w:color w:val="auto"/>
                <w:sz w:val="24"/>
                <w:szCs w:val="24"/>
                <w:highlight w:val="none"/>
                <w:lang w:val="en-US" w:eastAsia="zh-CN"/>
              </w:rPr>
              <w:t>O；</w:t>
            </w:r>
          </w:p>
          <w:p>
            <w:pPr>
              <w:pStyle w:val="53"/>
              <w:keepNext w:val="0"/>
              <w:keepLines w:val="0"/>
              <w:pageBreakBefore w:val="0"/>
              <w:widowControl w:val="0"/>
              <w:numPr>
                <w:ilvl w:val="0"/>
                <w:numId w:val="0"/>
              </w:numPr>
              <w:kinsoku/>
              <w:wordWrap/>
              <w:overflowPunct/>
              <w:topLinePunct w:val="0"/>
              <w:autoSpaceDE w:val="0"/>
              <w:autoSpaceDN w:val="0"/>
              <w:bidi w:val="0"/>
              <w:adjustRightInd/>
              <w:snapToGrid/>
              <w:spacing w:before="0" w:beforeLines="0" w:afterLines="0" w:line="520" w:lineRule="exact"/>
              <w:ind w:leftChars="0" w:right="0" w:firstLine="480" w:firstLineChars="200"/>
              <w:jc w:val="both"/>
              <w:textAlignment w:val="auto"/>
              <w:rPr>
                <w:rFonts w:hint="eastAsia" w:ascii="Times New Roman" w:hAnsi="Times New Roman" w:eastAsia="宋体" w:cs="Times New Roman"/>
                <w:b w:val="0"/>
                <w:bCs w:val="0"/>
                <w:caps w:val="0"/>
                <w:color w:val="auto"/>
                <w:sz w:val="24"/>
                <w:szCs w:val="24"/>
                <w:highlight w:val="none"/>
                <w:lang w:val="en-US" w:eastAsia="zh-CN"/>
              </w:rPr>
            </w:pPr>
            <w:r>
              <w:rPr>
                <w:rFonts w:hint="eastAsia" w:ascii="Times New Roman" w:hAnsi="Times New Roman" w:eastAsia="宋体" w:cs="Times New Roman"/>
                <w:b w:val="0"/>
                <w:bCs w:val="0"/>
                <w:caps w:val="0"/>
                <w:color w:val="auto"/>
                <w:sz w:val="24"/>
                <w:szCs w:val="24"/>
                <w:highlight w:val="none"/>
                <w:lang w:val="en-US" w:eastAsia="zh-CN"/>
              </w:rPr>
              <w:t>2NO</w:t>
            </w:r>
            <w:r>
              <w:rPr>
                <w:rFonts w:hint="eastAsia" w:ascii="Times New Roman" w:hAnsi="Times New Roman" w:eastAsia="宋体" w:cs="Times New Roman"/>
                <w:b w:val="0"/>
                <w:bCs w:val="0"/>
                <w:caps w:val="0"/>
                <w:color w:val="auto"/>
                <w:sz w:val="24"/>
                <w:szCs w:val="24"/>
                <w:highlight w:val="none"/>
                <w:vertAlign w:val="subscript"/>
                <w:lang w:val="en-US" w:eastAsia="zh-CN"/>
              </w:rPr>
              <w:t>2</w:t>
            </w:r>
            <w:r>
              <w:rPr>
                <w:rFonts w:hint="eastAsia" w:ascii="Times New Roman" w:hAnsi="Times New Roman" w:eastAsia="宋体" w:cs="Times New Roman"/>
                <w:b w:val="0"/>
                <w:bCs w:val="0"/>
                <w:caps w:val="0"/>
                <w:color w:val="auto"/>
                <w:sz w:val="24"/>
                <w:szCs w:val="24"/>
                <w:highlight w:val="none"/>
                <w:lang w:val="en-US" w:eastAsia="zh-CN"/>
              </w:rPr>
              <w:t>+4NH</w:t>
            </w:r>
            <w:r>
              <w:rPr>
                <w:rFonts w:hint="eastAsia" w:ascii="Times New Roman" w:hAnsi="Times New Roman" w:eastAsia="宋体" w:cs="Times New Roman"/>
                <w:b w:val="0"/>
                <w:bCs w:val="0"/>
                <w:caps w:val="0"/>
                <w:color w:val="auto"/>
                <w:sz w:val="24"/>
                <w:szCs w:val="24"/>
                <w:highlight w:val="none"/>
                <w:vertAlign w:val="subscript"/>
                <w:lang w:val="en-US" w:eastAsia="zh-CN"/>
              </w:rPr>
              <w:t>3</w:t>
            </w:r>
            <w:r>
              <w:rPr>
                <w:rFonts w:hint="eastAsia" w:ascii="Times New Roman" w:hAnsi="Times New Roman" w:eastAsia="宋体" w:cs="Times New Roman"/>
                <w:b w:val="0"/>
                <w:bCs w:val="0"/>
                <w:caps w:val="0"/>
                <w:color w:val="auto"/>
                <w:sz w:val="24"/>
                <w:szCs w:val="24"/>
                <w:highlight w:val="none"/>
                <w:lang w:val="en-US" w:eastAsia="zh-CN"/>
              </w:rPr>
              <w:t>+O</w:t>
            </w:r>
            <w:r>
              <w:rPr>
                <w:rFonts w:hint="eastAsia" w:ascii="Times New Roman" w:hAnsi="Times New Roman" w:eastAsia="宋体" w:cs="Times New Roman"/>
                <w:b w:val="0"/>
                <w:bCs w:val="0"/>
                <w:caps w:val="0"/>
                <w:color w:val="auto"/>
                <w:sz w:val="24"/>
                <w:szCs w:val="24"/>
                <w:highlight w:val="none"/>
                <w:vertAlign w:val="subscript"/>
                <w:lang w:val="en-US" w:eastAsia="zh-CN"/>
              </w:rPr>
              <w:t>2</w:t>
            </w:r>
            <w:r>
              <w:rPr>
                <w:rFonts w:hint="eastAsia" w:ascii="Times New Roman" w:hAnsi="Times New Roman" w:eastAsia="宋体" w:cs="Times New Roman"/>
                <w:b w:val="0"/>
                <w:bCs w:val="0"/>
                <w:caps w:val="0"/>
                <w:color w:val="auto"/>
                <w:sz w:val="24"/>
                <w:szCs w:val="24"/>
                <w:highlight w:val="none"/>
                <w:lang w:val="en-US" w:eastAsia="zh-CN"/>
              </w:rPr>
              <w:t>→3N</w:t>
            </w:r>
            <w:r>
              <w:rPr>
                <w:rFonts w:hint="eastAsia" w:ascii="Times New Roman" w:hAnsi="Times New Roman" w:eastAsia="宋体" w:cs="Times New Roman"/>
                <w:b w:val="0"/>
                <w:bCs w:val="0"/>
                <w:caps w:val="0"/>
                <w:color w:val="auto"/>
                <w:sz w:val="24"/>
                <w:szCs w:val="24"/>
                <w:highlight w:val="none"/>
                <w:vertAlign w:val="subscript"/>
                <w:lang w:val="en-US" w:eastAsia="zh-CN"/>
              </w:rPr>
              <w:t>2</w:t>
            </w:r>
            <w:r>
              <w:rPr>
                <w:rFonts w:hint="eastAsia" w:ascii="Times New Roman" w:hAnsi="Times New Roman" w:eastAsia="宋体" w:cs="Times New Roman"/>
                <w:b w:val="0"/>
                <w:bCs w:val="0"/>
                <w:caps w:val="0"/>
                <w:color w:val="auto"/>
                <w:sz w:val="24"/>
                <w:szCs w:val="24"/>
                <w:highlight w:val="none"/>
                <w:lang w:val="en-US" w:eastAsia="zh-CN"/>
              </w:rPr>
              <w:t>+6H</w:t>
            </w:r>
            <w:r>
              <w:rPr>
                <w:rFonts w:hint="eastAsia" w:ascii="Times New Roman" w:hAnsi="Times New Roman" w:eastAsia="宋体" w:cs="Times New Roman"/>
                <w:b w:val="0"/>
                <w:bCs w:val="0"/>
                <w:caps w:val="0"/>
                <w:color w:val="auto"/>
                <w:sz w:val="24"/>
                <w:szCs w:val="24"/>
                <w:highlight w:val="none"/>
                <w:vertAlign w:val="subscript"/>
                <w:lang w:val="en-US" w:eastAsia="zh-CN"/>
              </w:rPr>
              <w:t>2</w:t>
            </w:r>
            <w:r>
              <w:rPr>
                <w:rFonts w:hint="eastAsia" w:ascii="Times New Roman" w:hAnsi="Times New Roman" w:eastAsia="宋体" w:cs="Times New Roman"/>
                <w:b w:val="0"/>
                <w:bCs w:val="0"/>
                <w:caps w:val="0"/>
                <w:color w:val="auto"/>
                <w:sz w:val="24"/>
                <w:szCs w:val="24"/>
                <w:highlight w:val="none"/>
                <w:lang w:val="en-US" w:eastAsia="zh-CN"/>
              </w:rPr>
              <w:t>O。</w:t>
            </w:r>
          </w:p>
          <w:p>
            <w:pPr>
              <w:pStyle w:val="53"/>
              <w:keepNext w:val="0"/>
              <w:keepLines w:val="0"/>
              <w:pageBreakBefore w:val="0"/>
              <w:widowControl w:val="0"/>
              <w:numPr>
                <w:ilvl w:val="0"/>
                <w:numId w:val="0"/>
              </w:numPr>
              <w:kinsoku/>
              <w:wordWrap/>
              <w:overflowPunct/>
              <w:topLinePunct w:val="0"/>
              <w:autoSpaceDE w:val="0"/>
              <w:autoSpaceDN w:val="0"/>
              <w:bidi w:val="0"/>
              <w:adjustRightInd/>
              <w:snapToGrid/>
              <w:spacing w:before="0" w:beforeLines="0" w:afterLines="0" w:line="520" w:lineRule="exact"/>
              <w:ind w:leftChars="0" w:right="0" w:firstLine="480" w:firstLineChars="200"/>
              <w:jc w:val="both"/>
              <w:textAlignment w:val="auto"/>
              <w:rPr>
                <w:rFonts w:hint="eastAsia" w:ascii="Times New Roman" w:hAnsi="Times New Roman" w:eastAsia="宋体" w:cs="Times New Roman"/>
                <w:b w:val="0"/>
                <w:bCs w:val="0"/>
                <w:caps w:val="0"/>
                <w:color w:val="auto"/>
                <w:sz w:val="24"/>
                <w:szCs w:val="24"/>
                <w:highlight w:val="none"/>
                <w:lang w:val="en-US" w:eastAsia="zh-CN"/>
              </w:rPr>
            </w:pPr>
          </w:p>
          <w:p>
            <w:pPr>
              <w:pStyle w:val="53"/>
              <w:keepNext w:val="0"/>
              <w:keepLines w:val="0"/>
              <w:pageBreakBefore w:val="0"/>
              <w:widowControl w:val="0"/>
              <w:numPr>
                <w:ilvl w:val="0"/>
                <w:numId w:val="0"/>
              </w:numPr>
              <w:kinsoku/>
              <w:wordWrap/>
              <w:overflowPunct/>
              <w:topLinePunct w:val="0"/>
              <w:autoSpaceDE w:val="0"/>
              <w:autoSpaceDN w:val="0"/>
              <w:bidi w:val="0"/>
              <w:adjustRightInd/>
              <w:snapToGrid/>
              <w:spacing w:before="0" w:beforeLines="0" w:afterLines="0" w:line="520" w:lineRule="exact"/>
              <w:ind w:leftChars="0" w:right="0" w:firstLine="480" w:firstLineChars="200"/>
              <w:jc w:val="both"/>
              <w:textAlignment w:val="auto"/>
              <w:rPr>
                <w:rFonts w:hint="eastAsia" w:ascii="Times New Roman" w:hAnsi="Times New Roman" w:eastAsia="宋体" w:cs="Times New Roman"/>
                <w:b w:val="0"/>
                <w:bCs w:val="0"/>
                <w:caps w:val="0"/>
                <w:color w:val="auto"/>
                <w:sz w:val="24"/>
                <w:szCs w:val="24"/>
                <w:highlight w:val="none"/>
                <w:lang w:val="en-US" w:eastAsia="zh-CN"/>
              </w:rPr>
            </w:pPr>
          </w:p>
          <w:p>
            <w:pPr>
              <w:pStyle w:val="53"/>
              <w:keepNext w:val="0"/>
              <w:keepLines w:val="0"/>
              <w:pageBreakBefore w:val="0"/>
              <w:widowControl w:val="0"/>
              <w:numPr>
                <w:ilvl w:val="0"/>
                <w:numId w:val="0"/>
              </w:numPr>
              <w:kinsoku/>
              <w:wordWrap/>
              <w:overflowPunct/>
              <w:topLinePunct w:val="0"/>
              <w:autoSpaceDE w:val="0"/>
              <w:autoSpaceDN w:val="0"/>
              <w:bidi w:val="0"/>
              <w:adjustRightInd/>
              <w:snapToGrid/>
              <w:spacing w:before="0" w:beforeLines="0" w:afterLines="0" w:line="520" w:lineRule="exact"/>
              <w:ind w:leftChars="0" w:right="0" w:firstLine="480" w:firstLineChars="200"/>
              <w:jc w:val="both"/>
              <w:textAlignment w:val="auto"/>
              <w:rPr>
                <w:rFonts w:hint="eastAsia" w:ascii="Times New Roman" w:hAnsi="Times New Roman" w:eastAsia="宋体" w:cs="Times New Roman"/>
                <w:b w:val="0"/>
                <w:bCs w:val="0"/>
                <w:caps w:val="0"/>
                <w:color w:val="auto"/>
                <w:sz w:val="24"/>
                <w:szCs w:val="24"/>
                <w:highlight w:val="none"/>
                <w:lang w:val="en-US" w:eastAsia="zh-CN"/>
              </w:rPr>
            </w:pPr>
          </w:p>
          <w:p>
            <w:pPr>
              <w:pStyle w:val="53"/>
              <w:keepNext w:val="0"/>
              <w:keepLines w:val="0"/>
              <w:pageBreakBefore w:val="0"/>
              <w:widowControl w:val="0"/>
              <w:numPr>
                <w:ilvl w:val="0"/>
                <w:numId w:val="0"/>
              </w:numPr>
              <w:kinsoku/>
              <w:wordWrap/>
              <w:overflowPunct/>
              <w:topLinePunct w:val="0"/>
              <w:autoSpaceDE w:val="0"/>
              <w:autoSpaceDN w:val="0"/>
              <w:bidi w:val="0"/>
              <w:adjustRightInd/>
              <w:snapToGrid/>
              <w:spacing w:before="0" w:beforeLines="0" w:afterLines="0" w:line="520" w:lineRule="exact"/>
              <w:ind w:leftChars="0" w:right="0" w:firstLine="480" w:firstLineChars="200"/>
              <w:jc w:val="both"/>
              <w:textAlignment w:val="auto"/>
              <w:rPr>
                <w:rFonts w:hint="eastAsia" w:ascii="Times New Roman" w:hAnsi="Times New Roman" w:eastAsia="宋体" w:cs="Times New Roman"/>
                <w:b w:val="0"/>
                <w:bCs w:val="0"/>
                <w:caps w:val="0"/>
                <w:color w:val="auto"/>
                <w:sz w:val="24"/>
                <w:szCs w:val="24"/>
                <w:highlight w:val="none"/>
                <w:lang w:val="en-US" w:eastAsia="zh-CN"/>
              </w:rPr>
            </w:pPr>
          </w:p>
          <w:p>
            <w:pPr>
              <w:pStyle w:val="53"/>
              <w:keepNext w:val="0"/>
              <w:keepLines w:val="0"/>
              <w:pageBreakBefore w:val="0"/>
              <w:widowControl w:val="0"/>
              <w:numPr>
                <w:ilvl w:val="0"/>
                <w:numId w:val="0"/>
              </w:numPr>
              <w:kinsoku/>
              <w:wordWrap/>
              <w:overflowPunct/>
              <w:topLinePunct w:val="0"/>
              <w:autoSpaceDE w:val="0"/>
              <w:autoSpaceDN w:val="0"/>
              <w:bidi w:val="0"/>
              <w:adjustRightInd/>
              <w:snapToGrid/>
              <w:spacing w:before="0" w:beforeLines="0" w:afterLines="0" w:line="520" w:lineRule="exact"/>
              <w:ind w:leftChars="0" w:right="0" w:firstLine="480" w:firstLineChars="200"/>
              <w:jc w:val="both"/>
              <w:textAlignment w:val="auto"/>
              <w:rPr>
                <w:rFonts w:hint="eastAsia" w:ascii="Times New Roman" w:hAnsi="Times New Roman" w:eastAsia="宋体" w:cs="Times New Roman"/>
                <w:b w:val="0"/>
                <w:bCs w:val="0"/>
                <w:caps w:val="0"/>
                <w:color w:val="auto"/>
                <w:sz w:val="24"/>
                <w:szCs w:val="24"/>
                <w:highlight w:val="none"/>
                <w:lang w:val="en-US" w:eastAsia="zh-CN"/>
              </w:rPr>
            </w:pPr>
          </w:p>
          <w:p>
            <w:pPr>
              <w:pStyle w:val="53"/>
              <w:keepNext w:val="0"/>
              <w:keepLines w:val="0"/>
              <w:pageBreakBefore w:val="0"/>
              <w:widowControl w:val="0"/>
              <w:numPr>
                <w:ilvl w:val="0"/>
                <w:numId w:val="0"/>
              </w:numPr>
              <w:kinsoku/>
              <w:wordWrap/>
              <w:overflowPunct/>
              <w:topLinePunct w:val="0"/>
              <w:autoSpaceDE w:val="0"/>
              <w:autoSpaceDN w:val="0"/>
              <w:bidi w:val="0"/>
              <w:adjustRightInd/>
              <w:snapToGrid/>
              <w:spacing w:before="0" w:beforeLines="0" w:afterLines="0" w:line="520" w:lineRule="exact"/>
              <w:ind w:leftChars="0" w:right="0" w:firstLine="480" w:firstLineChars="200"/>
              <w:jc w:val="both"/>
              <w:textAlignment w:val="auto"/>
              <w:rPr>
                <w:rFonts w:hint="eastAsia" w:ascii="Times New Roman" w:hAnsi="Times New Roman" w:eastAsia="宋体" w:cs="Times New Roman"/>
                <w:b w:val="0"/>
                <w:bCs w:val="0"/>
                <w:caps w:val="0"/>
                <w:color w:val="auto"/>
                <w:sz w:val="24"/>
                <w:szCs w:val="24"/>
                <w:highlight w:val="none"/>
                <w:lang w:val="en-US" w:eastAsia="zh-CN"/>
              </w:rPr>
            </w:pPr>
          </w:p>
          <w:p>
            <w:pPr>
              <w:pStyle w:val="53"/>
              <w:keepNext w:val="0"/>
              <w:keepLines w:val="0"/>
              <w:pageBreakBefore w:val="0"/>
              <w:widowControl w:val="0"/>
              <w:numPr>
                <w:ilvl w:val="0"/>
                <w:numId w:val="0"/>
              </w:numPr>
              <w:kinsoku/>
              <w:wordWrap/>
              <w:overflowPunct/>
              <w:topLinePunct w:val="0"/>
              <w:autoSpaceDE w:val="0"/>
              <w:autoSpaceDN w:val="0"/>
              <w:bidi w:val="0"/>
              <w:adjustRightInd/>
              <w:snapToGrid/>
              <w:spacing w:before="0" w:beforeLines="0" w:afterLines="0" w:line="520" w:lineRule="exact"/>
              <w:ind w:leftChars="0" w:right="0" w:firstLine="480" w:firstLineChars="200"/>
              <w:jc w:val="both"/>
              <w:textAlignment w:val="auto"/>
              <w:rPr>
                <w:rFonts w:hint="eastAsia" w:ascii="Times New Roman" w:hAnsi="Times New Roman" w:eastAsia="宋体" w:cs="Times New Roman"/>
                <w:b w:val="0"/>
                <w:bCs w:val="0"/>
                <w:caps w:val="0"/>
                <w:color w:val="auto"/>
                <w:sz w:val="24"/>
                <w:szCs w:val="24"/>
                <w:highlight w:val="none"/>
                <w:lang w:val="en-US" w:eastAsia="zh-CN"/>
              </w:rPr>
            </w:pPr>
          </w:p>
          <w:p>
            <w:pPr>
              <w:pStyle w:val="53"/>
              <w:keepNext w:val="0"/>
              <w:keepLines w:val="0"/>
              <w:pageBreakBefore w:val="0"/>
              <w:widowControl w:val="0"/>
              <w:numPr>
                <w:ilvl w:val="0"/>
                <w:numId w:val="0"/>
              </w:numPr>
              <w:kinsoku/>
              <w:wordWrap/>
              <w:overflowPunct/>
              <w:topLinePunct w:val="0"/>
              <w:autoSpaceDE w:val="0"/>
              <w:autoSpaceDN w:val="0"/>
              <w:bidi w:val="0"/>
              <w:adjustRightInd/>
              <w:snapToGrid/>
              <w:spacing w:before="0" w:beforeLines="0" w:afterLines="0" w:line="520" w:lineRule="exact"/>
              <w:ind w:leftChars="0" w:right="0" w:firstLine="480" w:firstLineChars="200"/>
              <w:jc w:val="both"/>
              <w:textAlignment w:val="auto"/>
              <w:rPr>
                <w:rFonts w:hint="eastAsia" w:ascii="Times New Roman" w:hAnsi="Times New Roman" w:eastAsia="宋体" w:cs="Times New Roman"/>
                <w:b w:val="0"/>
                <w:bCs w:val="0"/>
                <w:caps w:val="0"/>
                <w:color w:val="auto"/>
                <w:sz w:val="24"/>
                <w:szCs w:val="24"/>
                <w:highlight w:val="none"/>
                <w:lang w:val="en-US" w:eastAsia="zh-CN"/>
              </w:rPr>
            </w:pPr>
          </w:p>
          <w:p>
            <w:pPr>
              <w:pStyle w:val="53"/>
              <w:spacing w:line="360" w:lineRule="auto"/>
              <w:ind w:left="0" w:leftChars="0" w:firstLine="2168" w:firstLineChars="900"/>
              <w:jc w:val="both"/>
              <w:rPr>
                <w:rFonts w:hint="default" w:ascii="Times New Roman" w:hAnsi="Times New Roman" w:eastAsia="宋体" w:cs="Times New Roman"/>
                <w:b/>
                <w:bCs/>
                <w:caps w:val="0"/>
                <w:color w:val="FF0000"/>
                <w:sz w:val="24"/>
                <w:szCs w:val="24"/>
                <w:highlight w:val="none"/>
              </w:rPr>
            </w:pPr>
            <w:r>
              <w:rPr>
                <w:rFonts w:hint="eastAsia" w:ascii="Times New Roman" w:hAnsi="Times New Roman" w:eastAsia="宋体" w:cs="Times New Roman"/>
                <w:b/>
                <w:bCs/>
                <w:caps w:val="0"/>
                <w:color w:val="FF0000"/>
                <w:sz w:val="24"/>
                <w:szCs w:val="24"/>
                <w:highlight w:val="none"/>
                <w:lang w:eastAsia="zh-CN"/>
              </w:rPr>
              <w:drawing>
                <wp:anchor distT="0" distB="0" distL="114300" distR="114300" simplePos="0" relativeHeight="251670528" behindDoc="0" locked="0" layoutInCell="1" allowOverlap="1">
                  <wp:simplePos x="0" y="0"/>
                  <wp:positionH relativeFrom="column">
                    <wp:posOffset>1153160</wp:posOffset>
                  </wp:positionH>
                  <wp:positionV relativeFrom="paragraph">
                    <wp:posOffset>73025</wp:posOffset>
                  </wp:positionV>
                  <wp:extent cx="3836035" cy="4709795"/>
                  <wp:effectExtent l="0" t="0" r="4445" b="14605"/>
                  <wp:wrapNone/>
                  <wp:docPr id="10" name="图片 10" descr="128434a285005cc45244d25e8416e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128434a285005cc45244d25e8416e03"/>
                          <pic:cNvPicPr>
                            <a:picLocks noChangeAspect="1"/>
                          </pic:cNvPicPr>
                        </pic:nvPicPr>
                        <pic:blipFill>
                          <a:blip r:embed="rId20"/>
                          <a:stretch>
                            <a:fillRect/>
                          </a:stretch>
                        </pic:blipFill>
                        <pic:spPr>
                          <a:xfrm>
                            <a:off x="0" y="0"/>
                            <a:ext cx="3836035" cy="4709795"/>
                          </a:xfrm>
                          <a:prstGeom prst="rect">
                            <a:avLst/>
                          </a:prstGeom>
                        </pic:spPr>
                      </pic:pic>
                    </a:graphicData>
                  </a:graphic>
                </wp:anchor>
              </w:drawing>
            </w:r>
          </w:p>
          <w:p>
            <w:pPr>
              <w:pStyle w:val="53"/>
              <w:spacing w:line="360" w:lineRule="auto"/>
              <w:ind w:left="0" w:leftChars="0" w:firstLine="2168" w:firstLineChars="900"/>
              <w:jc w:val="both"/>
              <w:rPr>
                <w:rFonts w:hint="default" w:ascii="Times New Roman" w:hAnsi="Times New Roman" w:eastAsia="宋体" w:cs="Times New Roman"/>
                <w:b/>
                <w:bCs/>
                <w:caps w:val="0"/>
                <w:color w:val="FF0000"/>
                <w:sz w:val="24"/>
                <w:szCs w:val="24"/>
                <w:highlight w:val="none"/>
              </w:rPr>
            </w:pPr>
          </w:p>
          <w:p>
            <w:pPr>
              <w:pStyle w:val="53"/>
              <w:spacing w:line="360" w:lineRule="auto"/>
              <w:ind w:left="0" w:leftChars="0" w:firstLine="2168" w:firstLineChars="900"/>
              <w:jc w:val="both"/>
              <w:rPr>
                <w:rFonts w:hint="default" w:ascii="Times New Roman" w:hAnsi="Times New Roman" w:eastAsia="宋体" w:cs="Times New Roman"/>
                <w:b/>
                <w:bCs/>
                <w:caps w:val="0"/>
                <w:color w:val="FF0000"/>
                <w:sz w:val="24"/>
                <w:szCs w:val="24"/>
                <w:highlight w:val="none"/>
              </w:rPr>
            </w:pPr>
          </w:p>
          <w:p>
            <w:pPr>
              <w:pStyle w:val="53"/>
              <w:spacing w:line="360" w:lineRule="auto"/>
              <w:ind w:left="0" w:leftChars="0" w:firstLine="2168" w:firstLineChars="900"/>
              <w:jc w:val="both"/>
              <w:rPr>
                <w:rFonts w:hint="default" w:ascii="Times New Roman" w:hAnsi="Times New Roman" w:eastAsia="宋体" w:cs="Times New Roman"/>
                <w:b/>
                <w:bCs/>
                <w:caps w:val="0"/>
                <w:color w:val="FF0000"/>
                <w:sz w:val="24"/>
                <w:szCs w:val="24"/>
                <w:highlight w:val="none"/>
              </w:rPr>
            </w:pPr>
          </w:p>
          <w:p>
            <w:pPr>
              <w:pStyle w:val="53"/>
              <w:spacing w:line="360" w:lineRule="auto"/>
              <w:ind w:left="0" w:leftChars="0" w:firstLine="2168" w:firstLineChars="900"/>
              <w:jc w:val="both"/>
              <w:rPr>
                <w:rFonts w:hint="default" w:ascii="Times New Roman" w:hAnsi="Times New Roman" w:eastAsia="宋体" w:cs="Times New Roman"/>
                <w:b/>
                <w:bCs/>
                <w:caps w:val="0"/>
                <w:color w:val="FF0000"/>
                <w:sz w:val="24"/>
                <w:szCs w:val="24"/>
                <w:highlight w:val="none"/>
              </w:rPr>
            </w:pPr>
          </w:p>
          <w:p>
            <w:pPr>
              <w:pStyle w:val="53"/>
              <w:spacing w:line="360" w:lineRule="auto"/>
              <w:ind w:left="0" w:leftChars="0" w:firstLine="2168" w:firstLineChars="900"/>
              <w:jc w:val="both"/>
              <w:rPr>
                <w:rFonts w:hint="default" w:ascii="Times New Roman" w:hAnsi="Times New Roman" w:eastAsia="宋体" w:cs="Times New Roman"/>
                <w:b/>
                <w:bCs/>
                <w:caps w:val="0"/>
                <w:color w:val="FF0000"/>
                <w:sz w:val="24"/>
                <w:szCs w:val="24"/>
                <w:highlight w:val="none"/>
              </w:rPr>
            </w:pPr>
          </w:p>
          <w:p>
            <w:pPr>
              <w:pStyle w:val="53"/>
              <w:spacing w:line="360" w:lineRule="auto"/>
              <w:ind w:left="0" w:leftChars="0" w:firstLine="2168" w:firstLineChars="900"/>
              <w:jc w:val="both"/>
              <w:rPr>
                <w:rFonts w:hint="default" w:ascii="Times New Roman" w:hAnsi="Times New Roman" w:eastAsia="宋体" w:cs="Times New Roman"/>
                <w:b/>
                <w:bCs/>
                <w:caps w:val="0"/>
                <w:color w:val="FF0000"/>
                <w:sz w:val="24"/>
                <w:szCs w:val="24"/>
                <w:highlight w:val="none"/>
              </w:rPr>
            </w:pPr>
          </w:p>
          <w:p>
            <w:pPr>
              <w:pStyle w:val="53"/>
              <w:spacing w:line="360" w:lineRule="auto"/>
              <w:ind w:left="0" w:leftChars="0" w:firstLine="2168" w:firstLineChars="900"/>
              <w:jc w:val="both"/>
              <w:rPr>
                <w:rFonts w:hint="default" w:ascii="Times New Roman" w:hAnsi="Times New Roman" w:eastAsia="宋体" w:cs="Times New Roman"/>
                <w:b/>
                <w:bCs/>
                <w:caps w:val="0"/>
                <w:color w:val="FF0000"/>
                <w:sz w:val="24"/>
                <w:szCs w:val="24"/>
                <w:highlight w:val="none"/>
              </w:rPr>
            </w:pPr>
          </w:p>
          <w:p>
            <w:pPr>
              <w:pStyle w:val="53"/>
              <w:spacing w:line="360" w:lineRule="auto"/>
              <w:ind w:left="0" w:leftChars="0" w:firstLine="2168" w:firstLineChars="900"/>
              <w:jc w:val="both"/>
              <w:rPr>
                <w:rFonts w:hint="default" w:ascii="Times New Roman" w:hAnsi="Times New Roman" w:eastAsia="宋体" w:cs="Times New Roman"/>
                <w:b/>
                <w:bCs/>
                <w:caps w:val="0"/>
                <w:color w:val="FF0000"/>
                <w:sz w:val="24"/>
                <w:szCs w:val="24"/>
                <w:highlight w:val="none"/>
              </w:rPr>
            </w:pPr>
          </w:p>
          <w:p>
            <w:pPr>
              <w:pStyle w:val="53"/>
              <w:spacing w:line="360" w:lineRule="auto"/>
              <w:ind w:left="0" w:leftChars="0" w:firstLine="2168" w:firstLineChars="900"/>
              <w:jc w:val="both"/>
              <w:rPr>
                <w:rFonts w:hint="default" w:ascii="Times New Roman" w:hAnsi="Times New Roman" w:eastAsia="宋体" w:cs="Times New Roman"/>
                <w:b/>
                <w:bCs/>
                <w:caps w:val="0"/>
                <w:color w:val="FF0000"/>
                <w:sz w:val="24"/>
                <w:szCs w:val="24"/>
                <w:highlight w:val="none"/>
              </w:rPr>
            </w:pPr>
          </w:p>
          <w:p>
            <w:pPr>
              <w:pStyle w:val="53"/>
              <w:spacing w:line="360" w:lineRule="auto"/>
              <w:ind w:left="0" w:leftChars="0" w:firstLine="2168" w:firstLineChars="900"/>
              <w:jc w:val="both"/>
              <w:rPr>
                <w:rFonts w:hint="default" w:ascii="Times New Roman" w:hAnsi="Times New Roman" w:eastAsia="宋体" w:cs="Times New Roman"/>
                <w:b/>
                <w:bCs/>
                <w:caps w:val="0"/>
                <w:color w:val="FF0000"/>
                <w:sz w:val="24"/>
                <w:szCs w:val="24"/>
                <w:highlight w:val="none"/>
              </w:rPr>
            </w:pPr>
          </w:p>
          <w:p>
            <w:pPr>
              <w:pStyle w:val="53"/>
              <w:spacing w:line="360" w:lineRule="auto"/>
              <w:ind w:left="0" w:leftChars="0" w:firstLine="2168" w:firstLineChars="900"/>
              <w:jc w:val="both"/>
              <w:rPr>
                <w:rFonts w:hint="default" w:ascii="Times New Roman" w:hAnsi="Times New Roman" w:eastAsia="宋体" w:cs="Times New Roman"/>
                <w:b/>
                <w:bCs/>
                <w:caps w:val="0"/>
                <w:color w:val="FF0000"/>
                <w:sz w:val="24"/>
                <w:szCs w:val="24"/>
                <w:highlight w:val="none"/>
              </w:rPr>
            </w:pPr>
          </w:p>
          <w:p>
            <w:pPr>
              <w:pStyle w:val="53"/>
              <w:spacing w:line="360" w:lineRule="auto"/>
              <w:ind w:left="0" w:leftChars="0" w:firstLine="2168" w:firstLineChars="900"/>
              <w:jc w:val="both"/>
              <w:rPr>
                <w:rFonts w:hint="default" w:ascii="Times New Roman" w:hAnsi="Times New Roman" w:eastAsia="宋体" w:cs="Times New Roman"/>
                <w:b/>
                <w:bCs/>
                <w:caps w:val="0"/>
                <w:color w:val="FF0000"/>
                <w:sz w:val="24"/>
                <w:szCs w:val="24"/>
                <w:highlight w:val="none"/>
              </w:rPr>
            </w:pPr>
          </w:p>
          <w:p>
            <w:pPr>
              <w:pStyle w:val="53"/>
              <w:spacing w:line="360" w:lineRule="auto"/>
              <w:ind w:left="0" w:leftChars="0" w:firstLine="2520" w:firstLineChars="900"/>
              <w:jc w:val="both"/>
              <w:rPr>
                <w:rFonts w:hint="default" w:ascii="Times New Roman" w:hAnsi="Times New Roman" w:eastAsia="宋体" w:cs="Times New Roman"/>
                <w:b/>
                <w:bCs/>
                <w:caps w:val="0"/>
                <w:color w:val="FF0000"/>
                <w:sz w:val="24"/>
                <w:szCs w:val="24"/>
                <w:highlight w:val="none"/>
              </w:rPr>
            </w:pPr>
            <w:r>
              <w:rPr>
                <w:rFonts w:hint="default" w:ascii="Times New Roman" w:hAnsi="Times New Roman" w:cs="Times New Roman"/>
                <w:color w:val="FF0000"/>
              </w:rPr>
              <mc:AlternateContent>
                <mc:Choice Requires="wps">
                  <w:drawing>
                    <wp:anchor distT="0" distB="0" distL="114300" distR="114300" simplePos="0" relativeHeight="251669504" behindDoc="0" locked="0" layoutInCell="1" allowOverlap="1">
                      <wp:simplePos x="0" y="0"/>
                      <wp:positionH relativeFrom="column">
                        <wp:posOffset>2626360</wp:posOffset>
                      </wp:positionH>
                      <wp:positionV relativeFrom="paragraph">
                        <wp:posOffset>248285</wp:posOffset>
                      </wp:positionV>
                      <wp:extent cx="3136900" cy="389890"/>
                      <wp:effectExtent l="0" t="0" r="0" b="0"/>
                      <wp:wrapNone/>
                      <wp:docPr id="75" name="文本框 193"/>
                      <wp:cNvGraphicFramePr/>
                      <a:graphic xmlns:a="http://schemas.openxmlformats.org/drawingml/2006/main">
                        <a:graphicData uri="http://schemas.microsoft.com/office/word/2010/wordprocessingShape">
                          <wps:wsp>
                            <wps:cNvSpPr txBox="1"/>
                            <wps:spPr>
                              <a:xfrm>
                                <a:off x="0" y="0"/>
                                <a:ext cx="3136900" cy="389890"/>
                              </a:xfrm>
                              <a:prstGeom prst="rect">
                                <a:avLst/>
                              </a:prstGeom>
                              <a:noFill/>
                              <a:ln>
                                <a:noFill/>
                              </a:ln>
                            </wps:spPr>
                            <wps:txbx>
                              <w:txbxContent>
                                <w:p>
                                  <w:pPr>
                                    <w:spacing w:line="520" w:lineRule="exact"/>
                                    <w:ind w:left="843" w:hanging="843" w:hangingChars="400"/>
                                    <w:rPr>
                                      <w:rFonts w:ascii="Times New Roman" w:hAnsi="Times New Roman" w:cs="Times New Roman"/>
                                      <w:b/>
                                      <w:bCs/>
                                      <w:sz w:val="21"/>
                                      <w:szCs w:val="21"/>
                                      <w:lang w:val="en-US"/>
                                    </w:rPr>
                                  </w:pPr>
                                  <w:r>
                                    <w:rPr>
                                      <w:rFonts w:hint="eastAsia" w:ascii="Times New Roman" w:hAnsi="Times New Roman" w:cs="Times New Roman"/>
                                      <w:b/>
                                      <w:bCs/>
                                      <w:sz w:val="21"/>
                                      <w:szCs w:val="21"/>
                                      <w:lang w:val="en-US"/>
                                    </w:rPr>
                                    <w:t>图例：</w:t>
                                  </w:r>
                                  <w:r>
                                    <w:rPr>
                                      <w:rFonts w:ascii="Times New Roman" w:hAnsi="Times New Roman" w:cs="Times New Roman"/>
                                      <w:b/>
                                      <w:bCs/>
                                      <w:sz w:val="21"/>
                                      <w:szCs w:val="21"/>
                                      <w:lang w:val="en-US"/>
                                    </w:rPr>
                                    <w:t>G废气、W废水</w:t>
                                  </w:r>
                                  <w:r>
                                    <w:rPr>
                                      <w:rFonts w:hint="eastAsia" w:ascii="Times New Roman" w:hAnsi="Times New Roman" w:cs="Times New Roman"/>
                                      <w:b/>
                                      <w:bCs/>
                                      <w:sz w:val="21"/>
                                      <w:szCs w:val="21"/>
                                      <w:lang w:val="en-US" w:eastAsia="zh-CN"/>
                                    </w:rPr>
                                    <w:t>、</w:t>
                                  </w:r>
                                  <w:r>
                                    <w:rPr>
                                      <w:rFonts w:ascii="Times New Roman" w:hAnsi="Times New Roman" w:cs="Times New Roman"/>
                                      <w:b/>
                                      <w:bCs/>
                                      <w:sz w:val="21"/>
                                      <w:szCs w:val="21"/>
                                      <w:lang w:val="en-US"/>
                                    </w:rPr>
                                    <w:t>N噪声、S固废</w:t>
                                  </w:r>
                                </w:p>
                              </w:txbxContent>
                            </wps:txbx>
                            <wps:bodyPr wrap="square" upright="1"/>
                          </wps:wsp>
                        </a:graphicData>
                      </a:graphic>
                    </wp:anchor>
                  </w:drawing>
                </mc:Choice>
                <mc:Fallback>
                  <w:pict>
                    <v:shape id="文本框 193" o:spid="_x0000_s1026" o:spt="202" type="#_x0000_t202" style="position:absolute;left:0pt;margin-left:206.8pt;margin-top:19.55pt;height:30.7pt;width:247pt;z-index:251669504;mso-width-relative:page;mso-height-relative:page;" filled="f" stroked="f" coordsize="21600,21600" o:gfxdata="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bsXHo1gAAAAoBAAAPAAAAAAAAAAEAIAAAACIAAABkcnMvZG93bnJldi54bWxQSwECFAAU&#10;AAAACACHTuJAY/YZYroBAABfAwAADgAAAAAAAAABACAAAAAlAQAAZHJzL2Uyb0RvYy54bWxQSwUG&#10;AAAAAAYABgBZAQAAUQUAAAAA&#10;">
                      <v:fill on="f" focussize="0,0"/>
                      <v:stroke on="f"/>
                      <v:imagedata o:title=""/>
                      <o:lock v:ext="edit" aspectratio="f"/>
                      <v:textbox>
                        <w:txbxContent>
                          <w:p>
                            <w:pPr>
                              <w:spacing w:line="520" w:lineRule="exact"/>
                              <w:ind w:left="843" w:hanging="843" w:hangingChars="400"/>
                              <w:rPr>
                                <w:rFonts w:ascii="Times New Roman" w:hAnsi="Times New Roman" w:cs="Times New Roman"/>
                                <w:b/>
                                <w:bCs/>
                                <w:sz w:val="21"/>
                                <w:szCs w:val="21"/>
                                <w:lang w:val="en-US"/>
                              </w:rPr>
                            </w:pPr>
                            <w:r>
                              <w:rPr>
                                <w:rFonts w:hint="eastAsia" w:ascii="Times New Roman" w:hAnsi="Times New Roman" w:cs="Times New Roman"/>
                                <w:b/>
                                <w:bCs/>
                                <w:sz w:val="21"/>
                                <w:szCs w:val="21"/>
                                <w:lang w:val="en-US"/>
                              </w:rPr>
                              <w:t>图例：</w:t>
                            </w:r>
                            <w:r>
                              <w:rPr>
                                <w:rFonts w:ascii="Times New Roman" w:hAnsi="Times New Roman" w:cs="Times New Roman"/>
                                <w:b/>
                                <w:bCs/>
                                <w:sz w:val="21"/>
                                <w:szCs w:val="21"/>
                                <w:lang w:val="en-US"/>
                              </w:rPr>
                              <w:t>G废气、W废水</w:t>
                            </w:r>
                            <w:r>
                              <w:rPr>
                                <w:rFonts w:hint="eastAsia" w:ascii="Times New Roman" w:hAnsi="Times New Roman" w:cs="Times New Roman"/>
                                <w:b/>
                                <w:bCs/>
                                <w:sz w:val="21"/>
                                <w:szCs w:val="21"/>
                                <w:lang w:val="en-US" w:eastAsia="zh-CN"/>
                              </w:rPr>
                              <w:t>、</w:t>
                            </w:r>
                            <w:r>
                              <w:rPr>
                                <w:rFonts w:ascii="Times New Roman" w:hAnsi="Times New Roman" w:cs="Times New Roman"/>
                                <w:b/>
                                <w:bCs/>
                                <w:sz w:val="21"/>
                                <w:szCs w:val="21"/>
                                <w:lang w:val="en-US"/>
                              </w:rPr>
                              <w:t>N噪声、S固废</w:t>
                            </w:r>
                          </w:p>
                        </w:txbxContent>
                      </v:textbox>
                    </v:shape>
                  </w:pict>
                </mc:Fallback>
              </mc:AlternateContent>
            </w:r>
          </w:p>
          <w:p>
            <w:pPr>
              <w:pStyle w:val="53"/>
              <w:spacing w:line="360" w:lineRule="auto"/>
              <w:ind w:left="0" w:leftChars="0" w:firstLine="2168" w:firstLineChars="900"/>
              <w:jc w:val="both"/>
              <w:rPr>
                <w:rFonts w:hint="default" w:ascii="Times New Roman" w:hAnsi="Times New Roman" w:eastAsia="宋体" w:cs="Times New Roman"/>
                <w:b/>
                <w:bCs/>
                <w:caps w:val="0"/>
                <w:color w:val="FF0000"/>
                <w:sz w:val="24"/>
                <w:szCs w:val="24"/>
                <w:highlight w:val="none"/>
              </w:rPr>
            </w:pPr>
          </w:p>
          <w:p>
            <w:pPr>
              <w:pStyle w:val="53"/>
              <w:spacing w:line="360" w:lineRule="auto"/>
              <w:ind w:left="0" w:leftChars="0" w:firstLine="0" w:firstLineChars="0"/>
              <w:jc w:val="center"/>
              <w:rPr>
                <w:rFonts w:hint="default" w:ascii="Times New Roman" w:hAnsi="Times New Roman" w:eastAsia="宋体" w:cs="Times New Roman"/>
                <w:b/>
                <w:bCs/>
                <w:caps w:val="0"/>
                <w:color w:val="auto"/>
                <w:sz w:val="24"/>
                <w:szCs w:val="24"/>
                <w:highlight w:val="none"/>
              </w:rPr>
            </w:pPr>
            <w:r>
              <w:rPr>
                <w:rFonts w:hint="default" w:ascii="Times New Roman" w:hAnsi="Times New Roman" w:eastAsia="宋体" w:cs="Times New Roman"/>
                <w:b/>
                <w:bCs/>
                <w:caps w:val="0"/>
                <w:color w:val="auto"/>
                <w:sz w:val="24"/>
                <w:szCs w:val="24"/>
                <w:highlight w:val="none"/>
              </w:rPr>
              <w:t>图</w:t>
            </w:r>
            <w:r>
              <w:rPr>
                <w:rFonts w:hint="default" w:ascii="Times New Roman" w:hAnsi="Times New Roman" w:eastAsia="宋体" w:cs="Times New Roman"/>
                <w:b/>
                <w:bCs/>
                <w:caps w:val="0"/>
                <w:color w:val="auto"/>
                <w:sz w:val="24"/>
                <w:szCs w:val="24"/>
                <w:highlight w:val="none"/>
                <w:lang w:val="en-US" w:eastAsia="zh-CN"/>
              </w:rPr>
              <w:t>2</w:t>
            </w:r>
            <w:r>
              <w:rPr>
                <w:rFonts w:hint="eastAsia" w:ascii="Times New Roman" w:hAnsi="Times New Roman" w:eastAsia="宋体" w:cs="Times New Roman"/>
                <w:b/>
                <w:bCs/>
                <w:caps w:val="0"/>
                <w:color w:val="auto"/>
                <w:sz w:val="24"/>
                <w:szCs w:val="24"/>
                <w:highlight w:val="none"/>
                <w:lang w:val="en-US" w:eastAsia="zh-CN"/>
              </w:rPr>
              <w:t>-3</w:t>
            </w:r>
            <w:r>
              <w:rPr>
                <w:rFonts w:hint="default" w:ascii="Times New Roman" w:hAnsi="Times New Roman" w:eastAsia="宋体" w:cs="Times New Roman"/>
                <w:b/>
                <w:bCs/>
                <w:caps w:val="0"/>
                <w:color w:val="auto"/>
                <w:sz w:val="24"/>
                <w:szCs w:val="24"/>
                <w:highlight w:val="none"/>
              </w:rPr>
              <w:t>运营期工艺流程及产污节点示意图</w:t>
            </w:r>
          </w:p>
          <w:p>
            <w:pPr>
              <w:pStyle w:val="53"/>
              <w:keepNext w:val="0"/>
              <w:keepLines w:val="0"/>
              <w:pageBreakBefore w:val="0"/>
              <w:widowControl w:val="0"/>
              <w:numPr>
                <w:ilvl w:val="0"/>
                <w:numId w:val="0"/>
              </w:numPr>
              <w:kinsoku/>
              <w:wordWrap/>
              <w:overflowPunct/>
              <w:topLinePunct w:val="0"/>
              <w:autoSpaceDE w:val="0"/>
              <w:autoSpaceDN w:val="0"/>
              <w:bidi w:val="0"/>
              <w:adjustRightInd/>
              <w:snapToGrid/>
              <w:spacing w:before="0" w:beforeLines="0" w:afterLines="0" w:line="520" w:lineRule="exact"/>
              <w:ind w:leftChars="0" w:right="0" w:firstLine="480" w:firstLineChars="200"/>
              <w:jc w:val="both"/>
              <w:textAlignment w:val="auto"/>
              <w:rPr>
                <w:rFonts w:hint="eastAsia" w:ascii="Times New Roman" w:hAnsi="Times New Roman" w:eastAsia="宋体" w:cs="Times New Roman"/>
                <w:b w:val="0"/>
                <w:bCs w:val="0"/>
                <w:caps w:val="0"/>
                <w:color w:val="auto"/>
                <w:sz w:val="24"/>
                <w:szCs w:val="24"/>
                <w:highlight w:val="none"/>
                <w:lang w:val="en-US" w:eastAsia="zh-CN"/>
              </w:rPr>
            </w:pPr>
            <w:r>
              <w:rPr>
                <w:rFonts w:hint="eastAsia" w:ascii="Times New Roman" w:hAnsi="Times New Roman" w:eastAsia="宋体" w:cs="Times New Roman"/>
                <w:b w:val="0"/>
                <w:bCs w:val="0"/>
                <w:caps w:val="0"/>
                <w:color w:val="auto"/>
                <w:sz w:val="24"/>
                <w:szCs w:val="24"/>
                <w:highlight w:val="none"/>
                <w:lang w:val="en-US" w:eastAsia="zh-CN"/>
              </w:rPr>
              <w:t>运营期污染物产生情况：</w:t>
            </w:r>
          </w:p>
          <w:p>
            <w:pPr>
              <w:pStyle w:val="53"/>
              <w:keepNext w:val="0"/>
              <w:keepLines w:val="0"/>
              <w:pageBreakBefore w:val="0"/>
              <w:widowControl w:val="0"/>
              <w:numPr>
                <w:ilvl w:val="0"/>
                <w:numId w:val="0"/>
              </w:numPr>
              <w:kinsoku/>
              <w:wordWrap/>
              <w:overflowPunct/>
              <w:topLinePunct w:val="0"/>
              <w:autoSpaceDE w:val="0"/>
              <w:autoSpaceDN w:val="0"/>
              <w:bidi w:val="0"/>
              <w:adjustRightInd/>
              <w:snapToGrid/>
              <w:spacing w:before="0" w:beforeLines="0" w:afterLines="0" w:line="520" w:lineRule="exact"/>
              <w:ind w:leftChars="0" w:right="0" w:firstLine="480" w:firstLineChars="200"/>
              <w:jc w:val="both"/>
              <w:textAlignment w:val="auto"/>
              <w:rPr>
                <w:rFonts w:hint="eastAsia" w:ascii="Times New Roman" w:hAnsi="Times New Roman" w:eastAsia="宋体" w:cs="Times New Roman"/>
                <w:b w:val="0"/>
                <w:bCs w:val="0"/>
                <w:caps w:val="0"/>
                <w:color w:val="auto"/>
                <w:sz w:val="24"/>
                <w:szCs w:val="24"/>
                <w:highlight w:val="none"/>
                <w:lang w:val="en-US" w:eastAsia="zh-CN"/>
              </w:rPr>
            </w:pPr>
            <w:r>
              <w:rPr>
                <w:rFonts w:hint="eastAsia" w:ascii="Times New Roman" w:hAnsi="Times New Roman" w:eastAsia="宋体" w:cs="Times New Roman"/>
                <w:b w:val="0"/>
                <w:bCs w:val="0"/>
                <w:caps w:val="0"/>
                <w:color w:val="auto"/>
                <w:sz w:val="24"/>
                <w:szCs w:val="24"/>
                <w:highlight w:val="none"/>
                <w:lang w:val="en-US" w:eastAsia="zh-CN"/>
              </w:rPr>
              <w:t>（1）废气：堆存装卸粉尘、破碎筛分粉尘、隧道窑烟气；</w:t>
            </w:r>
          </w:p>
          <w:p>
            <w:pPr>
              <w:pStyle w:val="53"/>
              <w:keepNext w:val="0"/>
              <w:keepLines w:val="0"/>
              <w:pageBreakBefore w:val="0"/>
              <w:widowControl w:val="0"/>
              <w:numPr>
                <w:ilvl w:val="0"/>
                <w:numId w:val="0"/>
              </w:numPr>
              <w:kinsoku/>
              <w:wordWrap/>
              <w:overflowPunct/>
              <w:topLinePunct w:val="0"/>
              <w:autoSpaceDE w:val="0"/>
              <w:autoSpaceDN w:val="0"/>
              <w:bidi w:val="0"/>
              <w:adjustRightInd/>
              <w:snapToGrid/>
              <w:spacing w:before="0" w:beforeLines="0" w:afterLines="0" w:line="520" w:lineRule="exact"/>
              <w:ind w:leftChars="0" w:right="0" w:firstLine="480" w:firstLineChars="200"/>
              <w:jc w:val="both"/>
              <w:textAlignment w:val="auto"/>
              <w:rPr>
                <w:rFonts w:hint="eastAsia" w:ascii="Times New Roman" w:hAnsi="Times New Roman" w:eastAsia="宋体" w:cs="Times New Roman"/>
                <w:b w:val="0"/>
                <w:bCs w:val="0"/>
                <w:caps w:val="0"/>
                <w:color w:val="auto"/>
                <w:sz w:val="24"/>
                <w:szCs w:val="24"/>
                <w:highlight w:val="none"/>
                <w:lang w:val="en-US" w:eastAsia="zh-CN"/>
              </w:rPr>
            </w:pPr>
            <w:r>
              <w:rPr>
                <w:rFonts w:hint="eastAsia" w:ascii="Times New Roman" w:hAnsi="Times New Roman" w:eastAsia="宋体" w:cs="Times New Roman"/>
                <w:b w:val="0"/>
                <w:bCs w:val="0"/>
                <w:caps w:val="0"/>
                <w:color w:val="auto"/>
                <w:sz w:val="24"/>
                <w:szCs w:val="24"/>
                <w:highlight w:val="none"/>
                <w:lang w:val="en-US" w:eastAsia="zh-CN"/>
              </w:rPr>
              <w:t>（2）废水：脱硫废水；</w:t>
            </w:r>
          </w:p>
          <w:p>
            <w:pPr>
              <w:pStyle w:val="53"/>
              <w:keepNext w:val="0"/>
              <w:keepLines w:val="0"/>
              <w:pageBreakBefore w:val="0"/>
              <w:widowControl w:val="0"/>
              <w:numPr>
                <w:ilvl w:val="0"/>
                <w:numId w:val="0"/>
              </w:numPr>
              <w:kinsoku/>
              <w:wordWrap/>
              <w:overflowPunct/>
              <w:topLinePunct w:val="0"/>
              <w:autoSpaceDE w:val="0"/>
              <w:autoSpaceDN w:val="0"/>
              <w:bidi w:val="0"/>
              <w:adjustRightInd/>
              <w:snapToGrid/>
              <w:spacing w:before="0" w:beforeLines="0" w:afterLines="0" w:line="520" w:lineRule="exact"/>
              <w:ind w:leftChars="0" w:right="0" w:firstLine="480" w:firstLineChars="200"/>
              <w:jc w:val="both"/>
              <w:textAlignment w:val="auto"/>
              <w:rPr>
                <w:rFonts w:hint="eastAsia" w:ascii="Times New Roman" w:hAnsi="Times New Roman" w:eastAsia="宋体" w:cs="Times New Roman"/>
                <w:b w:val="0"/>
                <w:bCs w:val="0"/>
                <w:caps w:val="0"/>
                <w:color w:val="auto"/>
                <w:sz w:val="24"/>
                <w:szCs w:val="24"/>
                <w:highlight w:val="none"/>
                <w:lang w:val="en-US" w:eastAsia="zh-CN"/>
              </w:rPr>
            </w:pPr>
            <w:r>
              <w:rPr>
                <w:rFonts w:hint="eastAsia" w:ascii="Times New Roman" w:hAnsi="Times New Roman" w:eastAsia="宋体" w:cs="Times New Roman"/>
                <w:b w:val="0"/>
                <w:bCs w:val="0"/>
                <w:caps w:val="0"/>
                <w:color w:val="auto"/>
                <w:sz w:val="24"/>
                <w:szCs w:val="24"/>
                <w:highlight w:val="none"/>
                <w:lang w:val="en-US" w:eastAsia="zh-CN"/>
              </w:rPr>
              <w:t>（3）噪声：设备运行噪声；</w:t>
            </w:r>
          </w:p>
          <w:p>
            <w:pPr>
              <w:pStyle w:val="53"/>
              <w:keepNext w:val="0"/>
              <w:keepLines w:val="0"/>
              <w:pageBreakBefore w:val="0"/>
              <w:widowControl w:val="0"/>
              <w:numPr>
                <w:ilvl w:val="0"/>
                <w:numId w:val="0"/>
              </w:numPr>
              <w:kinsoku/>
              <w:wordWrap/>
              <w:overflowPunct/>
              <w:topLinePunct w:val="0"/>
              <w:autoSpaceDE w:val="0"/>
              <w:autoSpaceDN w:val="0"/>
              <w:bidi w:val="0"/>
              <w:adjustRightInd/>
              <w:snapToGrid/>
              <w:spacing w:before="0" w:beforeLines="0" w:afterLines="0" w:line="520" w:lineRule="exact"/>
              <w:ind w:leftChars="0" w:right="0" w:firstLine="480" w:firstLineChars="200"/>
              <w:jc w:val="both"/>
              <w:textAlignment w:val="auto"/>
              <w:rPr>
                <w:rFonts w:hint="eastAsia" w:ascii="Times New Roman" w:hAnsi="Times New Roman" w:eastAsia="宋体" w:cs="Times New Roman"/>
                <w:color w:val="FF0000"/>
                <w:sz w:val="24"/>
                <w:lang w:val="en-US" w:eastAsia="zh-CN"/>
              </w:rPr>
            </w:pPr>
            <w:r>
              <w:rPr>
                <w:rFonts w:hint="eastAsia" w:ascii="Times New Roman" w:hAnsi="Times New Roman" w:eastAsia="宋体" w:cs="Times New Roman"/>
                <w:b w:val="0"/>
                <w:bCs w:val="0"/>
                <w:caps w:val="0"/>
                <w:color w:val="auto"/>
                <w:sz w:val="24"/>
                <w:szCs w:val="24"/>
                <w:highlight w:val="none"/>
                <w:lang w:val="en-US" w:eastAsia="zh-CN"/>
              </w:rPr>
              <w:t>（4）固体废物：不合格产品、除尘灰和脱硫渣。</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trPr>
        <w:tc>
          <w:tcPr>
            <w:tcW w:w="433" w:type="dxa"/>
            <w:tcBorders>
              <w:right w:val="single" w:color="000000" w:sz="4" w:space="0"/>
            </w:tcBorders>
            <w:noWrap w:val="0"/>
            <w:vAlign w:val="center"/>
          </w:tcPr>
          <w:p>
            <w:pPr>
              <w:pStyle w:val="47"/>
              <w:spacing w:line="400" w:lineRule="exact"/>
              <w:jc w:val="center"/>
              <w:rPr>
                <w:rFonts w:ascii="Times New Roman" w:hAnsi="Times New Roman" w:cs="Times New Roman"/>
                <w:color w:val="000000" w:themeColor="text1"/>
                <w:spacing w:val="-2"/>
                <w:sz w:val="24"/>
                <w:szCs w:val="24"/>
                <w:lang w:val="en-US"/>
                <w14:textFill>
                  <w14:solidFill>
                    <w14:schemeClr w14:val="tx1"/>
                  </w14:solidFill>
                </w14:textFill>
              </w:rPr>
            </w:pPr>
            <w:r>
              <w:rPr>
                <w:rFonts w:ascii="Times New Roman" w:hAnsi="Times New Roman" w:cs="Times New Roman"/>
                <w:color w:val="000000" w:themeColor="text1"/>
                <w:spacing w:val="-2"/>
                <w:sz w:val="24"/>
                <w:szCs w:val="24"/>
                <w:lang w:val="en-US"/>
                <w14:textFill>
                  <w14:solidFill>
                    <w14:schemeClr w14:val="tx1"/>
                  </w14:solidFill>
                </w14:textFill>
              </w:rPr>
              <w:t>与项目有关的原有环境污染问题</w:t>
            </w:r>
          </w:p>
        </w:tc>
        <w:tc>
          <w:tcPr>
            <w:tcW w:w="9410" w:type="dxa"/>
            <w:tcBorders>
              <w:left w:val="single" w:color="000000" w:sz="4" w:space="0"/>
            </w:tcBorders>
            <w:noWrap w:val="0"/>
            <w:vAlign w:val="center"/>
          </w:tcPr>
          <w:p>
            <w:pPr>
              <w:keepNext w:val="0"/>
              <w:keepLines/>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1.污染物排放</w:t>
            </w:r>
          </w:p>
          <w:p>
            <w:pPr>
              <w:keepNext w:val="0"/>
              <w:keepLines/>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根据《鄂尔多斯市同圆库布其生态工业治沙股份有限公司日产25万块综合利用环保市政砖项目建设项目竣工环境保护验收监测表》《杭锦旗环境保护局关于鄂尔多斯市同圆库布其生态工业治沙股份有限公司日产25万块综合利用环保市政砖改造扩建项目环境影响报告表的批复》（杭环评字〔2019〕24号）、《鄂尔多斯市同圆库布其生态工业治沙股份有限公司日产25万块综合利用环保市政砖项目原料变更环境影响专家意见》《鄂尔多斯市生态环境局杭锦旗分局关于同圆库布其生态股份有限公司原料变更说明的函》（杭环函〔2020〕269号）、《鄂尔多斯市生态环境局杭锦旗分局关于鄂尔多斯市同圆库布其生态工业治沙股份有限公司日产25万块综合利用环保市政砖项目原料变更说明的复函》（杭环函〔2022〕66号），现有工程污染物排放情况如下：</w:t>
            </w:r>
          </w:p>
          <w:p>
            <w:pPr>
              <w:keepNext w:val="0"/>
              <w:keepLines/>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（1）废气</w:t>
            </w:r>
          </w:p>
          <w:p>
            <w:pPr>
              <w:keepNext w:val="0"/>
              <w:keepLines/>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①项目隧道窑烟气为干燥、焙烧过程中天然气产生的燃烧废气，隧道窑烟气通过厂区1套双碱法脱硫装置后，经15米高排气筒（P1）排放。</w:t>
            </w:r>
          </w:p>
          <w:p>
            <w:pPr>
              <w:keepNext w:val="0"/>
              <w:keepLines/>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②办公生活区配备2台型号为CLHSO.35-85/65-Y.Q的天然气锅炉供暖，不新建燃煤锅炉。</w:t>
            </w:r>
          </w:p>
          <w:p>
            <w:pPr>
              <w:keepNext w:val="0"/>
              <w:keepLines/>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根据验收监测结果，SO</w:t>
            </w:r>
            <w:r>
              <w:rPr>
                <w:rFonts w:hint="eastAsia" w:ascii="Times New Roman" w:hAnsi="Times New Roman" w:cs="Times New Roman"/>
                <w:color w:val="auto"/>
                <w:sz w:val="24"/>
                <w:szCs w:val="24"/>
                <w:vertAlign w:val="subscript"/>
                <w:lang w:val="en-US" w:eastAsia="zh-CN"/>
              </w:rPr>
              <w:t>2</w:t>
            </w:r>
            <w:r>
              <w:rPr>
                <w:rFonts w:hint="eastAsia" w:ascii="Times New Roman" w:hAnsi="Times New Roman" w:cs="Times New Roman"/>
                <w:color w:val="auto"/>
                <w:sz w:val="24"/>
                <w:szCs w:val="24"/>
                <w:lang w:val="en-US" w:eastAsia="zh-CN"/>
              </w:rPr>
              <w:t>、NOx、颗粒物排放浓度分别为未检出、9mg/m</w:t>
            </w:r>
            <w:r>
              <w:rPr>
                <w:rFonts w:hint="eastAsia" w:ascii="Times New Roman" w:hAnsi="Times New Roman" w:cs="Times New Roman"/>
                <w:color w:val="auto"/>
                <w:sz w:val="24"/>
                <w:szCs w:val="24"/>
                <w:vertAlign w:val="superscript"/>
                <w:lang w:val="en-US" w:eastAsia="zh-CN"/>
              </w:rPr>
              <w:t>3</w:t>
            </w:r>
            <w:r>
              <w:rPr>
                <w:rFonts w:hint="eastAsia" w:ascii="Times New Roman" w:hAnsi="Times New Roman" w:cs="Times New Roman"/>
                <w:color w:val="auto"/>
                <w:sz w:val="24"/>
                <w:szCs w:val="24"/>
                <w:lang w:val="en-US" w:eastAsia="zh-CN"/>
              </w:rPr>
              <w:t>和有组织排放颗粒物3.2mg/m</w:t>
            </w:r>
            <w:r>
              <w:rPr>
                <w:rFonts w:hint="eastAsia" w:ascii="Times New Roman" w:hAnsi="Times New Roman" w:cs="Times New Roman"/>
                <w:color w:val="auto"/>
                <w:sz w:val="24"/>
                <w:szCs w:val="24"/>
                <w:vertAlign w:val="superscript"/>
                <w:lang w:val="en-US" w:eastAsia="zh-CN"/>
              </w:rPr>
              <w:t>3</w:t>
            </w:r>
            <w:r>
              <w:rPr>
                <w:rFonts w:hint="eastAsia" w:ascii="Times New Roman" w:hAnsi="Times New Roman" w:cs="Times New Roman"/>
                <w:color w:val="auto"/>
                <w:sz w:val="24"/>
                <w:szCs w:val="24"/>
                <w:lang w:val="en-US" w:eastAsia="zh-CN"/>
              </w:rPr>
              <w:t>，均满足《陶瓷工业污染物排放标准》（GB25464-2010）大气污染物排放浓度限值。厂界无组织颗粒物最大排放浓度为0.534mg/m</w:t>
            </w:r>
            <w:r>
              <w:rPr>
                <w:rFonts w:hint="eastAsia" w:ascii="Times New Roman" w:hAnsi="Times New Roman" w:cs="Times New Roman"/>
                <w:color w:val="auto"/>
                <w:sz w:val="24"/>
                <w:szCs w:val="24"/>
                <w:vertAlign w:val="superscript"/>
                <w:lang w:val="en-US" w:eastAsia="zh-CN"/>
              </w:rPr>
              <w:t>3</w:t>
            </w:r>
            <w:r>
              <w:rPr>
                <w:rFonts w:hint="eastAsia" w:ascii="Times New Roman" w:hAnsi="Times New Roman" w:cs="Times New Roman"/>
                <w:color w:val="auto"/>
                <w:sz w:val="24"/>
                <w:szCs w:val="24"/>
                <w:lang w:val="en-US" w:eastAsia="zh-CN"/>
              </w:rPr>
              <w:t>，满足《陶瓷工业污染物排放标准》（GB25464-2010）限值要求。</w:t>
            </w:r>
          </w:p>
          <w:p>
            <w:pPr>
              <w:keepNext w:val="0"/>
              <w:keepLines/>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（2）废水</w:t>
            </w:r>
          </w:p>
          <w:p>
            <w:pPr>
              <w:keepNext w:val="0"/>
              <w:keepLines/>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eastAsia" w:ascii="Times New Roman" w:hAnsi="Times New Roman" w:cs="Times New Roman"/>
                <w:color w:val="FF0000"/>
                <w:sz w:val="24"/>
                <w:szCs w:val="24"/>
                <w:lang w:val="en-US" w:eastAsia="zh-CN"/>
              </w:rPr>
            </w:pPr>
            <w:r>
              <w:rPr>
                <w:rFonts w:hint="eastAsia" w:ascii="Times New Roman" w:hAnsi="Times New Roman" w:cs="Times New Roman"/>
                <w:color w:val="auto"/>
                <w:sz w:val="24"/>
                <w:szCs w:val="24"/>
                <w:lang w:val="en-US" w:eastAsia="zh-CN"/>
              </w:rPr>
              <w:t>项目废水污染源为生活污水。生活污水产生量为1.56 m</w:t>
            </w:r>
            <w:r>
              <w:rPr>
                <w:rFonts w:hint="eastAsia" w:ascii="Times New Roman" w:hAnsi="Times New Roman" w:cs="Times New Roman"/>
                <w:color w:val="auto"/>
                <w:sz w:val="24"/>
                <w:szCs w:val="24"/>
                <w:vertAlign w:val="superscript"/>
                <w:lang w:val="en-US" w:eastAsia="zh-CN"/>
              </w:rPr>
              <w:t>3</w:t>
            </w:r>
            <w:r>
              <w:rPr>
                <w:rFonts w:hint="eastAsia" w:ascii="Times New Roman" w:hAnsi="Times New Roman" w:cs="Times New Roman"/>
                <w:color w:val="auto"/>
                <w:sz w:val="24"/>
                <w:szCs w:val="24"/>
                <w:lang w:val="en-US" w:eastAsia="zh-CN"/>
              </w:rPr>
              <w:t>/d，厂区东侧建设一座50m</w:t>
            </w:r>
            <w:r>
              <w:rPr>
                <w:rFonts w:hint="eastAsia" w:ascii="Times New Roman" w:hAnsi="Times New Roman" w:cs="Times New Roman"/>
                <w:color w:val="auto"/>
                <w:sz w:val="24"/>
                <w:szCs w:val="24"/>
                <w:vertAlign w:val="superscript"/>
                <w:lang w:val="en-US" w:eastAsia="zh-CN"/>
              </w:rPr>
              <w:t>3</w:t>
            </w:r>
            <w:r>
              <w:rPr>
                <w:rFonts w:hint="eastAsia" w:ascii="Times New Roman" w:hAnsi="Times New Roman" w:cs="Times New Roman"/>
                <w:color w:val="auto"/>
                <w:sz w:val="24"/>
                <w:szCs w:val="24"/>
                <w:lang w:val="en-US" w:eastAsia="zh-CN"/>
              </w:rPr>
              <w:t>的玻璃钢结构化粪池，生活污水委托杭锦旗锡尼畅通家政服务部拉运至鄂尔多斯市杭锦旗锡尼镇污水处理厂进行集中处理，不外排。</w:t>
            </w:r>
          </w:p>
          <w:p>
            <w:pPr>
              <w:keepNext w:val="0"/>
              <w:keepLines/>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（3）噪声</w:t>
            </w:r>
          </w:p>
          <w:p>
            <w:pPr>
              <w:keepNext w:val="0"/>
              <w:keepLines/>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根据验收监测结果，昼间噪声值在48.6dB（A）-54.7dB（A）之间，夜间噪声值在39.6dB（A）-45.7dB（A）之间，厂界昼间和夜间噪声均满足《工业企业厂界环境噪声排放标准》（GB12348-2008）2类标准限值要求。</w:t>
            </w:r>
          </w:p>
          <w:p>
            <w:pPr>
              <w:keepNext w:val="0"/>
              <w:keepLines/>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（4）固体废物</w:t>
            </w:r>
          </w:p>
          <w:p>
            <w:pPr>
              <w:keepNext w:val="0"/>
              <w:keepLines/>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项目产生的固体废物为除尘器粉尘、废坯、不合格产品和生活垃圾。</w:t>
            </w:r>
          </w:p>
          <w:p>
            <w:pPr>
              <w:keepNext w:val="0"/>
              <w:keepLines/>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除尘器粉尘产生量为170t/a，不合格产品产生量为340t/a，集中收集后，作为原料回用至破碎机处。废坯产生量为1700t/a，统一收集后，作为原料回用至搅拌机处，不产生堆积；生活垃圾产生量为2.21t/a，厂区建有一座砖混结构垃圾收集池，道路旁配备垃圾收集箱，生活垃圾经统一收集后委托杭锦旗园林环卫局定期清运处理。</w:t>
            </w:r>
          </w:p>
          <w:p>
            <w:pPr>
              <w:keepNext w:val="0"/>
              <w:keepLines/>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（5）废气污染物排放总量</w:t>
            </w:r>
          </w:p>
          <w:p>
            <w:pPr>
              <w:keepNext w:val="0"/>
              <w:keepLines/>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 xml:space="preserve">    锅炉脱硫后SO</w:t>
            </w:r>
            <w:r>
              <w:rPr>
                <w:rFonts w:hint="eastAsia" w:ascii="Times New Roman" w:hAnsi="Times New Roman" w:cs="Times New Roman"/>
                <w:color w:val="auto"/>
                <w:sz w:val="24"/>
                <w:szCs w:val="24"/>
                <w:vertAlign w:val="subscript"/>
                <w:lang w:val="en-US" w:eastAsia="zh-CN"/>
              </w:rPr>
              <w:t>2</w:t>
            </w:r>
            <w:r>
              <w:rPr>
                <w:rFonts w:hint="eastAsia" w:ascii="Times New Roman" w:hAnsi="Times New Roman" w:cs="Times New Roman"/>
                <w:color w:val="auto"/>
                <w:sz w:val="24"/>
                <w:szCs w:val="24"/>
                <w:lang w:val="en-US" w:eastAsia="zh-CN"/>
              </w:rPr>
              <w:t>最大排放速率为0.00kg/h，NO</w:t>
            </w:r>
            <w:r>
              <w:rPr>
                <w:rFonts w:hint="eastAsia" w:ascii="Times New Roman" w:hAnsi="Times New Roman" w:cs="Times New Roman"/>
                <w:color w:val="auto"/>
                <w:sz w:val="24"/>
                <w:szCs w:val="24"/>
                <w:vertAlign w:val="subscript"/>
                <w:lang w:val="en-US" w:eastAsia="zh-CN"/>
              </w:rPr>
              <w:t>X</w:t>
            </w:r>
            <w:r>
              <w:rPr>
                <w:rFonts w:hint="eastAsia" w:ascii="Times New Roman" w:hAnsi="Times New Roman" w:cs="Times New Roman"/>
                <w:color w:val="auto"/>
                <w:sz w:val="24"/>
                <w:szCs w:val="24"/>
                <w:lang w:val="en-US" w:eastAsia="zh-CN"/>
              </w:rPr>
              <w:t>最大排放速率为1.15kg/h，平均负荷为86%，每年运行210天，每天运行8小时。</w:t>
            </w:r>
          </w:p>
          <w:p>
            <w:pPr>
              <w:keepNext w:val="0"/>
              <w:keepLines/>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项目年排放总量为：</w:t>
            </w:r>
          </w:p>
          <w:p>
            <w:pPr>
              <w:keepNext w:val="0"/>
              <w:keepLines/>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SO</w:t>
            </w:r>
            <w:r>
              <w:rPr>
                <w:rFonts w:hint="eastAsia" w:ascii="Times New Roman" w:hAnsi="Times New Roman" w:cs="Times New Roman"/>
                <w:color w:val="auto"/>
                <w:sz w:val="24"/>
                <w:szCs w:val="24"/>
                <w:vertAlign w:val="subscript"/>
                <w:lang w:val="en-US" w:eastAsia="zh-CN"/>
              </w:rPr>
              <w:t>2</w:t>
            </w:r>
            <w:r>
              <w:rPr>
                <w:rFonts w:hint="eastAsia" w:ascii="Times New Roman" w:hAnsi="Times New Roman" w:cs="Times New Roman"/>
                <w:color w:val="auto"/>
                <w:sz w:val="24"/>
                <w:szCs w:val="24"/>
                <w:lang w:val="en-US" w:eastAsia="zh-CN"/>
              </w:rPr>
              <w:t>实际年排放总量为0.00t/a，低于环评总量控制值10.22t/a。</w:t>
            </w:r>
          </w:p>
          <w:p>
            <w:pPr>
              <w:keepNext w:val="0"/>
              <w:keepLines/>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锅炉NO</w:t>
            </w:r>
            <w:r>
              <w:rPr>
                <w:rFonts w:hint="eastAsia" w:ascii="Times New Roman" w:hAnsi="Times New Roman" w:cs="Times New Roman"/>
                <w:color w:val="auto"/>
                <w:sz w:val="24"/>
                <w:szCs w:val="24"/>
                <w:vertAlign w:val="subscript"/>
                <w:lang w:val="en-US" w:eastAsia="zh-CN"/>
              </w:rPr>
              <w:t>X</w:t>
            </w:r>
            <w:r>
              <w:rPr>
                <w:rFonts w:hint="eastAsia" w:ascii="Times New Roman" w:hAnsi="Times New Roman" w:cs="Times New Roman"/>
                <w:color w:val="auto"/>
                <w:sz w:val="24"/>
                <w:szCs w:val="24"/>
                <w:lang w:val="en-US" w:eastAsia="zh-CN"/>
              </w:rPr>
              <w:t>实际年排放总量=1.15×8×210/1000/86%=2.25t/a。</w:t>
            </w:r>
          </w:p>
          <w:p>
            <w:pPr>
              <w:keepNext w:val="0"/>
              <w:keepLines/>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隧道窑NO</w:t>
            </w:r>
            <w:r>
              <w:rPr>
                <w:rFonts w:hint="eastAsia" w:ascii="Times New Roman" w:hAnsi="Times New Roman" w:cs="Times New Roman"/>
                <w:color w:val="auto"/>
                <w:sz w:val="24"/>
                <w:szCs w:val="24"/>
                <w:vertAlign w:val="subscript"/>
                <w:lang w:val="en-US" w:eastAsia="zh-CN"/>
              </w:rPr>
              <w:t>X</w:t>
            </w:r>
            <w:r>
              <w:rPr>
                <w:rFonts w:hint="eastAsia" w:ascii="Times New Roman" w:hAnsi="Times New Roman" w:cs="Times New Roman"/>
                <w:color w:val="auto"/>
                <w:sz w:val="24"/>
                <w:szCs w:val="24"/>
                <w:lang w:val="en-US" w:eastAsia="zh-CN"/>
              </w:rPr>
              <w:t>实际年排放总量为2.25t/a，低于环评总量控制值25.15t/a。</w:t>
            </w:r>
          </w:p>
          <w:p>
            <w:pPr>
              <w:keepNext w:val="0"/>
              <w:keepLines/>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2.存在的环境问题</w:t>
            </w:r>
          </w:p>
          <w:p>
            <w:pPr>
              <w:keepNext w:val="0"/>
              <w:keepLines/>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原工程在隧道窑处设置1套双碱法脱硫装置，排气筒高度15米，项目脱硫设施已建，原环评未要求建设脱硝设施，脱硝效率为0%，造成氮氧化物的大量排放，不符合环保要求。</w:t>
            </w:r>
          </w:p>
          <w:p>
            <w:pPr>
              <w:keepNext w:val="0"/>
              <w:keepLines/>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3.整改措施</w:t>
            </w:r>
          </w:p>
          <w:p>
            <w:pPr>
              <w:keepNext w:val="0"/>
              <w:keepLines/>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本次环评要求隧道窑处采用袋式除尘器+双碱法脱硫系统+选择性催化还原法处理，袋式除尘器处理烟尘（除尘效率98%），钠钙双碱法脱硫处理二氧化硫（脱硫效率90%）和氟化物（除氟效率90%），选择性催化还原处理氮氧化物（脱硝效率50%），处理后的烟气由1根15米高排气筒（P1）排放。脱硫剂采用氢氧化钠和石灰，而脱硝则使用氨水（氨水罐10m</w:t>
            </w:r>
            <w:r>
              <w:rPr>
                <w:rFonts w:hint="eastAsia" w:ascii="Times New Roman" w:hAnsi="Times New Roman" w:cs="Times New Roman"/>
                <w:color w:val="auto"/>
                <w:sz w:val="24"/>
                <w:szCs w:val="24"/>
                <w:vertAlign w:val="superscript"/>
                <w:lang w:val="en-US" w:eastAsia="zh-CN"/>
              </w:rPr>
              <w:t>3</w:t>
            </w:r>
            <w:r>
              <w:rPr>
                <w:rFonts w:hint="eastAsia" w:ascii="Times New Roman" w:hAnsi="Times New Roman" w:cs="Times New Roman"/>
                <w:color w:val="auto"/>
                <w:sz w:val="24"/>
                <w:szCs w:val="24"/>
                <w:lang w:val="en-US" w:eastAsia="zh-CN"/>
              </w:rPr>
              <w:t>）和五氧化二钒催化剂。</w:t>
            </w:r>
          </w:p>
          <w:p>
            <w:pPr>
              <w:keepNext w:val="0"/>
              <w:keepLines/>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eastAsia" w:ascii="Times New Roman" w:hAnsi="Times New Roman" w:cs="Times New Roman"/>
                <w:color w:val="auto"/>
                <w:sz w:val="24"/>
                <w:szCs w:val="24"/>
                <w:lang w:val="en-US" w:eastAsia="zh-CN"/>
              </w:rPr>
            </w:pPr>
          </w:p>
          <w:p>
            <w:pPr>
              <w:keepNext w:val="0"/>
              <w:keepLines/>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eastAsia" w:ascii="Times New Roman" w:hAnsi="Times New Roman" w:cs="Times New Roman"/>
                <w:color w:val="auto"/>
                <w:sz w:val="24"/>
                <w:szCs w:val="24"/>
                <w:lang w:val="en-US" w:eastAsia="zh-CN"/>
              </w:rPr>
            </w:pPr>
          </w:p>
          <w:p>
            <w:pPr>
              <w:keepNext w:val="0"/>
              <w:keepLines/>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eastAsia" w:ascii="Times New Roman" w:hAnsi="Times New Roman" w:cs="Times New Roman"/>
                <w:color w:val="auto"/>
                <w:sz w:val="24"/>
                <w:szCs w:val="24"/>
                <w:lang w:val="en-US" w:eastAsia="zh-CN"/>
              </w:rPr>
            </w:pPr>
          </w:p>
          <w:p>
            <w:pPr>
              <w:keepNext w:val="0"/>
              <w:keepLines/>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eastAsia" w:ascii="Times New Roman" w:hAnsi="Times New Roman" w:cs="Times New Roman"/>
                <w:color w:val="auto"/>
                <w:sz w:val="24"/>
                <w:szCs w:val="24"/>
                <w:lang w:val="en-US" w:eastAsia="zh-CN"/>
              </w:rPr>
            </w:pPr>
          </w:p>
          <w:p>
            <w:pPr>
              <w:keepNext w:val="0"/>
              <w:keepLines/>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color w:val="auto"/>
                <w:sz w:val="24"/>
                <w:szCs w:val="24"/>
                <w:lang w:val="en-US" w:eastAsia="zh-CN"/>
              </w:rPr>
            </w:pPr>
          </w:p>
          <w:p>
            <w:pPr>
              <w:keepNext w:val="0"/>
              <w:keepLines/>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eastAsia" w:ascii="Times New Roman" w:hAnsi="Times New Roman" w:cs="Times New Roman"/>
                <w:color w:val="auto"/>
                <w:sz w:val="24"/>
                <w:szCs w:val="24"/>
                <w:lang w:val="en-US" w:eastAsia="zh-CN"/>
              </w:rPr>
            </w:pPr>
          </w:p>
          <w:p>
            <w:pPr>
              <w:keepNext w:val="0"/>
              <w:keepLines/>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eastAsia" w:ascii="Times New Roman" w:hAnsi="Times New Roman" w:cs="Times New Roman"/>
                <w:color w:val="auto"/>
                <w:sz w:val="24"/>
                <w:szCs w:val="24"/>
                <w:lang w:val="en-US" w:eastAsia="zh-CN"/>
              </w:rPr>
            </w:pPr>
          </w:p>
        </w:tc>
      </w:tr>
    </w:tbl>
    <w:p>
      <w:pPr>
        <w:pageBreakBefore/>
        <w:spacing w:before="145"/>
        <w:ind w:left="391" w:right="414"/>
        <w:jc w:val="center"/>
        <w:rPr>
          <w:color w:val="000000" w:themeColor="text1"/>
          <w14:textFill>
            <w14:solidFill>
              <w14:schemeClr w14:val="tx1"/>
            </w14:solidFill>
          </w14:textFill>
        </w:rPr>
      </w:pPr>
      <w:r>
        <w:rPr>
          <w:rFonts w:hint="eastAsia" w:ascii="黑体" w:eastAsia="黑体"/>
          <w:color w:val="000000" w:themeColor="text1"/>
          <w:sz w:val="30"/>
          <w14:textFill>
            <w14:solidFill>
              <w14:schemeClr w14:val="tx1"/>
            </w14:solidFill>
          </w14:textFill>
        </w:rPr>
        <w:t>三、区域环境质量现状、环境保护目标及评价标准</w:t>
      </w:r>
    </w:p>
    <w:tbl>
      <w:tblPr>
        <w:tblStyle w:val="20"/>
        <w:tblW w:w="0" w:type="auto"/>
        <w:tblInd w:w="142"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447"/>
        <w:gridCol w:w="9478"/>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c>
          <w:tcPr>
            <w:tcW w:w="447" w:type="dxa"/>
            <w:tcBorders>
              <w:right w:val="single" w:color="000000" w:sz="4" w:space="0"/>
            </w:tcBorders>
            <w:noWrap w:val="0"/>
            <w:vAlign w:val="center"/>
          </w:tcPr>
          <w:p>
            <w:pPr>
              <w:pStyle w:val="47"/>
              <w:spacing w:line="520" w:lineRule="exact"/>
              <w:jc w:val="center"/>
              <w:rPr>
                <w:rFonts w:ascii="Times New Roman" w:hAnsi="Times New Roman" w:cs="Times New Roman"/>
                <w:color w:val="000000" w:themeColor="text1"/>
                <w:spacing w:val="-2"/>
                <w:sz w:val="24"/>
                <w:szCs w:val="24"/>
                <w:lang w:val="en-US"/>
                <w14:textFill>
                  <w14:solidFill>
                    <w14:schemeClr w14:val="tx1"/>
                  </w14:solidFill>
                </w14:textFill>
              </w:rPr>
            </w:pPr>
            <w:r>
              <w:rPr>
                <w:rFonts w:hint="eastAsia" w:ascii="Times New Roman" w:hAnsi="Times New Roman" w:cs="Times New Roman"/>
                <w:color w:val="000000" w:themeColor="text1"/>
                <w:spacing w:val="-2"/>
                <w:sz w:val="24"/>
                <w:szCs w:val="24"/>
                <w:lang w:val="en-US"/>
                <w14:textFill>
                  <w14:solidFill>
                    <w14:schemeClr w14:val="tx1"/>
                  </w14:solidFill>
                </w14:textFill>
              </w:rPr>
              <w:t>区域环境质量现状</w:t>
            </w:r>
          </w:p>
        </w:tc>
        <w:tc>
          <w:tcPr>
            <w:tcW w:w="9478" w:type="dxa"/>
            <w:tcBorders>
              <w:left w:val="single" w:color="000000" w:sz="4" w:space="0"/>
            </w:tcBorders>
            <w:noWrap w:val="0"/>
            <w:vAlign w:val="center"/>
          </w:tcPr>
          <w:p>
            <w:pPr>
              <w:spacing w:line="520" w:lineRule="exact"/>
              <w:ind w:firstLine="482" w:firstLineChars="200"/>
              <w:jc w:val="both"/>
              <w:rPr>
                <w:rFonts w:ascii="Times New Roman" w:hAnsi="Times New Roman" w:cs="Times New Roman"/>
                <w:b/>
                <w:bCs/>
                <w:color w:val="000000" w:themeColor="text1"/>
                <w:sz w:val="24"/>
                <w14:textFill>
                  <w14:solidFill>
                    <w14:schemeClr w14:val="tx1"/>
                  </w14:solidFill>
                </w14:textFill>
              </w:rPr>
            </w:pPr>
            <w:r>
              <w:rPr>
                <w:rFonts w:ascii="Times New Roman" w:hAnsi="Times New Roman" w:cs="Times New Roman"/>
                <w:b/>
                <w:bCs/>
                <w:color w:val="000000" w:themeColor="text1"/>
                <w:sz w:val="24"/>
                <w14:textFill>
                  <w14:solidFill>
                    <w14:schemeClr w14:val="tx1"/>
                  </w14:solidFill>
                </w14:textFill>
              </w:rPr>
              <w:t>1</w:t>
            </w:r>
            <w:r>
              <w:rPr>
                <w:rFonts w:hint="eastAsia" w:ascii="Times New Roman" w:hAnsi="Times New Roman" w:cs="Times New Roman"/>
                <w:b/>
                <w:bCs/>
                <w:color w:val="000000" w:themeColor="text1"/>
                <w:sz w:val="24"/>
                <w:lang w:val="en-US" w:eastAsia="zh-CN"/>
                <w14:textFill>
                  <w14:solidFill>
                    <w14:schemeClr w14:val="tx1"/>
                  </w14:solidFill>
                </w14:textFill>
              </w:rPr>
              <w:t>.</w:t>
            </w:r>
            <w:r>
              <w:rPr>
                <w:rFonts w:ascii="Times New Roman" w:hAnsi="Times New Roman" w:cs="Times New Roman"/>
                <w:b/>
                <w:bCs/>
                <w:color w:val="000000" w:themeColor="text1"/>
                <w:sz w:val="24"/>
                <w14:textFill>
                  <w14:solidFill>
                    <w14:schemeClr w14:val="tx1"/>
                  </w14:solidFill>
                </w14:textFill>
              </w:rPr>
              <w:t>环境质量现状</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ascii="Times New Roman" w:hAnsi="Times New Roman" w:cs="Times New Roman"/>
                <w:color w:val="000000" w:themeColor="text1"/>
                <w:sz w:val="24"/>
                <w14:textFill>
                  <w14:solidFill>
                    <w14:schemeClr w14:val="tx1"/>
                  </w14:solidFill>
                </w14:textFill>
              </w:rPr>
            </w:pPr>
            <w:r>
              <w:rPr>
                <w:rFonts w:hint="eastAsia" w:ascii="Times New Roman" w:hAnsi="Times New Roman" w:cs="Times New Roman"/>
                <w:color w:val="000000" w:themeColor="text1"/>
                <w:sz w:val="24"/>
                <w14:textFill>
                  <w14:solidFill>
                    <w14:schemeClr w14:val="tx1"/>
                  </w14:solidFill>
                </w14:textFill>
              </w:rPr>
              <w:t>本项目位于鄂尔多斯市</w:t>
            </w:r>
            <w:r>
              <w:rPr>
                <w:rFonts w:hint="eastAsia" w:ascii="Times New Roman" w:hAnsi="Times New Roman" w:cs="Times New Roman"/>
                <w:color w:val="000000" w:themeColor="text1"/>
                <w:sz w:val="24"/>
                <w:lang w:eastAsia="zh-CN"/>
                <w14:textFill>
                  <w14:solidFill>
                    <w14:schemeClr w14:val="tx1"/>
                  </w14:solidFill>
                </w14:textFill>
              </w:rPr>
              <w:t>杭锦</w:t>
            </w:r>
            <w:r>
              <w:rPr>
                <w:rFonts w:hint="eastAsia" w:ascii="Times New Roman" w:hAnsi="Times New Roman" w:cs="Times New Roman"/>
                <w:color w:val="000000" w:themeColor="text1"/>
                <w:sz w:val="24"/>
                <w14:textFill>
                  <w14:solidFill>
                    <w14:schemeClr w14:val="tx1"/>
                  </w14:solidFill>
                </w14:textFill>
              </w:rPr>
              <w:t>旗，隶属于鄂尔多斯市。</w:t>
            </w:r>
            <w:r>
              <w:rPr>
                <w:rFonts w:hint="eastAsia" w:ascii="Times New Roman" w:hAnsi="Times New Roman" w:cs="Times New Roman"/>
                <w:color w:val="000000" w:themeColor="text1"/>
                <w:sz w:val="24"/>
                <w:lang w:eastAsia="zh-CN"/>
                <w14:textFill>
                  <w14:solidFill>
                    <w14:schemeClr w14:val="tx1"/>
                  </w14:solidFill>
                </w14:textFill>
              </w:rPr>
              <w:t>根据</w:t>
            </w:r>
            <w:r>
              <w:rPr>
                <w:rFonts w:hint="eastAsia" w:ascii="Times New Roman" w:hAnsi="Times New Roman" w:cs="Times New Roman"/>
                <w:color w:val="000000" w:themeColor="text1"/>
                <w:sz w:val="24"/>
                <w14:textFill>
                  <w14:solidFill>
                    <w14:schemeClr w14:val="tx1"/>
                  </w14:solidFill>
                </w14:textFill>
              </w:rPr>
              <w:t>内蒙古自治区生态环境厅网站发布的《2022年内蒙古自治区生态环境状况公报》统计数据，鄂尔多斯市2022年PM</w:t>
            </w:r>
            <w:r>
              <w:rPr>
                <w:rFonts w:hint="eastAsia" w:ascii="Times New Roman" w:hAnsi="Times New Roman" w:cs="Times New Roman"/>
                <w:color w:val="000000" w:themeColor="text1"/>
                <w:sz w:val="24"/>
                <w:vertAlign w:val="subscript"/>
                <w14:textFill>
                  <w14:solidFill>
                    <w14:schemeClr w14:val="tx1"/>
                  </w14:solidFill>
                </w14:textFill>
              </w:rPr>
              <w:t>2.5</w:t>
            </w:r>
            <w:r>
              <w:rPr>
                <w:rFonts w:hint="eastAsia" w:ascii="Times New Roman" w:hAnsi="Times New Roman" w:cs="Times New Roman"/>
                <w:color w:val="000000" w:themeColor="text1"/>
                <w:sz w:val="24"/>
                <w14:textFill>
                  <w14:solidFill>
                    <w14:schemeClr w14:val="tx1"/>
                  </w14:solidFill>
                </w14:textFill>
              </w:rPr>
              <w:t>、PM</w:t>
            </w:r>
            <w:r>
              <w:rPr>
                <w:rFonts w:hint="eastAsia" w:ascii="Times New Roman" w:hAnsi="Times New Roman" w:cs="Times New Roman"/>
                <w:color w:val="000000" w:themeColor="text1"/>
                <w:sz w:val="24"/>
                <w:vertAlign w:val="subscript"/>
                <w14:textFill>
                  <w14:solidFill>
                    <w14:schemeClr w14:val="tx1"/>
                  </w14:solidFill>
                </w14:textFill>
              </w:rPr>
              <w:t>10</w:t>
            </w:r>
            <w:r>
              <w:rPr>
                <w:rFonts w:hint="eastAsia" w:ascii="Times New Roman" w:hAnsi="Times New Roman" w:cs="Times New Roman"/>
                <w:color w:val="000000" w:themeColor="text1"/>
                <w:sz w:val="24"/>
                <w14:textFill>
                  <w14:solidFill>
                    <w14:schemeClr w14:val="tx1"/>
                  </w14:solidFill>
                </w14:textFill>
              </w:rPr>
              <w:t>、SO</w:t>
            </w:r>
            <w:r>
              <w:rPr>
                <w:rFonts w:hint="eastAsia" w:ascii="Times New Roman" w:hAnsi="Times New Roman" w:cs="Times New Roman"/>
                <w:color w:val="000000" w:themeColor="text1"/>
                <w:sz w:val="24"/>
                <w:vertAlign w:val="subscript"/>
                <w14:textFill>
                  <w14:solidFill>
                    <w14:schemeClr w14:val="tx1"/>
                  </w14:solidFill>
                </w14:textFill>
              </w:rPr>
              <w:t>2</w:t>
            </w:r>
            <w:r>
              <w:rPr>
                <w:rFonts w:hint="eastAsia" w:ascii="Times New Roman" w:hAnsi="Times New Roman" w:cs="Times New Roman"/>
                <w:color w:val="000000" w:themeColor="text1"/>
                <w:sz w:val="24"/>
                <w14:textFill>
                  <w14:solidFill>
                    <w14:schemeClr w14:val="tx1"/>
                  </w14:solidFill>
                </w14:textFill>
              </w:rPr>
              <w:t>、NO</w:t>
            </w:r>
            <w:r>
              <w:rPr>
                <w:rFonts w:hint="eastAsia" w:ascii="Times New Roman" w:hAnsi="Times New Roman" w:cs="Times New Roman"/>
                <w:color w:val="000000" w:themeColor="text1"/>
                <w:sz w:val="24"/>
                <w:vertAlign w:val="subscript"/>
                <w14:textFill>
                  <w14:solidFill>
                    <w14:schemeClr w14:val="tx1"/>
                  </w14:solidFill>
                </w14:textFill>
              </w:rPr>
              <w:t>2</w:t>
            </w:r>
            <w:r>
              <w:rPr>
                <w:rFonts w:hint="eastAsia" w:ascii="Times New Roman" w:hAnsi="Times New Roman" w:cs="Times New Roman"/>
                <w:color w:val="000000" w:themeColor="text1"/>
                <w:sz w:val="24"/>
                <w14:textFill>
                  <w14:solidFill>
                    <w14:schemeClr w14:val="tx1"/>
                  </w14:solidFill>
                </w14:textFill>
              </w:rPr>
              <w:t>年均浓度分别为</w:t>
            </w:r>
            <w:r>
              <w:rPr>
                <w:rFonts w:hint="eastAsia" w:ascii="Times New Roman" w:hAnsi="Times New Roman" w:cs="Times New Roman"/>
                <w:color w:val="000000" w:themeColor="text1"/>
                <w:sz w:val="24"/>
                <w:lang w:eastAsia="zh-CN"/>
                <w14:textFill>
                  <w14:solidFill>
                    <w14:schemeClr w14:val="tx1"/>
                  </w14:solidFill>
                </w14:textFill>
              </w:rPr>
              <w:t>：</w:t>
            </w:r>
            <w:r>
              <w:rPr>
                <w:rFonts w:hint="eastAsia" w:ascii="Times New Roman" w:hAnsi="Times New Roman" w:cs="Times New Roman"/>
                <w:color w:val="000000" w:themeColor="text1"/>
                <w:sz w:val="24"/>
                <w14:textFill>
                  <w14:solidFill>
                    <w14:schemeClr w14:val="tx1"/>
                  </w14:solidFill>
                </w14:textFill>
              </w:rPr>
              <w:t>20μg/m</w:t>
            </w:r>
            <w:r>
              <w:rPr>
                <w:rFonts w:hint="eastAsia" w:ascii="Times New Roman" w:hAnsi="Times New Roman" w:cs="Times New Roman"/>
                <w:color w:val="000000" w:themeColor="text1"/>
                <w:sz w:val="24"/>
                <w:vertAlign w:val="superscript"/>
                <w14:textFill>
                  <w14:solidFill>
                    <w14:schemeClr w14:val="tx1"/>
                  </w14:solidFill>
                </w14:textFill>
              </w:rPr>
              <w:t>3</w:t>
            </w:r>
            <w:r>
              <w:rPr>
                <w:rFonts w:hint="eastAsia" w:ascii="Times New Roman" w:hAnsi="Times New Roman" w:cs="Times New Roman"/>
                <w:color w:val="000000" w:themeColor="text1"/>
                <w:sz w:val="24"/>
                <w14:textFill>
                  <w14:solidFill>
                    <w14:schemeClr w14:val="tx1"/>
                  </w14:solidFill>
                </w14:textFill>
              </w:rPr>
              <w:t>、51μg/m</w:t>
            </w:r>
            <w:r>
              <w:rPr>
                <w:rFonts w:hint="eastAsia" w:ascii="Times New Roman" w:hAnsi="Times New Roman" w:cs="Times New Roman"/>
                <w:color w:val="000000" w:themeColor="text1"/>
                <w:sz w:val="24"/>
                <w:vertAlign w:val="superscript"/>
                <w14:textFill>
                  <w14:solidFill>
                    <w14:schemeClr w14:val="tx1"/>
                  </w14:solidFill>
                </w14:textFill>
              </w:rPr>
              <w:t>3</w:t>
            </w:r>
            <w:r>
              <w:rPr>
                <w:rFonts w:hint="eastAsia" w:ascii="Times New Roman" w:hAnsi="Times New Roman" w:cs="Times New Roman"/>
                <w:color w:val="000000" w:themeColor="text1"/>
                <w:sz w:val="24"/>
                <w14:textFill>
                  <w14:solidFill>
                    <w14:schemeClr w14:val="tx1"/>
                  </w14:solidFill>
                </w14:textFill>
              </w:rPr>
              <w:t>、10μg/m</w:t>
            </w:r>
            <w:r>
              <w:rPr>
                <w:rFonts w:hint="eastAsia" w:ascii="Times New Roman" w:hAnsi="Times New Roman" w:cs="Times New Roman"/>
                <w:color w:val="000000" w:themeColor="text1"/>
                <w:sz w:val="24"/>
                <w:vertAlign w:val="superscript"/>
                <w14:textFill>
                  <w14:solidFill>
                    <w14:schemeClr w14:val="tx1"/>
                  </w14:solidFill>
                </w14:textFill>
              </w:rPr>
              <w:t>3</w:t>
            </w:r>
            <w:r>
              <w:rPr>
                <w:rFonts w:hint="eastAsia" w:ascii="Times New Roman" w:hAnsi="Times New Roman" w:cs="Times New Roman"/>
                <w:color w:val="000000" w:themeColor="text1"/>
                <w:sz w:val="24"/>
                <w14:textFill>
                  <w14:solidFill>
                    <w14:schemeClr w14:val="tx1"/>
                  </w14:solidFill>
                </w14:textFill>
              </w:rPr>
              <w:t>、23μg/m</w:t>
            </w:r>
            <w:r>
              <w:rPr>
                <w:rFonts w:hint="eastAsia" w:ascii="Times New Roman" w:hAnsi="Times New Roman" w:cs="Times New Roman"/>
                <w:color w:val="000000" w:themeColor="text1"/>
                <w:sz w:val="24"/>
                <w:vertAlign w:val="superscript"/>
                <w14:textFill>
                  <w14:solidFill>
                    <w14:schemeClr w14:val="tx1"/>
                  </w14:solidFill>
                </w14:textFill>
              </w:rPr>
              <w:t>3</w:t>
            </w:r>
            <w:r>
              <w:rPr>
                <w:rFonts w:hint="eastAsia" w:ascii="Times New Roman" w:hAnsi="Times New Roman" w:cs="Times New Roman"/>
                <w:color w:val="000000" w:themeColor="text1"/>
                <w:sz w:val="24"/>
                <w14:textFill>
                  <w14:solidFill>
                    <w14:schemeClr w14:val="tx1"/>
                  </w14:solidFill>
                </w14:textFill>
              </w:rPr>
              <w:t>；CO24小时平均第95百分数浓度为0.9mg/m</w:t>
            </w:r>
            <w:r>
              <w:rPr>
                <w:rFonts w:hint="eastAsia" w:ascii="Times New Roman" w:hAnsi="Times New Roman" w:cs="Times New Roman"/>
                <w:color w:val="000000" w:themeColor="text1"/>
                <w:sz w:val="24"/>
                <w:vertAlign w:val="superscript"/>
                <w14:textFill>
                  <w14:solidFill>
                    <w14:schemeClr w14:val="tx1"/>
                  </w14:solidFill>
                </w14:textFill>
              </w:rPr>
              <w:t>3</w:t>
            </w:r>
            <w:r>
              <w:rPr>
                <w:rFonts w:hint="eastAsia" w:ascii="Times New Roman" w:hAnsi="Times New Roman" w:cs="Times New Roman"/>
                <w:color w:val="000000" w:themeColor="text1"/>
                <w:sz w:val="24"/>
                <w14:textFill>
                  <w14:solidFill>
                    <w14:schemeClr w14:val="tx1"/>
                  </w14:solidFill>
                </w14:textFill>
              </w:rPr>
              <w:t>，O</w:t>
            </w:r>
            <w:r>
              <w:rPr>
                <w:rFonts w:hint="eastAsia" w:ascii="Times New Roman" w:hAnsi="Times New Roman" w:cs="Times New Roman"/>
                <w:color w:val="000000" w:themeColor="text1"/>
                <w:sz w:val="24"/>
                <w:vertAlign w:val="subscript"/>
                <w14:textFill>
                  <w14:solidFill>
                    <w14:schemeClr w14:val="tx1"/>
                  </w14:solidFill>
                </w14:textFill>
              </w:rPr>
              <w:t>3</w:t>
            </w:r>
            <w:r>
              <w:rPr>
                <w:rFonts w:hint="eastAsia" w:ascii="Times New Roman" w:hAnsi="Times New Roman" w:cs="Times New Roman"/>
                <w:color w:val="000000" w:themeColor="text1"/>
                <w:sz w:val="24"/>
                <w14:textFill>
                  <w14:solidFill>
                    <w14:schemeClr w14:val="tx1"/>
                  </w14:solidFill>
                </w14:textFill>
              </w:rPr>
              <w:t>日最大平均值第90百分位数浓度为148ug/m</w:t>
            </w:r>
            <w:r>
              <w:rPr>
                <w:rFonts w:hint="eastAsia" w:ascii="Times New Roman" w:hAnsi="Times New Roman" w:cs="Times New Roman"/>
                <w:color w:val="000000" w:themeColor="text1"/>
                <w:sz w:val="24"/>
                <w:vertAlign w:val="superscript"/>
                <w14:textFill>
                  <w14:solidFill>
                    <w14:schemeClr w14:val="tx1"/>
                  </w14:solidFill>
                </w14:textFill>
              </w:rPr>
              <w:t>3</w:t>
            </w:r>
            <w:r>
              <w:rPr>
                <w:rFonts w:hint="eastAsia" w:ascii="Times New Roman" w:hAnsi="Times New Roman" w:cs="Times New Roman"/>
                <w:color w:val="000000" w:themeColor="text1"/>
                <w:sz w:val="24"/>
                <w14:textFill>
                  <w14:solidFill>
                    <w14:schemeClr w14:val="tx1"/>
                  </w14:solidFill>
                </w14:textFill>
              </w:rPr>
              <w:t>。各污染物</w:t>
            </w:r>
            <w:r>
              <w:rPr>
                <w:rFonts w:hint="eastAsia" w:ascii="Times New Roman" w:hAnsi="Times New Roman" w:cs="Times New Roman"/>
                <w:color w:val="000000" w:themeColor="text1"/>
                <w:sz w:val="24"/>
                <w:lang w:val="en-US" w:eastAsia="zh-CN"/>
                <w14:textFill>
                  <w14:solidFill>
                    <w14:schemeClr w14:val="tx1"/>
                  </w14:solidFill>
                </w14:textFill>
              </w:rPr>
              <w:t>的</w:t>
            </w:r>
            <w:r>
              <w:rPr>
                <w:rFonts w:hint="eastAsia" w:ascii="Times New Roman" w:hAnsi="Times New Roman" w:cs="Times New Roman"/>
                <w:color w:val="000000" w:themeColor="text1"/>
                <w:sz w:val="24"/>
                <w14:textFill>
                  <w14:solidFill>
                    <w14:schemeClr w14:val="tx1"/>
                  </w14:solidFill>
                </w14:textFill>
              </w:rPr>
              <w:t>平均浓度均低于《环境空气质量标准》（GB3095-2012）及其修改单二级标准。</w:t>
            </w:r>
            <w:r>
              <w:rPr>
                <w:rFonts w:hint="default" w:ascii="Times New Roman" w:hAnsi="Times New Roman" w:eastAsia="宋体" w:cs="Times New Roman"/>
                <w:b w:val="0"/>
                <w:bCs/>
                <w:color w:val="000000" w:themeColor="text1"/>
                <w:kern w:val="2"/>
                <w:sz w:val="24"/>
                <w:szCs w:val="24"/>
                <w:vertAlign w:val="baseline"/>
                <w:lang w:val="en-US" w:eastAsia="zh-CN" w:bidi="ar-SA"/>
                <w14:textFill>
                  <w14:solidFill>
                    <w14:schemeClr w14:val="tx1"/>
                  </w14:solidFill>
                </w14:textFill>
              </w:rPr>
              <w:t>因此，鄂尔多斯市</w:t>
            </w:r>
            <w:r>
              <w:rPr>
                <w:rFonts w:hint="eastAsia" w:ascii="Times New Roman" w:hAnsi="Times New Roman" w:cs="Times New Roman"/>
                <w:b w:val="0"/>
                <w:bCs/>
                <w:color w:val="000000" w:themeColor="text1"/>
                <w:kern w:val="2"/>
                <w:sz w:val="24"/>
                <w:szCs w:val="24"/>
                <w:vertAlign w:val="baseline"/>
                <w:lang w:val="en-US" w:eastAsia="zh-CN" w:bidi="ar-SA"/>
                <w14:textFill>
                  <w14:solidFill>
                    <w14:schemeClr w14:val="tx1"/>
                  </w14:solidFill>
                </w14:textFill>
              </w:rPr>
              <w:t>的</w:t>
            </w:r>
            <w:r>
              <w:rPr>
                <w:rFonts w:hint="default" w:ascii="Times New Roman" w:hAnsi="Times New Roman" w:eastAsia="宋体" w:cs="Times New Roman"/>
                <w:b w:val="0"/>
                <w:bCs/>
                <w:color w:val="000000" w:themeColor="text1"/>
                <w:kern w:val="2"/>
                <w:sz w:val="24"/>
                <w:szCs w:val="24"/>
                <w:vertAlign w:val="baseline"/>
                <w:lang w:val="en-US" w:eastAsia="zh-CN" w:bidi="ar-SA"/>
                <w14:textFill>
                  <w14:solidFill>
                    <w14:schemeClr w14:val="tx1"/>
                  </w14:solidFill>
                </w14:textFill>
              </w:rPr>
              <w:t>环境空气质量属于达标区。</w:t>
            </w:r>
            <w:r>
              <w:rPr>
                <w:rFonts w:ascii="Times New Roman" w:hAnsi="Times New Roman" w:cs="Times New Roman"/>
                <w:color w:val="000000" w:themeColor="text1"/>
                <w:sz w:val="24"/>
                <w14:textFill>
                  <w14:solidFill>
                    <w14:schemeClr w14:val="tx1"/>
                  </w14:solidFill>
                </w14:textFill>
              </w:rPr>
              <w:t>区域空气质量现状评价见表</w:t>
            </w:r>
            <w:r>
              <w:rPr>
                <w:rFonts w:hint="eastAsia" w:ascii="Times New Roman" w:hAnsi="Times New Roman" w:cs="Times New Roman"/>
                <w:color w:val="000000" w:themeColor="text1"/>
                <w:sz w:val="24"/>
                <w:lang w:val="en-US"/>
                <w14:textFill>
                  <w14:solidFill>
                    <w14:schemeClr w14:val="tx1"/>
                  </w14:solidFill>
                </w14:textFill>
              </w:rPr>
              <w:t>3-1</w:t>
            </w:r>
            <w:r>
              <w:rPr>
                <w:rFonts w:ascii="Times New Roman" w:hAnsi="Times New Roman" w:cs="Times New Roman"/>
                <w:color w:val="000000" w:themeColor="text1"/>
                <w:sz w:val="24"/>
                <w14:textFill>
                  <w14:solidFill>
                    <w14:schemeClr w14:val="tx1"/>
                  </w14:solidFill>
                </w14:textFill>
              </w:rPr>
              <w:t>。</w:t>
            </w:r>
          </w:p>
          <w:p>
            <w:pPr>
              <w:spacing w:line="520" w:lineRule="exact"/>
              <w:jc w:val="center"/>
              <w:rPr>
                <w:rFonts w:ascii="Times New Roman" w:hAnsi="Times New Roman" w:cs="Times New Roman"/>
                <w:b/>
                <w:color w:val="000000" w:themeColor="text1"/>
                <w:sz w:val="24"/>
                <w14:textFill>
                  <w14:solidFill>
                    <w14:schemeClr w14:val="tx1"/>
                  </w14:solidFill>
                </w14:textFill>
              </w:rPr>
            </w:pPr>
            <w:r>
              <w:rPr>
                <w:rFonts w:ascii="Times New Roman" w:hAnsi="Times New Roman" w:cs="Times New Roman"/>
                <w:b/>
                <w:color w:val="000000" w:themeColor="text1"/>
                <w:sz w:val="24"/>
                <w14:textFill>
                  <w14:solidFill>
                    <w14:schemeClr w14:val="tx1"/>
                  </w14:solidFill>
                </w14:textFill>
              </w:rPr>
              <w:t>表</w:t>
            </w:r>
            <w:r>
              <w:rPr>
                <w:rFonts w:hint="eastAsia" w:ascii="Times New Roman" w:hAnsi="Times New Roman" w:cs="Times New Roman"/>
                <w:b/>
                <w:color w:val="000000" w:themeColor="text1"/>
                <w:sz w:val="24"/>
                <w:lang w:val="en-US"/>
                <w14:textFill>
                  <w14:solidFill>
                    <w14:schemeClr w14:val="tx1"/>
                  </w14:solidFill>
                </w14:textFill>
              </w:rPr>
              <w:t>3-1</w:t>
            </w:r>
            <w:r>
              <w:rPr>
                <w:rFonts w:ascii="Times New Roman" w:hAnsi="Times New Roman" w:cs="Times New Roman"/>
                <w:b/>
                <w:color w:val="000000" w:themeColor="text1"/>
                <w:sz w:val="24"/>
                <w14:textFill>
                  <w14:solidFill>
                    <w14:schemeClr w14:val="tx1"/>
                  </w14:solidFill>
                </w14:textFill>
              </w:rPr>
              <w:t>区域空气质量现状评价表</w:t>
            </w:r>
          </w:p>
          <w:tbl>
            <w:tblPr>
              <w:tblStyle w:val="20"/>
              <w:tblW w:w="4943"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70"/>
              <w:gridCol w:w="1681"/>
              <w:gridCol w:w="1718"/>
              <w:gridCol w:w="1948"/>
              <w:gridCol w:w="1280"/>
              <w:gridCol w:w="1560"/>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污染物</w:t>
                  </w:r>
                </w:p>
              </w:tc>
              <w:tc>
                <w:tcPr>
                  <w:tcW w:w="89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年评价指标</w:t>
                  </w:r>
                </w:p>
              </w:tc>
              <w:tc>
                <w:tcPr>
                  <w:tcW w:w="91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现状（μg/m</w:t>
                  </w:r>
                  <w:r>
                    <w:rPr>
                      <w:rFonts w:hint="default" w:ascii="Times New Roman" w:hAnsi="Times New Roman" w:cs="Times New Roman"/>
                      <w:color w:val="000000" w:themeColor="text1"/>
                      <w:sz w:val="21"/>
                      <w:szCs w:val="21"/>
                      <w:vertAlign w:val="superscript"/>
                      <w14:textFill>
                        <w14:solidFill>
                          <w14:schemeClr w14:val="tx1"/>
                        </w14:solidFill>
                      </w14:textFill>
                    </w:rPr>
                    <w:t>3</w:t>
                  </w:r>
                  <w:r>
                    <w:rPr>
                      <w:rFonts w:hint="default" w:ascii="Times New Roman" w:hAnsi="Times New Roman" w:cs="Times New Roman"/>
                      <w:color w:val="000000" w:themeColor="text1"/>
                      <w:sz w:val="21"/>
                      <w:szCs w:val="21"/>
                      <w14:textFill>
                        <w14:solidFill>
                          <w14:schemeClr w14:val="tx1"/>
                        </w14:solidFill>
                      </w14:textFill>
                    </w:rPr>
                    <w:t>）</w:t>
                  </w:r>
                </w:p>
              </w:tc>
              <w:tc>
                <w:tcPr>
                  <w:tcW w:w="104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标准（μg/m</w:t>
                  </w:r>
                  <w:r>
                    <w:rPr>
                      <w:rFonts w:hint="default" w:ascii="Times New Roman" w:hAnsi="Times New Roman" w:cs="Times New Roman"/>
                      <w:color w:val="000000" w:themeColor="text1"/>
                      <w:sz w:val="21"/>
                      <w:szCs w:val="21"/>
                      <w:vertAlign w:val="superscript"/>
                      <w14:textFill>
                        <w14:solidFill>
                          <w14:schemeClr w14:val="tx1"/>
                        </w14:solidFill>
                      </w14:textFill>
                    </w:rPr>
                    <w:t>3</w:t>
                  </w:r>
                  <w:r>
                    <w:rPr>
                      <w:rFonts w:hint="default" w:ascii="Times New Roman" w:hAnsi="Times New Roman" w:cs="Times New Roman"/>
                      <w:color w:val="000000" w:themeColor="text1"/>
                      <w:sz w:val="21"/>
                      <w:szCs w:val="21"/>
                      <w14:textFill>
                        <w14:solidFill>
                          <w14:schemeClr w14:val="tx1"/>
                        </w14:solidFill>
                      </w14:textFill>
                    </w:rPr>
                    <w:t>）</w:t>
                  </w:r>
                </w:p>
              </w:tc>
              <w:tc>
                <w:tcPr>
                  <w:tcW w:w="68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占标率%</w:t>
                  </w:r>
                </w:p>
              </w:tc>
              <w:tc>
                <w:tcPr>
                  <w:tcW w:w="83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达标情况</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2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SO</w:t>
                  </w:r>
                  <w:r>
                    <w:rPr>
                      <w:rFonts w:hint="default" w:ascii="Times New Roman" w:hAnsi="Times New Roman" w:cs="Times New Roman"/>
                      <w:color w:val="000000" w:themeColor="text1"/>
                      <w:sz w:val="21"/>
                      <w:szCs w:val="21"/>
                      <w:vertAlign w:val="subscript"/>
                      <w14:textFill>
                        <w14:solidFill>
                          <w14:schemeClr w14:val="tx1"/>
                        </w14:solidFill>
                      </w14:textFill>
                    </w:rPr>
                    <w:t>2</w:t>
                  </w:r>
                </w:p>
              </w:tc>
              <w:tc>
                <w:tcPr>
                  <w:tcW w:w="898"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年平均质量</w:t>
                  </w:r>
                </w:p>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浓度</w:t>
                  </w:r>
                </w:p>
              </w:tc>
              <w:tc>
                <w:tcPr>
                  <w:tcW w:w="918" w:type="pct"/>
                  <w:tcBorders>
                    <w:tl2br w:val="nil"/>
                    <w:tr2bl w:val="nil"/>
                  </w:tcBorders>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spacing w:line="360" w:lineRule="exact"/>
                    <w:ind w:firstLine="0" w:firstLineChars="0"/>
                    <w:contextualSpacing/>
                    <w:jc w:val="center"/>
                    <w:textAlignment w:val="baseline"/>
                    <w:rPr>
                      <w:rFonts w:hint="default" w:ascii="Times New Roman" w:hAnsi="Times New Roman" w:eastAsia="宋体" w:cs="Times New Roman"/>
                      <w:color w:val="auto"/>
                      <w:sz w:val="21"/>
                      <w:szCs w:val="21"/>
                      <w:highlight w:val="none"/>
                      <w:shd w:val="clear" w:color="auto" w:fill="auto"/>
                      <w:lang w:val="en-US" w:eastAsia="zh-CN" w:bidi="zh-CN"/>
                    </w:rPr>
                  </w:pPr>
                  <w:r>
                    <w:rPr>
                      <w:rFonts w:hint="default" w:ascii="Times New Roman" w:hAnsi="Times New Roman" w:eastAsia="宋体" w:cs="Times New Roman"/>
                      <w:color w:val="auto"/>
                      <w:sz w:val="21"/>
                      <w:szCs w:val="21"/>
                      <w:highlight w:val="none"/>
                      <w:shd w:val="clear" w:color="auto" w:fill="auto"/>
                    </w:rPr>
                    <w:t>10</w:t>
                  </w:r>
                </w:p>
              </w:tc>
              <w:tc>
                <w:tcPr>
                  <w:tcW w:w="1040" w:type="pct"/>
                  <w:tcBorders>
                    <w:tl2br w:val="nil"/>
                    <w:tr2bl w:val="nil"/>
                  </w:tcBorders>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spacing w:line="360" w:lineRule="exact"/>
                    <w:ind w:firstLine="0" w:firstLineChars="0"/>
                    <w:contextualSpacing/>
                    <w:jc w:val="center"/>
                    <w:textAlignment w:val="baseline"/>
                    <w:rPr>
                      <w:rFonts w:hint="default" w:ascii="Times New Roman" w:hAnsi="Times New Roman" w:eastAsia="宋体" w:cs="Times New Roman"/>
                      <w:color w:val="auto"/>
                      <w:sz w:val="21"/>
                      <w:szCs w:val="21"/>
                      <w:highlight w:val="none"/>
                      <w:shd w:val="clear" w:color="auto" w:fill="auto"/>
                      <w:lang w:val="en-US" w:eastAsia="zh-CN" w:bidi="zh-CN"/>
                    </w:rPr>
                  </w:pPr>
                  <w:r>
                    <w:rPr>
                      <w:rFonts w:hint="default" w:ascii="Times New Roman" w:hAnsi="Times New Roman" w:eastAsia="宋体" w:cs="Times New Roman"/>
                      <w:color w:val="auto"/>
                      <w:sz w:val="21"/>
                      <w:szCs w:val="21"/>
                      <w:highlight w:val="none"/>
                      <w:shd w:val="clear" w:color="auto" w:fill="auto"/>
                    </w:rPr>
                    <w:t>60</w:t>
                  </w:r>
                </w:p>
              </w:tc>
              <w:tc>
                <w:tcPr>
                  <w:tcW w:w="683" w:type="pct"/>
                  <w:tcBorders>
                    <w:tl2br w:val="nil"/>
                    <w:tr2bl w:val="nil"/>
                  </w:tcBorders>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spacing w:line="360" w:lineRule="exact"/>
                    <w:ind w:firstLine="0" w:firstLineChars="0"/>
                    <w:contextualSpacing/>
                    <w:jc w:val="center"/>
                    <w:textAlignment w:val="baseline"/>
                    <w:rPr>
                      <w:rFonts w:hint="default" w:ascii="Times New Roman" w:hAnsi="Times New Roman" w:eastAsia="宋体" w:cs="Times New Roman"/>
                      <w:color w:val="auto"/>
                      <w:sz w:val="21"/>
                      <w:szCs w:val="21"/>
                      <w:highlight w:val="none"/>
                      <w:shd w:val="clear" w:color="auto" w:fill="auto"/>
                      <w:lang w:val="en-US" w:eastAsia="zh-CN" w:bidi="zh-CN"/>
                    </w:rPr>
                  </w:pPr>
                  <w:r>
                    <w:rPr>
                      <w:rFonts w:hint="default" w:ascii="Times New Roman" w:hAnsi="Times New Roman" w:eastAsia="宋体" w:cs="Times New Roman"/>
                      <w:color w:val="auto"/>
                      <w:sz w:val="21"/>
                      <w:szCs w:val="21"/>
                      <w:highlight w:val="none"/>
                      <w:shd w:val="clear" w:color="auto" w:fill="auto"/>
                    </w:rPr>
                    <w:t>16.67</w:t>
                  </w:r>
                </w:p>
              </w:tc>
              <w:tc>
                <w:tcPr>
                  <w:tcW w:w="83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themeColor="text1"/>
                      <w:sz w:val="21"/>
                      <w:szCs w:val="21"/>
                      <w:lang w:val="en-US" w:eastAsia="zh-CN" w:bidi="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zh-CN"/>
                      <w14:textFill>
                        <w14:solidFill>
                          <w14:schemeClr w14:val="tx1"/>
                        </w14:solidFill>
                      </w14:textFill>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2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N</w:t>
                  </w:r>
                  <w:r>
                    <w:rPr>
                      <w:rFonts w:hint="default" w:ascii="Times New Roman" w:hAnsi="Times New Roman" w:cs="Times New Roman"/>
                      <w:color w:val="000000" w:themeColor="text1"/>
                      <w:sz w:val="21"/>
                      <w:szCs w:val="21"/>
                      <w:vertAlign w:val="baseline"/>
                      <w14:textFill>
                        <w14:solidFill>
                          <w14:schemeClr w14:val="tx1"/>
                        </w14:solidFill>
                      </w14:textFill>
                    </w:rPr>
                    <w:t>O</w:t>
                  </w:r>
                  <w:r>
                    <w:rPr>
                      <w:rFonts w:hint="default" w:ascii="Times New Roman" w:hAnsi="Times New Roman" w:cs="Times New Roman"/>
                      <w:color w:val="000000" w:themeColor="text1"/>
                      <w:sz w:val="21"/>
                      <w:szCs w:val="21"/>
                      <w:vertAlign w:val="subscript"/>
                      <w14:textFill>
                        <w14:solidFill>
                          <w14:schemeClr w14:val="tx1"/>
                        </w14:solidFill>
                      </w14:textFill>
                    </w:rPr>
                    <w:t>2</w:t>
                  </w:r>
                </w:p>
              </w:tc>
              <w:tc>
                <w:tcPr>
                  <w:tcW w:w="89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cs="Times New Roman"/>
                      <w:color w:val="000000" w:themeColor="text1"/>
                      <w:sz w:val="21"/>
                      <w:szCs w:val="21"/>
                      <w14:textFill>
                        <w14:solidFill>
                          <w14:schemeClr w14:val="tx1"/>
                        </w14:solidFill>
                      </w14:textFill>
                    </w:rPr>
                  </w:pPr>
                </w:p>
              </w:tc>
              <w:tc>
                <w:tcPr>
                  <w:tcW w:w="918" w:type="pct"/>
                  <w:tcBorders>
                    <w:tl2br w:val="nil"/>
                    <w:tr2bl w:val="nil"/>
                  </w:tcBorders>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spacing w:line="360" w:lineRule="exact"/>
                    <w:ind w:firstLine="0" w:firstLineChars="0"/>
                    <w:contextualSpacing/>
                    <w:jc w:val="center"/>
                    <w:textAlignment w:val="baseline"/>
                    <w:rPr>
                      <w:rFonts w:hint="default" w:ascii="Times New Roman" w:hAnsi="Times New Roman" w:eastAsia="宋体" w:cs="Times New Roman"/>
                      <w:color w:val="auto"/>
                      <w:sz w:val="21"/>
                      <w:szCs w:val="21"/>
                      <w:highlight w:val="none"/>
                      <w:shd w:val="clear" w:color="auto" w:fill="auto"/>
                      <w:lang w:val="en-US" w:eastAsia="zh-CN" w:bidi="zh-CN"/>
                    </w:rPr>
                  </w:pPr>
                  <w:r>
                    <w:rPr>
                      <w:rFonts w:hint="default" w:ascii="Times New Roman" w:hAnsi="Times New Roman" w:eastAsia="宋体" w:cs="Times New Roman"/>
                      <w:color w:val="auto"/>
                      <w:sz w:val="21"/>
                      <w:szCs w:val="21"/>
                      <w:highlight w:val="none"/>
                      <w:shd w:val="clear" w:color="auto" w:fill="auto"/>
                    </w:rPr>
                    <w:t>23</w:t>
                  </w:r>
                </w:p>
              </w:tc>
              <w:tc>
                <w:tcPr>
                  <w:tcW w:w="1040" w:type="pct"/>
                  <w:tcBorders>
                    <w:tl2br w:val="nil"/>
                    <w:tr2bl w:val="nil"/>
                  </w:tcBorders>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spacing w:line="360" w:lineRule="exact"/>
                    <w:ind w:firstLine="0" w:firstLineChars="0"/>
                    <w:contextualSpacing/>
                    <w:jc w:val="center"/>
                    <w:textAlignment w:val="baseline"/>
                    <w:rPr>
                      <w:rFonts w:hint="default" w:ascii="Times New Roman" w:hAnsi="Times New Roman" w:eastAsia="宋体" w:cs="Times New Roman"/>
                      <w:color w:val="auto"/>
                      <w:sz w:val="21"/>
                      <w:szCs w:val="21"/>
                      <w:highlight w:val="none"/>
                      <w:shd w:val="clear" w:color="auto" w:fill="auto"/>
                      <w:lang w:val="en-US" w:eastAsia="zh-CN" w:bidi="zh-CN"/>
                    </w:rPr>
                  </w:pPr>
                  <w:r>
                    <w:rPr>
                      <w:rFonts w:hint="default" w:ascii="Times New Roman" w:hAnsi="Times New Roman" w:eastAsia="宋体" w:cs="Times New Roman"/>
                      <w:color w:val="auto"/>
                      <w:sz w:val="21"/>
                      <w:szCs w:val="21"/>
                      <w:highlight w:val="none"/>
                      <w:shd w:val="clear" w:color="auto" w:fill="auto"/>
                    </w:rPr>
                    <w:t>40</w:t>
                  </w:r>
                </w:p>
              </w:tc>
              <w:tc>
                <w:tcPr>
                  <w:tcW w:w="683" w:type="pct"/>
                  <w:tcBorders>
                    <w:tl2br w:val="nil"/>
                    <w:tr2bl w:val="nil"/>
                  </w:tcBorders>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spacing w:line="360" w:lineRule="exact"/>
                    <w:ind w:firstLine="0" w:firstLineChars="0"/>
                    <w:contextualSpacing/>
                    <w:jc w:val="center"/>
                    <w:textAlignment w:val="baseline"/>
                    <w:rPr>
                      <w:rFonts w:hint="default" w:ascii="Times New Roman" w:hAnsi="Times New Roman" w:eastAsia="宋体" w:cs="Times New Roman"/>
                      <w:color w:val="auto"/>
                      <w:sz w:val="21"/>
                      <w:szCs w:val="21"/>
                      <w:highlight w:val="none"/>
                      <w:shd w:val="clear" w:color="auto" w:fill="auto"/>
                      <w:lang w:val="en-US" w:eastAsia="zh-CN" w:bidi="zh-CN"/>
                    </w:rPr>
                  </w:pPr>
                  <w:r>
                    <w:rPr>
                      <w:rFonts w:hint="default" w:ascii="Times New Roman" w:hAnsi="Times New Roman" w:eastAsia="宋体" w:cs="Times New Roman"/>
                      <w:color w:val="auto"/>
                      <w:sz w:val="21"/>
                      <w:szCs w:val="21"/>
                      <w:highlight w:val="none"/>
                      <w:shd w:val="clear" w:color="auto" w:fill="auto"/>
                    </w:rPr>
                    <w:t>57.50</w:t>
                  </w:r>
                </w:p>
              </w:tc>
              <w:tc>
                <w:tcPr>
                  <w:tcW w:w="83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themeColor="text1"/>
                      <w:sz w:val="21"/>
                      <w:szCs w:val="21"/>
                      <w:lang w:val="en-US" w:eastAsia="zh-CN" w:bidi="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zh-CN"/>
                      <w14:textFill>
                        <w14:solidFill>
                          <w14:schemeClr w14:val="tx1"/>
                        </w14:solidFill>
                      </w14:textFill>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PM</w:t>
                  </w:r>
                  <w:r>
                    <w:rPr>
                      <w:rFonts w:hint="default" w:ascii="Times New Roman" w:hAnsi="Times New Roman" w:cs="Times New Roman"/>
                      <w:color w:val="000000" w:themeColor="text1"/>
                      <w:sz w:val="21"/>
                      <w:szCs w:val="21"/>
                      <w:vertAlign w:val="subscript"/>
                      <w14:textFill>
                        <w14:solidFill>
                          <w14:schemeClr w14:val="tx1"/>
                        </w14:solidFill>
                      </w14:textFill>
                    </w:rPr>
                    <w:t>10</w:t>
                  </w:r>
                </w:p>
              </w:tc>
              <w:tc>
                <w:tcPr>
                  <w:tcW w:w="89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cs="Times New Roman"/>
                      <w:color w:val="000000" w:themeColor="text1"/>
                      <w:sz w:val="21"/>
                      <w:szCs w:val="21"/>
                      <w14:textFill>
                        <w14:solidFill>
                          <w14:schemeClr w14:val="tx1"/>
                        </w14:solidFill>
                      </w14:textFill>
                    </w:rPr>
                  </w:pPr>
                </w:p>
              </w:tc>
              <w:tc>
                <w:tcPr>
                  <w:tcW w:w="918" w:type="pct"/>
                  <w:tcBorders>
                    <w:tl2br w:val="nil"/>
                    <w:tr2bl w:val="nil"/>
                  </w:tcBorders>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spacing w:line="360" w:lineRule="exact"/>
                    <w:ind w:firstLine="0" w:firstLineChars="0"/>
                    <w:contextualSpacing/>
                    <w:jc w:val="center"/>
                    <w:textAlignment w:val="baseline"/>
                    <w:rPr>
                      <w:rFonts w:hint="default" w:ascii="Times New Roman" w:hAnsi="Times New Roman" w:eastAsia="宋体" w:cs="Times New Roman"/>
                      <w:color w:val="auto"/>
                      <w:sz w:val="21"/>
                      <w:szCs w:val="21"/>
                      <w:highlight w:val="none"/>
                      <w:shd w:val="clear" w:color="auto" w:fill="auto"/>
                      <w:lang w:val="en-US" w:eastAsia="zh-CN" w:bidi="zh-CN"/>
                    </w:rPr>
                  </w:pPr>
                  <w:r>
                    <w:rPr>
                      <w:rFonts w:hint="default" w:ascii="Times New Roman" w:hAnsi="Times New Roman" w:eastAsia="宋体" w:cs="Times New Roman"/>
                      <w:color w:val="auto"/>
                      <w:sz w:val="21"/>
                      <w:szCs w:val="21"/>
                      <w:highlight w:val="none"/>
                      <w:shd w:val="clear" w:color="auto" w:fill="auto"/>
                    </w:rPr>
                    <w:t>51</w:t>
                  </w:r>
                </w:p>
              </w:tc>
              <w:tc>
                <w:tcPr>
                  <w:tcW w:w="1040" w:type="pct"/>
                  <w:tcBorders>
                    <w:tl2br w:val="nil"/>
                    <w:tr2bl w:val="nil"/>
                  </w:tcBorders>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spacing w:line="360" w:lineRule="exact"/>
                    <w:ind w:firstLine="0" w:firstLineChars="0"/>
                    <w:contextualSpacing/>
                    <w:jc w:val="center"/>
                    <w:textAlignment w:val="baseline"/>
                    <w:rPr>
                      <w:rFonts w:hint="default" w:ascii="Times New Roman" w:hAnsi="Times New Roman" w:eastAsia="宋体" w:cs="Times New Roman"/>
                      <w:color w:val="auto"/>
                      <w:sz w:val="21"/>
                      <w:szCs w:val="21"/>
                      <w:highlight w:val="none"/>
                      <w:shd w:val="clear" w:color="auto" w:fill="auto"/>
                      <w:lang w:val="en-US" w:eastAsia="zh-CN" w:bidi="zh-CN"/>
                    </w:rPr>
                  </w:pPr>
                  <w:r>
                    <w:rPr>
                      <w:rFonts w:hint="default" w:ascii="Times New Roman" w:hAnsi="Times New Roman" w:eastAsia="宋体" w:cs="Times New Roman"/>
                      <w:color w:val="auto"/>
                      <w:sz w:val="21"/>
                      <w:szCs w:val="21"/>
                      <w:highlight w:val="none"/>
                      <w:shd w:val="clear" w:color="auto" w:fill="auto"/>
                    </w:rPr>
                    <w:t>70</w:t>
                  </w:r>
                </w:p>
              </w:tc>
              <w:tc>
                <w:tcPr>
                  <w:tcW w:w="683" w:type="pct"/>
                  <w:tcBorders>
                    <w:tl2br w:val="nil"/>
                    <w:tr2bl w:val="nil"/>
                  </w:tcBorders>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spacing w:line="360" w:lineRule="exact"/>
                    <w:ind w:firstLine="0" w:firstLineChars="0"/>
                    <w:contextualSpacing/>
                    <w:jc w:val="center"/>
                    <w:textAlignment w:val="baseline"/>
                    <w:rPr>
                      <w:rFonts w:hint="default" w:ascii="Times New Roman" w:hAnsi="Times New Roman" w:eastAsia="宋体" w:cs="Times New Roman"/>
                      <w:color w:val="auto"/>
                      <w:sz w:val="21"/>
                      <w:szCs w:val="21"/>
                      <w:highlight w:val="none"/>
                      <w:shd w:val="clear" w:color="auto" w:fill="auto"/>
                      <w:lang w:val="en-US" w:eastAsia="zh-CN" w:bidi="zh-CN"/>
                    </w:rPr>
                  </w:pPr>
                  <w:r>
                    <w:rPr>
                      <w:rFonts w:hint="default" w:ascii="Times New Roman" w:hAnsi="Times New Roman" w:eastAsia="宋体" w:cs="Times New Roman"/>
                      <w:color w:val="auto"/>
                      <w:sz w:val="21"/>
                      <w:szCs w:val="21"/>
                      <w:highlight w:val="none"/>
                      <w:shd w:val="clear" w:color="auto" w:fill="auto"/>
                    </w:rPr>
                    <w:t>72.86</w:t>
                  </w:r>
                </w:p>
              </w:tc>
              <w:tc>
                <w:tcPr>
                  <w:tcW w:w="83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themeColor="text1"/>
                      <w:sz w:val="21"/>
                      <w:szCs w:val="21"/>
                      <w:lang w:val="en-US" w:eastAsia="zh-CN" w:bidi="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zh-CN"/>
                      <w14:textFill>
                        <w14:solidFill>
                          <w14:schemeClr w14:val="tx1"/>
                        </w14:solidFill>
                      </w14:textFill>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PM</w:t>
                  </w:r>
                  <w:r>
                    <w:rPr>
                      <w:rFonts w:hint="default" w:ascii="Times New Roman" w:hAnsi="Times New Roman" w:cs="Times New Roman"/>
                      <w:color w:val="000000" w:themeColor="text1"/>
                      <w:sz w:val="21"/>
                      <w:szCs w:val="21"/>
                      <w:vertAlign w:val="subscript"/>
                      <w14:textFill>
                        <w14:solidFill>
                          <w14:schemeClr w14:val="tx1"/>
                        </w14:solidFill>
                      </w14:textFill>
                    </w:rPr>
                    <w:t>2.5</w:t>
                  </w:r>
                </w:p>
              </w:tc>
              <w:tc>
                <w:tcPr>
                  <w:tcW w:w="89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cs="Times New Roman"/>
                      <w:color w:val="000000" w:themeColor="text1"/>
                      <w:sz w:val="21"/>
                      <w:szCs w:val="21"/>
                      <w14:textFill>
                        <w14:solidFill>
                          <w14:schemeClr w14:val="tx1"/>
                        </w14:solidFill>
                      </w14:textFill>
                    </w:rPr>
                  </w:pPr>
                </w:p>
              </w:tc>
              <w:tc>
                <w:tcPr>
                  <w:tcW w:w="918" w:type="pct"/>
                  <w:tcBorders>
                    <w:tl2br w:val="nil"/>
                    <w:tr2bl w:val="nil"/>
                  </w:tcBorders>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spacing w:line="360" w:lineRule="exact"/>
                    <w:ind w:firstLine="0" w:firstLineChars="0"/>
                    <w:contextualSpacing/>
                    <w:jc w:val="center"/>
                    <w:textAlignment w:val="baseline"/>
                    <w:rPr>
                      <w:rFonts w:hint="default" w:ascii="Times New Roman" w:hAnsi="Times New Roman" w:eastAsia="宋体" w:cs="Times New Roman"/>
                      <w:color w:val="auto"/>
                      <w:sz w:val="21"/>
                      <w:szCs w:val="21"/>
                      <w:highlight w:val="none"/>
                      <w:shd w:val="clear" w:color="auto" w:fill="auto"/>
                      <w:lang w:val="en-US" w:eastAsia="zh-CN" w:bidi="zh-CN"/>
                    </w:rPr>
                  </w:pPr>
                  <w:r>
                    <w:rPr>
                      <w:rFonts w:hint="default" w:ascii="Times New Roman" w:hAnsi="Times New Roman" w:eastAsia="宋体" w:cs="Times New Roman"/>
                      <w:color w:val="auto"/>
                      <w:sz w:val="21"/>
                      <w:szCs w:val="21"/>
                      <w:highlight w:val="none"/>
                      <w:shd w:val="clear" w:color="auto" w:fill="auto"/>
                    </w:rPr>
                    <w:t>20</w:t>
                  </w:r>
                </w:p>
              </w:tc>
              <w:tc>
                <w:tcPr>
                  <w:tcW w:w="1040" w:type="pct"/>
                  <w:tcBorders>
                    <w:tl2br w:val="nil"/>
                    <w:tr2bl w:val="nil"/>
                  </w:tcBorders>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spacing w:line="360" w:lineRule="exact"/>
                    <w:ind w:firstLine="0" w:firstLineChars="0"/>
                    <w:contextualSpacing/>
                    <w:jc w:val="center"/>
                    <w:textAlignment w:val="baseline"/>
                    <w:rPr>
                      <w:rFonts w:hint="default" w:ascii="Times New Roman" w:hAnsi="Times New Roman" w:eastAsia="宋体" w:cs="Times New Roman"/>
                      <w:color w:val="auto"/>
                      <w:sz w:val="21"/>
                      <w:szCs w:val="21"/>
                      <w:highlight w:val="none"/>
                      <w:shd w:val="clear" w:color="auto" w:fill="auto"/>
                      <w:lang w:val="en-US" w:eastAsia="zh-CN" w:bidi="zh-CN"/>
                    </w:rPr>
                  </w:pPr>
                  <w:r>
                    <w:rPr>
                      <w:rFonts w:hint="default" w:ascii="Times New Roman" w:hAnsi="Times New Roman" w:eastAsia="宋体" w:cs="Times New Roman"/>
                      <w:color w:val="auto"/>
                      <w:sz w:val="21"/>
                      <w:szCs w:val="21"/>
                      <w:highlight w:val="none"/>
                      <w:shd w:val="clear" w:color="auto" w:fill="auto"/>
                    </w:rPr>
                    <w:t>35</w:t>
                  </w:r>
                </w:p>
              </w:tc>
              <w:tc>
                <w:tcPr>
                  <w:tcW w:w="683" w:type="pct"/>
                  <w:tcBorders>
                    <w:tl2br w:val="nil"/>
                    <w:tr2bl w:val="nil"/>
                  </w:tcBorders>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spacing w:line="360" w:lineRule="exact"/>
                    <w:ind w:firstLine="0" w:firstLineChars="0"/>
                    <w:contextualSpacing/>
                    <w:jc w:val="center"/>
                    <w:textAlignment w:val="baseline"/>
                    <w:rPr>
                      <w:rFonts w:hint="default" w:ascii="Times New Roman" w:hAnsi="Times New Roman" w:eastAsia="宋体" w:cs="Times New Roman"/>
                      <w:color w:val="auto"/>
                      <w:sz w:val="21"/>
                      <w:szCs w:val="21"/>
                      <w:highlight w:val="none"/>
                      <w:shd w:val="clear" w:color="auto" w:fill="auto"/>
                      <w:lang w:val="en-US" w:eastAsia="zh-CN" w:bidi="zh-CN"/>
                    </w:rPr>
                  </w:pPr>
                  <w:r>
                    <w:rPr>
                      <w:rFonts w:hint="default" w:ascii="Times New Roman" w:hAnsi="Times New Roman" w:eastAsia="宋体" w:cs="Times New Roman"/>
                      <w:color w:val="auto"/>
                      <w:sz w:val="21"/>
                      <w:szCs w:val="21"/>
                      <w:highlight w:val="none"/>
                      <w:shd w:val="clear" w:color="auto" w:fill="auto"/>
                    </w:rPr>
                    <w:t>57.14</w:t>
                  </w:r>
                </w:p>
              </w:tc>
              <w:tc>
                <w:tcPr>
                  <w:tcW w:w="83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themeColor="text1"/>
                      <w:sz w:val="21"/>
                      <w:szCs w:val="21"/>
                      <w:lang w:val="en-US" w:eastAsia="zh-CN" w:bidi="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zh-CN"/>
                      <w14:textFill>
                        <w14:solidFill>
                          <w14:schemeClr w14:val="tx1"/>
                        </w14:solidFill>
                      </w14:textFill>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CO</w:t>
                  </w:r>
                </w:p>
              </w:tc>
              <w:tc>
                <w:tcPr>
                  <w:tcW w:w="89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cs="Times New Roman"/>
                      <w:color w:val="000000" w:themeColor="text1"/>
                      <w:sz w:val="21"/>
                      <w:szCs w:val="21"/>
                      <w14:textFill>
                        <w14:solidFill>
                          <w14:schemeClr w14:val="tx1"/>
                        </w14:solidFill>
                      </w14:textFill>
                    </w:rPr>
                  </w:pPr>
                </w:p>
              </w:tc>
              <w:tc>
                <w:tcPr>
                  <w:tcW w:w="918" w:type="pct"/>
                  <w:tcBorders>
                    <w:tl2br w:val="nil"/>
                    <w:tr2bl w:val="nil"/>
                  </w:tcBorders>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spacing w:line="360" w:lineRule="exact"/>
                    <w:ind w:firstLine="0" w:firstLineChars="0"/>
                    <w:contextualSpacing/>
                    <w:jc w:val="center"/>
                    <w:textAlignment w:val="baseline"/>
                    <w:rPr>
                      <w:rFonts w:hint="default" w:ascii="Times New Roman" w:hAnsi="Times New Roman" w:eastAsia="宋体" w:cs="Times New Roman"/>
                      <w:color w:val="auto"/>
                      <w:sz w:val="21"/>
                      <w:szCs w:val="21"/>
                      <w:highlight w:val="none"/>
                      <w:shd w:val="clear" w:color="auto" w:fill="auto"/>
                      <w:lang w:val="en-US" w:eastAsia="zh-CN" w:bidi="zh-CN"/>
                    </w:rPr>
                  </w:pPr>
                  <w:r>
                    <w:rPr>
                      <w:rFonts w:hint="default" w:ascii="Times New Roman" w:hAnsi="Times New Roman" w:eastAsia="宋体" w:cs="Times New Roman"/>
                      <w:color w:val="auto"/>
                      <w:sz w:val="21"/>
                      <w:szCs w:val="21"/>
                      <w:highlight w:val="none"/>
                      <w:shd w:val="clear" w:color="auto" w:fill="auto"/>
                    </w:rPr>
                    <w:t>148</w:t>
                  </w:r>
                </w:p>
              </w:tc>
              <w:tc>
                <w:tcPr>
                  <w:tcW w:w="1040" w:type="pct"/>
                  <w:tcBorders>
                    <w:tl2br w:val="nil"/>
                    <w:tr2bl w:val="nil"/>
                  </w:tcBorders>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spacing w:line="360" w:lineRule="exact"/>
                    <w:ind w:firstLine="0" w:firstLineChars="0"/>
                    <w:contextualSpacing/>
                    <w:jc w:val="center"/>
                    <w:textAlignment w:val="baseline"/>
                    <w:rPr>
                      <w:rFonts w:hint="default" w:ascii="Times New Roman" w:hAnsi="Times New Roman" w:eastAsia="宋体" w:cs="Times New Roman"/>
                      <w:color w:val="auto"/>
                      <w:sz w:val="21"/>
                      <w:szCs w:val="21"/>
                      <w:highlight w:val="none"/>
                      <w:shd w:val="clear" w:color="auto" w:fill="auto"/>
                      <w:lang w:val="en-US" w:eastAsia="zh-CN" w:bidi="zh-CN"/>
                    </w:rPr>
                  </w:pPr>
                  <w:r>
                    <w:rPr>
                      <w:rFonts w:hint="default" w:ascii="Times New Roman" w:hAnsi="Times New Roman" w:eastAsia="宋体" w:cs="Times New Roman"/>
                      <w:color w:val="auto"/>
                      <w:sz w:val="21"/>
                      <w:szCs w:val="21"/>
                      <w:highlight w:val="none"/>
                      <w:shd w:val="clear" w:color="auto" w:fill="auto"/>
                    </w:rPr>
                    <w:t>160</w:t>
                  </w:r>
                </w:p>
              </w:tc>
              <w:tc>
                <w:tcPr>
                  <w:tcW w:w="683" w:type="pct"/>
                  <w:tcBorders>
                    <w:tl2br w:val="nil"/>
                    <w:tr2bl w:val="nil"/>
                  </w:tcBorders>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spacing w:line="360" w:lineRule="exact"/>
                    <w:ind w:firstLine="0" w:firstLineChars="0"/>
                    <w:contextualSpacing/>
                    <w:jc w:val="center"/>
                    <w:textAlignment w:val="baseline"/>
                    <w:rPr>
                      <w:rFonts w:hint="default" w:ascii="Times New Roman" w:hAnsi="Times New Roman" w:eastAsia="宋体" w:cs="Times New Roman"/>
                      <w:color w:val="auto"/>
                      <w:sz w:val="21"/>
                      <w:szCs w:val="21"/>
                      <w:highlight w:val="none"/>
                      <w:shd w:val="clear" w:color="auto" w:fill="auto"/>
                      <w:lang w:val="en-US" w:eastAsia="zh-CN" w:bidi="zh-CN"/>
                    </w:rPr>
                  </w:pPr>
                  <w:r>
                    <w:rPr>
                      <w:rFonts w:hint="default" w:ascii="Times New Roman" w:hAnsi="Times New Roman" w:eastAsia="宋体" w:cs="Times New Roman"/>
                      <w:color w:val="auto"/>
                      <w:sz w:val="21"/>
                      <w:szCs w:val="21"/>
                      <w:highlight w:val="none"/>
                      <w:shd w:val="clear" w:color="auto" w:fill="auto"/>
                    </w:rPr>
                    <w:t>92.50</w:t>
                  </w:r>
                </w:p>
              </w:tc>
              <w:tc>
                <w:tcPr>
                  <w:tcW w:w="83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themeColor="text1"/>
                      <w:sz w:val="21"/>
                      <w:szCs w:val="21"/>
                      <w:lang w:val="en-US" w:eastAsia="zh-CN" w:bidi="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zh-CN"/>
                      <w14:textFill>
                        <w14:solidFill>
                          <w14:schemeClr w14:val="tx1"/>
                        </w14:solidFill>
                      </w14:textFill>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O</w:t>
                  </w:r>
                  <w:r>
                    <w:rPr>
                      <w:rFonts w:hint="default" w:ascii="Times New Roman" w:hAnsi="Times New Roman" w:cs="Times New Roman"/>
                      <w:color w:val="000000" w:themeColor="text1"/>
                      <w:sz w:val="21"/>
                      <w:szCs w:val="21"/>
                      <w:vertAlign w:val="subscript"/>
                      <w14:textFill>
                        <w14:solidFill>
                          <w14:schemeClr w14:val="tx1"/>
                        </w14:solidFill>
                      </w14:textFill>
                    </w:rPr>
                    <w:t>3</w:t>
                  </w:r>
                </w:p>
              </w:tc>
              <w:tc>
                <w:tcPr>
                  <w:tcW w:w="89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cs="Times New Roman"/>
                      <w:color w:val="000000" w:themeColor="text1"/>
                      <w:sz w:val="21"/>
                      <w:szCs w:val="21"/>
                      <w14:textFill>
                        <w14:solidFill>
                          <w14:schemeClr w14:val="tx1"/>
                        </w14:solidFill>
                      </w14:textFill>
                    </w:rPr>
                  </w:pPr>
                </w:p>
              </w:tc>
              <w:tc>
                <w:tcPr>
                  <w:tcW w:w="918" w:type="pct"/>
                  <w:tcBorders>
                    <w:tl2br w:val="nil"/>
                    <w:tr2bl w:val="nil"/>
                  </w:tcBorders>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spacing w:line="360" w:lineRule="exact"/>
                    <w:ind w:firstLine="0" w:firstLineChars="0"/>
                    <w:contextualSpacing/>
                    <w:jc w:val="center"/>
                    <w:textAlignment w:val="baseline"/>
                    <w:rPr>
                      <w:rFonts w:hint="default" w:ascii="Times New Roman" w:hAnsi="Times New Roman" w:eastAsia="宋体" w:cs="Times New Roman"/>
                      <w:color w:val="auto"/>
                      <w:sz w:val="21"/>
                      <w:szCs w:val="21"/>
                      <w:highlight w:val="none"/>
                      <w:shd w:val="clear" w:color="auto" w:fill="auto"/>
                      <w:lang w:val="en-US" w:eastAsia="zh-CN" w:bidi="zh-CN"/>
                    </w:rPr>
                  </w:pPr>
                  <w:r>
                    <w:rPr>
                      <w:rFonts w:hint="default" w:ascii="Times New Roman" w:hAnsi="Times New Roman" w:eastAsia="宋体" w:cs="Times New Roman"/>
                      <w:color w:val="auto"/>
                      <w:sz w:val="21"/>
                      <w:szCs w:val="21"/>
                      <w:highlight w:val="none"/>
                      <w:shd w:val="clear" w:color="auto" w:fill="auto"/>
                    </w:rPr>
                    <w:t>0.9mg/m</w:t>
                  </w:r>
                  <w:r>
                    <w:rPr>
                      <w:rFonts w:hint="default" w:ascii="Times New Roman" w:hAnsi="Times New Roman" w:eastAsia="宋体" w:cs="Times New Roman"/>
                      <w:color w:val="auto"/>
                      <w:sz w:val="21"/>
                      <w:szCs w:val="21"/>
                      <w:highlight w:val="none"/>
                      <w:shd w:val="clear" w:color="auto" w:fill="auto"/>
                      <w:vertAlign w:val="superscript"/>
                    </w:rPr>
                    <w:t>3</w:t>
                  </w:r>
                </w:p>
              </w:tc>
              <w:tc>
                <w:tcPr>
                  <w:tcW w:w="1040" w:type="pct"/>
                  <w:tcBorders>
                    <w:tl2br w:val="nil"/>
                    <w:tr2bl w:val="nil"/>
                  </w:tcBorders>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spacing w:line="360" w:lineRule="exact"/>
                    <w:ind w:firstLine="0" w:firstLineChars="0"/>
                    <w:contextualSpacing/>
                    <w:jc w:val="center"/>
                    <w:textAlignment w:val="baseline"/>
                    <w:rPr>
                      <w:rFonts w:hint="default" w:ascii="Times New Roman" w:hAnsi="Times New Roman" w:eastAsia="宋体" w:cs="Times New Roman"/>
                      <w:color w:val="auto"/>
                      <w:sz w:val="21"/>
                      <w:szCs w:val="21"/>
                      <w:highlight w:val="none"/>
                      <w:shd w:val="clear" w:color="auto" w:fill="auto"/>
                      <w:lang w:val="en-US" w:eastAsia="zh-CN" w:bidi="zh-CN"/>
                    </w:rPr>
                  </w:pPr>
                  <w:r>
                    <w:rPr>
                      <w:rFonts w:hint="default" w:ascii="Times New Roman" w:hAnsi="Times New Roman" w:eastAsia="宋体" w:cs="Times New Roman"/>
                      <w:color w:val="auto"/>
                      <w:sz w:val="21"/>
                      <w:szCs w:val="21"/>
                      <w:highlight w:val="none"/>
                      <w:shd w:val="clear" w:color="auto" w:fill="auto"/>
                    </w:rPr>
                    <w:t>4mg/m</w:t>
                  </w:r>
                  <w:r>
                    <w:rPr>
                      <w:rFonts w:hint="default" w:ascii="Times New Roman" w:hAnsi="Times New Roman" w:eastAsia="宋体" w:cs="Times New Roman"/>
                      <w:color w:val="auto"/>
                      <w:sz w:val="21"/>
                      <w:szCs w:val="21"/>
                      <w:highlight w:val="none"/>
                      <w:shd w:val="clear" w:color="auto" w:fill="auto"/>
                      <w:vertAlign w:val="superscript"/>
                    </w:rPr>
                    <w:t>3</w:t>
                  </w:r>
                </w:p>
              </w:tc>
              <w:tc>
                <w:tcPr>
                  <w:tcW w:w="683" w:type="pct"/>
                  <w:tcBorders>
                    <w:tl2br w:val="nil"/>
                    <w:tr2bl w:val="nil"/>
                  </w:tcBorders>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spacing w:line="360" w:lineRule="exact"/>
                    <w:ind w:firstLine="0" w:firstLineChars="0"/>
                    <w:contextualSpacing/>
                    <w:jc w:val="center"/>
                    <w:textAlignment w:val="baseline"/>
                    <w:rPr>
                      <w:rFonts w:hint="default" w:ascii="Times New Roman" w:hAnsi="Times New Roman" w:eastAsia="宋体" w:cs="Times New Roman"/>
                      <w:color w:val="auto"/>
                      <w:sz w:val="21"/>
                      <w:szCs w:val="21"/>
                      <w:highlight w:val="none"/>
                      <w:shd w:val="clear" w:color="auto" w:fill="auto"/>
                      <w:lang w:val="en-US" w:eastAsia="zh-CN" w:bidi="zh-CN"/>
                    </w:rPr>
                  </w:pPr>
                  <w:r>
                    <w:rPr>
                      <w:rFonts w:hint="default" w:ascii="Times New Roman" w:hAnsi="Times New Roman" w:eastAsia="宋体" w:cs="Times New Roman"/>
                      <w:color w:val="auto"/>
                      <w:sz w:val="21"/>
                      <w:szCs w:val="21"/>
                      <w:highlight w:val="none"/>
                      <w:shd w:val="clear" w:color="auto" w:fill="auto"/>
                    </w:rPr>
                    <w:t>30.40</w:t>
                  </w:r>
                </w:p>
              </w:tc>
              <w:tc>
                <w:tcPr>
                  <w:tcW w:w="83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000000" w:themeColor="text1"/>
                      <w:sz w:val="21"/>
                      <w:szCs w:val="21"/>
                      <w:lang w:val="en-US" w:eastAsia="zh-CN" w:bidi="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zh-CN"/>
                      <w14:textFill>
                        <w14:solidFill>
                          <w14:schemeClr w14:val="tx1"/>
                        </w14:solidFill>
                      </w14:textFill>
                    </w:rPr>
                    <w:t>达标</w:t>
                  </w:r>
                </w:p>
              </w:tc>
            </w:tr>
          </w:tbl>
          <w:p>
            <w:pPr>
              <w:keepNext w:val="0"/>
              <w:keepLines w:val="0"/>
              <w:pageBreakBefore w:val="0"/>
              <w:widowControl w:val="0"/>
              <w:kinsoku/>
              <w:wordWrap/>
              <w:overflowPunct/>
              <w:topLinePunct w:val="0"/>
              <w:autoSpaceDE/>
              <w:autoSpaceDN/>
              <w:bidi w:val="0"/>
              <w:spacing w:line="520" w:lineRule="exact"/>
              <w:ind w:firstLine="480" w:firstLineChars="200"/>
              <w:jc w:val="both"/>
              <w:textAlignment w:val="auto"/>
              <w:rPr>
                <w:rFonts w:ascii="Times New Roman" w:hAnsi="Times New Roman" w:cs="Times New Roman"/>
                <w:color w:val="000000" w:themeColor="text1"/>
                <w:sz w:val="24"/>
                <w14:textFill>
                  <w14:solidFill>
                    <w14:schemeClr w14:val="tx1"/>
                  </w14:solidFill>
                </w14:textFill>
              </w:rPr>
            </w:pPr>
            <w:r>
              <w:rPr>
                <w:rFonts w:hint="eastAsia" w:ascii="Times New Roman" w:hAnsi="Times New Roman" w:cs="Times New Roman"/>
                <w:color w:val="000000" w:themeColor="text1"/>
                <w:sz w:val="24"/>
                <w14:textFill>
                  <w14:solidFill>
                    <w14:schemeClr w14:val="tx1"/>
                  </w14:solidFill>
                </w14:textFill>
              </w:rPr>
              <w:t>（</w:t>
            </w:r>
            <w:r>
              <w:rPr>
                <w:rFonts w:hint="eastAsia" w:ascii="Times New Roman" w:hAnsi="Times New Roman" w:cs="Times New Roman"/>
                <w:color w:val="000000" w:themeColor="text1"/>
                <w:sz w:val="24"/>
                <w:lang w:val="en-US"/>
                <w14:textFill>
                  <w14:solidFill>
                    <w14:schemeClr w14:val="tx1"/>
                  </w14:solidFill>
                </w14:textFill>
              </w:rPr>
              <w:t>2</w:t>
            </w:r>
            <w:r>
              <w:rPr>
                <w:rFonts w:hint="eastAsia" w:ascii="Times New Roman" w:hAnsi="Times New Roman" w:cs="Times New Roman"/>
                <w:color w:val="000000" w:themeColor="text1"/>
                <w:sz w:val="24"/>
                <w14:textFill>
                  <w14:solidFill>
                    <w14:schemeClr w14:val="tx1"/>
                  </w14:solidFill>
                </w14:textFill>
              </w:rPr>
              <w:t>）补充监测</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both"/>
              <w:textAlignment w:val="auto"/>
              <w:rPr>
                <w:rFonts w:ascii="Times New Roman" w:hAnsi="Times New Roman" w:eastAsia="宋体" w:cs="Times New Roman"/>
                <w:bCs/>
                <w:color w:val="auto"/>
                <w:sz w:val="24"/>
              </w:rPr>
            </w:pPr>
            <w:r>
              <w:rPr>
                <w:rFonts w:ascii="Times New Roman" w:hAnsi="Times New Roman" w:cs="Times New Roman"/>
                <w:color w:val="000000" w:themeColor="text1"/>
                <w:sz w:val="24"/>
                <w:szCs w:val="24"/>
                <w:lang w:val="en-US"/>
                <w14:textFill>
                  <w14:solidFill>
                    <w14:schemeClr w14:val="tx1"/>
                  </w14:solidFill>
                </w14:textFill>
              </w:rPr>
              <w:t>本项目其他污染物为</w:t>
            </w:r>
            <w:r>
              <w:rPr>
                <w:rFonts w:hint="eastAsia" w:ascii="Times New Roman" w:hAnsi="Times New Roman" w:cs="Times New Roman"/>
                <w:color w:val="000000" w:themeColor="text1"/>
                <w:sz w:val="24"/>
                <w:szCs w:val="24"/>
                <w:lang w:val="en-US"/>
                <w14:textFill>
                  <w14:solidFill>
                    <w14:schemeClr w14:val="tx1"/>
                  </w14:solidFill>
                </w14:textFill>
              </w:rPr>
              <w:t>TSP</w:t>
            </w:r>
            <w:r>
              <w:rPr>
                <w:rFonts w:hint="eastAsia" w:ascii="Times New Roman" w:hAnsi="Times New Roman" w:cs="Times New Roman"/>
                <w:color w:val="000000" w:themeColor="text1"/>
                <w:sz w:val="24"/>
                <w:szCs w:val="24"/>
                <w:lang w:val="en-US" w:eastAsia="zh-CN"/>
                <w14:textFill>
                  <w14:solidFill>
                    <w14:schemeClr w14:val="tx1"/>
                  </w14:solidFill>
                </w14:textFill>
              </w:rPr>
              <w:t>、氟化物</w:t>
            </w:r>
            <w:r>
              <w:rPr>
                <w:rFonts w:ascii="Times New Roman" w:hAnsi="Times New Roman" w:cs="Times New Roman"/>
                <w:color w:val="000000" w:themeColor="text1"/>
                <w:sz w:val="24"/>
                <w:szCs w:val="24"/>
                <w:lang w:val="en-US"/>
                <w14:textFill>
                  <w14:solidFill>
                    <w14:schemeClr w14:val="tx1"/>
                  </w14:solidFill>
                </w14:textFill>
              </w:rPr>
              <w:t>，</w:t>
            </w:r>
            <w:r>
              <w:rPr>
                <w:rFonts w:ascii="Times New Roman" w:hAnsi="Times New Roman" w:eastAsia="宋体" w:cs="Times New Roman"/>
                <w:bCs/>
                <w:color w:val="auto"/>
                <w:sz w:val="24"/>
              </w:rPr>
              <w:t>由</w:t>
            </w:r>
            <w:r>
              <w:rPr>
                <w:rFonts w:hint="eastAsia" w:ascii="Times New Roman" w:hAnsi="Times New Roman" w:eastAsia="宋体" w:cs="Times New Roman"/>
                <w:bCs/>
                <w:color w:val="auto"/>
                <w:sz w:val="24"/>
              </w:rPr>
              <w:t>内蒙古碧蓝环境科技有限公司</w:t>
            </w:r>
            <w:r>
              <w:rPr>
                <w:rFonts w:ascii="Times New Roman" w:hAnsi="Times New Roman" w:eastAsia="宋体" w:cs="Times New Roman"/>
                <w:bCs/>
                <w:color w:val="auto"/>
                <w:sz w:val="24"/>
              </w:rPr>
              <w:t>于</w:t>
            </w:r>
            <w:r>
              <w:rPr>
                <w:rFonts w:hint="eastAsia" w:ascii="Times New Roman" w:hAnsi="Times New Roman" w:eastAsia="宋体" w:cs="Times New Roman"/>
                <w:bCs/>
                <w:color w:val="auto"/>
                <w:sz w:val="24"/>
                <w:lang w:val="en-US"/>
              </w:rPr>
              <w:t>202</w:t>
            </w:r>
            <w:r>
              <w:rPr>
                <w:rFonts w:hint="eastAsia" w:ascii="Times New Roman" w:hAnsi="Times New Roman" w:cs="Times New Roman"/>
                <w:bCs/>
                <w:color w:val="auto"/>
                <w:sz w:val="24"/>
                <w:lang w:val="en-US" w:eastAsia="zh-CN"/>
              </w:rPr>
              <w:t>4</w:t>
            </w:r>
            <w:r>
              <w:rPr>
                <w:rFonts w:ascii="Times New Roman" w:hAnsi="Times New Roman" w:eastAsia="宋体" w:cs="Times New Roman"/>
                <w:bCs/>
                <w:color w:val="auto"/>
                <w:sz w:val="24"/>
              </w:rPr>
              <w:t>年</w:t>
            </w:r>
            <w:r>
              <w:rPr>
                <w:rFonts w:hint="eastAsia" w:ascii="Times New Roman" w:hAnsi="Times New Roman" w:cs="Times New Roman"/>
                <w:bCs/>
                <w:color w:val="auto"/>
                <w:sz w:val="24"/>
                <w:lang w:val="en-US" w:eastAsia="zh-CN"/>
              </w:rPr>
              <w:t>1</w:t>
            </w:r>
            <w:r>
              <w:rPr>
                <w:rFonts w:ascii="Times New Roman" w:hAnsi="Times New Roman" w:eastAsia="宋体" w:cs="Times New Roman"/>
                <w:bCs/>
                <w:color w:val="auto"/>
                <w:sz w:val="24"/>
              </w:rPr>
              <w:t>月</w:t>
            </w:r>
            <w:r>
              <w:rPr>
                <w:rFonts w:hint="eastAsia" w:ascii="Times New Roman" w:hAnsi="Times New Roman" w:cs="Times New Roman"/>
                <w:bCs/>
                <w:color w:val="auto"/>
                <w:sz w:val="24"/>
                <w:lang w:val="en-US" w:eastAsia="zh-CN"/>
              </w:rPr>
              <w:t>30</w:t>
            </w:r>
            <w:r>
              <w:rPr>
                <w:rFonts w:ascii="Times New Roman" w:hAnsi="Times New Roman" w:eastAsia="宋体" w:cs="Times New Roman"/>
                <w:bCs/>
                <w:color w:val="auto"/>
                <w:sz w:val="24"/>
              </w:rPr>
              <w:t>日-202</w:t>
            </w:r>
            <w:r>
              <w:rPr>
                <w:rFonts w:hint="eastAsia" w:ascii="Times New Roman" w:hAnsi="Times New Roman" w:cs="Times New Roman"/>
                <w:bCs/>
                <w:color w:val="auto"/>
                <w:sz w:val="24"/>
                <w:lang w:val="en-US" w:eastAsia="zh-CN"/>
              </w:rPr>
              <w:t>4</w:t>
            </w:r>
            <w:r>
              <w:rPr>
                <w:rFonts w:ascii="Times New Roman" w:hAnsi="Times New Roman" w:eastAsia="宋体" w:cs="Times New Roman"/>
                <w:bCs/>
                <w:color w:val="auto"/>
                <w:sz w:val="24"/>
              </w:rPr>
              <w:t>年</w:t>
            </w:r>
            <w:r>
              <w:rPr>
                <w:rFonts w:hint="eastAsia" w:ascii="Times New Roman" w:hAnsi="Times New Roman" w:cs="Times New Roman"/>
                <w:bCs/>
                <w:color w:val="auto"/>
                <w:sz w:val="24"/>
                <w:lang w:val="en-US" w:eastAsia="zh-CN"/>
              </w:rPr>
              <w:t>2</w:t>
            </w:r>
            <w:r>
              <w:rPr>
                <w:rFonts w:ascii="Times New Roman" w:hAnsi="Times New Roman" w:eastAsia="宋体" w:cs="Times New Roman"/>
                <w:bCs/>
                <w:color w:val="auto"/>
                <w:sz w:val="24"/>
              </w:rPr>
              <w:t>月</w:t>
            </w:r>
            <w:r>
              <w:rPr>
                <w:rFonts w:hint="eastAsia" w:ascii="Times New Roman" w:hAnsi="Times New Roman" w:cs="Times New Roman"/>
                <w:bCs/>
                <w:color w:val="auto"/>
                <w:sz w:val="24"/>
                <w:lang w:val="en-US" w:eastAsia="zh-CN"/>
              </w:rPr>
              <w:t>2</w:t>
            </w:r>
            <w:r>
              <w:rPr>
                <w:rFonts w:ascii="Times New Roman" w:hAnsi="Times New Roman" w:eastAsia="宋体" w:cs="Times New Roman"/>
                <w:bCs/>
                <w:color w:val="auto"/>
                <w:sz w:val="24"/>
              </w:rPr>
              <w:t>日进行了</w:t>
            </w:r>
            <w:r>
              <w:rPr>
                <w:rFonts w:ascii="Times New Roman" w:hAnsi="Times New Roman" w:eastAsia="宋体" w:cs="Times New Roman"/>
                <w:bCs/>
                <w:color w:val="auto"/>
                <w:sz w:val="24"/>
                <w:lang w:val="en-US"/>
              </w:rPr>
              <w:t>3</w:t>
            </w:r>
            <w:r>
              <w:rPr>
                <w:rFonts w:ascii="Times New Roman" w:hAnsi="Times New Roman" w:eastAsia="宋体" w:cs="Times New Roman"/>
                <w:bCs/>
                <w:color w:val="auto"/>
                <w:sz w:val="24"/>
              </w:rPr>
              <w:t>天大气现状环境检测。</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both"/>
              <w:textAlignment w:val="auto"/>
              <w:rPr>
                <w:rFonts w:ascii="Times New Roman" w:hAnsi="Times New Roman" w:eastAsia="宋体" w:cs="Times New Roman"/>
                <w:bCs/>
                <w:color w:val="000000" w:themeColor="text1"/>
                <w:sz w:val="24"/>
                <w:lang w:val="en-US"/>
                <w14:textFill>
                  <w14:solidFill>
                    <w14:schemeClr w14:val="tx1"/>
                  </w14:solidFill>
                </w14:textFill>
              </w:rPr>
            </w:pPr>
            <w:r>
              <w:rPr>
                <w:rFonts w:hint="eastAsia" w:ascii="Times New Roman" w:hAnsi="Times New Roman" w:eastAsia="宋体" w:cs="Times New Roman"/>
                <w:bCs/>
                <w:color w:val="000000" w:themeColor="text1"/>
                <w:sz w:val="24"/>
                <w:lang w:val="en-US"/>
                <w14:textFill>
                  <w14:solidFill>
                    <w14:schemeClr w14:val="tx1"/>
                  </w14:solidFill>
                </w14:textFill>
              </w:rPr>
              <w:t>①</w:t>
            </w:r>
            <w:r>
              <w:rPr>
                <w:rFonts w:ascii="Times New Roman" w:hAnsi="Times New Roman" w:eastAsia="宋体" w:cs="Times New Roman"/>
                <w:bCs/>
                <w:color w:val="000000" w:themeColor="text1"/>
                <w:sz w:val="24"/>
                <w:lang w:val="en-US"/>
                <w14:textFill>
                  <w14:solidFill>
                    <w14:schemeClr w14:val="tx1"/>
                  </w14:solidFill>
                </w14:textFill>
              </w:rPr>
              <w:t>监测项目及监测点位</w:t>
            </w:r>
          </w:p>
          <w:p>
            <w:pPr>
              <w:keepNext w:val="0"/>
              <w:keepLines w:val="0"/>
              <w:pageBreakBefore w:val="0"/>
              <w:widowControl w:val="0"/>
              <w:kinsoku/>
              <w:wordWrap/>
              <w:overflowPunct/>
              <w:topLinePunct w:val="0"/>
              <w:autoSpaceDE/>
              <w:autoSpaceDN/>
              <w:bidi w:val="0"/>
              <w:spacing w:line="520" w:lineRule="exact"/>
              <w:ind w:firstLine="480" w:firstLineChars="200"/>
              <w:jc w:val="both"/>
              <w:textAlignment w:val="auto"/>
              <w:rPr>
                <w:rFonts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bCs/>
                <w:color w:val="000000" w:themeColor="text1"/>
                <w:sz w:val="24"/>
                <w14:textFill>
                  <w14:solidFill>
                    <w14:schemeClr w14:val="tx1"/>
                  </w14:solidFill>
                </w14:textFill>
              </w:rPr>
              <w:t>本次环评在评价范围内设置</w:t>
            </w:r>
            <w:r>
              <w:rPr>
                <w:rFonts w:hint="eastAsia" w:ascii="Times New Roman" w:hAnsi="Times New Roman" w:cs="Times New Roman"/>
                <w:bCs/>
                <w:color w:val="000000" w:themeColor="text1"/>
                <w:sz w:val="24"/>
                <w:lang w:val="en-US"/>
                <w14:textFill>
                  <w14:solidFill>
                    <w14:schemeClr w14:val="tx1"/>
                  </w14:solidFill>
                </w14:textFill>
              </w:rPr>
              <w:t>2</w:t>
            </w:r>
            <w:r>
              <w:rPr>
                <w:rFonts w:ascii="Times New Roman" w:hAnsi="Times New Roman" w:cs="Times New Roman"/>
                <w:bCs/>
                <w:color w:val="000000" w:themeColor="text1"/>
                <w:sz w:val="24"/>
                <w14:textFill>
                  <w14:solidFill>
                    <w14:schemeClr w14:val="tx1"/>
                  </w14:solidFill>
                </w14:textFill>
              </w:rPr>
              <w:t>个大气环境质量现状监测点</w:t>
            </w:r>
            <w:r>
              <w:rPr>
                <w:rFonts w:ascii="Times New Roman" w:hAnsi="Times New Roman" w:cs="Times New Roman"/>
                <w:color w:val="000000" w:themeColor="text1"/>
                <w:sz w:val="24"/>
                <w:szCs w:val="24"/>
                <w:lang w:val="en-US"/>
                <w14:textFill>
                  <w14:solidFill>
                    <w14:schemeClr w14:val="tx1"/>
                  </w14:solidFill>
                </w14:textFill>
              </w:rPr>
              <w:t>，监测点具体位置见</w:t>
            </w:r>
            <w:r>
              <w:rPr>
                <w:rFonts w:hint="eastAsia" w:ascii="Times New Roman" w:hAnsi="Times New Roman" w:cs="Times New Roman"/>
                <w:color w:val="000000" w:themeColor="text1"/>
                <w:sz w:val="24"/>
                <w:szCs w:val="24"/>
                <w:lang w:val="en-US"/>
                <w14:textFill>
                  <w14:solidFill>
                    <w14:schemeClr w14:val="tx1"/>
                  </w14:solidFill>
                </w14:textFill>
              </w:rPr>
              <w:t>下表</w:t>
            </w:r>
            <w:r>
              <w:rPr>
                <w:rFonts w:ascii="Times New Roman" w:hAnsi="Times New Roman" w:cs="Times New Roman"/>
                <w:color w:val="000000" w:themeColor="text1"/>
                <w:sz w:val="24"/>
                <w:szCs w:val="24"/>
                <w:lang w:val="en-US"/>
                <w14:textFill>
                  <w14:solidFill>
                    <w14:schemeClr w14:val="tx1"/>
                  </w14:solidFill>
                </w14:textFill>
              </w:rPr>
              <w:t>。</w:t>
            </w:r>
          </w:p>
          <w:p>
            <w:pPr>
              <w:keepNext w:val="0"/>
              <w:keepLines w:val="0"/>
              <w:pageBreakBefore w:val="0"/>
              <w:widowControl w:val="0"/>
              <w:kinsoku/>
              <w:wordWrap/>
              <w:overflowPunct/>
              <w:topLinePunct w:val="0"/>
              <w:autoSpaceDE w:val="0"/>
              <w:autoSpaceDN w:val="0"/>
              <w:bidi w:val="0"/>
              <w:spacing w:line="520" w:lineRule="exact"/>
              <w:jc w:val="center"/>
              <w:textAlignment w:val="auto"/>
              <w:rPr>
                <w:rFonts w:ascii="Times New Roman" w:eastAsia="Times New Roman"/>
                <w:b/>
                <w:color w:val="auto"/>
                <w:sz w:val="24"/>
                <w:lang w:val="en-US"/>
              </w:rPr>
            </w:pPr>
            <w:r>
              <w:rPr>
                <w:b/>
                <w:color w:val="auto"/>
                <w:sz w:val="24"/>
              </w:rPr>
              <w:t>表</w:t>
            </w:r>
            <w:r>
              <w:rPr>
                <w:rFonts w:hint="eastAsia" w:ascii="Times New Roman"/>
                <w:b/>
                <w:color w:val="auto"/>
                <w:sz w:val="24"/>
                <w:lang w:val="en-US"/>
              </w:rPr>
              <w:t>3</w:t>
            </w:r>
            <w:r>
              <w:rPr>
                <w:rFonts w:ascii="Times New Roman" w:eastAsia="Times New Roman"/>
                <w:b/>
                <w:color w:val="auto"/>
                <w:sz w:val="24"/>
              </w:rPr>
              <w:t>-</w:t>
            </w:r>
            <w:r>
              <w:rPr>
                <w:rFonts w:hint="eastAsia" w:ascii="Times New Roman"/>
                <w:b/>
                <w:color w:val="auto"/>
                <w:sz w:val="24"/>
                <w:lang w:val="en-US"/>
              </w:rPr>
              <w:t>2</w:t>
            </w:r>
            <w:r>
              <w:rPr>
                <w:rFonts w:ascii="Times New Roman" w:eastAsia="Times New Roman"/>
                <w:b/>
                <w:color w:val="auto"/>
                <w:sz w:val="24"/>
                <w:lang w:val="en-US"/>
              </w:rPr>
              <w:t>环境空气质量现状监测点一览表</w:t>
            </w:r>
          </w:p>
          <w:tbl>
            <w:tblPr>
              <w:tblStyle w:val="20"/>
              <w:tblW w:w="4957"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893"/>
              <w:gridCol w:w="3197"/>
              <w:gridCol w:w="1789"/>
              <w:gridCol w:w="2362"/>
              <w:gridCol w:w="1141"/>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893"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编号</w:t>
                  </w:r>
                </w:p>
              </w:tc>
              <w:tc>
                <w:tcPr>
                  <w:tcW w:w="3197"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监测点位</w:t>
                  </w:r>
                </w:p>
              </w:tc>
              <w:tc>
                <w:tcPr>
                  <w:tcW w:w="1789"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相对本项目方位</w:t>
                  </w:r>
                </w:p>
              </w:tc>
              <w:tc>
                <w:tcPr>
                  <w:tcW w:w="2362"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相对本项目距离（m）</w:t>
                  </w:r>
                </w:p>
              </w:tc>
              <w:tc>
                <w:tcPr>
                  <w:tcW w:w="1141"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监测项目</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893"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imes New Roman" w:hAnsi="Times New Roman" w:cs="Times New Roman"/>
                      <w:color w:val="auto"/>
                      <w:sz w:val="21"/>
                      <w:szCs w:val="21"/>
                      <w:lang w:val="en-US"/>
                    </w:rPr>
                  </w:pPr>
                  <w:r>
                    <w:rPr>
                      <w:rFonts w:hint="eastAsia" w:ascii="Times New Roman" w:hAnsi="Times New Roman" w:cs="Times New Roman"/>
                      <w:color w:val="auto"/>
                      <w:sz w:val="21"/>
                      <w:szCs w:val="21"/>
                      <w:lang w:val="en-US"/>
                    </w:rPr>
                    <w:t>1</w:t>
                  </w:r>
                </w:p>
              </w:tc>
              <w:tc>
                <w:tcPr>
                  <w:tcW w:w="3197"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厂区</w:t>
                  </w:r>
                </w:p>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imes New Roman" w:hAnsi="Times New Roman" w:cs="Times New Roman"/>
                      <w:color w:val="auto"/>
                      <w:sz w:val="21"/>
                      <w:szCs w:val="21"/>
                    </w:rPr>
                  </w:pPr>
                  <w:r>
                    <w:rPr>
                      <w:rFonts w:hint="default" w:ascii="Times New Roman" w:hAnsi="Times New Roman" w:cs="Times New Roman"/>
                      <w:color w:val="auto"/>
                      <w:kern w:val="2"/>
                      <w:sz w:val="21"/>
                      <w:lang w:val="en-US" w:eastAsia="zh-CN" w:bidi="ar-SA"/>
                    </w:rPr>
                    <w:t>E1</w:t>
                  </w:r>
                  <w:r>
                    <w:rPr>
                      <w:rFonts w:hint="eastAsia" w:ascii="Times New Roman" w:hAnsi="Times New Roman" w:cs="Times New Roman"/>
                      <w:color w:val="auto"/>
                      <w:kern w:val="2"/>
                      <w:sz w:val="21"/>
                      <w:lang w:val="en-US" w:eastAsia="zh-CN" w:bidi="ar-SA"/>
                    </w:rPr>
                    <w:t>08</w:t>
                  </w:r>
                  <w:r>
                    <w:rPr>
                      <w:rFonts w:hint="default" w:ascii="Times New Roman" w:hAnsi="Times New Roman" w:cs="Times New Roman"/>
                      <w:color w:val="auto"/>
                      <w:kern w:val="2"/>
                      <w:sz w:val="21"/>
                      <w:lang w:val="en-US" w:eastAsia="zh-CN" w:bidi="ar-SA"/>
                    </w:rPr>
                    <w:t>°</w:t>
                  </w:r>
                  <w:r>
                    <w:rPr>
                      <w:rFonts w:hint="eastAsia" w:ascii="Times New Roman" w:hAnsi="Times New Roman" w:cs="Times New Roman"/>
                      <w:color w:val="auto"/>
                      <w:kern w:val="2"/>
                      <w:sz w:val="21"/>
                      <w:lang w:val="en-US" w:eastAsia="zh-CN" w:bidi="ar-SA"/>
                    </w:rPr>
                    <w:t>43</w:t>
                  </w:r>
                  <w:r>
                    <w:rPr>
                      <w:rFonts w:hint="default" w:ascii="Times New Roman" w:hAnsi="Times New Roman" w:cs="Times New Roman"/>
                      <w:color w:val="auto"/>
                      <w:kern w:val="2"/>
                      <w:sz w:val="21"/>
                      <w:lang w:val="en-US" w:eastAsia="zh-CN" w:bidi="ar-SA"/>
                    </w:rPr>
                    <w:t>′</w:t>
                  </w:r>
                  <w:r>
                    <w:rPr>
                      <w:rFonts w:hint="eastAsia" w:ascii="Times New Roman" w:hAnsi="Times New Roman" w:cs="Times New Roman"/>
                      <w:color w:val="auto"/>
                      <w:kern w:val="2"/>
                      <w:sz w:val="21"/>
                      <w:lang w:val="en-US" w:eastAsia="zh-CN" w:bidi="ar-SA"/>
                    </w:rPr>
                    <w:t>55.2</w:t>
                  </w:r>
                  <w:r>
                    <w:rPr>
                      <w:rFonts w:hint="default" w:ascii="Times New Roman" w:hAnsi="Times New Roman" w:cs="Times New Roman"/>
                      <w:color w:val="auto"/>
                      <w:kern w:val="2"/>
                      <w:sz w:val="21"/>
                      <w:lang w:val="en-US" w:eastAsia="zh-CN" w:bidi="ar-SA"/>
                    </w:rPr>
                    <w:t>″</w:t>
                  </w:r>
                  <w:r>
                    <w:rPr>
                      <w:rFonts w:hint="eastAsia" w:ascii="Times New Roman" w:hAnsi="Times New Roman" w:cs="Times New Roman"/>
                      <w:color w:val="auto"/>
                      <w:kern w:val="2"/>
                      <w:sz w:val="21"/>
                      <w:lang w:val="en-US" w:eastAsia="zh-CN" w:bidi="ar-SA"/>
                    </w:rPr>
                    <w:t>，</w:t>
                  </w:r>
                  <w:r>
                    <w:rPr>
                      <w:rFonts w:hint="default" w:ascii="Times New Roman" w:hAnsi="Times New Roman" w:cs="Times New Roman"/>
                      <w:color w:val="auto"/>
                      <w:kern w:val="2"/>
                      <w:sz w:val="21"/>
                      <w:lang w:val="en-US" w:eastAsia="zh-CN" w:bidi="ar-SA"/>
                    </w:rPr>
                    <w:t>N39°</w:t>
                  </w:r>
                  <w:r>
                    <w:rPr>
                      <w:rFonts w:hint="eastAsia" w:ascii="Times New Roman" w:hAnsi="Times New Roman" w:cs="Times New Roman"/>
                      <w:color w:val="auto"/>
                      <w:kern w:val="2"/>
                      <w:sz w:val="21"/>
                      <w:lang w:val="en-US" w:eastAsia="zh-CN" w:bidi="ar-SA"/>
                    </w:rPr>
                    <w:t>47</w:t>
                  </w:r>
                  <w:r>
                    <w:rPr>
                      <w:rFonts w:hint="default" w:ascii="Times New Roman" w:hAnsi="Times New Roman" w:cs="Times New Roman"/>
                      <w:color w:val="auto"/>
                      <w:kern w:val="2"/>
                      <w:sz w:val="21"/>
                      <w:lang w:val="en-US" w:eastAsia="zh-CN" w:bidi="ar-SA"/>
                    </w:rPr>
                    <w:t>′</w:t>
                  </w:r>
                  <w:r>
                    <w:rPr>
                      <w:rFonts w:hint="eastAsia" w:ascii="Times New Roman" w:hAnsi="Times New Roman" w:cs="Times New Roman"/>
                      <w:color w:val="auto"/>
                      <w:kern w:val="2"/>
                      <w:sz w:val="21"/>
                      <w:lang w:val="en-US" w:eastAsia="zh-CN" w:bidi="ar-SA"/>
                    </w:rPr>
                    <w:t>32.31</w:t>
                  </w:r>
                  <w:r>
                    <w:rPr>
                      <w:rFonts w:hint="default" w:ascii="Times New Roman" w:hAnsi="Times New Roman" w:cs="Times New Roman"/>
                      <w:color w:val="auto"/>
                      <w:kern w:val="2"/>
                      <w:sz w:val="21"/>
                      <w:lang w:val="en-US" w:eastAsia="zh-CN" w:bidi="ar-SA"/>
                    </w:rPr>
                    <w:t>″</w:t>
                  </w:r>
                </w:p>
              </w:tc>
              <w:tc>
                <w:tcPr>
                  <w:tcW w:w="1789"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ascii="Times New Roman" w:hAnsi="Times New Roman" w:cs="Times New Roman"/>
                      <w:color w:val="auto"/>
                      <w:sz w:val="21"/>
                      <w:szCs w:val="21"/>
                      <w:lang w:val="en-US"/>
                    </w:rPr>
                  </w:pPr>
                  <w:r>
                    <w:rPr>
                      <w:rFonts w:hint="eastAsia" w:ascii="Times New Roman" w:hAnsi="Times New Roman" w:cs="Times New Roman"/>
                      <w:color w:val="auto"/>
                      <w:sz w:val="21"/>
                      <w:szCs w:val="21"/>
                      <w:lang w:val="en-US"/>
                    </w:rPr>
                    <w:t>--</w:t>
                  </w:r>
                </w:p>
              </w:tc>
              <w:tc>
                <w:tcPr>
                  <w:tcW w:w="2362"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ascii="Times New Roman" w:hAnsi="Times New Roman" w:cs="Times New Roman"/>
                      <w:color w:val="auto"/>
                      <w:sz w:val="21"/>
                      <w:szCs w:val="21"/>
                      <w:lang w:val="en-US"/>
                    </w:rPr>
                  </w:pPr>
                  <w:r>
                    <w:rPr>
                      <w:rFonts w:hint="eastAsia" w:ascii="Times New Roman" w:hAnsi="Times New Roman" w:cs="Times New Roman"/>
                      <w:color w:val="auto"/>
                      <w:sz w:val="21"/>
                      <w:szCs w:val="21"/>
                      <w:lang w:val="en-US"/>
                    </w:rPr>
                    <w:t>--</w:t>
                  </w:r>
                </w:p>
              </w:tc>
              <w:tc>
                <w:tcPr>
                  <w:tcW w:w="1141" w:type="dxa"/>
                  <w:vMerge w:val="restart"/>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rPr>
                    <w:t>TSP</w:t>
                  </w:r>
                  <w:r>
                    <w:rPr>
                      <w:rFonts w:hint="eastAsia" w:ascii="Times New Roman" w:hAnsi="Times New Roman" w:cs="Times New Roman"/>
                      <w:color w:val="auto"/>
                      <w:sz w:val="21"/>
                      <w:szCs w:val="21"/>
                      <w:lang w:val="en-US" w:eastAsia="zh-CN"/>
                    </w:rPr>
                    <w:t>、氟化物</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893"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imes New Roman" w:hAnsi="Times New Roman" w:cs="Times New Roman"/>
                      <w:color w:val="auto"/>
                      <w:sz w:val="21"/>
                      <w:szCs w:val="21"/>
                      <w:lang w:val="en-US"/>
                    </w:rPr>
                  </w:pPr>
                  <w:r>
                    <w:rPr>
                      <w:rFonts w:hint="eastAsia" w:ascii="Times New Roman" w:hAnsi="Times New Roman" w:cs="Times New Roman"/>
                      <w:color w:val="auto"/>
                      <w:sz w:val="21"/>
                      <w:szCs w:val="21"/>
                      <w:lang w:val="en-US"/>
                    </w:rPr>
                    <w:t>2</w:t>
                  </w:r>
                </w:p>
              </w:tc>
              <w:tc>
                <w:tcPr>
                  <w:tcW w:w="3197"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default" w:ascii="Times New Roman" w:hAnsi="Times New Roman" w:cs="Times New Roman"/>
                      <w:color w:val="auto"/>
                      <w:kern w:val="2"/>
                      <w:sz w:val="21"/>
                      <w:lang w:val="en-US" w:bidi="ar-SA"/>
                    </w:rPr>
                  </w:pPr>
                  <w:r>
                    <w:rPr>
                      <w:rFonts w:hint="default" w:ascii="Times New Roman" w:hAnsi="Times New Roman" w:cs="Times New Roman"/>
                      <w:color w:val="auto"/>
                      <w:kern w:val="2"/>
                      <w:sz w:val="21"/>
                      <w:lang w:val="en-US" w:bidi="ar-SA"/>
                    </w:rPr>
                    <w:t>下风向500m处</w:t>
                  </w:r>
                </w:p>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imes New Roman" w:hAnsi="Times New Roman" w:cs="Times New Roman"/>
                      <w:color w:val="auto"/>
                      <w:kern w:val="2"/>
                      <w:sz w:val="21"/>
                      <w:lang w:val="en-US" w:bidi="ar-SA"/>
                    </w:rPr>
                  </w:pPr>
                  <w:r>
                    <w:rPr>
                      <w:rFonts w:hint="default" w:ascii="Times New Roman" w:hAnsi="Times New Roman" w:cs="Times New Roman"/>
                      <w:color w:val="auto"/>
                      <w:kern w:val="2"/>
                      <w:sz w:val="21"/>
                      <w:lang w:val="en-US" w:eastAsia="zh-CN" w:bidi="ar-SA"/>
                    </w:rPr>
                    <w:t>E1</w:t>
                  </w:r>
                  <w:r>
                    <w:rPr>
                      <w:rFonts w:hint="eastAsia" w:ascii="Times New Roman" w:hAnsi="Times New Roman" w:cs="Times New Roman"/>
                      <w:color w:val="auto"/>
                      <w:kern w:val="2"/>
                      <w:sz w:val="21"/>
                      <w:lang w:val="en-US" w:eastAsia="zh-CN" w:bidi="ar-SA"/>
                    </w:rPr>
                    <w:t>08</w:t>
                  </w:r>
                  <w:r>
                    <w:rPr>
                      <w:rFonts w:hint="default" w:ascii="Times New Roman" w:hAnsi="Times New Roman" w:cs="Times New Roman"/>
                      <w:color w:val="auto"/>
                      <w:kern w:val="2"/>
                      <w:sz w:val="21"/>
                      <w:lang w:val="en-US" w:eastAsia="zh-CN" w:bidi="ar-SA"/>
                    </w:rPr>
                    <w:t>°</w:t>
                  </w:r>
                  <w:r>
                    <w:rPr>
                      <w:rFonts w:hint="eastAsia" w:ascii="Times New Roman" w:hAnsi="Times New Roman" w:cs="Times New Roman"/>
                      <w:color w:val="auto"/>
                      <w:kern w:val="2"/>
                      <w:sz w:val="21"/>
                      <w:lang w:val="en-US" w:eastAsia="zh-CN" w:bidi="ar-SA"/>
                    </w:rPr>
                    <w:t>44</w:t>
                  </w:r>
                  <w:r>
                    <w:rPr>
                      <w:rFonts w:hint="default" w:ascii="Times New Roman" w:hAnsi="Times New Roman" w:cs="Times New Roman"/>
                      <w:color w:val="auto"/>
                      <w:kern w:val="2"/>
                      <w:sz w:val="21"/>
                      <w:lang w:val="en-US" w:eastAsia="zh-CN" w:bidi="ar-SA"/>
                    </w:rPr>
                    <w:t>′</w:t>
                  </w:r>
                  <w:r>
                    <w:rPr>
                      <w:rFonts w:hint="eastAsia" w:ascii="Times New Roman" w:hAnsi="Times New Roman" w:cs="Times New Roman"/>
                      <w:color w:val="auto"/>
                      <w:kern w:val="2"/>
                      <w:sz w:val="21"/>
                      <w:lang w:val="en-US" w:eastAsia="zh-CN" w:bidi="ar-SA"/>
                    </w:rPr>
                    <w:t>4.912</w:t>
                  </w:r>
                  <w:r>
                    <w:rPr>
                      <w:rFonts w:hint="default" w:ascii="Times New Roman" w:hAnsi="Times New Roman" w:cs="Times New Roman"/>
                      <w:color w:val="auto"/>
                      <w:kern w:val="2"/>
                      <w:sz w:val="21"/>
                      <w:lang w:val="en-US" w:eastAsia="zh-CN" w:bidi="ar-SA"/>
                    </w:rPr>
                    <w:t>″</w:t>
                  </w:r>
                  <w:r>
                    <w:rPr>
                      <w:rFonts w:hint="eastAsia" w:ascii="Times New Roman" w:hAnsi="Times New Roman" w:cs="Times New Roman"/>
                      <w:color w:val="auto"/>
                      <w:kern w:val="2"/>
                      <w:sz w:val="21"/>
                      <w:lang w:val="en-US" w:eastAsia="zh-CN" w:bidi="ar-SA"/>
                    </w:rPr>
                    <w:t>，</w:t>
                  </w:r>
                  <w:r>
                    <w:rPr>
                      <w:rFonts w:hint="default" w:ascii="Times New Roman" w:hAnsi="Times New Roman" w:cs="Times New Roman"/>
                      <w:color w:val="auto"/>
                      <w:kern w:val="2"/>
                      <w:sz w:val="21"/>
                      <w:lang w:val="en-US" w:eastAsia="zh-CN" w:bidi="ar-SA"/>
                    </w:rPr>
                    <w:t>N39°</w:t>
                  </w:r>
                  <w:r>
                    <w:rPr>
                      <w:rFonts w:hint="eastAsia" w:ascii="Times New Roman" w:hAnsi="Times New Roman" w:cs="Times New Roman"/>
                      <w:color w:val="auto"/>
                      <w:kern w:val="2"/>
                      <w:sz w:val="21"/>
                      <w:lang w:val="en-US" w:eastAsia="zh-CN" w:bidi="ar-SA"/>
                    </w:rPr>
                    <w:t>47</w:t>
                  </w:r>
                  <w:r>
                    <w:rPr>
                      <w:rFonts w:hint="default" w:ascii="Times New Roman" w:hAnsi="Times New Roman" w:cs="Times New Roman"/>
                      <w:color w:val="auto"/>
                      <w:kern w:val="2"/>
                      <w:sz w:val="21"/>
                      <w:lang w:val="en-US" w:eastAsia="zh-CN" w:bidi="ar-SA"/>
                    </w:rPr>
                    <w:t>′</w:t>
                  </w:r>
                  <w:r>
                    <w:rPr>
                      <w:rFonts w:hint="eastAsia" w:ascii="Times New Roman" w:hAnsi="Times New Roman" w:cs="Times New Roman"/>
                      <w:color w:val="auto"/>
                      <w:kern w:val="2"/>
                      <w:sz w:val="21"/>
                      <w:lang w:val="en-US" w:eastAsia="zh-CN" w:bidi="ar-SA"/>
                    </w:rPr>
                    <w:t>20.7</w:t>
                  </w:r>
                  <w:r>
                    <w:rPr>
                      <w:rFonts w:hint="default" w:ascii="Times New Roman" w:hAnsi="Times New Roman" w:cs="Times New Roman"/>
                      <w:color w:val="auto"/>
                      <w:kern w:val="2"/>
                      <w:sz w:val="21"/>
                      <w:lang w:val="en-US" w:eastAsia="zh-CN" w:bidi="ar-SA"/>
                    </w:rPr>
                    <w:t>″</w:t>
                  </w:r>
                </w:p>
              </w:tc>
              <w:tc>
                <w:tcPr>
                  <w:tcW w:w="1789"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imes New Roman" w:hAnsi="Times New Roman" w:cs="Times New Roman"/>
                      <w:color w:val="auto"/>
                      <w:sz w:val="21"/>
                      <w:szCs w:val="21"/>
                      <w:lang w:val="en-US"/>
                    </w:rPr>
                  </w:pPr>
                  <w:r>
                    <w:rPr>
                      <w:rFonts w:hint="eastAsia" w:ascii="Times New Roman" w:hAnsi="Times New Roman" w:cs="Times New Roman"/>
                      <w:color w:val="auto"/>
                      <w:sz w:val="21"/>
                      <w:szCs w:val="21"/>
                      <w:lang w:val="en-US"/>
                    </w:rPr>
                    <w:t>SE</w:t>
                  </w:r>
                </w:p>
              </w:tc>
              <w:tc>
                <w:tcPr>
                  <w:tcW w:w="2362"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imes New Roman" w:hAnsi="Times New Roman" w:cs="Times New Roman"/>
                      <w:color w:val="auto"/>
                      <w:sz w:val="21"/>
                      <w:szCs w:val="21"/>
                      <w:lang w:val="en-US"/>
                    </w:rPr>
                  </w:pPr>
                  <w:r>
                    <w:rPr>
                      <w:rFonts w:hint="eastAsia" w:ascii="Times New Roman" w:hAnsi="Times New Roman" w:cs="Times New Roman"/>
                      <w:color w:val="auto"/>
                      <w:sz w:val="21"/>
                      <w:szCs w:val="21"/>
                      <w:lang w:val="en-US"/>
                    </w:rPr>
                    <w:t>500</w:t>
                  </w:r>
                </w:p>
              </w:tc>
              <w:tc>
                <w:tcPr>
                  <w:tcW w:w="1141" w:type="dxa"/>
                  <w:vMerge w:val="continue"/>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imes New Roman" w:hAnsi="Times New Roman" w:cs="Times New Roman"/>
                      <w:color w:val="auto"/>
                      <w:sz w:val="21"/>
                      <w:szCs w:val="21"/>
                      <w:lang w:val="en-US"/>
                    </w:rPr>
                  </w:pPr>
                </w:p>
              </w:tc>
            </w:tr>
          </w:tbl>
          <w:p>
            <w:pPr>
              <w:spacing w:line="520" w:lineRule="exact"/>
              <w:ind w:firstLine="480" w:firstLineChars="200"/>
              <w:jc w:val="both"/>
              <w:rPr>
                <w:rFonts w:hint="eastAsia"/>
                <w:color w:val="000000" w:themeColor="text1"/>
                <w:sz w:val="24"/>
                <w:szCs w:val="24"/>
                <w:lang w:val="en-US"/>
                <w14:textFill>
                  <w14:solidFill>
                    <w14:schemeClr w14:val="tx1"/>
                  </w14:solidFill>
                </w14:textFill>
              </w:rPr>
            </w:pPr>
            <w:r>
              <w:rPr>
                <w:rFonts w:hint="eastAsia"/>
                <w:color w:val="000000" w:themeColor="text1"/>
                <w:sz w:val="24"/>
                <w:szCs w:val="24"/>
                <w:lang w:val="en-US"/>
                <w14:textFill>
                  <w14:solidFill>
                    <w14:schemeClr w14:val="tx1"/>
                  </w14:solidFill>
                </w14:textFill>
              </w:rPr>
              <w:t>②监测方法</w:t>
            </w:r>
          </w:p>
          <w:p>
            <w:pPr>
              <w:spacing w:line="520" w:lineRule="exact"/>
              <w:ind w:firstLine="480" w:firstLineChars="200"/>
              <w:jc w:val="both"/>
              <w:rPr>
                <w:rFonts w:hint="eastAsia"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环境空气监测方法按《环境空气质量标准》（GB3095-2012）</w:t>
            </w:r>
            <w:r>
              <w:rPr>
                <w:rFonts w:hint="eastAsia" w:ascii="Times New Roman" w:hAnsi="Times New Roman" w:cs="Times New Roman"/>
                <w:color w:val="000000" w:themeColor="text1"/>
                <w:sz w:val="24"/>
                <w:szCs w:val="24"/>
                <w:lang w:val="en-US" w:eastAsia="zh-CN"/>
                <w14:textFill>
                  <w14:solidFill>
                    <w14:schemeClr w14:val="tx1"/>
                  </w14:solidFill>
                </w14:textFill>
              </w:rPr>
              <w:t>及修改单</w:t>
            </w:r>
            <w:r>
              <w:rPr>
                <w:rFonts w:ascii="Times New Roman" w:hAnsi="Times New Roman" w:cs="Times New Roman"/>
                <w:color w:val="000000" w:themeColor="text1"/>
                <w:sz w:val="24"/>
                <w:szCs w:val="24"/>
                <w:lang w:val="en-US"/>
                <w14:textFill>
                  <w14:solidFill>
                    <w14:schemeClr w14:val="tx1"/>
                  </w14:solidFill>
                </w14:textFill>
              </w:rPr>
              <w:t>和《环境监测技术规范》（大气部分）和国家环保局《空气和废气监测分析方法》的规定执行。</w:t>
            </w:r>
          </w:p>
          <w:p>
            <w:pPr>
              <w:pStyle w:val="27"/>
              <w:spacing w:line="520" w:lineRule="exact"/>
              <w:ind w:firstLine="480"/>
              <w:jc w:val="both"/>
              <w:rPr>
                <w:color w:val="000000" w:themeColor="text1"/>
                <w:lang w:bidi="zh-CN"/>
                <w14:textFill>
                  <w14:solidFill>
                    <w14:schemeClr w14:val="tx1"/>
                  </w14:solidFill>
                </w14:textFill>
              </w:rPr>
            </w:pPr>
            <w:r>
              <w:rPr>
                <w:rFonts w:hint="eastAsia"/>
                <w:color w:val="000000" w:themeColor="text1"/>
                <w:lang w:bidi="zh-CN"/>
                <w14:textFill>
                  <w14:solidFill>
                    <w14:schemeClr w14:val="tx1"/>
                  </w14:solidFill>
                </w14:textFill>
              </w:rPr>
              <w:t>③执行标准</w:t>
            </w:r>
          </w:p>
          <w:p>
            <w:pPr>
              <w:spacing w:line="520" w:lineRule="exact"/>
              <w:ind w:firstLine="480" w:firstLineChars="200"/>
              <w:jc w:val="both"/>
              <w:rPr>
                <w:rFonts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本次评价采用</w:t>
            </w:r>
            <w:r>
              <w:rPr>
                <w:rFonts w:hint="eastAsia" w:ascii="Times New Roman" w:hAnsi="Times New Roman" w:cs="Times New Roman"/>
                <w:color w:val="000000" w:themeColor="text1"/>
                <w:sz w:val="24"/>
                <w:szCs w:val="24"/>
                <w:lang w:val="en-US" w:eastAsia="zh-CN"/>
                <w14:textFill>
                  <w14:solidFill>
                    <w14:schemeClr w14:val="tx1"/>
                  </w14:solidFill>
                </w14:textFill>
              </w:rPr>
              <w:t>了</w:t>
            </w:r>
            <w:r>
              <w:rPr>
                <w:rFonts w:ascii="Times New Roman" w:hAnsi="Times New Roman" w:cs="Times New Roman"/>
                <w:color w:val="000000" w:themeColor="text1"/>
                <w:sz w:val="24"/>
                <w:szCs w:val="24"/>
                <w:lang w:val="en-US"/>
                <w14:textFill>
                  <w14:solidFill>
                    <w14:schemeClr w14:val="tx1"/>
                  </w14:solidFill>
                </w14:textFill>
              </w:rPr>
              <w:t>《环境空气质量标准》（GB3095-2012）二级标准</w:t>
            </w:r>
            <w:r>
              <w:rPr>
                <w:rFonts w:hint="eastAsia" w:ascii="Times New Roman" w:hAnsi="Times New Roman" w:cs="Times New Roman"/>
                <w:color w:val="000000" w:themeColor="text1"/>
                <w:sz w:val="24"/>
                <w:szCs w:val="24"/>
                <w:lang w:val="en-US" w:eastAsia="zh-CN"/>
                <w14:textFill>
                  <w14:solidFill>
                    <w14:schemeClr w14:val="tx1"/>
                  </w14:solidFill>
                </w14:textFill>
              </w:rPr>
              <w:t>及修改单</w:t>
            </w:r>
            <w:r>
              <w:rPr>
                <w:rFonts w:ascii="Times New Roman" w:hAnsi="Times New Roman" w:cs="Times New Roman"/>
                <w:color w:val="000000" w:themeColor="text1"/>
                <w:sz w:val="24"/>
                <w:szCs w:val="24"/>
                <w:lang w:val="en-US"/>
                <w14:textFill>
                  <w14:solidFill>
                    <w14:schemeClr w14:val="tx1"/>
                  </w14:solidFill>
                </w14:textFill>
              </w:rPr>
              <w:t>。</w:t>
            </w:r>
          </w:p>
          <w:p>
            <w:pPr>
              <w:spacing w:line="520" w:lineRule="exact"/>
              <w:jc w:val="center"/>
              <w:rPr>
                <w:rFonts w:ascii="Times New Roman" w:hAnsi="Times New Roman" w:cs="Times New Roman"/>
                <w:color w:val="000000" w:themeColor="text1"/>
                <w:sz w:val="24"/>
                <w:szCs w:val="24"/>
                <w:lang w:val="en-US"/>
                <w14:textFill>
                  <w14:solidFill>
                    <w14:schemeClr w14:val="tx1"/>
                  </w14:solidFill>
                </w14:textFill>
              </w:rPr>
            </w:pPr>
            <w:r>
              <w:rPr>
                <w:b/>
                <w:color w:val="000000" w:themeColor="text1"/>
                <w:sz w:val="24"/>
                <w14:textFill>
                  <w14:solidFill>
                    <w14:schemeClr w14:val="tx1"/>
                  </w14:solidFill>
                </w14:textFill>
              </w:rPr>
              <w:t>表</w:t>
            </w:r>
            <w:r>
              <w:rPr>
                <w:rFonts w:hint="eastAsia" w:ascii="Times New Roman"/>
                <w:b/>
                <w:color w:val="000000" w:themeColor="text1"/>
                <w:sz w:val="24"/>
                <w:lang w:val="en-US"/>
                <w14:textFill>
                  <w14:solidFill>
                    <w14:schemeClr w14:val="tx1"/>
                  </w14:solidFill>
                </w14:textFill>
              </w:rPr>
              <w:t>3</w:t>
            </w:r>
            <w:r>
              <w:rPr>
                <w:rFonts w:ascii="Times New Roman" w:eastAsia="Times New Roman"/>
                <w:b/>
                <w:color w:val="000000" w:themeColor="text1"/>
                <w:sz w:val="24"/>
                <w14:textFill>
                  <w14:solidFill>
                    <w14:schemeClr w14:val="tx1"/>
                  </w14:solidFill>
                </w14:textFill>
              </w:rPr>
              <w:t>-</w:t>
            </w:r>
            <w:r>
              <w:rPr>
                <w:rFonts w:hint="eastAsia" w:ascii="Times New Roman"/>
                <w:b/>
                <w:color w:val="000000" w:themeColor="text1"/>
                <w:sz w:val="24"/>
                <w:lang w:val="en-US"/>
                <w14:textFill>
                  <w14:solidFill>
                    <w14:schemeClr w14:val="tx1"/>
                  </w14:solidFill>
                </w14:textFill>
              </w:rPr>
              <w:t>3TSP</w:t>
            </w:r>
            <w:r>
              <w:rPr>
                <w:rFonts w:ascii="Times New Roman" w:eastAsia="Times New Roman"/>
                <w:b/>
                <w:color w:val="000000" w:themeColor="text1"/>
                <w:sz w:val="24"/>
                <w:lang w:val="en-US"/>
                <w14:textFill>
                  <w14:solidFill>
                    <w14:schemeClr w14:val="tx1"/>
                  </w14:solidFill>
                </w14:textFill>
              </w:rPr>
              <w:t>环境空气质量标准</w:t>
            </w:r>
          </w:p>
          <w:tbl>
            <w:tblPr>
              <w:tblStyle w:val="20"/>
              <w:tblW w:w="4955"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4798"/>
              <w:gridCol w:w="4580"/>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768"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ascii="Times New Roman" w:hAnsi="Times New Roman" w:cs="Times New Roman"/>
                      <w:color w:val="000000" w:themeColor="text1"/>
                      <w:sz w:val="21"/>
                      <w:szCs w:val="21"/>
                      <w:lang w:val="en-US"/>
                      <w14:textFill>
                        <w14:solidFill>
                          <w14:schemeClr w14:val="tx1"/>
                        </w14:solidFill>
                      </w14:textFill>
                    </w:rPr>
                  </w:pPr>
                  <w:r>
                    <w:rPr>
                      <w:rFonts w:ascii="Times New Roman" w:hAnsi="Times New Roman" w:cs="Times New Roman"/>
                      <w:color w:val="000000" w:themeColor="text1"/>
                      <w:sz w:val="21"/>
                      <w:szCs w:val="21"/>
                      <w:lang w:val="en-US"/>
                      <w14:textFill>
                        <w14:solidFill>
                          <w14:schemeClr w14:val="tx1"/>
                        </w14:solidFill>
                      </w14:textFill>
                    </w:rPr>
                    <w:t>污染因子</w:t>
                  </w:r>
                </w:p>
              </w:tc>
              <w:tc>
                <w:tcPr>
                  <w:tcW w:w="4551"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14:textFill>
                        <w14:solidFill>
                          <w14:schemeClr w14:val="tx1"/>
                        </w14:solidFill>
                      </w14:textFill>
                    </w:rPr>
                    <w:t>TSP</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4768"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ascii="Times New Roman" w:hAnsi="Times New Roman" w:cs="Times New Roman"/>
                      <w:color w:val="000000" w:themeColor="text1"/>
                      <w:sz w:val="21"/>
                      <w:szCs w:val="21"/>
                      <w:lang w:val="en-US"/>
                      <w14:textFill>
                        <w14:solidFill>
                          <w14:schemeClr w14:val="tx1"/>
                        </w14:solidFill>
                      </w14:textFill>
                    </w:rPr>
                  </w:pPr>
                  <w:r>
                    <w:rPr>
                      <w:rFonts w:ascii="Times New Roman" w:hAnsi="Times New Roman" w:cs="Times New Roman"/>
                      <w:color w:val="000000" w:themeColor="text1"/>
                      <w:sz w:val="21"/>
                      <w:szCs w:val="21"/>
                      <w:lang w:val="en-US"/>
                      <w14:textFill>
                        <w14:solidFill>
                          <w14:schemeClr w14:val="tx1"/>
                        </w14:solidFill>
                      </w14:textFill>
                    </w:rPr>
                    <w:t>日平均浓度限值</w:t>
                  </w:r>
                </w:p>
              </w:tc>
              <w:tc>
                <w:tcPr>
                  <w:tcW w:w="4551"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ascii="Times New Roman" w:hAnsi="Times New Roman" w:cs="Times New Roman"/>
                      <w:color w:val="000000" w:themeColor="text1"/>
                      <w:sz w:val="21"/>
                      <w:szCs w:val="21"/>
                      <w:lang w:val="en-US"/>
                      <w14:textFill>
                        <w14:solidFill>
                          <w14:schemeClr w14:val="tx1"/>
                        </w14:solidFill>
                      </w14:textFill>
                    </w:rPr>
                  </w:pPr>
                  <w:r>
                    <w:rPr>
                      <w:rFonts w:ascii="Times New Roman" w:hAnsi="Times New Roman" w:cs="Times New Roman"/>
                      <w:color w:val="000000" w:themeColor="text1"/>
                      <w:sz w:val="21"/>
                      <w:szCs w:val="21"/>
                      <w:lang w:val="en-US"/>
                      <w14:textFill>
                        <w14:solidFill>
                          <w14:schemeClr w14:val="tx1"/>
                        </w14:solidFill>
                      </w14:textFill>
                    </w:rPr>
                    <w:t>0.30mg/m</w:t>
                  </w:r>
                  <w:r>
                    <w:rPr>
                      <w:rFonts w:ascii="Times New Roman" w:hAnsi="Times New Roman" w:cs="Times New Roman"/>
                      <w:color w:val="000000" w:themeColor="text1"/>
                      <w:sz w:val="21"/>
                      <w:szCs w:val="21"/>
                      <w:vertAlign w:val="superscript"/>
                      <w:lang w:val="en-US"/>
                      <w14:textFill>
                        <w14:solidFill>
                          <w14:schemeClr w14:val="tx1"/>
                        </w14:solidFill>
                      </w14:textFill>
                    </w:rPr>
                    <w:t>3</w:t>
                  </w:r>
                </w:p>
              </w:tc>
            </w:tr>
          </w:tbl>
          <w:p>
            <w:pPr>
              <w:spacing w:line="520" w:lineRule="exact"/>
              <w:jc w:val="center"/>
              <w:rPr>
                <w:rFonts w:ascii="Times New Roman" w:hAnsi="Times New Roman" w:cs="Times New Roman"/>
                <w:color w:val="000000" w:themeColor="text1"/>
                <w:sz w:val="24"/>
                <w:szCs w:val="24"/>
                <w:lang w:val="en-US"/>
                <w14:textFill>
                  <w14:solidFill>
                    <w14:schemeClr w14:val="tx1"/>
                  </w14:solidFill>
                </w14:textFill>
              </w:rPr>
            </w:pPr>
            <w:r>
              <w:rPr>
                <w:b/>
                <w:color w:val="000000" w:themeColor="text1"/>
                <w:sz w:val="24"/>
                <w14:textFill>
                  <w14:solidFill>
                    <w14:schemeClr w14:val="tx1"/>
                  </w14:solidFill>
                </w14:textFill>
              </w:rPr>
              <w:t>表</w:t>
            </w:r>
            <w:r>
              <w:rPr>
                <w:rFonts w:hint="eastAsia" w:ascii="Times New Roman"/>
                <w:b/>
                <w:color w:val="000000" w:themeColor="text1"/>
                <w:sz w:val="24"/>
                <w:lang w:val="en-US"/>
                <w14:textFill>
                  <w14:solidFill>
                    <w14:schemeClr w14:val="tx1"/>
                  </w14:solidFill>
                </w14:textFill>
              </w:rPr>
              <w:t>3</w:t>
            </w:r>
            <w:r>
              <w:rPr>
                <w:rFonts w:ascii="Times New Roman" w:eastAsia="Times New Roman"/>
                <w:b/>
                <w:color w:val="000000" w:themeColor="text1"/>
                <w:sz w:val="24"/>
                <w14:textFill>
                  <w14:solidFill>
                    <w14:schemeClr w14:val="tx1"/>
                  </w14:solidFill>
                </w14:textFill>
              </w:rPr>
              <w:t>-</w:t>
            </w:r>
            <w:r>
              <w:rPr>
                <w:rFonts w:hint="eastAsia" w:ascii="Times New Roman" w:eastAsia="宋体"/>
                <w:b/>
                <w:color w:val="000000" w:themeColor="text1"/>
                <w:sz w:val="24"/>
                <w:lang w:val="en-US" w:eastAsia="zh-CN"/>
                <w14:textFill>
                  <w14:solidFill>
                    <w14:schemeClr w14:val="tx1"/>
                  </w14:solidFill>
                </w14:textFill>
              </w:rPr>
              <w:t>4</w:t>
            </w:r>
            <w:r>
              <w:rPr>
                <w:rFonts w:hint="eastAsia" w:ascii="Times New Roman"/>
                <w:b/>
                <w:color w:val="000000" w:themeColor="text1"/>
                <w:sz w:val="24"/>
                <w:lang w:val="en-US"/>
                <w14:textFill>
                  <w14:solidFill>
                    <w14:schemeClr w14:val="tx1"/>
                  </w14:solidFill>
                </w14:textFill>
              </w:rPr>
              <w:t xml:space="preserve"> </w:t>
            </w:r>
            <w:r>
              <w:rPr>
                <w:rFonts w:hint="eastAsia" w:ascii="Times New Roman"/>
                <w:b/>
                <w:color w:val="000000" w:themeColor="text1"/>
                <w:sz w:val="24"/>
                <w:lang w:val="en-US" w:eastAsia="zh-CN"/>
                <w14:textFill>
                  <w14:solidFill>
                    <w14:schemeClr w14:val="tx1"/>
                  </w14:solidFill>
                </w14:textFill>
              </w:rPr>
              <w:t>氟化物</w:t>
            </w:r>
            <w:r>
              <w:rPr>
                <w:rFonts w:ascii="Times New Roman" w:eastAsia="Times New Roman"/>
                <w:b/>
                <w:color w:val="000000" w:themeColor="text1"/>
                <w:sz w:val="24"/>
                <w:lang w:val="en-US"/>
                <w14:textFill>
                  <w14:solidFill>
                    <w14:schemeClr w14:val="tx1"/>
                  </w14:solidFill>
                </w14:textFill>
              </w:rPr>
              <w:t>环境空气质量标准</w:t>
            </w:r>
          </w:p>
          <w:tbl>
            <w:tblPr>
              <w:tblStyle w:val="20"/>
              <w:tblW w:w="4955"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4798"/>
              <w:gridCol w:w="4580"/>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4768"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ascii="Times New Roman" w:hAnsi="Times New Roman" w:cs="Times New Roman"/>
                      <w:color w:val="000000" w:themeColor="text1"/>
                      <w:sz w:val="21"/>
                      <w:szCs w:val="21"/>
                      <w:lang w:val="en-US"/>
                      <w14:textFill>
                        <w14:solidFill>
                          <w14:schemeClr w14:val="tx1"/>
                        </w14:solidFill>
                      </w14:textFill>
                    </w:rPr>
                  </w:pPr>
                  <w:r>
                    <w:rPr>
                      <w:rFonts w:ascii="Times New Roman" w:hAnsi="Times New Roman" w:cs="Times New Roman"/>
                      <w:color w:val="000000" w:themeColor="text1"/>
                      <w:sz w:val="21"/>
                      <w:szCs w:val="21"/>
                      <w:lang w:val="en-US"/>
                      <w14:textFill>
                        <w14:solidFill>
                          <w14:schemeClr w14:val="tx1"/>
                        </w14:solidFill>
                      </w14:textFill>
                    </w:rPr>
                    <w:t>污染因子</w:t>
                  </w:r>
                </w:p>
              </w:tc>
              <w:tc>
                <w:tcPr>
                  <w:tcW w:w="4551"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氟化物</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4768"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ascii="Times New Roman" w:hAnsi="Times New Roman" w:cs="Times New Roman"/>
                      <w:color w:val="000000" w:themeColor="text1"/>
                      <w:sz w:val="21"/>
                      <w:szCs w:val="21"/>
                      <w:lang w:val="en-US"/>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小时</w:t>
                  </w:r>
                  <w:r>
                    <w:rPr>
                      <w:rFonts w:ascii="Times New Roman" w:hAnsi="Times New Roman" w:cs="Times New Roman"/>
                      <w:color w:val="000000" w:themeColor="text1"/>
                      <w:sz w:val="21"/>
                      <w:szCs w:val="21"/>
                      <w:lang w:val="en-US"/>
                      <w14:textFill>
                        <w14:solidFill>
                          <w14:schemeClr w14:val="tx1"/>
                        </w14:solidFill>
                      </w14:textFill>
                    </w:rPr>
                    <w:t>浓度限值</w:t>
                  </w:r>
                </w:p>
              </w:tc>
              <w:tc>
                <w:tcPr>
                  <w:tcW w:w="4551"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ascii="Times New Roman" w:hAnsi="Times New Roman" w:cs="Times New Roman"/>
                      <w:color w:val="000000" w:themeColor="text1"/>
                      <w:sz w:val="21"/>
                      <w:szCs w:val="21"/>
                      <w:lang w:val="en-US"/>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0.02</w:t>
                  </w:r>
                  <w:r>
                    <w:rPr>
                      <w:rFonts w:ascii="Times New Roman" w:hAnsi="Times New Roman" w:cs="Times New Roman"/>
                      <w:color w:val="000000" w:themeColor="text1"/>
                      <w:sz w:val="21"/>
                      <w:szCs w:val="21"/>
                      <w:lang w:val="en-US"/>
                      <w14:textFill>
                        <w14:solidFill>
                          <w14:schemeClr w14:val="tx1"/>
                        </w14:solidFill>
                      </w14:textFill>
                    </w:rPr>
                    <w:t>mg/m</w:t>
                  </w:r>
                  <w:r>
                    <w:rPr>
                      <w:rFonts w:ascii="Times New Roman" w:hAnsi="Times New Roman" w:cs="Times New Roman"/>
                      <w:color w:val="000000" w:themeColor="text1"/>
                      <w:sz w:val="21"/>
                      <w:szCs w:val="21"/>
                      <w:vertAlign w:val="superscript"/>
                      <w:lang w:val="en-US"/>
                      <w14:textFill>
                        <w14:solidFill>
                          <w14:schemeClr w14:val="tx1"/>
                        </w14:solidFill>
                      </w14:textFill>
                    </w:rPr>
                    <w:t>3</w:t>
                  </w:r>
                </w:p>
              </w:tc>
            </w:tr>
          </w:tbl>
          <w:p>
            <w:pPr>
              <w:spacing w:line="520" w:lineRule="exact"/>
              <w:ind w:firstLine="480" w:firstLineChars="200"/>
              <w:jc w:val="both"/>
              <w:rPr>
                <w:rFonts w:hint="eastAsia" w:ascii="Times New Roman" w:hAnsi="Times New Roman" w:cs="Times New Roman"/>
                <w:color w:val="auto"/>
                <w:sz w:val="24"/>
                <w:szCs w:val="24"/>
                <w:lang w:val="en-US"/>
              </w:rPr>
            </w:pPr>
            <w:r>
              <w:rPr>
                <w:rFonts w:hint="eastAsia" w:ascii="Times New Roman" w:hAnsi="Times New Roman" w:cs="Times New Roman"/>
                <w:color w:val="auto"/>
                <w:sz w:val="24"/>
                <w:szCs w:val="24"/>
                <w:lang w:val="en-US"/>
              </w:rPr>
              <w:t>④监测结果</w:t>
            </w:r>
          </w:p>
          <w:p>
            <w:pPr>
              <w:spacing w:line="520" w:lineRule="exact"/>
              <w:ind w:firstLine="480" w:firstLineChars="200"/>
              <w:jc w:val="both"/>
              <w:rPr>
                <w:rFonts w:ascii="Times New Roman" w:hAnsi="Times New Roman" w:cs="Times New Roman"/>
                <w:color w:val="auto"/>
                <w:sz w:val="24"/>
                <w:szCs w:val="24"/>
                <w:lang w:val="en-US"/>
              </w:rPr>
            </w:pPr>
            <w:r>
              <w:rPr>
                <w:rFonts w:ascii="Times New Roman" w:hAnsi="Times New Roman" w:cs="Times New Roman"/>
                <w:color w:val="auto"/>
                <w:sz w:val="24"/>
                <w:szCs w:val="24"/>
                <w:lang w:val="en-US"/>
              </w:rPr>
              <w:t>大气现状监测结果及评价统计见</w:t>
            </w:r>
            <w:r>
              <w:rPr>
                <w:rFonts w:hint="eastAsia" w:ascii="Times New Roman" w:hAnsi="Times New Roman" w:cs="Times New Roman"/>
                <w:color w:val="auto"/>
                <w:sz w:val="24"/>
                <w:szCs w:val="24"/>
                <w:lang w:val="en-US"/>
              </w:rPr>
              <w:t>下表</w:t>
            </w:r>
            <w:r>
              <w:rPr>
                <w:rFonts w:ascii="Times New Roman" w:hAnsi="Times New Roman" w:cs="Times New Roman"/>
                <w:color w:val="auto"/>
                <w:sz w:val="24"/>
                <w:szCs w:val="24"/>
                <w:lang w:val="en-US"/>
              </w:rPr>
              <w:t>。</w:t>
            </w:r>
          </w:p>
          <w:p>
            <w:pPr>
              <w:spacing w:line="520" w:lineRule="exact"/>
              <w:jc w:val="center"/>
              <w:rPr>
                <w:rFonts w:ascii="Times New Roman" w:eastAsia="Times New Roman"/>
                <w:b/>
                <w:color w:val="auto"/>
                <w:sz w:val="24"/>
                <w:vertAlign w:val="superscript"/>
                <w:lang w:val="en-US"/>
              </w:rPr>
            </w:pPr>
            <w:r>
              <w:rPr>
                <w:b/>
                <w:color w:val="auto"/>
                <w:sz w:val="24"/>
              </w:rPr>
              <w:t>表</w:t>
            </w:r>
            <w:r>
              <w:rPr>
                <w:rFonts w:hint="eastAsia" w:ascii="Times New Roman"/>
                <w:b/>
                <w:color w:val="auto"/>
                <w:sz w:val="24"/>
                <w:lang w:val="en-US"/>
              </w:rPr>
              <w:t>3</w:t>
            </w:r>
            <w:r>
              <w:rPr>
                <w:rFonts w:ascii="Times New Roman" w:eastAsia="Times New Roman"/>
                <w:b/>
                <w:color w:val="auto"/>
                <w:sz w:val="24"/>
              </w:rPr>
              <w:t>-</w:t>
            </w:r>
            <w:r>
              <w:rPr>
                <w:rFonts w:hint="eastAsia" w:ascii="Times New Roman" w:eastAsia="宋体"/>
                <w:b/>
                <w:color w:val="auto"/>
                <w:sz w:val="24"/>
                <w:lang w:val="en-US" w:eastAsia="zh-CN"/>
              </w:rPr>
              <w:t>5</w:t>
            </w:r>
            <w:r>
              <w:rPr>
                <w:rFonts w:ascii="Times New Roman" w:eastAsia="Times New Roman"/>
                <w:b/>
                <w:color w:val="auto"/>
                <w:sz w:val="24"/>
                <w:lang w:val="en-US"/>
              </w:rPr>
              <w:t xml:space="preserve">TSP日均值现状监测结果统计      </w:t>
            </w:r>
            <w:r>
              <w:rPr>
                <w:rFonts w:hint="eastAsia" w:ascii="Times New Roman"/>
                <w:b/>
                <w:color w:val="auto"/>
                <w:sz w:val="24"/>
                <w:lang w:val="en-US"/>
              </w:rPr>
              <w:t xml:space="preserve">   </w:t>
            </w:r>
            <w:r>
              <w:rPr>
                <w:rFonts w:ascii="Times New Roman" w:eastAsia="Times New Roman"/>
                <w:b/>
                <w:color w:val="auto"/>
                <w:sz w:val="24"/>
                <w:lang w:val="en-US"/>
              </w:rPr>
              <w:t>单位：ug/m</w:t>
            </w:r>
            <w:r>
              <w:rPr>
                <w:rFonts w:ascii="Times New Roman" w:eastAsia="Times New Roman"/>
                <w:b/>
                <w:color w:val="auto"/>
                <w:sz w:val="24"/>
                <w:vertAlign w:val="superscript"/>
                <w:lang w:val="en-US"/>
              </w:rPr>
              <w:t>3</w:t>
            </w:r>
          </w:p>
          <w:tbl>
            <w:tblPr>
              <w:tblStyle w:val="20"/>
              <w:tblW w:w="9376"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1564"/>
              <w:gridCol w:w="611"/>
              <w:gridCol w:w="1692"/>
              <w:gridCol w:w="776"/>
              <w:gridCol w:w="1740"/>
              <w:gridCol w:w="1054"/>
              <w:gridCol w:w="1087"/>
              <w:gridCol w:w="852"/>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3" w:hRule="atLeast"/>
                <w:tblHeader/>
                <w:jc w:val="center"/>
              </w:trPr>
              <w:tc>
                <w:tcPr>
                  <w:tcW w:w="1564"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ascii="Times New Roman" w:hAnsi="Times New Roman" w:eastAsia="Times New Roman" w:cs="Times New Roman"/>
                      <w:color w:val="auto"/>
                      <w:sz w:val="21"/>
                      <w:szCs w:val="21"/>
                    </w:rPr>
                  </w:pPr>
                  <w:r>
                    <w:rPr>
                      <w:rFonts w:ascii="Times New Roman" w:hAnsi="Times New Roman" w:cs="Times New Roman"/>
                      <w:color w:val="auto"/>
                      <w:sz w:val="21"/>
                      <w:szCs w:val="21"/>
                    </w:rPr>
                    <w:t>监测点位</w:t>
                  </w:r>
                </w:p>
              </w:tc>
              <w:tc>
                <w:tcPr>
                  <w:tcW w:w="611"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ascii="Times New Roman" w:hAnsi="Times New Roman" w:eastAsia="Times New Roman" w:cs="Times New Roman"/>
                      <w:color w:val="auto"/>
                      <w:sz w:val="21"/>
                      <w:szCs w:val="21"/>
                    </w:rPr>
                  </w:pPr>
                  <w:r>
                    <w:rPr>
                      <w:rFonts w:ascii="Times New Roman" w:hAnsi="Times New Roman" w:cs="Times New Roman"/>
                      <w:color w:val="auto"/>
                      <w:sz w:val="21"/>
                      <w:szCs w:val="21"/>
                    </w:rPr>
                    <w:t>监测项目</w:t>
                  </w:r>
                </w:p>
              </w:tc>
              <w:tc>
                <w:tcPr>
                  <w:tcW w:w="1692"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ascii="Times New Roman" w:hAnsi="Times New Roman" w:eastAsia="Times New Roman" w:cs="Times New Roman"/>
                      <w:color w:val="auto"/>
                      <w:sz w:val="21"/>
                      <w:szCs w:val="21"/>
                    </w:rPr>
                  </w:pPr>
                  <w:r>
                    <w:rPr>
                      <w:rFonts w:ascii="Times New Roman" w:hAnsi="Times New Roman" w:cs="Times New Roman"/>
                      <w:color w:val="auto"/>
                      <w:sz w:val="21"/>
                      <w:szCs w:val="21"/>
                    </w:rPr>
                    <w:t>取值类型</w:t>
                  </w:r>
                </w:p>
              </w:tc>
              <w:tc>
                <w:tcPr>
                  <w:tcW w:w="776"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ascii="Times New Roman" w:hAnsi="Times New Roman" w:eastAsia="Times New Roman" w:cs="Times New Roman"/>
                      <w:color w:val="auto"/>
                      <w:sz w:val="21"/>
                      <w:szCs w:val="21"/>
                    </w:rPr>
                  </w:pPr>
                  <w:r>
                    <w:rPr>
                      <w:rFonts w:ascii="Times New Roman" w:hAnsi="Times New Roman" w:cs="Times New Roman"/>
                      <w:color w:val="auto"/>
                      <w:sz w:val="21"/>
                      <w:szCs w:val="21"/>
                    </w:rPr>
                    <w:t>统计</w:t>
                  </w:r>
                </w:p>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ascii="Times New Roman" w:hAnsi="Times New Roman" w:eastAsia="Times New Roman" w:cs="Times New Roman"/>
                      <w:color w:val="auto"/>
                      <w:sz w:val="21"/>
                      <w:szCs w:val="21"/>
                    </w:rPr>
                  </w:pPr>
                  <w:r>
                    <w:rPr>
                      <w:rFonts w:ascii="Times New Roman" w:hAnsi="Times New Roman" w:cs="Times New Roman"/>
                      <w:color w:val="auto"/>
                      <w:sz w:val="21"/>
                      <w:szCs w:val="21"/>
                    </w:rPr>
                    <w:t>个数</w:t>
                  </w:r>
                </w:p>
              </w:tc>
              <w:tc>
                <w:tcPr>
                  <w:tcW w:w="1740"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ascii="Times New Roman" w:hAnsi="Times New Roman" w:eastAsia="Times New Roman" w:cs="Times New Roman"/>
                      <w:color w:val="auto"/>
                      <w:sz w:val="21"/>
                      <w:szCs w:val="21"/>
                    </w:rPr>
                  </w:pPr>
                  <w:r>
                    <w:rPr>
                      <w:rFonts w:ascii="Times New Roman" w:hAnsi="Times New Roman" w:cs="Times New Roman"/>
                      <w:color w:val="auto"/>
                      <w:sz w:val="21"/>
                      <w:szCs w:val="21"/>
                    </w:rPr>
                    <w:t>浓度范围</w:t>
                  </w:r>
                </w:p>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ascii="Times New Roman" w:hAnsi="Times New Roman" w:eastAsia="Times New Roman" w:cs="Times New Roman"/>
                      <w:color w:val="auto"/>
                      <w:spacing w:val="-20"/>
                      <w:sz w:val="21"/>
                      <w:szCs w:val="21"/>
                    </w:rPr>
                  </w:pPr>
                  <w:r>
                    <w:rPr>
                      <w:rFonts w:ascii="Times New Roman" w:hAnsi="Times New Roman" w:cs="Times New Roman"/>
                      <w:color w:val="auto"/>
                      <w:spacing w:val="-20"/>
                      <w:sz w:val="21"/>
                      <w:szCs w:val="21"/>
                    </w:rPr>
                    <w:t>（单位同标准值）</w:t>
                  </w:r>
                </w:p>
              </w:tc>
              <w:tc>
                <w:tcPr>
                  <w:tcW w:w="1054"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ascii="Times New Roman" w:hAnsi="Times New Roman" w:eastAsia="Times New Roman" w:cs="Times New Roman"/>
                      <w:color w:val="auto"/>
                      <w:sz w:val="21"/>
                      <w:szCs w:val="21"/>
                    </w:rPr>
                  </w:pPr>
                  <w:r>
                    <w:rPr>
                      <w:rFonts w:ascii="Times New Roman" w:hAnsi="Times New Roman" w:cs="Times New Roman"/>
                      <w:color w:val="auto"/>
                      <w:sz w:val="21"/>
                      <w:szCs w:val="21"/>
                    </w:rPr>
                    <w:t>标准值</w:t>
                  </w:r>
                </w:p>
              </w:tc>
              <w:tc>
                <w:tcPr>
                  <w:tcW w:w="1087"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ascii="Times New Roman" w:hAnsi="Times New Roman" w:eastAsia="Times New Roman" w:cs="Times New Roman"/>
                      <w:color w:val="auto"/>
                      <w:sz w:val="21"/>
                      <w:szCs w:val="21"/>
                    </w:rPr>
                  </w:pPr>
                  <w:r>
                    <w:rPr>
                      <w:rFonts w:ascii="Times New Roman" w:hAnsi="Times New Roman" w:cs="Times New Roman"/>
                      <w:color w:val="auto"/>
                      <w:sz w:val="21"/>
                      <w:szCs w:val="21"/>
                    </w:rPr>
                    <w:t>最大</w:t>
                  </w:r>
                </w:p>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ascii="Times New Roman" w:hAnsi="Times New Roman" w:eastAsia="Times New Roman" w:cs="Times New Roman"/>
                      <w:color w:val="auto"/>
                      <w:sz w:val="21"/>
                      <w:szCs w:val="21"/>
                    </w:rPr>
                  </w:pPr>
                  <w:r>
                    <w:rPr>
                      <w:rFonts w:ascii="Times New Roman" w:hAnsi="Times New Roman" w:cs="Times New Roman"/>
                      <w:color w:val="auto"/>
                      <w:sz w:val="21"/>
                      <w:szCs w:val="21"/>
                    </w:rPr>
                    <w:t>标准指数</w:t>
                  </w:r>
                </w:p>
              </w:tc>
              <w:tc>
                <w:tcPr>
                  <w:tcW w:w="852"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ascii="Times New Roman" w:hAnsi="Times New Roman" w:eastAsia="Times New Roman" w:cs="Times New Roman"/>
                      <w:color w:val="auto"/>
                      <w:sz w:val="21"/>
                      <w:szCs w:val="21"/>
                    </w:rPr>
                  </w:pPr>
                  <w:r>
                    <w:rPr>
                      <w:rFonts w:ascii="Times New Roman" w:hAnsi="Times New Roman" w:cs="Times New Roman"/>
                      <w:color w:val="auto"/>
                      <w:sz w:val="21"/>
                      <w:szCs w:val="21"/>
                    </w:rPr>
                    <w:t>超标率</w:t>
                  </w:r>
                </w:p>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eastAsia="zh-CN"/>
                    </w:rPr>
                    <w:t>（</w:t>
                  </w:r>
                  <w:r>
                    <w:rPr>
                      <w:rFonts w:ascii="Times New Roman" w:hAnsi="Times New Roman" w:eastAsia="Times New Roman" w:cs="Times New Roman"/>
                      <w:color w:val="auto"/>
                      <w:sz w:val="21"/>
                      <w:szCs w:val="21"/>
                    </w:rPr>
                    <w:t>%</w:t>
                  </w:r>
                  <w:r>
                    <w:rPr>
                      <w:rFonts w:hint="eastAsia" w:ascii="Times New Roman" w:hAnsi="Times New Roman" w:eastAsia="宋体" w:cs="Times New Roman"/>
                      <w:color w:val="auto"/>
                      <w:sz w:val="21"/>
                      <w:szCs w:val="21"/>
                      <w:lang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1564"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ascii="Times New Roman" w:hAnsi="Times New Roman" w:cs="Times New Roman"/>
                      <w:color w:val="auto"/>
                      <w:sz w:val="21"/>
                      <w:szCs w:val="21"/>
                    </w:rPr>
                  </w:pPr>
                  <w:r>
                    <w:rPr>
                      <w:rFonts w:hint="eastAsia" w:ascii="Times New Roman" w:hAnsi="Times New Roman" w:cs="Times New Roman"/>
                      <w:color w:val="auto"/>
                      <w:sz w:val="21"/>
                      <w:szCs w:val="21"/>
                      <w:lang w:val="en-US"/>
                    </w:rPr>
                    <w:t>厂区</w:t>
                  </w:r>
                </w:p>
              </w:tc>
              <w:tc>
                <w:tcPr>
                  <w:tcW w:w="611"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ascii="Times New Roman" w:hAnsi="Times New Roman" w:eastAsia="Times New Roman" w:cs="Times New Roman"/>
                      <w:color w:val="auto"/>
                      <w:sz w:val="21"/>
                      <w:szCs w:val="21"/>
                    </w:rPr>
                  </w:pPr>
                  <w:r>
                    <w:rPr>
                      <w:rFonts w:ascii="Times New Roman" w:hAnsi="Times New Roman" w:eastAsia="Times New Roman" w:cs="Times New Roman"/>
                      <w:color w:val="auto"/>
                      <w:sz w:val="21"/>
                      <w:szCs w:val="21"/>
                    </w:rPr>
                    <w:t>TSP</w:t>
                  </w:r>
                </w:p>
              </w:tc>
              <w:tc>
                <w:tcPr>
                  <w:tcW w:w="1692"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ascii="Times New Roman" w:hAnsi="Times New Roman" w:eastAsia="Times New Roman" w:cs="Times New Roman"/>
                      <w:color w:val="auto"/>
                      <w:sz w:val="21"/>
                      <w:szCs w:val="21"/>
                    </w:rPr>
                  </w:pPr>
                  <w:r>
                    <w:rPr>
                      <w:rFonts w:ascii="Times New Roman" w:hAnsi="Times New Roman" w:eastAsia="Times New Roman" w:cs="Times New Roman"/>
                      <w:color w:val="auto"/>
                      <w:sz w:val="21"/>
                      <w:szCs w:val="21"/>
                    </w:rPr>
                    <w:t>24</w:t>
                  </w:r>
                  <w:r>
                    <w:rPr>
                      <w:rFonts w:ascii="Times New Roman" w:hAnsi="Times New Roman" w:cs="Times New Roman"/>
                      <w:color w:val="auto"/>
                      <w:sz w:val="21"/>
                      <w:szCs w:val="21"/>
                    </w:rPr>
                    <w:t>小时平均</w:t>
                  </w:r>
                </w:p>
              </w:tc>
              <w:tc>
                <w:tcPr>
                  <w:tcW w:w="776"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imes New Roman" w:hAnsi="Times New Roman" w:cs="Times New Roman"/>
                      <w:color w:val="auto"/>
                      <w:sz w:val="21"/>
                      <w:szCs w:val="21"/>
                      <w:lang w:val="en-US"/>
                    </w:rPr>
                  </w:pPr>
                  <w:r>
                    <w:rPr>
                      <w:rFonts w:hint="eastAsia" w:ascii="Times New Roman" w:hAnsi="Times New Roman" w:cs="Times New Roman"/>
                      <w:color w:val="auto"/>
                      <w:sz w:val="21"/>
                      <w:szCs w:val="21"/>
                      <w:lang w:val="en-US"/>
                    </w:rPr>
                    <w:t>3</w:t>
                  </w:r>
                </w:p>
              </w:tc>
              <w:tc>
                <w:tcPr>
                  <w:tcW w:w="1740"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206-231</w:t>
                  </w:r>
                </w:p>
              </w:tc>
              <w:tc>
                <w:tcPr>
                  <w:tcW w:w="1054"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ascii="Times New Roman" w:hAnsi="Times New Roman" w:cs="Times New Roman"/>
                      <w:color w:val="auto"/>
                      <w:sz w:val="21"/>
                      <w:szCs w:val="21"/>
                      <w:lang w:val="en-US"/>
                    </w:rPr>
                  </w:pPr>
                  <w:r>
                    <w:rPr>
                      <w:rFonts w:hint="eastAsia" w:ascii="Times New Roman" w:hAnsi="Times New Roman" w:cs="Times New Roman"/>
                      <w:color w:val="auto"/>
                      <w:sz w:val="21"/>
                      <w:szCs w:val="21"/>
                      <w:lang w:val="en-US"/>
                    </w:rPr>
                    <w:t>300</w:t>
                  </w:r>
                </w:p>
              </w:tc>
              <w:tc>
                <w:tcPr>
                  <w:tcW w:w="1087"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0.77</w:t>
                  </w:r>
                </w:p>
              </w:tc>
              <w:tc>
                <w:tcPr>
                  <w:tcW w:w="852"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imes New Roman" w:hAnsi="Times New Roman" w:cs="Times New Roman"/>
                      <w:color w:val="auto"/>
                      <w:sz w:val="21"/>
                      <w:szCs w:val="21"/>
                      <w:lang w:val="en-US"/>
                    </w:rPr>
                  </w:pPr>
                  <w:r>
                    <w:rPr>
                      <w:rFonts w:hint="eastAsia" w:ascii="Times New Roman" w:hAnsi="Times New Roman" w:cs="Times New Roman"/>
                      <w:color w:val="auto"/>
                      <w:sz w:val="21"/>
                      <w:szCs w:val="21"/>
                      <w:lang w:val="en-US"/>
                    </w:rPr>
                    <w:t>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1564"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imes New Roman" w:hAnsi="Times New Roman" w:cs="Times New Roman"/>
                      <w:color w:val="auto"/>
                      <w:sz w:val="21"/>
                      <w:szCs w:val="21"/>
                      <w:lang w:val="en-US"/>
                    </w:rPr>
                  </w:pPr>
                  <w:r>
                    <w:rPr>
                      <w:rFonts w:hint="eastAsia" w:ascii="Times New Roman" w:hAnsi="Times New Roman" w:cs="Times New Roman"/>
                      <w:color w:val="auto"/>
                      <w:sz w:val="21"/>
                      <w:szCs w:val="21"/>
                      <w:lang w:val="en-US"/>
                    </w:rPr>
                    <w:t>下风向500m处</w:t>
                  </w:r>
                </w:p>
              </w:tc>
              <w:tc>
                <w:tcPr>
                  <w:tcW w:w="611"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ascii="Times New Roman" w:hAnsi="Times New Roman" w:eastAsia="Times New Roman" w:cs="Times New Roman"/>
                      <w:color w:val="auto"/>
                      <w:sz w:val="21"/>
                      <w:szCs w:val="21"/>
                    </w:rPr>
                  </w:pPr>
                  <w:r>
                    <w:rPr>
                      <w:rFonts w:ascii="Times New Roman" w:hAnsi="Times New Roman" w:eastAsia="Times New Roman" w:cs="Times New Roman"/>
                      <w:color w:val="auto"/>
                      <w:sz w:val="21"/>
                      <w:szCs w:val="21"/>
                    </w:rPr>
                    <w:t>TSP</w:t>
                  </w:r>
                </w:p>
              </w:tc>
              <w:tc>
                <w:tcPr>
                  <w:tcW w:w="1692"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ascii="Times New Roman" w:hAnsi="Times New Roman" w:eastAsia="Times New Roman" w:cs="Times New Roman"/>
                      <w:color w:val="auto"/>
                      <w:sz w:val="21"/>
                      <w:szCs w:val="21"/>
                    </w:rPr>
                  </w:pPr>
                  <w:r>
                    <w:rPr>
                      <w:rFonts w:ascii="Times New Roman" w:hAnsi="Times New Roman" w:eastAsia="Times New Roman" w:cs="Times New Roman"/>
                      <w:color w:val="auto"/>
                      <w:sz w:val="21"/>
                      <w:szCs w:val="21"/>
                    </w:rPr>
                    <w:t>24</w:t>
                  </w:r>
                  <w:r>
                    <w:rPr>
                      <w:rFonts w:ascii="Times New Roman" w:hAnsi="Times New Roman" w:cs="Times New Roman"/>
                      <w:color w:val="auto"/>
                      <w:sz w:val="21"/>
                      <w:szCs w:val="21"/>
                    </w:rPr>
                    <w:t>小时平均</w:t>
                  </w:r>
                </w:p>
              </w:tc>
              <w:tc>
                <w:tcPr>
                  <w:tcW w:w="776"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imes New Roman" w:hAnsi="Times New Roman" w:cs="Times New Roman"/>
                      <w:color w:val="auto"/>
                      <w:sz w:val="21"/>
                      <w:szCs w:val="21"/>
                      <w:lang w:val="en-US"/>
                    </w:rPr>
                  </w:pPr>
                  <w:r>
                    <w:rPr>
                      <w:rFonts w:hint="eastAsia" w:ascii="Times New Roman" w:hAnsi="Times New Roman" w:cs="Times New Roman"/>
                      <w:color w:val="auto"/>
                      <w:sz w:val="21"/>
                      <w:szCs w:val="21"/>
                      <w:lang w:val="en-US"/>
                    </w:rPr>
                    <w:t>3</w:t>
                  </w:r>
                </w:p>
              </w:tc>
              <w:tc>
                <w:tcPr>
                  <w:tcW w:w="1740"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245-276</w:t>
                  </w:r>
                </w:p>
              </w:tc>
              <w:tc>
                <w:tcPr>
                  <w:tcW w:w="1054"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imes New Roman" w:hAnsi="Times New Roman" w:cs="Times New Roman"/>
                      <w:color w:val="auto"/>
                      <w:sz w:val="21"/>
                      <w:szCs w:val="21"/>
                      <w:lang w:val="en-US"/>
                    </w:rPr>
                  </w:pPr>
                  <w:r>
                    <w:rPr>
                      <w:rFonts w:hint="eastAsia" w:ascii="Times New Roman" w:hAnsi="Times New Roman" w:cs="Times New Roman"/>
                      <w:color w:val="auto"/>
                      <w:sz w:val="21"/>
                      <w:szCs w:val="21"/>
                      <w:lang w:val="en-US"/>
                    </w:rPr>
                    <w:t>300</w:t>
                  </w:r>
                </w:p>
              </w:tc>
              <w:tc>
                <w:tcPr>
                  <w:tcW w:w="1087"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0.92</w:t>
                  </w:r>
                </w:p>
              </w:tc>
              <w:tc>
                <w:tcPr>
                  <w:tcW w:w="852"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imes New Roman" w:hAnsi="Times New Roman" w:cs="Times New Roman"/>
                      <w:color w:val="auto"/>
                      <w:sz w:val="21"/>
                      <w:szCs w:val="21"/>
                      <w:lang w:val="en-US"/>
                    </w:rPr>
                  </w:pPr>
                  <w:r>
                    <w:rPr>
                      <w:rFonts w:hint="eastAsia" w:ascii="Times New Roman" w:hAnsi="Times New Roman" w:cs="Times New Roman"/>
                      <w:color w:val="auto"/>
                      <w:sz w:val="21"/>
                      <w:szCs w:val="21"/>
                      <w:lang w:val="en-US"/>
                    </w:rPr>
                    <w:t>0</w:t>
                  </w:r>
                </w:p>
              </w:tc>
            </w:tr>
          </w:tbl>
          <w:p>
            <w:pPr>
              <w:spacing w:line="520" w:lineRule="exact"/>
              <w:ind w:firstLine="480" w:firstLineChars="200"/>
              <w:jc w:val="both"/>
              <w:rPr>
                <w:rFonts w:ascii="Times New Roman" w:hAnsi="Times New Roman" w:cs="Times New Roman"/>
                <w:color w:val="auto"/>
                <w:sz w:val="24"/>
                <w:szCs w:val="24"/>
                <w:lang w:val="en-US"/>
              </w:rPr>
            </w:pPr>
            <w:r>
              <w:rPr>
                <w:rFonts w:ascii="Times New Roman" w:hAnsi="Times New Roman" w:cs="Times New Roman"/>
                <w:color w:val="auto"/>
                <w:sz w:val="24"/>
                <w:szCs w:val="24"/>
                <w:lang w:val="en-US"/>
              </w:rPr>
              <w:t>根据监测结果，各监测点位氟化物1小时平均值符合《环境空气质量标准》（GB3095-2012）及其修改单二级标准。</w:t>
            </w:r>
          </w:p>
          <w:p>
            <w:pPr>
              <w:spacing w:line="520" w:lineRule="exact"/>
              <w:jc w:val="center"/>
              <w:rPr>
                <w:rFonts w:ascii="Times New Roman" w:eastAsia="Times New Roman"/>
                <w:b/>
                <w:color w:val="auto"/>
                <w:sz w:val="24"/>
                <w:vertAlign w:val="superscript"/>
                <w:lang w:val="en-US"/>
              </w:rPr>
            </w:pPr>
            <w:r>
              <w:rPr>
                <w:b/>
                <w:color w:val="auto"/>
                <w:sz w:val="24"/>
              </w:rPr>
              <w:t>表</w:t>
            </w:r>
            <w:r>
              <w:rPr>
                <w:rFonts w:hint="eastAsia" w:ascii="Times New Roman"/>
                <w:b/>
                <w:color w:val="auto"/>
                <w:sz w:val="24"/>
                <w:lang w:val="en-US"/>
              </w:rPr>
              <w:t>3</w:t>
            </w:r>
            <w:r>
              <w:rPr>
                <w:rFonts w:ascii="Times New Roman" w:eastAsia="Times New Roman"/>
                <w:b/>
                <w:color w:val="auto"/>
                <w:sz w:val="24"/>
              </w:rPr>
              <w:t>-</w:t>
            </w:r>
            <w:r>
              <w:rPr>
                <w:rFonts w:hint="eastAsia" w:ascii="Times New Roman" w:eastAsia="宋体"/>
                <w:b/>
                <w:color w:val="auto"/>
                <w:sz w:val="24"/>
                <w:lang w:val="en-US" w:eastAsia="zh-CN"/>
              </w:rPr>
              <w:t>6</w:t>
            </w:r>
            <w:r>
              <w:rPr>
                <w:rFonts w:hint="eastAsia" w:ascii="Times New Roman"/>
                <w:b/>
                <w:color w:val="auto"/>
                <w:sz w:val="24"/>
                <w:lang w:val="en-US"/>
              </w:rPr>
              <w:t xml:space="preserve"> </w:t>
            </w:r>
            <w:r>
              <w:rPr>
                <w:rFonts w:hint="eastAsia" w:ascii="Times New Roman"/>
                <w:b/>
                <w:color w:val="auto"/>
                <w:sz w:val="24"/>
                <w:lang w:val="en-US" w:eastAsia="zh-CN"/>
              </w:rPr>
              <w:t>氟化物</w:t>
            </w:r>
            <w:r>
              <w:rPr>
                <w:rFonts w:hint="eastAsia" w:ascii="Times New Roman" w:eastAsia="宋体"/>
                <w:b/>
                <w:color w:val="auto"/>
                <w:sz w:val="24"/>
                <w:lang w:val="en-US" w:eastAsia="zh-CN"/>
              </w:rPr>
              <w:t>小时</w:t>
            </w:r>
            <w:r>
              <w:rPr>
                <w:rFonts w:ascii="Times New Roman" w:eastAsia="Times New Roman"/>
                <w:b/>
                <w:color w:val="auto"/>
                <w:sz w:val="24"/>
                <w:lang w:val="en-US"/>
              </w:rPr>
              <w:t xml:space="preserve">值现状监测结果统计      </w:t>
            </w:r>
            <w:r>
              <w:rPr>
                <w:rFonts w:hint="eastAsia" w:ascii="Times New Roman"/>
                <w:b/>
                <w:color w:val="auto"/>
                <w:sz w:val="24"/>
                <w:lang w:val="en-US"/>
              </w:rPr>
              <w:t xml:space="preserve"> </w:t>
            </w:r>
            <w:r>
              <w:rPr>
                <w:rFonts w:ascii="Times New Roman" w:eastAsia="Times New Roman"/>
                <w:b/>
                <w:color w:val="auto"/>
                <w:sz w:val="24"/>
                <w:lang w:val="en-US"/>
              </w:rPr>
              <w:t>单位：ug/m</w:t>
            </w:r>
            <w:r>
              <w:rPr>
                <w:rFonts w:ascii="Times New Roman" w:eastAsia="Times New Roman"/>
                <w:b/>
                <w:color w:val="auto"/>
                <w:sz w:val="24"/>
                <w:vertAlign w:val="superscript"/>
                <w:lang w:val="en-US"/>
              </w:rPr>
              <w:t>3</w:t>
            </w:r>
          </w:p>
          <w:tbl>
            <w:tblPr>
              <w:tblStyle w:val="20"/>
              <w:tblW w:w="494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1382"/>
              <w:gridCol w:w="1324"/>
              <w:gridCol w:w="1542"/>
              <w:gridCol w:w="852"/>
              <w:gridCol w:w="1912"/>
              <w:gridCol w:w="1157"/>
              <w:gridCol w:w="1194"/>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0" w:hRule="atLeast"/>
                <w:tblHeader/>
                <w:jc w:val="center"/>
              </w:trPr>
              <w:tc>
                <w:tcPr>
                  <w:tcW w:w="1382"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ascii="Times New Roman" w:hAnsi="Times New Roman" w:eastAsia="Times New Roman" w:cs="Times New Roman"/>
                      <w:color w:val="auto"/>
                      <w:sz w:val="21"/>
                      <w:szCs w:val="21"/>
                    </w:rPr>
                  </w:pPr>
                  <w:r>
                    <w:rPr>
                      <w:rFonts w:ascii="Times New Roman" w:hAnsi="Times New Roman" w:cs="Times New Roman"/>
                      <w:color w:val="auto"/>
                      <w:sz w:val="21"/>
                      <w:szCs w:val="21"/>
                    </w:rPr>
                    <w:t>监测点</w:t>
                  </w:r>
                </w:p>
              </w:tc>
              <w:tc>
                <w:tcPr>
                  <w:tcW w:w="1324"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ascii="Times New Roman" w:hAnsi="Times New Roman" w:eastAsia="Times New Roman" w:cs="Times New Roman"/>
                      <w:color w:val="auto"/>
                      <w:sz w:val="21"/>
                      <w:szCs w:val="21"/>
                    </w:rPr>
                  </w:pPr>
                  <w:r>
                    <w:rPr>
                      <w:rFonts w:ascii="Times New Roman" w:hAnsi="Times New Roman" w:cs="Times New Roman"/>
                      <w:color w:val="auto"/>
                      <w:sz w:val="21"/>
                      <w:szCs w:val="21"/>
                    </w:rPr>
                    <w:t>监测项目</w:t>
                  </w:r>
                </w:p>
              </w:tc>
              <w:tc>
                <w:tcPr>
                  <w:tcW w:w="1542"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ascii="Times New Roman" w:hAnsi="Times New Roman" w:eastAsia="Times New Roman" w:cs="Times New Roman"/>
                      <w:color w:val="auto"/>
                      <w:sz w:val="21"/>
                      <w:szCs w:val="21"/>
                    </w:rPr>
                  </w:pPr>
                  <w:r>
                    <w:rPr>
                      <w:rFonts w:ascii="Times New Roman" w:hAnsi="Times New Roman" w:cs="Times New Roman"/>
                      <w:color w:val="auto"/>
                      <w:sz w:val="21"/>
                      <w:szCs w:val="21"/>
                    </w:rPr>
                    <w:t>浓度范围</w:t>
                  </w:r>
                </w:p>
              </w:tc>
              <w:tc>
                <w:tcPr>
                  <w:tcW w:w="852"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ascii="Times New Roman" w:hAnsi="Times New Roman" w:eastAsia="Times New Roman" w:cs="Times New Roman"/>
                      <w:color w:val="auto"/>
                      <w:sz w:val="21"/>
                      <w:szCs w:val="21"/>
                    </w:rPr>
                  </w:pPr>
                  <w:r>
                    <w:rPr>
                      <w:rFonts w:ascii="Times New Roman" w:hAnsi="Times New Roman" w:cs="Times New Roman"/>
                      <w:color w:val="auto"/>
                      <w:sz w:val="21"/>
                      <w:szCs w:val="21"/>
                    </w:rPr>
                    <w:t>标准值</w:t>
                  </w:r>
                </w:p>
              </w:tc>
              <w:tc>
                <w:tcPr>
                  <w:tcW w:w="1912"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ascii="Times New Roman" w:hAnsi="Times New Roman" w:eastAsia="Times New Roman" w:cs="Times New Roman"/>
                      <w:color w:val="auto"/>
                      <w:spacing w:val="-20"/>
                      <w:sz w:val="21"/>
                      <w:szCs w:val="21"/>
                    </w:rPr>
                  </w:pPr>
                  <w:r>
                    <w:rPr>
                      <w:rFonts w:ascii="Times New Roman" w:hAnsi="Times New Roman" w:cs="Times New Roman"/>
                      <w:color w:val="auto"/>
                      <w:sz w:val="21"/>
                      <w:szCs w:val="21"/>
                    </w:rPr>
                    <w:t>标准指数范围</w:t>
                  </w:r>
                </w:p>
              </w:tc>
              <w:tc>
                <w:tcPr>
                  <w:tcW w:w="1157"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ascii="Times New Roman" w:hAnsi="Times New Roman" w:cs="Times New Roman"/>
                      <w:color w:val="auto"/>
                      <w:sz w:val="21"/>
                      <w:szCs w:val="21"/>
                    </w:rPr>
                  </w:pPr>
                  <w:r>
                    <w:rPr>
                      <w:rFonts w:ascii="Times New Roman" w:hAnsi="Times New Roman" w:cs="Times New Roman"/>
                      <w:color w:val="auto"/>
                      <w:sz w:val="21"/>
                      <w:szCs w:val="21"/>
                    </w:rPr>
                    <w:t>超标率</w:t>
                  </w:r>
                </w:p>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ascii="Times New Roman" w:hAnsi="Times New Roman" w:eastAsia="Times New Roman" w:cs="Times New Roman"/>
                      <w:color w:val="auto"/>
                      <w:sz w:val="21"/>
                      <w:szCs w:val="21"/>
                    </w:rPr>
                  </w:pPr>
                  <w:r>
                    <w:rPr>
                      <w:rFonts w:hint="eastAsia" w:ascii="Times New Roman" w:hAnsi="Times New Roman" w:eastAsia="宋体" w:cs="Times New Roman"/>
                      <w:color w:val="auto"/>
                      <w:sz w:val="21"/>
                      <w:szCs w:val="21"/>
                      <w:lang w:eastAsia="zh-CN"/>
                    </w:rPr>
                    <w:t>（</w:t>
                  </w:r>
                  <w:r>
                    <w:rPr>
                      <w:rFonts w:ascii="Times New Roman" w:hAnsi="Times New Roman" w:eastAsia="Times New Roman" w:cs="Times New Roman"/>
                      <w:color w:val="auto"/>
                      <w:sz w:val="21"/>
                      <w:szCs w:val="21"/>
                    </w:rPr>
                    <w:t>%</w:t>
                  </w:r>
                  <w:r>
                    <w:rPr>
                      <w:rFonts w:hint="eastAsia" w:ascii="Times New Roman" w:hAnsi="Times New Roman" w:eastAsia="宋体" w:cs="Times New Roman"/>
                      <w:color w:val="auto"/>
                      <w:sz w:val="21"/>
                      <w:szCs w:val="21"/>
                      <w:lang w:eastAsia="zh-CN"/>
                    </w:rPr>
                    <w:t>）</w:t>
                  </w:r>
                </w:p>
              </w:tc>
              <w:tc>
                <w:tcPr>
                  <w:tcW w:w="1194"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ascii="Times New Roman" w:hAnsi="Times New Roman" w:cs="Times New Roman"/>
                      <w:color w:val="auto"/>
                      <w:sz w:val="21"/>
                      <w:szCs w:val="21"/>
                    </w:rPr>
                  </w:pPr>
                  <w:r>
                    <w:rPr>
                      <w:rFonts w:ascii="Times New Roman" w:hAnsi="Times New Roman" w:cs="Times New Roman"/>
                      <w:color w:val="auto"/>
                      <w:sz w:val="21"/>
                      <w:szCs w:val="21"/>
                    </w:rPr>
                    <w:t>最大超</w:t>
                  </w:r>
                </w:p>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ascii="Times New Roman" w:hAnsi="Times New Roman" w:eastAsia="Times New Roman" w:cs="Times New Roman"/>
                      <w:color w:val="auto"/>
                      <w:sz w:val="21"/>
                      <w:szCs w:val="21"/>
                    </w:rPr>
                  </w:pPr>
                  <w:r>
                    <w:rPr>
                      <w:rFonts w:ascii="Times New Roman" w:hAnsi="Times New Roman" w:cs="Times New Roman"/>
                      <w:color w:val="auto"/>
                      <w:sz w:val="21"/>
                      <w:szCs w:val="21"/>
                    </w:rPr>
                    <w:t>标倍数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1382"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厂区</w:t>
                  </w:r>
                </w:p>
              </w:tc>
              <w:tc>
                <w:tcPr>
                  <w:tcW w:w="1324" w:type="dxa"/>
                  <w:vMerge w:val="restart"/>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color w:val="auto"/>
                      <w:sz w:val="21"/>
                      <w:szCs w:val="21"/>
                    </w:rPr>
                  </w:pPr>
                  <w:r>
                    <w:rPr>
                      <w:rFonts w:hint="eastAsia" w:ascii="Times New Roman" w:hAnsi="Times New Roman" w:eastAsia="Times New Roman" w:cs="Times New Roman"/>
                      <w:color w:val="auto"/>
                      <w:sz w:val="21"/>
                      <w:szCs w:val="21"/>
                      <w:lang w:val="en-US"/>
                    </w:rPr>
                    <w:t xml:space="preserve">  </w:t>
                  </w:r>
                  <w:r>
                    <w:rPr>
                      <w:rFonts w:hint="eastAsia" w:ascii="Times New Roman" w:hAnsi="Times New Roman" w:eastAsia="Times New Roman" w:cs="Times New Roman"/>
                      <w:color w:val="auto"/>
                      <w:sz w:val="21"/>
                      <w:szCs w:val="21"/>
                      <w:lang w:val="en-US" w:eastAsia="zh-CN"/>
                    </w:rPr>
                    <w:t>氟化物</w:t>
                  </w:r>
                </w:p>
              </w:tc>
              <w:tc>
                <w:tcPr>
                  <w:tcW w:w="1542"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ND</w:t>
                  </w:r>
                </w:p>
              </w:tc>
              <w:tc>
                <w:tcPr>
                  <w:tcW w:w="852" w:type="dxa"/>
                  <w:vMerge w:val="restart"/>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default" w:ascii="Times New Roman" w:hAnsi="Times New Roman" w:eastAsia="宋体" w:cs="Times New Roman"/>
                      <w:color w:val="auto"/>
                      <w:sz w:val="21"/>
                      <w:szCs w:val="21"/>
                      <w:lang w:val="en-US" w:eastAsia="zh-CN"/>
                    </w:rPr>
                  </w:pPr>
                  <w:r>
                    <w:rPr>
                      <w:rFonts w:ascii="Times New Roman" w:hAnsi="Times New Roman" w:cs="Times New Roman"/>
                      <w:color w:val="auto"/>
                      <w:sz w:val="21"/>
                      <w:szCs w:val="21"/>
                    </w:rPr>
                    <w:t>2</w:t>
                  </w:r>
                  <w:r>
                    <w:rPr>
                      <w:rFonts w:hint="eastAsia" w:ascii="Times New Roman" w:hAnsi="Times New Roman" w:cs="Times New Roman"/>
                      <w:color w:val="auto"/>
                      <w:sz w:val="21"/>
                      <w:szCs w:val="21"/>
                      <w:lang w:val="en-US" w:eastAsia="zh-CN"/>
                    </w:rPr>
                    <w:t>0</w:t>
                  </w:r>
                </w:p>
              </w:tc>
              <w:tc>
                <w:tcPr>
                  <w:tcW w:w="1912"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0.12</w:t>
                  </w:r>
                </w:p>
              </w:tc>
              <w:tc>
                <w:tcPr>
                  <w:tcW w:w="1157"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c>
                <w:tcPr>
                  <w:tcW w:w="1194"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1382"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imes New Roman" w:hAnsi="Times New Roman" w:cs="Times New Roman"/>
                      <w:color w:val="auto"/>
                      <w:sz w:val="21"/>
                      <w:szCs w:val="21"/>
                      <w:lang w:val="en-US"/>
                    </w:rPr>
                  </w:pPr>
                  <w:r>
                    <w:rPr>
                      <w:rFonts w:hint="eastAsia" w:ascii="Times New Roman" w:hAnsi="Times New Roman" w:cs="Times New Roman"/>
                      <w:color w:val="auto"/>
                      <w:sz w:val="21"/>
                      <w:szCs w:val="21"/>
                      <w:lang w:val="en-US"/>
                    </w:rPr>
                    <w:t>下风向500m处</w:t>
                  </w:r>
                </w:p>
              </w:tc>
              <w:tc>
                <w:tcPr>
                  <w:tcW w:w="1324" w:type="dxa"/>
                  <w:vMerge w:val="continue"/>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ascii="Times New Roman" w:hAnsi="Times New Roman" w:cs="Times New Roman"/>
                      <w:color w:val="auto"/>
                      <w:sz w:val="21"/>
                      <w:szCs w:val="21"/>
                    </w:rPr>
                  </w:pPr>
                </w:p>
              </w:tc>
              <w:tc>
                <w:tcPr>
                  <w:tcW w:w="1542"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default" w:ascii="Times New Roman" w:hAnsi="Times New Roman" w:cs="Times New Roman"/>
                      <w:color w:val="auto"/>
                      <w:sz w:val="21"/>
                      <w:szCs w:val="21"/>
                      <w:lang w:val="en-US"/>
                    </w:rPr>
                  </w:pPr>
                  <w:r>
                    <w:rPr>
                      <w:rFonts w:hint="eastAsia" w:ascii="Times New Roman" w:hAnsi="Times New Roman" w:cs="Times New Roman"/>
                      <w:color w:val="auto"/>
                      <w:sz w:val="21"/>
                      <w:szCs w:val="21"/>
                      <w:lang w:val="en-US" w:eastAsia="zh-CN"/>
                    </w:rPr>
                    <w:t>ND</w:t>
                  </w:r>
                </w:p>
              </w:tc>
              <w:tc>
                <w:tcPr>
                  <w:tcW w:w="852" w:type="dxa"/>
                  <w:vMerge w:val="continue"/>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ascii="Times New Roman" w:hAnsi="Times New Roman" w:cs="Times New Roman"/>
                      <w:color w:val="auto"/>
                      <w:sz w:val="21"/>
                      <w:szCs w:val="21"/>
                    </w:rPr>
                  </w:pPr>
                </w:p>
              </w:tc>
              <w:tc>
                <w:tcPr>
                  <w:tcW w:w="1912"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0.12</w:t>
                  </w:r>
                </w:p>
              </w:tc>
              <w:tc>
                <w:tcPr>
                  <w:tcW w:w="1157"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c>
                <w:tcPr>
                  <w:tcW w:w="1194" w:type="dxa"/>
                  <w:noWrap w:val="0"/>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r>
          </w:tbl>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由监测结果可知，各监测点位</w:t>
            </w:r>
            <w:r>
              <w:rPr>
                <w:rFonts w:hint="eastAsia" w:ascii="Times New Roman" w:hAnsi="Times New Roman" w:cs="Times New Roman"/>
                <w:color w:val="000000" w:themeColor="text1"/>
                <w:sz w:val="24"/>
                <w:szCs w:val="24"/>
                <w:lang w:val="en-US" w:eastAsia="zh-CN"/>
                <w14:textFill>
                  <w14:solidFill>
                    <w14:schemeClr w14:val="tx1"/>
                  </w14:solidFill>
                </w14:textFill>
              </w:rPr>
              <w:t>氟化物1小时平</w:t>
            </w:r>
            <w:r>
              <w:rPr>
                <w:rFonts w:hint="default" w:ascii="Times New Roman" w:hAnsi="Times New Roman" w:cs="Times New Roman"/>
                <w:color w:val="000000" w:themeColor="text1"/>
                <w:sz w:val="24"/>
                <w:szCs w:val="24"/>
                <w:lang w:val="en-US"/>
                <w14:textFill>
                  <w14:solidFill>
                    <w14:schemeClr w14:val="tx1"/>
                  </w14:solidFill>
                </w14:textFill>
              </w:rPr>
              <w:t>均值</w:t>
            </w:r>
            <w:r>
              <w:rPr>
                <w:rFonts w:ascii="Times New Roman" w:hAnsi="Times New Roman" w:cs="Times New Roman"/>
                <w:color w:val="000000" w:themeColor="text1"/>
                <w:sz w:val="24"/>
                <w:szCs w:val="24"/>
                <w:lang w:val="en-US"/>
                <w14:textFill>
                  <w14:solidFill>
                    <w14:schemeClr w14:val="tx1"/>
                  </w14:solidFill>
                </w14:textFill>
              </w:rPr>
              <w:t>符合《环境空气质量标准》（GB3095-2012）</w:t>
            </w:r>
            <w:r>
              <w:rPr>
                <w:rFonts w:ascii="Times New Roman" w:hAnsi="Times New Roman" w:cs="Times New Roman"/>
                <w:color w:val="000000" w:themeColor="text1"/>
                <w:sz w:val="24"/>
                <w14:textFill>
                  <w14:solidFill>
                    <w14:schemeClr w14:val="tx1"/>
                  </w14:solidFill>
                </w14:textFill>
              </w:rPr>
              <w:t>及其修改单二级标准</w:t>
            </w:r>
            <w:r>
              <w:rPr>
                <w:rFonts w:ascii="Times New Roman" w:hAnsi="Times New Roman" w:cs="Times New Roman"/>
                <w:color w:val="000000" w:themeColor="text1"/>
                <w:sz w:val="24"/>
                <w:szCs w:val="24"/>
                <w:lang w:val="en-US"/>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jc w:val="both"/>
              <w:textAlignment w:val="auto"/>
              <w:rPr>
                <w:rFonts w:ascii="Times New Roman" w:hAnsi="Times New Roman" w:cs="Times New Roman"/>
                <w:b/>
                <w:bCs/>
                <w:color w:val="000000" w:themeColor="text1"/>
                <w:sz w:val="24"/>
                <w:szCs w:val="24"/>
                <w:lang w:val="en-US"/>
                <w14:textFill>
                  <w14:solidFill>
                    <w14:schemeClr w14:val="tx1"/>
                  </w14:solidFill>
                </w14:textFill>
              </w:rPr>
            </w:pPr>
            <w:r>
              <w:rPr>
                <w:rFonts w:hint="eastAsia" w:ascii="Times New Roman" w:hAnsi="Times New Roman" w:cs="Times New Roman"/>
                <w:b/>
                <w:bCs/>
                <w:color w:val="000000" w:themeColor="text1"/>
                <w:sz w:val="24"/>
                <w:szCs w:val="24"/>
                <w:lang w:val="en-US"/>
                <w14:textFill>
                  <w14:solidFill>
                    <w14:schemeClr w14:val="tx1"/>
                  </w14:solidFill>
                </w14:textFill>
              </w:rPr>
              <w:t>2</w:t>
            </w:r>
            <w:r>
              <w:rPr>
                <w:rFonts w:hint="eastAsia" w:ascii="Times New Roman" w:hAnsi="Times New Roman" w:cs="Times New Roman"/>
                <w:b/>
                <w:bCs/>
                <w:color w:val="000000" w:themeColor="text1"/>
                <w:sz w:val="24"/>
                <w:szCs w:val="24"/>
                <w:lang w:val="en-US" w:eastAsia="zh-CN"/>
                <w14:textFill>
                  <w14:solidFill>
                    <w14:schemeClr w14:val="tx1"/>
                  </w14:solidFill>
                </w14:textFill>
              </w:rPr>
              <w:t>.</w:t>
            </w:r>
            <w:r>
              <w:rPr>
                <w:rFonts w:hint="eastAsia" w:ascii="Times New Roman" w:hAnsi="Times New Roman" w:cs="Times New Roman"/>
                <w:b/>
                <w:bCs/>
                <w:color w:val="000000" w:themeColor="text1"/>
                <w:sz w:val="24"/>
                <w:szCs w:val="24"/>
                <w:lang w:val="en-US"/>
                <w14:textFill>
                  <w14:solidFill>
                    <w14:schemeClr w14:val="tx1"/>
                  </w14:solidFill>
                </w14:textFill>
              </w:rPr>
              <w:t>声环境质量现状</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eastAsia" w:ascii="Times New Roman" w:hAnsi="Times New Roman" w:cs="Times New Roman"/>
                <w:color w:val="auto"/>
                <w:sz w:val="24"/>
                <w:szCs w:val="24"/>
                <w:lang w:val="en-US"/>
              </w:rPr>
            </w:pPr>
            <w:r>
              <w:rPr>
                <w:rFonts w:hint="eastAsia" w:ascii="Times New Roman" w:hAnsi="Times New Roman" w:cs="Times New Roman"/>
                <w:color w:val="auto"/>
                <w:sz w:val="24"/>
                <w:szCs w:val="24"/>
                <w:lang w:val="en-US"/>
              </w:rPr>
              <w:t>项目</w:t>
            </w:r>
            <w:r>
              <w:rPr>
                <w:rFonts w:ascii="Times New Roman" w:hAnsi="Times New Roman" w:cs="Times New Roman"/>
                <w:color w:val="auto"/>
                <w:sz w:val="24"/>
                <w:szCs w:val="24"/>
                <w:lang w:val="en-US"/>
              </w:rPr>
              <w:t>声</w:t>
            </w:r>
            <w:r>
              <w:rPr>
                <w:rFonts w:hint="eastAsia" w:ascii="Times New Roman" w:hAnsi="Times New Roman" w:cs="Times New Roman"/>
                <w:color w:val="auto"/>
                <w:sz w:val="24"/>
                <w:szCs w:val="24"/>
                <w:lang w:val="en-US"/>
              </w:rPr>
              <w:t>环境</w:t>
            </w:r>
            <w:r>
              <w:rPr>
                <w:rFonts w:ascii="Times New Roman" w:hAnsi="Times New Roman" w:cs="Times New Roman"/>
                <w:color w:val="auto"/>
                <w:sz w:val="24"/>
                <w:szCs w:val="24"/>
                <w:lang w:val="en-US"/>
              </w:rPr>
              <w:t>质量现状由</w:t>
            </w:r>
            <w:r>
              <w:rPr>
                <w:rFonts w:hint="eastAsia" w:ascii="Times New Roman" w:hAnsi="Times New Roman" w:cs="Times New Roman"/>
                <w:color w:val="auto"/>
                <w:sz w:val="24"/>
                <w:szCs w:val="24"/>
                <w:lang w:val="en-US"/>
              </w:rPr>
              <w:t>内蒙古碧蓝环境科技有限公司</w:t>
            </w:r>
            <w:r>
              <w:rPr>
                <w:rFonts w:ascii="Times New Roman" w:hAnsi="Times New Roman" w:cs="Times New Roman"/>
                <w:color w:val="auto"/>
                <w:sz w:val="24"/>
                <w:szCs w:val="24"/>
                <w:lang w:val="en-US"/>
              </w:rPr>
              <w:t>于</w:t>
            </w:r>
            <w:r>
              <w:rPr>
                <w:rFonts w:hint="eastAsia" w:ascii="Times New Roman" w:hAnsi="Times New Roman" w:cs="Times New Roman"/>
                <w:color w:val="auto"/>
                <w:sz w:val="24"/>
                <w:szCs w:val="24"/>
                <w:lang w:val="en-US"/>
              </w:rPr>
              <w:t>202</w:t>
            </w:r>
            <w:r>
              <w:rPr>
                <w:rFonts w:hint="eastAsia" w:ascii="Times New Roman" w:hAnsi="Times New Roman" w:cs="Times New Roman"/>
                <w:color w:val="auto"/>
                <w:sz w:val="24"/>
                <w:szCs w:val="24"/>
                <w:lang w:val="en-US" w:eastAsia="zh-CN"/>
              </w:rPr>
              <w:t>4</w:t>
            </w:r>
            <w:r>
              <w:rPr>
                <w:rFonts w:ascii="Times New Roman" w:hAnsi="Times New Roman" w:cs="Times New Roman"/>
                <w:color w:val="auto"/>
                <w:sz w:val="24"/>
                <w:szCs w:val="24"/>
                <w:lang w:val="en-US"/>
              </w:rPr>
              <w:t>年</w:t>
            </w:r>
            <w:r>
              <w:rPr>
                <w:rFonts w:hint="eastAsia" w:ascii="Times New Roman" w:hAnsi="Times New Roman" w:cs="Times New Roman"/>
                <w:color w:val="auto"/>
                <w:sz w:val="24"/>
                <w:szCs w:val="24"/>
                <w:lang w:val="en-US" w:eastAsia="zh-CN"/>
              </w:rPr>
              <w:t>1</w:t>
            </w:r>
            <w:r>
              <w:rPr>
                <w:rFonts w:ascii="Times New Roman" w:hAnsi="Times New Roman" w:cs="Times New Roman"/>
                <w:color w:val="auto"/>
                <w:sz w:val="24"/>
                <w:szCs w:val="24"/>
                <w:lang w:val="en-US"/>
              </w:rPr>
              <w:t>月</w:t>
            </w:r>
            <w:r>
              <w:rPr>
                <w:rFonts w:hint="eastAsia" w:ascii="Times New Roman" w:hAnsi="Times New Roman" w:cs="Times New Roman"/>
                <w:color w:val="auto"/>
                <w:sz w:val="24"/>
                <w:szCs w:val="24"/>
                <w:lang w:val="en-US" w:eastAsia="zh-CN"/>
              </w:rPr>
              <w:t>31</w:t>
            </w:r>
            <w:r>
              <w:rPr>
                <w:rFonts w:ascii="Times New Roman" w:hAnsi="Times New Roman" w:cs="Times New Roman"/>
                <w:color w:val="auto"/>
                <w:sz w:val="24"/>
                <w:szCs w:val="24"/>
                <w:lang w:val="en-US"/>
              </w:rPr>
              <w:t>日进行监测</w:t>
            </w:r>
            <w:r>
              <w:rPr>
                <w:rFonts w:hint="eastAsia" w:ascii="Times New Roman" w:hAnsi="Times New Roman" w:cs="Times New Roman"/>
                <w:color w:val="auto"/>
                <w:sz w:val="24"/>
                <w:szCs w:val="24"/>
                <w:lang w:val="en-US"/>
              </w:rPr>
              <w:t>。</w:t>
            </w:r>
          </w:p>
          <w:p>
            <w:pPr>
              <w:pStyle w:val="27"/>
              <w:keepNext w:val="0"/>
              <w:keepLines w:val="0"/>
              <w:pageBreakBefore w:val="0"/>
              <w:widowControl w:val="0"/>
              <w:kinsoku/>
              <w:wordWrap/>
              <w:overflowPunct/>
              <w:topLinePunct w:val="0"/>
              <w:autoSpaceDE/>
              <w:autoSpaceDN/>
              <w:bidi w:val="0"/>
              <w:adjustRightInd/>
              <w:snapToGrid/>
              <w:spacing w:line="520" w:lineRule="exact"/>
              <w:ind w:firstLine="480"/>
              <w:jc w:val="both"/>
              <w:textAlignment w:val="auto"/>
              <w:rPr>
                <w:color w:val="auto"/>
                <w:lang w:bidi="zh-CN"/>
              </w:rPr>
            </w:pPr>
            <w:r>
              <w:rPr>
                <w:rFonts w:hint="eastAsia"/>
                <w:color w:val="auto"/>
                <w:lang w:bidi="zh-CN"/>
              </w:rPr>
              <w:t>（1）</w:t>
            </w:r>
            <w:r>
              <w:rPr>
                <w:color w:val="auto"/>
                <w:szCs w:val="24"/>
              </w:rPr>
              <w:t>监测点位</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ascii="Times New Roman" w:hAnsi="Times New Roman" w:cs="Times New Roman"/>
                <w:color w:val="auto"/>
                <w:sz w:val="24"/>
                <w:szCs w:val="24"/>
                <w:lang w:val="en-US"/>
              </w:rPr>
            </w:pPr>
            <w:r>
              <w:rPr>
                <w:rFonts w:ascii="Times New Roman" w:hAnsi="Times New Roman" w:cs="Times New Roman"/>
                <w:color w:val="auto"/>
                <w:sz w:val="24"/>
                <w:lang w:val="en-US"/>
              </w:rPr>
              <w:t>本次监测</w:t>
            </w:r>
            <w:r>
              <w:rPr>
                <w:rFonts w:hint="eastAsia" w:ascii="Times New Roman" w:hAnsi="Times New Roman" w:cs="Times New Roman"/>
                <w:color w:val="auto"/>
                <w:sz w:val="24"/>
                <w:lang w:val="en-US" w:eastAsia="zh-CN"/>
              </w:rPr>
              <w:t>共</w:t>
            </w:r>
            <w:r>
              <w:rPr>
                <w:rFonts w:ascii="Times New Roman" w:hAnsi="Times New Roman" w:cs="Times New Roman"/>
                <w:color w:val="auto"/>
                <w:sz w:val="24"/>
                <w:lang w:val="en-US"/>
              </w:rPr>
              <w:t>设置</w:t>
            </w:r>
            <w:r>
              <w:rPr>
                <w:rFonts w:hint="eastAsia" w:ascii="Times New Roman" w:hAnsi="Times New Roman" w:cs="Times New Roman"/>
                <w:color w:val="auto"/>
                <w:sz w:val="24"/>
                <w:lang w:val="en-US"/>
              </w:rPr>
              <w:t>4</w:t>
            </w:r>
            <w:r>
              <w:rPr>
                <w:rFonts w:ascii="Times New Roman" w:hAnsi="Times New Roman" w:cs="Times New Roman"/>
                <w:color w:val="auto"/>
                <w:sz w:val="24"/>
                <w:lang w:val="en-US"/>
              </w:rPr>
              <w:t>个监测点</w:t>
            </w:r>
            <w:r>
              <w:rPr>
                <w:rFonts w:ascii="Times New Roman" w:hAnsi="Times New Roman" w:cs="Times New Roman"/>
                <w:color w:val="auto"/>
                <w:sz w:val="24"/>
                <w:szCs w:val="24"/>
                <w:lang w:val="en-US"/>
              </w:rPr>
              <w:t>。</w:t>
            </w:r>
          </w:p>
          <w:p>
            <w:pPr>
              <w:pStyle w:val="27"/>
              <w:keepNext w:val="0"/>
              <w:keepLines w:val="0"/>
              <w:pageBreakBefore w:val="0"/>
              <w:widowControl w:val="0"/>
              <w:kinsoku/>
              <w:wordWrap/>
              <w:overflowPunct/>
              <w:topLinePunct w:val="0"/>
              <w:autoSpaceDE/>
              <w:autoSpaceDN/>
              <w:bidi w:val="0"/>
              <w:adjustRightInd/>
              <w:snapToGrid/>
              <w:spacing w:line="520" w:lineRule="exact"/>
              <w:ind w:firstLine="480"/>
              <w:jc w:val="both"/>
              <w:textAlignment w:val="auto"/>
              <w:rPr>
                <w:color w:val="auto"/>
                <w:lang w:bidi="zh-CN"/>
              </w:rPr>
            </w:pPr>
            <w:r>
              <w:rPr>
                <w:rFonts w:hint="eastAsia"/>
                <w:color w:val="auto"/>
                <w:lang w:bidi="zh-CN"/>
              </w:rPr>
              <w:t>（2）</w:t>
            </w:r>
            <w:r>
              <w:rPr>
                <w:color w:val="auto"/>
                <w:szCs w:val="24"/>
              </w:rPr>
              <w:t>监测项目</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eastAsia" w:ascii="Times New Roman" w:hAnsi="Times New Roman" w:cs="Times New Roman"/>
                <w:color w:val="auto"/>
                <w:sz w:val="24"/>
                <w:szCs w:val="24"/>
                <w:lang w:val="en-US"/>
              </w:rPr>
            </w:pPr>
            <w:r>
              <w:rPr>
                <w:rFonts w:ascii="Times New Roman" w:hAnsi="Times New Roman" w:cs="Times New Roman"/>
                <w:color w:val="auto"/>
                <w:sz w:val="24"/>
                <w:szCs w:val="24"/>
                <w:lang w:val="en-US"/>
              </w:rPr>
              <w:t>等效连续A声级（Leq）。</w:t>
            </w:r>
          </w:p>
          <w:p>
            <w:pPr>
              <w:pStyle w:val="27"/>
              <w:keepNext w:val="0"/>
              <w:keepLines w:val="0"/>
              <w:pageBreakBefore w:val="0"/>
              <w:widowControl w:val="0"/>
              <w:kinsoku/>
              <w:wordWrap/>
              <w:overflowPunct/>
              <w:topLinePunct w:val="0"/>
              <w:autoSpaceDE/>
              <w:autoSpaceDN/>
              <w:bidi w:val="0"/>
              <w:adjustRightInd/>
              <w:snapToGrid/>
              <w:spacing w:line="520" w:lineRule="exact"/>
              <w:ind w:firstLine="480"/>
              <w:jc w:val="both"/>
              <w:textAlignment w:val="auto"/>
              <w:rPr>
                <w:color w:val="auto"/>
                <w:lang w:bidi="zh-CN"/>
              </w:rPr>
            </w:pPr>
            <w:r>
              <w:rPr>
                <w:rFonts w:hint="eastAsia"/>
                <w:color w:val="auto"/>
                <w:lang w:bidi="zh-CN"/>
              </w:rPr>
              <w:t>（3）</w:t>
            </w:r>
            <w:r>
              <w:rPr>
                <w:color w:val="auto"/>
                <w:szCs w:val="24"/>
              </w:rPr>
              <w:t>监测</w:t>
            </w:r>
            <w:r>
              <w:rPr>
                <w:rFonts w:hint="eastAsia"/>
                <w:color w:val="auto"/>
                <w:szCs w:val="24"/>
              </w:rPr>
              <w:t>时间</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eastAsia" w:ascii="Times New Roman" w:hAnsi="Times New Roman" w:cs="Times New Roman"/>
                <w:color w:val="auto"/>
                <w:sz w:val="24"/>
                <w:szCs w:val="24"/>
                <w:lang w:val="en-US"/>
              </w:rPr>
            </w:pPr>
            <w:r>
              <w:rPr>
                <w:rFonts w:hint="eastAsia" w:ascii="Times New Roman" w:hAnsi="Times New Roman" w:cs="Times New Roman"/>
                <w:color w:val="auto"/>
                <w:sz w:val="24"/>
                <w:szCs w:val="24"/>
                <w:lang w:val="en-US"/>
              </w:rPr>
              <w:t>20</w:t>
            </w:r>
            <w:r>
              <w:rPr>
                <w:rFonts w:hint="eastAsia" w:ascii="Times New Roman" w:hAnsi="Times New Roman" w:cs="Times New Roman"/>
                <w:color w:val="auto"/>
                <w:sz w:val="24"/>
                <w:szCs w:val="24"/>
                <w:lang w:val="en-US" w:eastAsia="zh-CN"/>
              </w:rPr>
              <w:t>24</w:t>
            </w:r>
            <w:r>
              <w:rPr>
                <w:rFonts w:ascii="Times New Roman" w:hAnsi="Times New Roman" w:cs="Times New Roman"/>
                <w:color w:val="auto"/>
                <w:sz w:val="24"/>
                <w:szCs w:val="24"/>
                <w:lang w:val="en-US"/>
              </w:rPr>
              <w:t>年</w:t>
            </w:r>
            <w:r>
              <w:rPr>
                <w:rFonts w:hint="eastAsia" w:ascii="Times New Roman" w:hAnsi="Times New Roman" w:cs="Times New Roman"/>
                <w:color w:val="auto"/>
                <w:sz w:val="24"/>
                <w:szCs w:val="24"/>
                <w:lang w:val="en-US" w:eastAsia="zh-CN"/>
              </w:rPr>
              <w:t>1</w:t>
            </w:r>
            <w:r>
              <w:rPr>
                <w:rFonts w:ascii="Times New Roman" w:hAnsi="Times New Roman" w:cs="Times New Roman"/>
                <w:color w:val="auto"/>
                <w:sz w:val="24"/>
                <w:szCs w:val="24"/>
                <w:lang w:val="en-US"/>
              </w:rPr>
              <w:t>月</w:t>
            </w:r>
            <w:r>
              <w:rPr>
                <w:rFonts w:hint="eastAsia" w:ascii="Times New Roman" w:hAnsi="Times New Roman" w:cs="Times New Roman"/>
                <w:color w:val="auto"/>
                <w:sz w:val="24"/>
                <w:szCs w:val="24"/>
                <w:lang w:val="en-US" w:eastAsia="zh-CN"/>
              </w:rPr>
              <w:t>31</w:t>
            </w:r>
            <w:r>
              <w:rPr>
                <w:rFonts w:ascii="Times New Roman" w:hAnsi="Times New Roman" w:cs="Times New Roman"/>
                <w:color w:val="auto"/>
                <w:sz w:val="24"/>
                <w:szCs w:val="24"/>
                <w:lang w:val="en-US"/>
              </w:rPr>
              <w:t>日进行监测，分昼间（06：00-22：00）和夜间（22：00-06：00）两个时段进行，昼夜各监测一次。</w:t>
            </w:r>
          </w:p>
          <w:p>
            <w:pPr>
              <w:pStyle w:val="27"/>
              <w:keepNext w:val="0"/>
              <w:keepLines w:val="0"/>
              <w:pageBreakBefore w:val="0"/>
              <w:widowControl w:val="0"/>
              <w:kinsoku/>
              <w:wordWrap/>
              <w:overflowPunct/>
              <w:topLinePunct w:val="0"/>
              <w:autoSpaceDE/>
              <w:autoSpaceDN/>
              <w:bidi w:val="0"/>
              <w:adjustRightInd/>
              <w:snapToGrid/>
              <w:spacing w:line="520" w:lineRule="exact"/>
              <w:ind w:firstLine="480"/>
              <w:jc w:val="both"/>
              <w:textAlignment w:val="auto"/>
              <w:rPr>
                <w:color w:val="auto"/>
                <w:lang w:bidi="zh-CN"/>
              </w:rPr>
            </w:pPr>
            <w:r>
              <w:rPr>
                <w:rFonts w:hint="eastAsia"/>
                <w:color w:val="auto"/>
                <w:lang w:bidi="zh-CN"/>
              </w:rPr>
              <w:t>（4）执行标准</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eastAsia" w:ascii="Times New Roman" w:hAnsi="Times New Roman" w:cs="Times New Roman"/>
                <w:color w:val="FF0000"/>
                <w:sz w:val="24"/>
                <w:szCs w:val="24"/>
                <w:lang w:val="en-US"/>
              </w:rPr>
            </w:pPr>
            <w:r>
              <w:rPr>
                <w:rFonts w:ascii="Times New Roman" w:hAnsi="Times New Roman" w:cs="Times New Roman"/>
                <w:color w:val="auto"/>
                <w:sz w:val="24"/>
                <w:szCs w:val="24"/>
                <w:lang w:val="en-US"/>
              </w:rPr>
              <w:t>根据《声环境质量标准》（GB3096-2008）中有关规定进行检测。</w:t>
            </w:r>
          </w:p>
          <w:p>
            <w:pPr>
              <w:pStyle w:val="27"/>
              <w:keepNext w:val="0"/>
              <w:keepLines w:val="0"/>
              <w:pageBreakBefore w:val="0"/>
              <w:widowControl w:val="0"/>
              <w:kinsoku/>
              <w:wordWrap/>
              <w:overflowPunct/>
              <w:topLinePunct w:val="0"/>
              <w:autoSpaceDE/>
              <w:autoSpaceDN/>
              <w:bidi w:val="0"/>
              <w:adjustRightInd/>
              <w:snapToGrid/>
              <w:spacing w:line="520" w:lineRule="exact"/>
              <w:ind w:firstLine="480"/>
              <w:jc w:val="both"/>
              <w:textAlignment w:val="auto"/>
              <w:rPr>
                <w:color w:val="auto"/>
                <w:lang w:bidi="zh-CN"/>
              </w:rPr>
            </w:pPr>
            <w:r>
              <w:rPr>
                <w:rFonts w:hint="eastAsia"/>
                <w:color w:val="auto"/>
                <w:lang w:bidi="zh-CN"/>
              </w:rPr>
              <w:t>（5）监测结果</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ascii="Times New Roman" w:hAnsi="Times New Roman" w:cs="Times New Roman"/>
                <w:color w:val="auto"/>
                <w:sz w:val="24"/>
                <w:szCs w:val="24"/>
                <w:lang w:val="en-US"/>
              </w:rPr>
            </w:pPr>
            <w:r>
              <w:rPr>
                <w:rFonts w:ascii="Times New Roman" w:hAnsi="Times New Roman" w:cs="Times New Roman"/>
                <w:color w:val="auto"/>
                <w:sz w:val="24"/>
                <w:szCs w:val="24"/>
                <w:lang w:val="en-US"/>
              </w:rPr>
              <w:t>厂界声环境监测及评价结果见表</w:t>
            </w:r>
            <w:r>
              <w:rPr>
                <w:rFonts w:hint="eastAsia" w:ascii="Times New Roman" w:hAnsi="Times New Roman" w:cs="Times New Roman"/>
                <w:color w:val="auto"/>
                <w:sz w:val="24"/>
                <w:szCs w:val="24"/>
                <w:lang w:val="en-US"/>
              </w:rPr>
              <w:t>3-</w:t>
            </w:r>
            <w:r>
              <w:rPr>
                <w:rFonts w:hint="eastAsia" w:ascii="Times New Roman" w:hAnsi="Times New Roman" w:cs="Times New Roman"/>
                <w:color w:val="auto"/>
                <w:sz w:val="24"/>
                <w:szCs w:val="24"/>
                <w:lang w:val="en-US" w:eastAsia="zh-CN"/>
              </w:rPr>
              <w:t>7</w:t>
            </w:r>
            <w:r>
              <w:rPr>
                <w:rFonts w:ascii="Times New Roman" w:hAnsi="Times New Roman" w:cs="Times New Roman"/>
                <w:color w:val="auto"/>
                <w:sz w:val="24"/>
                <w:szCs w:val="24"/>
                <w:lang w:val="en-US"/>
              </w:rPr>
              <w:t>。</w:t>
            </w:r>
          </w:p>
          <w:p>
            <w:pPr>
              <w:spacing w:line="520" w:lineRule="exact"/>
              <w:jc w:val="center"/>
              <w:rPr>
                <w:rFonts w:ascii="Times New Roman" w:hAnsi="Times New Roman" w:cs="Times New Roman"/>
                <w:b/>
                <w:bCs/>
                <w:color w:val="FF0000"/>
                <w:sz w:val="24"/>
                <w:szCs w:val="24"/>
                <w:lang w:val="en-US"/>
              </w:rPr>
            </w:pPr>
            <w:r>
              <w:rPr>
                <w:rFonts w:ascii="Times New Roman" w:hAnsi="Times New Roman" w:cs="Times New Roman"/>
                <w:b/>
                <w:bCs/>
                <w:color w:val="auto"/>
                <w:sz w:val="24"/>
                <w:szCs w:val="24"/>
                <w:lang w:val="en-US"/>
              </w:rPr>
              <w:t>表 3-</w:t>
            </w:r>
            <w:r>
              <w:rPr>
                <w:rFonts w:hint="eastAsia" w:ascii="Times New Roman" w:hAnsi="Times New Roman" w:cs="Times New Roman"/>
                <w:b/>
                <w:bCs/>
                <w:color w:val="auto"/>
                <w:sz w:val="24"/>
                <w:szCs w:val="24"/>
                <w:lang w:val="en-US" w:eastAsia="zh-CN"/>
              </w:rPr>
              <w:t>7</w:t>
            </w:r>
            <w:r>
              <w:rPr>
                <w:rFonts w:ascii="Times New Roman" w:hAnsi="Times New Roman" w:cs="Times New Roman"/>
                <w:b/>
                <w:bCs/>
                <w:color w:val="auto"/>
                <w:sz w:val="24"/>
                <w:szCs w:val="24"/>
              </w:rPr>
              <w:t>声环境监测结果</w:t>
            </w:r>
            <w:r>
              <w:rPr>
                <w:rFonts w:ascii="Times New Roman" w:hAnsi="Times New Roman" w:cs="Times New Roman"/>
                <w:b/>
                <w:bCs/>
                <w:color w:val="auto"/>
                <w:sz w:val="24"/>
                <w:szCs w:val="24"/>
                <w:lang w:val="en-US"/>
              </w:rPr>
              <w:t xml:space="preserve">  </w:t>
            </w:r>
            <w:r>
              <w:rPr>
                <w:rFonts w:hint="eastAsia" w:ascii="Times New Roman" w:hAnsi="Times New Roman" w:cs="Times New Roman"/>
                <w:b/>
                <w:bCs/>
                <w:color w:val="auto"/>
                <w:sz w:val="24"/>
                <w:szCs w:val="24"/>
                <w:lang w:val="en-US"/>
              </w:rPr>
              <w:t xml:space="preserve">                                                   </w:t>
            </w:r>
            <w:r>
              <w:rPr>
                <w:rFonts w:ascii="Times New Roman" w:hAnsi="Times New Roman" w:cs="Times New Roman"/>
                <w:b/>
                <w:bCs/>
                <w:color w:val="auto"/>
                <w:sz w:val="24"/>
                <w:szCs w:val="24"/>
                <w:lang w:val="en-US"/>
              </w:rPr>
              <w:t>单位：dB(A)</w:t>
            </w:r>
          </w:p>
          <w:tbl>
            <w:tblPr>
              <w:tblStyle w:val="20"/>
              <w:tblW w:w="4955"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608"/>
              <w:gridCol w:w="1612"/>
              <w:gridCol w:w="964"/>
              <w:gridCol w:w="953"/>
              <w:gridCol w:w="1116"/>
              <w:gridCol w:w="1075"/>
              <w:gridCol w:w="916"/>
              <w:gridCol w:w="1134"/>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pct"/>
                  <w:vMerge w:val="restart"/>
                  <w:noWrap w:val="0"/>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监测时间</w:t>
                  </w:r>
                </w:p>
              </w:tc>
              <w:tc>
                <w:tcPr>
                  <w:tcW w:w="859" w:type="pct"/>
                  <w:vMerge w:val="restart"/>
                  <w:noWrap w:val="0"/>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监测点位</w:t>
                  </w:r>
                </w:p>
              </w:tc>
              <w:tc>
                <w:tcPr>
                  <w:tcW w:w="1617" w:type="pct"/>
                  <w:gridSpan w:val="3"/>
                  <w:noWrap w:val="0"/>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昼间</w:t>
                  </w:r>
                </w:p>
              </w:tc>
              <w:tc>
                <w:tcPr>
                  <w:tcW w:w="1666" w:type="pct"/>
                  <w:gridSpan w:val="3"/>
                  <w:noWrap w:val="0"/>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夜间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pct"/>
                  <w:vMerge w:val="continue"/>
                  <w:noWrap w:val="0"/>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default" w:ascii="Times New Roman" w:hAnsi="Times New Roman" w:cs="Times New Roman"/>
                      <w:color w:val="auto"/>
                      <w:sz w:val="21"/>
                      <w:szCs w:val="21"/>
                    </w:rPr>
                  </w:pPr>
                </w:p>
              </w:tc>
              <w:tc>
                <w:tcPr>
                  <w:tcW w:w="859" w:type="pct"/>
                  <w:vMerge w:val="continue"/>
                  <w:noWrap w:val="0"/>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default" w:ascii="Times New Roman" w:hAnsi="Times New Roman" w:cs="Times New Roman"/>
                      <w:color w:val="auto"/>
                      <w:sz w:val="21"/>
                      <w:szCs w:val="21"/>
                    </w:rPr>
                  </w:pPr>
                </w:p>
              </w:tc>
              <w:tc>
                <w:tcPr>
                  <w:tcW w:w="513" w:type="pct"/>
                  <w:noWrap w:val="0"/>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监测值</w:t>
                  </w:r>
                </w:p>
              </w:tc>
              <w:tc>
                <w:tcPr>
                  <w:tcW w:w="508" w:type="pct"/>
                  <w:noWrap w:val="0"/>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标准值</w:t>
                  </w:r>
                </w:p>
              </w:tc>
              <w:tc>
                <w:tcPr>
                  <w:tcW w:w="595" w:type="pct"/>
                  <w:noWrap w:val="0"/>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达标情况</w:t>
                  </w:r>
                </w:p>
              </w:tc>
              <w:tc>
                <w:tcPr>
                  <w:tcW w:w="573" w:type="pct"/>
                  <w:noWrap w:val="0"/>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监测值</w:t>
                  </w:r>
                </w:p>
              </w:tc>
              <w:tc>
                <w:tcPr>
                  <w:tcW w:w="488" w:type="pct"/>
                  <w:noWrap w:val="0"/>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标准值</w:t>
                  </w:r>
                </w:p>
              </w:tc>
              <w:tc>
                <w:tcPr>
                  <w:tcW w:w="604" w:type="pct"/>
                  <w:noWrap w:val="0"/>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达标情况</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pct"/>
                  <w:vMerge w:val="restart"/>
                  <w:noWrap w:val="0"/>
                  <w:vAlign w:val="center"/>
                </w:tcPr>
                <w:p>
                  <w:pPr>
                    <w:pStyle w:val="46"/>
                    <w:keepNext w:val="0"/>
                    <w:keepLines w:val="0"/>
                    <w:pageBreakBefore w:val="0"/>
                    <w:kinsoku/>
                    <w:wordWrap/>
                    <w:overflowPunct/>
                    <w:topLinePunct w:val="0"/>
                    <w:autoSpaceDE w:val="0"/>
                    <w:autoSpaceDN w:val="0"/>
                    <w:bidi w:val="0"/>
                    <w:adjustRightInd/>
                    <w:snapToGrid/>
                    <w:spacing w:line="360" w:lineRule="exact"/>
                    <w:textAlignment w:val="auto"/>
                    <w:rPr>
                      <w:rFonts w:hint="default" w:ascii="Times New Roman" w:hAnsi="Times New Roman" w:cs="Times New Roman"/>
                      <w:color w:val="auto"/>
                      <w:sz w:val="21"/>
                    </w:rPr>
                  </w:pPr>
                  <w:r>
                    <w:rPr>
                      <w:rFonts w:hint="default" w:ascii="Times New Roman" w:hAnsi="Times New Roman" w:cs="Times New Roman"/>
                      <w:color w:val="auto"/>
                      <w:sz w:val="21"/>
                    </w:rPr>
                    <w:t>202</w:t>
                  </w:r>
                  <w:r>
                    <w:rPr>
                      <w:rFonts w:hint="eastAsia" w:ascii="Times New Roman" w:hAnsi="Times New Roman" w:cs="Times New Roman"/>
                      <w:color w:val="auto"/>
                      <w:sz w:val="21"/>
                      <w:lang w:val="en-US" w:eastAsia="zh-CN"/>
                    </w:rPr>
                    <w:t>4</w:t>
                  </w:r>
                  <w:r>
                    <w:rPr>
                      <w:rFonts w:hint="default" w:ascii="Times New Roman" w:hAnsi="Times New Roman" w:cs="Times New Roman"/>
                      <w:color w:val="auto"/>
                      <w:sz w:val="21"/>
                    </w:rPr>
                    <w:t>年</w:t>
                  </w:r>
                  <w:r>
                    <w:rPr>
                      <w:rFonts w:hint="eastAsia" w:ascii="Times New Roman" w:hAnsi="Times New Roman" w:cs="Times New Roman"/>
                      <w:color w:val="auto"/>
                      <w:sz w:val="21"/>
                      <w:lang w:val="en-US" w:eastAsia="zh-CN"/>
                    </w:rPr>
                    <w:t>1</w:t>
                  </w:r>
                  <w:r>
                    <w:rPr>
                      <w:rFonts w:hint="default" w:ascii="Times New Roman" w:hAnsi="Times New Roman" w:cs="Times New Roman"/>
                      <w:color w:val="auto"/>
                      <w:sz w:val="21"/>
                    </w:rPr>
                    <w:t>月</w:t>
                  </w:r>
                  <w:r>
                    <w:rPr>
                      <w:rFonts w:hint="eastAsia" w:ascii="Times New Roman" w:hAnsi="Times New Roman" w:cs="Times New Roman"/>
                      <w:color w:val="auto"/>
                      <w:sz w:val="21"/>
                      <w:lang w:val="en-US" w:eastAsia="zh-CN"/>
                    </w:rPr>
                    <w:t>31</w:t>
                  </w:r>
                  <w:r>
                    <w:rPr>
                      <w:rFonts w:hint="default" w:ascii="Times New Roman" w:hAnsi="Times New Roman" w:cs="Times New Roman"/>
                      <w:color w:val="auto"/>
                      <w:sz w:val="21"/>
                    </w:rPr>
                    <w:t>日</w:t>
                  </w:r>
                </w:p>
              </w:tc>
              <w:tc>
                <w:tcPr>
                  <w:tcW w:w="859" w:type="pct"/>
                  <w:noWrap w:val="0"/>
                  <w:vAlign w:val="center"/>
                </w:tcPr>
                <w:p>
                  <w:pPr>
                    <w:keepNext w:val="0"/>
                    <w:keepLines w:val="0"/>
                    <w:pageBreakBefore w:val="0"/>
                    <w:tabs>
                      <w:tab w:val="left" w:pos="2552"/>
                      <w:tab w:val="left" w:pos="5387"/>
                    </w:tabs>
                    <w:kinsoku/>
                    <w:wordWrap/>
                    <w:overflowPunct/>
                    <w:topLinePunct w:val="0"/>
                    <w:autoSpaceDE w:val="0"/>
                    <w:autoSpaceDN w:val="0"/>
                    <w:bidi w:val="0"/>
                    <w:adjustRightInd/>
                    <w:snapToGrid/>
                    <w:spacing w:line="3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东场界</w:t>
                  </w:r>
                </w:p>
              </w:tc>
              <w:tc>
                <w:tcPr>
                  <w:tcW w:w="513" w:type="pct"/>
                  <w:noWrap w:val="0"/>
                  <w:vAlign w:val="center"/>
                </w:tcPr>
                <w:p>
                  <w:pPr>
                    <w:spacing w:line="240" w:lineRule="auto"/>
                    <w:jc w:val="center"/>
                    <w:rPr>
                      <w:rFonts w:hint="default" w:ascii="Times New Roman" w:hAnsi="Times New Roman" w:eastAsia="宋体" w:cs="Times New Roman"/>
                      <w:b w:val="0"/>
                      <w:bCs w:val="0"/>
                      <w:color w:val="auto"/>
                      <w:sz w:val="21"/>
                      <w:szCs w:val="21"/>
                      <w:lang w:val="en-US" w:eastAsia="zh-CN" w:bidi="zh-CN"/>
                    </w:rPr>
                  </w:pPr>
                  <w:r>
                    <w:rPr>
                      <w:rFonts w:hint="eastAsia" w:ascii="Times New Roman" w:hAnsi="Times New Roman" w:eastAsia="宋体" w:cs="Times New Roman"/>
                      <w:b w:val="0"/>
                      <w:bCs w:val="0"/>
                      <w:color w:val="auto"/>
                      <w:sz w:val="21"/>
                      <w:szCs w:val="21"/>
                      <w:lang w:val="en-US" w:eastAsia="zh-CN"/>
                    </w:rPr>
                    <w:t xml:space="preserve">57.5 </w:t>
                  </w:r>
                </w:p>
              </w:tc>
              <w:tc>
                <w:tcPr>
                  <w:tcW w:w="508" w:type="pct"/>
                  <w:vMerge w:val="restart"/>
                  <w:noWrap w:val="0"/>
                  <w:vAlign w:val="center"/>
                </w:tcPr>
                <w:p>
                  <w:pPr>
                    <w:keepNext w:val="0"/>
                    <w:keepLines w:val="0"/>
                    <w:pageBreakBefore w:val="0"/>
                    <w:kinsoku/>
                    <w:wordWrap/>
                    <w:overflowPunct/>
                    <w:topLinePunct w:val="0"/>
                    <w:autoSpaceDE w:val="0"/>
                    <w:autoSpaceDN w:val="0"/>
                    <w:bidi w:val="0"/>
                    <w:adjustRightInd/>
                    <w:snapToGrid/>
                    <w:spacing w:line="360" w:lineRule="exact"/>
                    <w:jc w:val="center"/>
                    <w:textAlignment w:val="auto"/>
                    <w:rPr>
                      <w:rFonts w:hint="eastAsia" w:ascii="Times New Roman" w:hAnsi="Times New Roman" w:eastAsia="宋体" w:cs="Times New Roman"/>
                      <w:bCs/>
                      <w:color w:val="auto"/>
                      <w:sz w:val="21"/>
                      <w:szCs w:val="21"/>
                      <w:lang w:eastAsia="zh-CN"/>
                    </w:rPr>
                  </w:pPr>
                  <w:r>
                    <w:rPr>
                      <w:rFonts w:hint="default" w:ascii="Times New Roman" w:hAnsi="Times New Roman" w:cs="Times New Roman"/>
                      <w:bCs/>
                      <w:color w:val="auto"/>
                      <w:sz w:val="21"/>
                      <w:szCs w:val="21"/>
                    </w:rPr>
                    <w:t>6</w:t>
                  </w:r>
                  <w:r>
                    <w:rPr>
                      <w:rFonts w:hint="eastAsia" w:ascii="Times New Roman" w:hAnsi="Times New Roman" w:cs="Times New Roman"/>
                      <w:bCs/>
                      <w:color w:val="auto"/>
                      <w:sz w:val="21"/>
                      <w:szCs w:val="21"/>
                      <w:lang w:val="en-US" w:eastAsia="zh-CN"/>
                    </w:rPr>
                    <w:t>5</w:t>
                  </w:r>
                </w:p>
              </w:tc>
              <w:tc>
                <w:tcPr>
                  <w:tcW w:w="595" w:type="pct"/>
                  <w:noWrap w:val="0"/>
                  <w:vAlign w:val="center"/>
                </w:tcPr>
                <w:p>
                  <w:pPr>
                    <w:keepNext w:val="0"/>
                    <w:keepLines w:val="0"/>
                    <w:pageBreakBefore w:val="0"/>
                    <w:kinsoku/>
                    <w:wordWrap/>
                    <w:overflowPunct/>
                    <w:topLinePunct w:val="0"/>
                    <w:autoSpaceDE w:val="0"/>
                    <w:autoSpaceDN w:val="0"/>
                    <w:bidi w:val="0"/>
                    <w:adjustRightInd/>
                    <w:snapToGrid/>
                    <w:spacing w:line="360" w:lineRule="exact"/>
                    <w:jc w:val="center"/>
                    <w:textAlignment w:val="auto"/>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达标</w:t>
                  </w:r>
                </w:p>
              </w:tc>
              <w:tc>
                <w:tcPr>
                  <w:tcW w:w="573" w:type="pct"/>
                  <w:noWrap w:val="0"/>
                  <w:vAlign w:val="center"/>
                </w:tcPr>
                <w:p>
                  <w:pPr>
                    <w:spacing w:line="240" w:lineRule="auto"/>
                    <w:jc w:val="center"/>
                    <w:rPr>
                      <w:rFonts w:hint="default" w:ascii="Times New Roman" w:hAnsi="Times New Roman" w:eastAsia="宋体" w:cs="Times New Roman"/>
                      <w:b w:val="0"/>
                      <w:bCs w:val="0"/>
                      <w:color w:val="auto"/>
                      <w:sz w:val="21"/>
                      <w:szCs w:val="21"/>
                      <w:lang w:val="en-US" w:eastAsia="zh-CN" w:bidi="zh-CN"/>
                    </w:rPr>
                  </w:pPr>
                  <w:r>
                    <w:rPr>
                      <w:rFonts w:hint="eastAsia" w:ascii="Times New Roman" w:hAnsi="Times New Roman" w:eastAsia="宋体" w:cs="Times New Roman"/>
                      <w:b w:val="0"/>
                      <w:bCs w:val="0"/>
                      <w:color w:val="auto"/>
                      <w:sz w:val="21"/>
                      <w:szCs w:val="21"/>
                      <w:lang w:val="en-US" w:eastAsia="zh-CN"/>
                    </w:rPr>
                    <w:t xml:space="preserve">45.1 </w:t>
                  </w:r>
                </w:p>
              </w:tc>
              <w:tc>
                <w:tcPr>
                  <w:tcW w:w="488" w:type="pct"/>
                  <w:vMerge w:val="restart"/>
                  <w:noWrap w:val="0"/>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eastAsia" w:ascii="Times New Roman" w:hAnsi="Times New Roman" w:eastAsia="宋体" w:cs="Times New Roman"/>
                      <w:bCs/>
                      <w:color w:val="auto"/>
                      <w:sz w:val="21"/>
                      <w:szCs w:val="21"/>
                      <w:lang w:eastAsia="zh-CN"/>
                    </w:rPr>
                  </w:pPr>
                  <w:r>
                    <w:rPr>
                      <w:rFonts w:hint="default" w:ascii="Times New Roman" w:hAnsi="Times New Roman" w:cs="Times New Roman"/>
                      <w:bCs/>
                      <w:color w:val="auto"/>
                      <w:sz w:val="21"/>
                      <w:szCs w:val="21"/>
                    </w:rPr>
                    <w:t>5</w:t>
                  </w:r>
                  <w:r>
                    <w:rPr>
                      <w:rFonts w:hint="eastAsia" w:ascii="Times New Roman" w:hAnsi="Times New Roman" w:cs="Times New Roman"/>
                      <w:bCs/>
                      <w:color w:val="auto"/>
                      <w:sz w:val="21"/>
                      <w:szCs w:val="21"/>
                      <w:lang w:val="en-US" w:eastAsia="zh-CN"/>
                    </w:rPr>
                    <w:t>5</w:t>
                  </w:r>
                </w:p>
              </w:tc>
              <w:tc>
                <w:tcPr>
                  <w:tcW w:w="604" w:type="pct"/>
                  <w:noWrap w:val="0"/>
                  <w:vAlign w:val="center"/>
                </w:tcPr>
                <w:p>
                  <w:pPr>
                    <w:keepNext w:val="0"/>
                    <w:keepLines w:val="0"/>
                    <w:pageBreakBefore w:val="0"/>
                    <w:kinsoku/>
                    <w:wordWrap/>
                    <w:overflowPunct/>
                    <w:topLinePunct w:val="0"/>
                    <w:autoSpaceDE w:val="0"/>
                    <w:autoSpaceDN w:val="0"/>
                    <w:bidi w:val="0"/>
                    <w:adjustRightInd/>
                    <w:snapToGrid/>
                    <w:spacing w:line="360" w:lineRule="exact"/>
                    <w:jc w:val="center"/>
                    <w:textAlignment w:val="auto"/>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pct"/>
                  <w:vMerge w:val="continue"/>
                  <w:noWrap w:val="0"/>
                  <w:vAlign w:val="center"/>
                </w:tcPr>
                <w:p>
                  <w:pPr>
                    <w:pStyle w:val="46"/>
                    <w:keepNext w:val="0"/>
                    <w:keepLines w:val="0"/>
                    <w:pageBreakBefore w:val="0"/>
                    <w:kinsoku/>
                    <w:wordWrap/>
                    <w:overflowPunct/>
                    <w:topLinePunct w:val="0"/>
                    <w:autoSpaceDE w:val="0"/>
                    <w:autoSpaceDN w:val="0"/>
                    <w:bidi w:val="0"/>
                    <w:adjustRightInd/>
                    <w:snapToGrid/>
                    <w:spacing w:line="360" w:lineRule="exact"/>
                    <w:textAlignment w:val="auto"/>
                    <w:rPr>
                      <w:rFonts w:hint="default" w:ascii="Times New Roman" w:hAnsi="Times New Roman" w:cs="Times New Roman"/>
                      <w:color w:val="auto"/>
                      <w:sz w:val="21"/>
                    </w:rPr>
                  </w:pPr>
                </w:p>
              </w:tc>
              <w:tc>
                <w:tcPr>
                  <w:tcW w:w="859" w:type="pct"/>
                  <w:noWrap w:val="0"/>
                  <w:vAlign w:val="center"/>
                </w:tcPr>
                <w:p>
                  <w:pPr>
                    <w:keepNext w:val="0"/>
                    <w:keepLines w:val="0"/>
                    <w:pageBreakBefore w:val="0"/>
                    <w:tabs>
                      <w:tab w:val="left" w:pos="2552"/>
                      <w:tab w:val="left" w:pos="5387"/>
                    </w:tabs>
                    <w:kinsoku/>
                    <w:wordWrap/>
                    <w:overflowPunct/>
                    <w:topLinePunct w:val="0"/>
                    <w:autoSpaceDE w:val="0"/>
                    <w:autoSpaceDN w:val="0"/>
                    <w:bidi w:val="0"/>
                    <w:adjustRightInd/>
                    <w:snapToGrid/>
                    <w:spacing w:line="3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南场界</w:t>
                  </w:r>
                </w:p>
              </w:tc>
              <w:tc>
                <w:tcPr>
                  <w:tcW w:w="513" w:type="pct"/>
                  <w:noWrap w:val="0"/>
                  <w:vAlign w:val="center"/>
                </w:tcPr>
                <w:p>
                  <w:pPr>
                    <w:spacing w:line="240" w:lineRule="auto"/>
                    <w:jc w:val="center"/>
                    <w:rPr>
                      <w:rFonts w:hint="default" w:ascii="Times New Roman" w:hAnsi="Times New Roman" w:eastAsia="宋体" w:cs="Times New Roman"/>
                      <w:b w:val="0"/>
                      <w:bCs w:val="0"/>
                      <w:color w:val="auto"/>
                      <w:sz w:val="21"/>
                      <w:szCs w:val="21"/>
                      <w:lang w:val="en-US" w:eastAsia="zh-CN" w:bidi="zh-CN"/>
                    </w:rPr>
                  </w:pPr>
                  <w:r>
                    <w:rPr>
                      <w:rFonts w:hint="eastAsia" w:ascii="Times New Roman" w:hAnsi="Times New Roman" w:eastAsia="宋体" w:cs="Times New Roman"/>
                      <w:b w:val="0"/>
                      <w:bCs w:val="0"/>
                      <w:color w:val="auto"/>
                      <w:sz w:val="21"/>
                      <w:szCs w:val="21"/>
                      <w:lang w:val="en-US" w:eastAsia="zh-CN"/>
                    </w:rPr>
                    <w:t xml:space="preserve">55.2 </w:t>
                  </w:r>
                </w:p>
              </w:tc>
              <w:tc>
                <w:tcPr>
                  <w:tcW w:w="508" w:type="pct"/>
                  <w:vMerge w:val="continue"/>
                  <w:noWrap w:val="0"/>
                  <w:vAlign w:val="center"/>
                </w:tcPr>
                <w:p>
                  <w:pPr>
                    <w:keepNext w:val="0"/>
                    <w:keepLines w:val="0"/>
                    <w:pageBreakBefore w:val="0"/>
                    <w:kinsoku/>
                    <w:wordWrap/>
                    <w:overflowPunct/>
                    <w:topLinePunct w:val="0"/>
                    <w:autoSpaceDE w:val="0"/>
                    <w:autoSpaceDN w:val="0"/>
                    <w:bidi w:val="0"/>
                    <w:adjustRightInd/>
                    <w:snapToGrid/>
                    <w:spacing w:line="360" w:lineRule="exact"/>
                    <w:jc w:val="center"/>
                    <w:textAlignment w:val="auto"/>
                    <w:rPr>
                      <w:rFonts w:hint="default" w:ascii="Times New Roman" w:hAnsi="Times New Roman" w:cs="Times New Roman"/>
                      <w:bCs/>
                      <w:color w:val="auto"/>
                      <w:sz w:val="21"/>
                      <w:szCs w:val="21"/>
                    </w:rPr>
                  </w:pPr>
                </w:p>
              </w:tc>
              <w:tc>
                <w:tcPr>
                  <w:tcW w:w="595" w:type="pct"/>
                  <w:noWrap w:val="0"/>
                  <w:vAlign w:val="center"/>
                </w:tcPr>
                <w:p>
                  <w:pPr>
                    <w:keepNext w:val="0"/>
                    <w:keepLines w:val="0"/>
                    <w:pageBreakBefore w:val="0"/>
                    <w:kinsoku/>
                    <w:wordWrap/>
                    <w:overflowPunct/>
                    <w:topLinePunct w:val="0"/>
                    <w:autoSpaceDE w:val="0"/>
                    <w:autoSpaceDN w:val="0"/>
                    <w:bidi w:val="0"/>
                    <w:adjustRightInd/>
                    <w:snapToGrid/>
                    <w:spacing w:line="360" w:lineRule="exact"/>
                    <w:jc w:val="center"/>
                    <w:textAlignment w:val="auto"/>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达标</w:t>
                  </w:r>
                </w:p>
              </w:tc>
              <w:tc>
                <w:tcPr>
                  <w:tcW w:w="573" w:type="pct"/>
                  <w:noWrap w:val="0"/>
                  <w:vAlign w:val="center"/>
                </w:tcPr>
                <w:p>
                  <w:pPr>
                    <w:spacing w:line="240" w:lineRule="auto"/>
                    <w:jc w:val="center"/>
                    <w:rPr>
                      <w:rFonts w:hint="default" w:ascii="Times New Roman" w:hAnsi="Times New Roman" w:eastAsia="宋体" w:cs="Times New Roman"/>
                      <w:b w:val="0"/>
                      <w:bCs w:val="0"/>
                      <w:color w:val="auto"/>
                      <w:sz w:val="21"/>
                      <w:szCs w:val="21"/>
                      <w:lang w:val="en-US" w:eastAsia="zh-CN" w:bidi="zh-CN"/>
                    </w:rPr>
                  </w:pPr>
                  <w:r>
                    <w:rPr>
                      <w:rFonts w:hint="eastAsia" w:ascii="Times New Roman" w:hAnsi="Times New Roman" w:eastAsia="宋体" w:cs="Times New Roman"/>
                      <w:b w:val="0"/>
                      <w:bCs w:val="0"/>
                      <w:color w:val="auto"/>
                      <w:sz w:val="21"/>
                      <w:szCs w:val="21"/>
                      <w:lang w:val="en-US" w:eastAsia="zh-CN"/>
                    </w:rPr>
                    <w:t xml:space="preserve">46.6 </w:t>
                  </w:r>
                </w:p>
              </w:tc>
              <w:tc>
                <w:tcPr>
                  <w:tcW w:w="488" w:type="pct"/>
                  <w:vMerge w:val="continue"/>
                  <w:noWrap w:val="0"/>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default" w:ascii="Times New Roman" w:hAnsi="Times New Roman" w:cs="Times New Roman"/>
                      <w:bCs/>
                      <w:color w:val="auto"/>
                      <w:sz w:val="21"/>
                      <w:szCs w:val="21"/>
                    </w:rPr>
                  </w:pPr>
                </w:p>
              </w:tc>
              <w:tc>
                <w:tcPr>
                  <w:tcW w:w="604" w:type="pct"/>
                  <w:noWrap w:val="0"/>
                  <w:vAlign w:val="center"/>
                </w:tcPr>
                <w:p>
                  <w:pPr>
                    <w:keepNext w:val="0"/>
                    <w:keepLines w:val="0"/>
                    <w:pageBreakBefore w:val="0"/>
                    <w:kinsoku/>
                    <w:wordWrap/>
                    <w:overflowPunct/>
                    <w:topLinePunct w:val="0"/>
                    <w:autoSpaceDE w:val="0"/>
                    <w:autoSpaceDN w:val="0"/>
                    <w:bidi w:val="0"/>
                    <w:adjustRightInd/>
                    <w:snapToGrid/>
                    <w:spacing w:line="360" w:lineRule="exact"/>
                    <w:jc w:val="center"/>
                    <w:textAlignment w:val="auto"/>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pct"/>
                  <w:vMerge w:val="continue"/>
                  <w:noWrap w:val="0"/>
                  <w:vAlign w:val="center"/>
                </w:tcPr>
                <w:p>
                  <w:pPr>
                    <w:pStyle w:val="46"/>
                    <w:keepNext w:val="0"/>
                    <w:keepLines w:val="0"/>
                    <w:pageBreakBefore w:val="0"/>
                    <w:kinsoku/>
                    <w:wordWrap/>
                    <w:overflowPunct/>
                    <w:topLinePunct w:val="0"/>
                    <w:autoSpaceDE w:val="0"/>
                    <w:autoSpaceDN w:val="0"/>
                    <w:bidi w:val="0"/>
                    <w:adjustRightInd/>
                    <w:snapToGrid/>
                    <w:spacing w:line="360" w:lineRule="exact"/>
                    <w:textAlignment w:val="auto"/>
                    <w:rPr>
                      <w:rFonts w:hint="default" w:ascii="Times New Roman" w:hAnsi="Times New Roman" w:cs="Times New Roman"/>
                      <w:color w:val="auto"/>
                      <w:sz w:val="21"/>
                    </w:rPr>
                  </w:pPr>
                </w:p>
              </w:tc>
              <w:tc>
                <w:tcPr>
                  <w:tcW w:w="859" w:type="pct"/>
                  <w:noWrap w:val="0"/>
                  <w:vAlign w:val="center"/>
                </w:tcPr>
                <w:p>
                  <w:pPr>
                    <w:keepNext w:val="0"/>
                    <w:keepLines w:val="0"/>
                    <w:pageBreakBefore w:val="0"/>
                    <w:tabs>
                      <w:tab w:val="left" w:pos="2552"/>
                      <w:tab w:val="left" w:pos="5387"/>
                    </w:tabs>
                    <w:kinsoku/>
                    <w:wordWrap/>
                    <w:overflowPunct/>
                    <w:topLinePunct w:val="0"/>
                    <w:autoSpaceDE w:val="0"/>
                    <w:autoSpaceDN w:val="0"/>
                    <w:bidi w:val="0"/>
                    <w:adjustRightInd/>
                    <w:snapToGrid/>
                    <w:spacing w:line="3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西场界</w:t>
                  </w:r>
                </w:p>
              </w:tc>
              <w:tc>
                <w:tcPr>
                  <w:tcW w:w="513" w:type="pct"/>
                  <w:noWrap w:val="0"/>
                  <w:vAlign w:val="center"/>
                </w:tcPr>
                <w:p>
                  <w:pPr>
                    <w:spacing w:line="240" w:lineRule="auto"/>
                    <w:jc w:val="center"/>
                    <w:rPr>
                      <w:rFonts w:hint="default" w:ascii="Times New Roman" w:hAnsi="Times New Roman" w:eastAsia="宋体" w:cs="Times New Roman"/>
                      <w:b w:val="0"/>
                      <w:bCs w:val="0"/>
                      <w:color w:val="auto"/>
                      <w:sz w:val="21"/>
                      <w:szCs w:val="21"/>
                      <w:lang w:val="en-US" w:eastAsia="zh-CN" w:bidi="zh-CN"/>
                    </w:rPr>
                  </w:pPr>
                  <w:r>
                    <w:rPr>
                      <w:rFonts w:hint="eastAsia" w:ascii="Times New Roman" w:hAnsi="Times New Roman" w:eastAsia="宋体" w:cs="Times New Roman"/>
                      <w:b w:val="0"/>
                      <w:bCs w:val="0"/>
                      <w:color w:val="auto"/>
                      <w:sz w:val="21"/>
                      <w:szCs w:val="21"/>
                      <w:lang w:val="en-US" w:eastAsia="zh-CN"/>
                    </w:rPr>
                    <w:t xml:space="preserve">58.9 </w:t>
                  </w:r>
                </w:p>
              </w:tc>
              <w:tc>
                <w:tcPr>
                  <w:tcW w:w="508" w:type="pct"/>
                  <w:vMerge w:val="continue"/>
                  <w:noWrap w:val="0"/>
                  <w:vAlign w:val="center"/>
                </w:tcPr>
                <w:p>
                  <w:pPr>
                    <w:keepNext w:val="0"/>
                    <w:keepLines w:val="0"/>
                    <w:pageBreakBefore w:val="0"/>
                    <w:kinsoku/>
                    <w:wordWrap/>
                    <w:overflowPunct/>
                    <w:topLinePunct w:val="0"/>
                    <w:autoSpaceDE w:val="0"/>
                    <w:autoSpaceDN w:val="0"/>
                    <w:bidi w:val="0"/>
                    <w:adjustRightInd/>
                    <w:snapToGrid/>
                    <w:spacing w:line="360" w:lineRule="exact"/>
                    <w:jc w:val="center"/>
                    <w:textAlignment w:val="auto"/>
                    <w:rPr>
                      <w:rFonts w:hint="default" w:ascii="Times New Roman" w:hAnsi="Times New Roman" w:cs="Times New Roman"/>
                      <w:bCs/>
                      <w:color w:val="auto"/>
                      <w:sz w:val="21"/>
                      <w:szCs w:val="21"/>
                    </w:rPr>
                  </w:pPr>
                </w:p>
              </w:tc>
              <w:tc>
                <w:tcPr>
                  <w:tcW w:w="595" w:type="pct"/>
                  <w:noWrap w:val="0"/>
                  <w:vAlign w:val="center"/>
                </w:tcPr>
                <w:p>
                  <w:pPr>
                    <w:keepNext w:val="0"/>
                    <w:keepLines w:val="0"/>
                    <w:pageBreakBefore w:val="0"/>
                    <w:kinsoku/>
                    <w:wordWrap/>
                    <w:overflowPunct/>
                    <w:topLinePunct w:val="0"/>
                    <w:autoSpaceDE w:val="0"/>
                    <w:autoSpaceDN w:val="0"/>
                    <w:bidi w:val="0"/>
                    <w:adjustRightInd/>
                    <w:snapToGrid/>
                    <w:spacing w:line="360" w:lineRule="exact"/>
                    <w:jc w:val="center"/>
                    <w:textAlignment w:val="auto"/>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达标</w:t>
                  </w:r>
                </w:p>
              </w:tc>
              <w:tc>
                <w:tcPr>
                  <w:tcW w:w="573" w:type="pct"/>
                  <w:noWrap w:val="0"/>
                  <w:vAlign w:val="center"/>
                </w:tcPr>
                <w:p>
                  <w:pPr>
                    <w:spacing w:line="240" w:lineRule="auto"/>
                    <w:jc w:val="center"/>
                    <w:rPr>
                      <w:rFonts w:hint="default" w:ascii="Times New Roman" w:hAnsi="Times New Roman" w:eastAsia="宋体" w:cs="Times New Roman"/>
                      <w:b w:val="0"/>
                      <w:bCs w:val="0"/>
                      <w:color w:val="auto"/>
                      <w:sz w:val="21"/>
                      <w:szCs w:val="21"/>
                      <w:lang w:val="en-US" w:eastAsia="zh-CN" w:bidi="zh-CN"/>
                    </w:rPr>
                  </w:pPr>
                  <w:r>
                    <w:rPr>
                      <w:rFonts w:hint="eastAsia" w:ascii="Times New Roman" w:hAnsi="Times New Roman" w:eastAsia="宋体" w:cs="Times New Roman"/>
                      <w:b w:val="0"/>
                      <w:bCs w:val="0"/>
                      <w:color w:val="auto"/>
                      <w:sz w:val="21"/>
                      <w:szCs w:val="21"/>
                      <w:lang w:val="en-US" w:eastAsia="zh-CN"/>
                    </w:rPr>
                    <w:t xml:space="preserve">47.1 </w:t>
                  </w:r>
                </w:p>
              </w:tc>
              <w:tc>
                <w:tcPr>
                  <w:tcW w:w="488" w:type="pct"/>
                  <w:vMerge w:val="continue"/>
                  <w:noWrap w:val="0"/>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default" w:ascii="Times New Roman" w:hAnsi="Times New Roman" w:cs="Times New Roman"/>
                      <w:bCs/>
                      <w:color w:val="auto"/>
                      <w:sz w:val="21"/>
                      <w:szCs w:val="21"/>
                    </w:rPr>
                  </w:pPr>
                </w:p>
              </w:tc>
              <w:tc>
                <w:tcPr>
                  <w:tcW w:w="604" w:type="pct"/>
                  <w:noWrap w:val="0"/>
                  <w:vAlign w:val="center"/>
                </w:tcPr>
                <w:p>
                  <w:pPr>
                    <w:keepNext w:val="0"/>
                    <w:keepLines w:val="0"/>
                    <w:pageBreakBefore w:val="0"/>
                    <w:kinsoku/>
                    <w:wordWrap/>
                    <w:overflowPunct/>
                    <w:topLinePunct w:val="0"/>
                    <w:autoSpaceDE w:val="0"/>
                    <w:autoSpaceDN w:val="0"/>
                    <w:bidi w:val="0"/>
                    <w:adjustRightInd/>
                    <w:snapToGrid/>
                    <w:spacing w:line="360" w:lineRule="exact"/>
                    <w:jc w:val="center"/>
                    <w:textAlignment w:val="auto"/>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pct"/>
                  <w:vMerge w:val="continue"/>
                  <w:noWrap w:val="0"/>
                  <w:vAlign w:val="center"/>
                </w:tcPr>
                <w:p>
                  <w:pPr>
                    <w:pStyle w:val="46"/>
                    <w:keepNext w:val="0"/>
                    <w:keepLines w:val="0"/>
                    <w:pageBreakBefore w:val="0"/>
                    <w:kinsoku/>
                    <w:wordWrap/>
                    <w:overflowPunct/>
                    <w:topLinePunct w:val="0"/>
                    <w:autoSpaceDE w:val="0"/>
                    <w:autoSpaceDN w:val="0"/>
                    <w:bidi w:val="0"/>
                    <w:adjustRightInd/>
                    <w:snapToGrid/>
                    <w:spacing w:line="360" w:lineRule="exact"/>
                    <w:textAlignment w:val="auto"/>
                    <w:rPr>
                      <w:rFonts w:hint="default" w:ascii="Times New Roman" w:hAnsi="Times New Roman" w:cs="Times New Roman"/>
                      <w:color w:val="auto"/>
                      <w:sz w:val="21"/>
                    </w:rPr>
                  </w:pPr>
                </w:p>
              </w:tc>
              <w:tc>
                <w:tcPr>
                  <w:tcW w:w="859" w:type="pct"/>
                  <w:noWrap w:val="0"/>
                  <w:vAlign w:val="center"/>
                </w:tcPr>
                <w:p>
                  <w:pPr>
                    <w:keepNext w:val="0"/>
                    <w:keepLines w:val="0"/>
                    <w:pageBreakBefore w:val="0"/>
                    <w:tabs>
                      <w:tab w:val="left" w:pos="2552"/>
                      <w:tab w:val="left" w:pos="5387"/>
                    </w:tabs>
                    <w:kinsoku/>
                    <w:wordWrap/>
                    <w:overflowPunct/>
                    <w:topLinePunct w:val="0"/>
                    <w:autoSpaceDE w:val="0"/>
                    <w:autoSpaceDN w:val="0"/>
                    <w:bidi w:val="0"/>
                    <w:adjustRightInd/>
                    <w:snapToGrid/>
                    <w:spacing w:line="3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北场界</w:t>
                  </w:r>
                </w:p>
              </w:tc>
              <w:tc>
                <w:tcPr>
                  <w:tcW w:w="513" w:type="pct"/>
                  <w:noWrap w:val="0"/>
                  <w:vAlign w:val="center"/>
                </w:tcPr>
                <w:p>
                  <w:pPr>
                    <w:spacing w:line="240" w:lineRule="auto"/>
                    <w:jc w:val="center"/>
                    <w:rPr>
                      <w:rFonts w:hint="default" w:ascii="Times New Roman" w:hAnsi="Times New Roman" w:eastAsia="宋体" w:cs="Times New Roman"/>
                      <w:b w:val="0"/>
                      <w:bCs w:val="0"/>
                      <w:color w:val="auto"/>
                      <w:sz w:val="21"/>
                      <w:szCs w:val="21"/>
                      <w:lang w:val="en-US" w:eastAsia="zh-CN" w:bidi="zh-CN"/>
                    </w:rPr>
                  </w:pPr>
                  <w:r>
                    <w:rPr>
                      <w:rFonts w:hint="eastAsia" w:ascii="Times New Roman" w:hAnsi="Times New Roman" w:eastAsia="宋体" w:cs="Times New Roman"/>
                      <w:b w:val="0"/>
                      <w:bCs w:val="0"/>
                      <w:color w:val="auto"/>
                      <w:sz w:val="21"/>
                      <w:szCs w:val="21"/>
                      <w:lang w:val="en-US" w:eastAsia="zh-CN"/>
                    </w:rPr>
                    <w:t xml:space="preserve">56.2 </w:t>
                  </w:r>
                </w:p>
              </w:tc>
              <w:tc>
                <w:tcPr>
                  <w:tcW w:w="508" w:type="pct"/>
                  <w:vMerge w:val="continue"/>
                  <w:noWrap w:val="0"/>
                  <w:vAlign w:val="center"/>
                </w:tcPr>
                <w:p>
                  <w:pPr>
                    <w:keepNext w:val="0"/>
                    <w:keepLines w:val="0"/>
                    <w:pageBreakBefore w:val="0"/>
                    <w:kinsoku/>
                    <w:wordWrap/>
                    <w:overflowPunct/>
                    <w:topLinePunct w:val="0"/>
                    <w:autoSpaceDE w:val="0"/>
                    <w:autoSpaceDN w:val="0"/>
                    <w:bidi w:val="0"/>
                    <w:adjustRightInd/>
                    <w:snapToGrid/>
                    <w:spacing w:line="360" w:lineRule="exact"/>
                    <w:jc w:val="center"/>
                    <w:textAlignment w:val="auto"/>
                    <w:rPr>
                      <w:rFonts w:hint="default" w:ascii="Times New Roman" w:hAnsi="Times New Roman" w:cs="Times New Roman"/>
                      <w:bCs/>
                      <w:color w:val="auto"/>
                      <w:sz w:val="21"/>
                      <w:szCs w:val="21"/>
                    </w:rPr>
                  </w:pPr>
                </w:p>
              </w:tc>
              <w:tc>
                <w:tcPr>
                  <w:tcW w:w="595" w:type="pct"/>
                  <w:noWrap w:val="0"/>
                  <w:vAlign w:val="center"/>
                </w:tcPr>
                <w:p>
                  <w:pPr>
                    <w:keepNext w:val="0"/>
                    <w:keepLines w:val="0"/>
                    <w:pageBreakBefore w:val="0"/>
                    <w:kinsoku/>
                    <w:wordWrap/>
                    <w:overflowPunct/>
                    <w:topLinePunct w:val="0"/>
                    <w:autoSpaceDE w:val="0"/>
                    <w:autoSpaceDN w:val="0"/>
                    <w:bidi w:val="0"/>
                    <w:adjustRightInd/>
                    <w:snapToGrid/>
                    <w:spacing w:line="360" w:lineRule="exact"/>
                    <w:jc w:val="center"/>
                    <w:textAlignment w:val="auto"/>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达标</w:t>
                  </w:r>
                </w:p>
              </w:tc>
              <w:tc>
                <w:tcPr>
                  <w:tcW w:w="573" w:type="pct"/>
                  <w:noWrap w:val="0"/>
                  <w:vAlign w:val="center"/>
                </w:tcPr>
                <w:p>
                  <w:pPr>
                    <w:spacing w:line="240" w:lineRule="auto"/>
                    <w:jc w:val="center"/>
                    <w:rPr>
                      <w:rFonts w:hint="default" w:ascii="Times New Roman" w:hAnsi="Times New Roman" w:eastAsia="宋体" w:cs="Times New Roman"/>
                      <w:b w:val="0"/>
                      <w:bCs w:val="0"/>
                      <w:color w:val="auto"/>
                      <w:sz w:val="21"/>
                      <w:szCs w:val="21"/>
                      <w:lang w:val="en-US" w:eastAsia="zh-CN" w:bidi="zh-CN"/>
                    </w:rPr>
                  </w:pPr>
                  <w:r>
                    <w:rPr>
                      <w:rFonts w:hint="eastAsia" w:ascii="Times New Roman" w:hAnsi="Times New Roman" w:eastAsia="宋体" w:cs="Times New Roman"/>
                      <w:b w:val="0"/>
                      <w:bCs w:val="0"/>
                      <w:color w:val="auto"/>
                      <w:sz w:val="21"/>
                      <w:szCs w:val="21"/>
                      <w:lang w:val="en-US" w:eastAsia="zh-CN"/>
                    </w:rPr>
                    <w:t xml:space="preserve">44.9 </w:t>
                  </w:r>
                </w:p>
              </w:tc>
              <w:tc>
                <w:tcPr>
                  <w:tcW w:w="488" w:type="pct"/>
                  <w:vMerge w:val="continue"/>
                  <w:noWrap w:val="0"/>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auto"/>
                    <w:rPr>
                      <w:rFonts w:hint="default" w:ascii="Times New Roman" w:hAnsi="Times New Roman" w:cs="Times New Roman"/>
                      <w:bCs/>
                      <w:color w:val="auto"/>
                      <w:sz w:val="21"/>
                      <w:szCs w:val="21"/>
                    </w:rPr>
                  </w:pPr>
                </w:p>
              </w:tc>
              <w:tc>
                <w:tcPr>
                  <w:tcW w:w="604" w:type="pct"/>
                  <w:noWrap w:val="0"/>
                  <w:vAlign w:val="center"/>
                </w:tcPr>
                <w:p>
                  <w:pPr>
                    <w:keepNext w:val="0"/>
                    <w:keepLines w:val="0"/>
                    <w:pageBreakBefore w:val="0"/>
                    <w:kinsoku/>
                    <w:wordWrap/>
                    <w:overflowPunct/>
                    <w:topLinePunct w:val="0"/>
                    <w:autoSpaceDE w:val="0"/>
                    <w:autoSpaceDN w:val="0"/>
                    <w:bidi w:val="0"/>
                    <w:adjustRightInd/>
                    <w:snapToGrid/>
                    <w:spacing w:line="360" w:lineRule="exact"/>
                    <w:jc w:val="center"/>
                    <w:textAlignment w:val="auto"/>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达标</w:t>
                  </w:r>
                </w:p>
              </w:tc>
            </w:tr>
          </w:tbl>
          <w:p>
            <w:pPr>
              <w:keepNext w:val="0"/>
              <w:keepLines w:val="0"/>
              <w:pageBreakBefore w:val="0"/>
              <w:widowControl w:val="0"/>
              <w:kinsoku/>
              <w:wordWrap/>
              <w:overflowPunct/>
              <w:topLinePunct w:val="0"/>
              <w:autoSpaceDE/>
              <w:autoSpaceDN/>
              <w:bidi w:val="0"/>
              <w:adjustRightInd w:val="0"/>
              <w:snapToGrid w:val="0"/>
              <w:spacing w:line="520" w:lineRule="exact"/>
              <w:ind w:firstLine="720" w:firstLineChars="300"/>
              <w:jc w:val="both"/>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根据监测统计结果，项目昼间和夜间的值均符合《声环境质量标准》（GB3096-2008）3类标准值。</w:t>
            </w:r>
          </w:p>
          <w:p>
            <w:pPr>
              <w:keepNext w:val="0"/>
              <w:keepLines w:val="0"/>
              <w:pageBreakBefore w:val="0"/>
              <w:widowControl w:val="0"/>
              <w:kinsoku/>
              <w:wordWrap/>
              <w:overflowPunct/>
              <w:topLinePunct w:val="0"/>
              <w:autoSpaceDE/>
              <w:autoSpaceDN/>
              <w:bidi w:val="0"/>
              <w:adjustRightInd w:val="0"/>
              <w:snapToGrid w:val="0"/>
              <w:spacing w:line="520" w:lineRule="exact"/>
              <w:ind w:firstLine="723" w:firstLineChars="300"/>
              <w:jc w:val="both"/>
              <w:textAlignment w:val="auto"/>
              <w:rPr>
                <w:rFonts w:hint="eastAsia" w:eastAsia="宋体"/>
                <w:b/>
                <w:bCs/>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3.</w:t>
            </w:r>
            <w:r>
              <w:rPr>
                <w:rFonts w:hint="eastAsia" w:eastAsia="宋体"/>
                <w:b/>
                <w:bCs/>
                <w:color w:val="000000" w:themeColor="text1"/>
                <w:sz w:val="24"/>
                <w:szCs w:val="24"/>
                <w:lang w:val="en-US" w:eastAsia="zh-CN"/>
                <w14:textFill>
                  <w14:solidFill>
                    <w14:schemeClr w14:val="tx1"/>
                  </w14:solidFill>
                </w14:textFill>
              </w:rPr>
              <w:t>地下水</w:t>
            </w:r>
            <w:r>
              <w:rPr>
                <w:rFonts w:hint="eastAsia"/>
                <w:b/>
                <w:bCs/>
                <w:color w:val="000000" w:themeColor="text1"/>
                <w:sz w:val="24"/>
                <w:szCs w:val="24"/>
                <w:lang w:val="en-US" w:eastAsia="zh-CN"/>
                <w14:textFill>
                  <w14:solidFill>
                    <w14:schemeClr w14:val="tx1"/>
                  </w14:solidFill>
                </w14:textFill>
              </w:rPr>
              <w:t>、土壤</w:t>
            </w:r>
            <w:r>
              <w:rPr>
                <w:rFonts w:hint="eastAsia" w:eastAsia="宋体"/>
                <w:b/>
                <w:bCs/>
                <w:color w:val="000000" w:themeColor="text1"/>
                <w:sz w:val="24"/>
                <w:szCs w:val="24"/>
                <w:lang w:val="en-US" w:eastAsia="zh-CN"/>
                <w14:textFill>
                  <w14:solidFill>
                    <w14:schemeClr w14:val="tx1"/>
                  </w14:solidFill>
                </w14:textFill>
              </w:rPr>
              <w:t>环境质量现状监测与评价</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both"/>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依照《建设项目环境影响报告表编制技术指南（污染影响类）》（试行），地下水、土壤环境原则上不开展环境质量现状调查。建设项目存在土壤、地下水污染途径的，应结合污染源、保护目标分布情况开展现状调查以留作背景值，以确保项目的可持续发展。针对环境保护目标，指南中针对地下水给出的内容为：地下水环境需明确厂界外500米范围内的地下水集中式饮用水水源和热水、矿泉水、温泉等特殊地下水资源；土壤依照《环境影响评价技术导则  土壤环境》（HJ964-2018）中表3给出的分级判别依据确定土壤环境保护目标。</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both"/>
              <w:textAlignment w:val="auto"/>
              <w:rPr>
                <w:rFonts w:hint="eastAsia" w:eastAsia="宋体"/>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经调查，本项目周围500m范围内不存在上述要求中的地下水环境保护目标，周围不存在敏感或较敏感的土壤环境保护目标，属于不敏感。且本项目</w:t>
            </w:r>
            <w:r>
              <w:rPr>
                <w:rFonts w:hint="eastAsia" w:ascii="Times New Roman" w:hAnsi="Times New Roman" w:cs="Times New Roman"/>
                <w:color w:val="000000" w:themeColor="text1"/>
                <w:sz w:val="24"/>
                <w:szCs w:val="24"/>
                <w:lang w:val="en-US" w:eastAsia="zh-CN"/>
                <w14:textFill>
                  <w14:solidFill>
                    <w14:schemeClr w14:val="tx1"/>
                  </w14:solidFill>
                </w14:textFill>
              </w:rPr>
              <w:t>不</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存在土壤、地下水污染途径。</w:t>
            </w:r>
            <w:r>
              <w:rPr>
                <w:rFonts w:hint="eastAsia" w:ascii="Times New Roman" w:hAnsi="Times New Roman" w:cs="Times New Roman"/>
                <w:color w:val="000000" w:themeColor="text1"/>
                <w:sz w:val="24"/>
                <w:szCs w:val="24"/>
                <w:lang w:val="en-US" w:eastAsia="zh-CN"/>
                <w14:textFill>
                  <w14:solidFill>
                    <w14:schemeClr w14:val="tx1"/>
                  </w14:solidFill>
                </w14:textFill>
              </w:rPr>
              <w:t>因此</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，本次评价不开展地下水、土壤环境质量现状监测评价。</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c>
          <w:tcPr>
            <w:tcW w:w="447" w:type="dxa"/>
            <w:tcBorders>
              <w:right w:val="single" w:color="000000" w:sz="4" w:space="0"/>
            </w:tcBorders>
            <w:noWrap w:val="0"/>
            <w:vAlign w:val="center"/>
          </w:tcPr>
          <w:p>
            <w:pPr>
              <w:pStyle w:val="47"/>
              <w:spacing w:line="520" w:lineRule="exact"/>
              <w:jc w:val="center"/>
              <w:rPr>
                <w:rFonts w:ascii="Times New Roman" w:hAnsi="Times New Roman" w:cs="Times New Roman"/>
                <w:color w:val="000000" w:themeColor="text1"/>
                <w:spacing w:val="-2"/>
                <w:sz w:val="24"/>
                <w:szCs w:val="24"/>
                <w:lang w:val="en-US"/>
                <w14:textFill>
                  <w14:solidFill>
                    <w14:schemeClr w14:val="tx1"/>
                  </w14:solidFill>
                </w14:textFill>
              </w:rPr>
            </w:pPr>
            <w:r>
              <w:rPr>
                <w:rFonts w:hint="eastAsia" w:ascii="Times New Roman" w:hAnsi="Times New Roman" w:cs="Times New Roman"/>
                <w:color w:val="000000" w:themeColor="text1"/>
                <w:spacing w:val="-2"/>
                <w:sz w:val="24"/>
                <w:szCs w:val="24"/>
                <w:lang w:val="en-US"/>
                <w14:textFill>
                  <w14:solidFill>
                    <w14:schemeClr w14:val="tx1"/>
                  </w14:solidFill>
                </w14:textFill>
              </w:rPr>
              <w:t>环境保护目标</w:t>
            </w:r>
          </w:p>
        </w:tc>
        <w:tc>
          <w:tcPr>
            <w:tcW w:w="9478" w:type="dxa"/>
            <w:tcBorders>
              <w:left w:val="single" w:color="000000"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eastAsia" w:ascii="Times New Roman" w:hAnsi="Times New Roman" w:cs="Times New Roman"/>
                <w:color w:val="000000" w:themeColor="text1"/>
                <w:sz w:val="24"/>
                <w:lang w:val="en-US"/>
                <w14:textFill>
                  <w14:solidFill>
                    <w14:schemeClr w14:val="tx1"/>
                  </w14:solidFill>
                </w14:textFill>
              </w:rPr>
            </w:pPr>
            <w:r>
              <w:rPr>
                <w:rFonts w:hint="eastAsia" w:ascii="Times New Roman" w:hAnsi="Times New Roman" w:cs="Times New Roman"/>
                <w:color w:val="000000" w:themeColor="text1"/>
                <w:sz w:val="24"/>
                <w14:textFill>
                  <w14:solidFill>
                    <w14:schemeClr w14:val="tx1"/>
                  </w14:solidFill>
                </w14:textFill>
              </w:rPr>
              <w:t>本项目位于鄂尔多斯新能源产业示范区新兴产业园区。场地东侧为新源热电厂，南侧、西侧、北侧均为空地，</w:t>
            </w:r>
            <w:r>
              <w:rPr>
                <w:rFonts w:hint="default" w:ascii="Times New Roman" w:hAnsi="Times New Roman" w:cs="Times New Roman"/>
                <w:color w:val="000000" w:themeColor="text1"/>
                <w:sz w:val="24"/>
                <w:highlight w:val="none"/>
                <w14:textFill>
                  <w14:solidFill>
                    <w14:schemeClr w14:val="tx1"/>
                  </w14:solidFill>
                </w14:textFill>
              </w:rPr>
              <w:t>项目</w:t>
            </w:r>
            <w:r>
              <w:rPr>
                <w:rFonts w:hint="default" w:ascii="Times New Roman" w:hAnsi="Times New Roman" w:cs="Times New Roman"/>
                <w:color w:val="000000" w:themeColor="text1"/>
                <w:sz w:val="24"/>
                <w14:textFill>
                  <w14:solidFill>
                    <w14:schemeClr w14:val="tx1"/>
                  </w14:solidFill>
                </w14:textFill>
              </w:rPr>
              <w:t>周边无饮用水水源保护区，无重点保护文物、自然保护区、珍稀动植物资源等环境敏感点。</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eastAsia" w:ascii="Times New Roman" w:hAnsi="Times New Roman" w:cs="Times New Roman"/>
                <w:b/>
                <w:bCs/>
                <w:color w:val="000000" w:themeColor="text1"/>
                <w:sz w:val="24"/>
                <w:szCs w:val="24"/>
                <w:lang w:val="en-US" w:eastAsia="zh-CN"/>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根据项目工程特点、评价区域环境特征，确定本项目环境保护目标及保护级别，见表</w:t>
            </w:r>
            <w:r>
              <w:rPr>
                <w:rFonts w:hint="eastAsia" w:ascii="Times New Roman" w:hAnsi="Times New Roman" w:cs="Times New Roman"/>
                <w:color w:val="000000" w:themeColor="text1"/>
                <w:sz w:val="24"/>
                <w:lang w:val="en-US"/>
                <w14:textFill>
                  <w14:solidFill>
                    <w14:schemeClr w14:val="tx1"/>
                  </w14:solidFill>
                </w14:textFill>
              </w:rPr>
              <w:t>3-</w:t>
            </w:r>
            <w:r>
              <w:rPr>
                <w:rFonts w:hint="eastAsia" w:ascii="Times New Roman" w:hAnsi="Times New Roman" w:cs="Times New Roman"/>
                <w:color w:val="000000" w:themeColor="text1"/>
                <w:sz w:val="24"/>
                <w:lang w:val="en-US" w:eastAsia="zh-CN"/>
                <w14:textFill>
                  <w14:solidFill>
                    <w14:schemeClr w14:val="tx1"/>
                  </w14:solidFill>
                </w14:textFill>
              </w:rPr>
              <w:t>8</w:t>
            </w:r>
            <w:r>
              <w:rPr>
                <w:rFonts w:ascii="Times New Roman" w:hAnsi="Times New Roman" w:cs="Times New Roman"/>
                <w:color w:val="000000" w:themeColor="text1"/>
                <w:sz w:val="24"/>
                <w14:textFill>
                  <w14:solidFill>
                    <w14:schemeClr w14:val="tx1"/>
                  </w14:solidFill>
                </w14:textFill>
              </w:rPr>
              <w:t>。</w:t>
            </w:r>
          </w:p>
          <w:p>
            <w:pPr>
              <w:spacing w:line="520" w:lineRule="exact"/>
              <w:jc w:val="center"/>
              <w:rPr>
                <w:rFonts w:ascii="Times New Roman" w:hAnsi="Times New Roman" w:cs="Times New Roman"/>
                <w:b/>
                <w:bCs/>
                <w:color w:val="000000" w:themeColor="text1"/>
                <w:sz w:val="24"/>
                <w:szCs w:val="24"/>
                <w:highlight w:val="none"/>
                <w:lang w:val="en-US"/>
                <w14:textFill>
                  <w14:solidFill>
                    <w14:schemeClr w14:val="tx1"/>
                  </w14:solidFill>
                </w14:textFill>
              </w:rPr>
            </w:pPr>
            <w:r>
              <w:rPr>
                <w:rFonts w:hint="eastAsia" w:ascii="Times New Roman" w:hAnsi="Times New Roman" w:cs="Times New Roman"/>
                <w:b/>
                <w:bCs/>
                <w:color w:val="000000" w:themeColor="text1"/>
                <w:sz w:val="24"/>
                <w:szCs w:val="24"/>
                <w:highlight w:val="none"/>
                <w:lang w:val="en-US" w:eastAsia="zh-CN"/>
                <w14:textFill>
                  <w14:solidFill>
                    <w14:schemeClr w14:val="tx1"/>
                  </w14:solidFill>
                </w14:textFill>
              </w:rPr>
              <w:t>表</w:t>
            </w:r>
            <w:r>
              <w:rPr>
                <w:rFonts w:hint="eastAsia" w:ascii="Times New Roman" w:hAnsi="Times New Roman" w:cs="Times New Roman"/>
                <w:b/>
                <w:bCs/>
                <w:color w:val="000000" w:themeColor="text1"/>
                <w:sz w:val="24"/>
                <w:szCs w:val="24"/>
                <w:highlight w:val="none"/>
                <w:lang w:val="en-US"/>
                <w14:textFill>
                  <w14:solidFill>
                    <w14:schemeClr w14:val="tx1"/>
                  </w14:solidFill>
                </w14:textFill>
              </w:rPr>
              <w:t>3-</w:t>
            </w:r>
            <w:r>
              <w:rPr>
                <w:rFonts w:hint="eastAsia" w:ascii="Times New Roman" w:hAnsi="Times New Roman" w:cs="Times New Roman"/>
                <w:b/>
                <w:bCs/>
                <w:color w:val="000000" w:themeColor="text1"/>
                <w:sz w:val="24"/>
                <w:szCs w:val="24"/>
                <w:highlight w:val="none"/>
                <w:lang w:val="en-US" w:eastAsia="zh-CN"/>
                <w14:textFill>
                  <w14:solidFill>
                    <w14:schemeClr w14:val="tx1"/>
                  </w14:solidFill>
                </w14:textFill>
              </w:rPr>
              <w:t>8</w:t>
            </w:r>
            <w:r>
              <w:rPr>
                <w:rFonts w:hint="eastAsia" w:ascii="Times New Roman" w:hAnsi="Times New Roman" w:cs="Times New Roman"/>
                <w:b/>
                <w:bCs/>
                <w:color w:val="000000" w:themeColor="text1"/>
                <w:sz w:val="24"/>
                <w:szCs w:val="24"/>
                <w:highlight w:val="none"/>
                <w:lang w:val="en-US"/>
                <w14:textFill>
                  <w14:solidFill>
                    <w14:schemeClr w14:val="tx1"/>
                  </w14:solidFill>
                </w14:textFill>
              </w:rPr>
              <w:t>环境保护目标一览表</w:t>
            </w:r>
          </w:p>
          <w:tbl>
            <w:tblPr>
              <w:tblStyle w:val="20"/>
              <w:tblW w:w="4944"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17"/>
              <w:gridCol w:w="1679"/>
              <w:gridCol w:w="481"/>
              <w:gridCol w:w="691"/>
              <w:gridCol w:w="1667"/>
              <w:gridCol w:w="651"/>
              <w:gridCol w:w="652"/>
              <w:gridCol w:w="2620"/>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17" w:type="dxa"/>
                  <w:vMerge w:val="restart"/>
                  <w:noWrap w:val="0"/>
                  <w:vAlign w:val="center"/>
                </w:tcPr>
                <w:p>
                  <w:pPr>
                    <w:pStyle w:val="46"/>
                    <w:keepNext w:val="0"/>
                    <w:keepLines w:val="0"/>
                    <w:pageBreakBefore w:val="0"/>
                    <w:widowControl w:val="0"/>
                    <w:kinsoku/>
                    <w:wordWrap/>
                    <w:overflowPunct/>
                    <w:topLinePunct w:val="0"/>
                    <w:autoSpaceDE w:val="0"/>
                    <w:autoSpaceDN w:val="0"/>
                    <w:bidi w:val="0"/>
                    <w:adjustRightInd/>
                    <w:snapToGrid/>
                    <w:spacing w:line="360" w:lineRule="exact"/>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环境</w:t>
                  </w:r>
                </w:p>
                <w:p>
                  <w:pPr>
                    <w:pStyle w:val="46"/>
                    <w:keepNext w:val="0"/>
                    <w:keepLines w:val="0"/>
                    <w:pageBreakBefore w:val="0"/>
                    <w:widowControl w:val="0"/>
                    <w:kinsoku/>
                    <w:wordWrap/>
                    <w:overflowPunct/>
                    <w:topLinePunct w:val="0"/>
                    <w:autoSpaceDE w:val="0"/>
                    <w:autoSpaceDN w:val="0"/>
                    <w:bidi w:val="0"/>
                    <w:adjustRightInd/>
                    <w:snapToGrid/>
                    <w:spacing w:line="360" w:lineRule="exact"/>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要素</w:t>
                  </w:r>
                </w:p>
              </w:tc>
              <w:tc>
                <w:tcPr>
                  <w:tcW w:w="1679" w:type="dxa"/>
                  <w:vMerge w:val="restart"/>
                  <w:noWrap w:val="0"/>
                  <w:tcMar>
                    <w:left w:w="28" w:type="dxa"/>
                    <w:right w:w="28" w:type="dxa"/>
                  </w:tcMar>
                  <w:vAlign w:val="center"/>
                </w:tcPr>
                <w:p>
                  <w:pPr>
                    <w:pStyle w:val="46"/>
                    <w:keepNext w:val="0"/>
                    <w:keepLines w:val="0"/>
                    <w:pageBreakBefore w:val="0"/>
                    <w:widowControl w:val="0"/>
                    <w:kinsoku/>
                    <w:wordWrap/>
                    <w:overflowPunct/>
                    <w:topLinePunct w:val="0"/>
                    <w:autoSpaceDE w:val="0"/>
                    <w:autoSpaceDN w:val="0"/>
                    <w:bidi w:val="0"/>
                    <w:adjustRightInd/>
                    <w:snapToGrid/>
                    <w:spacing w:line="360" w:lineRule="exact"/>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保护目标</w:t>
                  </w:r>
                </w:p>
              </w:tc>
              <w:tc>
                <w:tcPr>
                  <w:tcW w:w="481" w:type="dxa"/>
                  <w:vMerge w:val="restart"/>
                  <w:noWrap w:val="0"/>
                  <w:tcMar>
                    <w:left w:w="28" w:type="dxa"/>
                    <w:right w:w="28" w:type="dxa"/>
                  </w:tcMar>
                  <w:vAlign w:val="center"/>
                </w:tcPr>
                <w:p>
                  <w:pPr>
                    <w:pStyle w:val="46"/>
                    <w:keepNext w:val="0"/>
                    <w:keepLines w:val="0"/>
                    <w:pageBreakBefore w:val="0"/>
                    <w:widowControl w:val="0"/>
                    <w:kinsoku/>
                    <w:wordWrap/>
                    <w:overflowPunct/>
                    <w:topLinePunct w:val="0"/>
                    <w:autoSpaceDE w:val="0"/>
                    <w:autoSpaceDN w:val="0"/>
                    <w:bidi w:val="0"/>
                    <w:adjustRightInd/>
                    <w:snapToGrid/>
                    <w:spacing w:line="360" w:lineRule="exact"/>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评价范围</w:t>
                  </w:r>
                </w:p>
              </w:tc>
              <w:tc>
                <w:tcPr>
                  <w:tcW w:w="3661" w:type="dxa"/>
                  <w:gridSpan w:val="4"/>
                  <w:noWrap w:val="0"/>
                  <w:vAlign w:val="center"/>
                </w:tcPr>
                <w:p>
                  <w:pPr>
                    <w:pStyle w:val="46"/>
                    <w:keepNext w:val="0"/>
                    <w:keepLines w:val="0"/>
                    <w:pageBreakBefore w:val="0"/>
                    <w:widowControl w:val="0"/>
                    <w:kinsoku/>
                    <w:wordWrap/>
                    <w:overflowPunct/>
                    <w:topLinePunct w:val="0"/>
                    <w:autoSpaceDE w:val="0"/>
                    <w:autoSpaceDN w:val="0"/>
                    <w:bidi w:val="0"/>
                    <w:adjustRightInd/>
                    <w:snapToGrid/>
                    <w:spacing w:line="360" w:lineRule="exact"/>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相对厂址</w:t>
                  </w:r>
                </w:p>
              </w:tc>
              <w:tc>
                <w:tcPr>
                  <w:tcW w:w="2620" w:type="dxa"/>
                  <w:vMerge w:val="restart"/>
                  <w:noWrap w:val="0"/>
                  <w:tcMar>
                    <w:left w:w="28" w:type="dxa"/>
                    <w:right w:w="28" w:type="dxa"/>
                  </w:tcMar>
                  <w:vAlign w:val="center"/>
                </w:tcPr>
                <w:p>
                  <w:pPr>
                    <w:pStyle w:val="46"/>
                    <w:keepNext w:val="0"/>
                    <w:keepLines w:val="0"/>
                    <w:pageBreakBefore w:val="0"/>
                    <w:widowControl w:val="0"/>
                    <w:kinsoku/>
                    <w:wordWrap/>
                    <w:overflowPunct/>
                    <w:topLinePunct w:val="0"/>
                    <w:autoSpaceDE w:val="0"/>
                    <w:autoSpaceDN w:val="0"/>
                    <w:bidi w:val="0"/>
                    <w:adjustRightInd/>
                    <w:snapToGrid/>
                    <w:spacing w:line="360" w:lineRule="exact"/>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保护级别</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17" w:type="dxa"/>
                  <w:vMerge w:val="continue"/>
                  <w:noWrap w:val="0"/>
                  <w:vAlign w:val="center"/>
                </w:tcPr>
                <w:p>
                  <w:pPr>
                    <w:pStyle w:val="46"/>
                    <w:keepNext w:val="0"/>
                    <w:keepLines w:val="0"/>
                    <w:pageBreakBefore w:val="0"/>
                    <w:widowControl w:val="0"/>
                    <w:kinsoku/>
                    <w:wordWrap/>
                    <w:overflowPunct/>
                    <w:topLinePunct w:val="0"/>
                    <w:autoSpaceDE w:val="0"/>
                    <w:autoSpaceDN w:val="0"/>
                    <w:bidi w:val="0"/>
                    <w:adjustRightInd/>
                    <w:snapToGrid/>
                    <w:spacing w:line="360" w:lineRule="exact"/>
                    <w:textAlignment w:val="auto"/>
                    <w:rPr>
                      <w:rFonts w:hint="default" w:ascii="Times New Roman" w:hAnsi="Times New Roman" w:cs="Times New Roman"/>
                      <w:color w:val="000000" w:themeColor="text1"/>
                      <w:sz w:val="21"/>
                      <w:szCs w:val="21"/>
                      <w:highlight w:val="none"/>
                      <w14:textFill>
                        <w14:solidFill>
                          <w14:schemeClr w14:val="tx1"/>
                        </w14:solidFill>
                      </w14:textFill>
                    </w:rPr>
                  </w:pPr>
                </w:p>
              </w:tc>
              <w:tc>
                <w:tcPr>
                  <w:tcW w:w="1679" w:type="dxa"/>
                  <w:vMerge w:val="continue"/>
                  <w:noWrap w:val="0"/>
                  <w:tcMar>
                    <w:left w:w="28" w:type="dxa"/>
                    <w:right w:w="28" w:type="dxa"/>
                  </w:tcMar>
                  <w:vAlign w:val="center"/>
                </w:tcPr>
                <w:p>
                  <w:pPr>
                    <w:pStyle w:val="46"/>
                    <w:keepNext w:val="0"/>
                    <w:keepLines w:val="0"/>
                    <w:pageBreakBefore w:val="0"/>
                    <w:widowControl w:val="0"/>
                    <w:kinsoku/>
                    <w:wordWrap/>
                    <w:overflowPunct/>
                    <w:topLinePunct w:val="0"/>
                    <w:autoSpaceDE w:val="0"/>
                    <w:autoSpaceDN w:val="0"/>
                    <w:bidi w:val="0"/>
                    <w:adjustRightInd/>
                    <w:snapToGrid/>
                    <w:spacing w:line="360" w:lineRule="exact"/>
                    <w:textAlignment w:val="auto"/>
                    <w:rPr>
                      <w:rFonts w:hint="default" w:ascii="Times New Roman" w:hAnsi="Times New Roman" w:cs="Times New Roman"/>
                      <w:color w:val="000000" w:themeColor="text1"/>
                      <w:sz w:val="21"/>
                      <w:szCs w:val="21"/>
                      <w:highlight w:val="none"/>
                      <w14:textFill>
                        <w14:solidFill>
                          <w14:schemeClr w14:val="tx1"/>
                        </w14:solidFill>
                      </w14:textFill>
                    </w:rPr>
                  </w:pPr>
                </w:p>
              </w:tc>
              <w:tc>
                <w:tcPr>
                  <w:tcW w:w="481" w:type="dxa"/>
                  <w:vMerge w:val="continue"/>
                  <w:noWrap w:val="0"/>
                  <w:tcMar>
                    <w:left w:w="28" w:type="dxa"/>
                    <w:right w:w="28" w:type="dxa"/>
                  </w:tcMar>
                  <w:vAlign w:val="center"/>
                </w:tcPr>
                <w:p>
                  <w:pPr>
                    <w:pStyle w:val="46"/>
                    <w:keepNext w:val="0"/>
                    <w:keepLines w:val="0"/>
                    <w:pageBreakBefore w:val="0"/>
                    <w:widowControl w:val="0"/>
                    <w:kinsoku/>
                    <w:wordWrap/>
                    <w:overflowPunct/>
                    <w:topLinePunct w:val="0"/>
                    <w:autoSpaceDE w:val="0"/>
                    <w:autoSpaceDN w:val="0"/>
                    <w:bidi w:val="0"/>
                    <w:adjustRightInd/>
                    <w:snapToGrid/>
                    <w:spacing w:line="360" w:lineRule="exact"/>
                    <w:textAlignment w:val="auto"/>
                    <w:rPr>
                      <w:rFonts w:hint="default" w:ascii="Times New Roman" w:hAnsi="Times New Roman" w:cs="Times New Roman"/>
                      <w:color w:val="000000" w:themeColor="text1"/>
                      <w:sz w:val="21"/>
                      <w:szCs w:val="21"/>
                      <w:highlight w:val="none"/>
                      <w14:textFill>
                        <w14:solidFill>
                          <w14:schemeClr w14:val="tx1"/>
                        </w14:solidFill>
                      </w14:textFill>
                    </w:rPr>
                  </w:pPr>
                </w:p>
              </w:tc>
              <w:tc>
                <w:tcPr>
                  <w:tcW w:w="691" w:type="dxa"/>
                  <w:noWrap w:val="0"/>
                  <w:tcMar>
                    <w:left w:w="28" w:type="dxa"/>
                    <w:right w:w="28" w:type="dxa"/>
                  </w:tcMar>
                  <w:vAlign w:val="center"/>
                </w:tcPr>
                <w:p>
                  <w:pPr>
                    <w:pStyle w:val="46"/>
                    <w:keepNext w:val="0"/>
                    <w:keepLines w:val="0"/>
                    <w:pageBreakBefore w:val="0"/>
                    <w:widowControl w:val="0"/>
                    <w:kinsoku/>
                    <w:wordWrap/>
                    <w:overflowPunct/>
                    <w:topLinePunct w:val="0"/>
                    <w:autoSpaceDE w:val="0"/>
                    <w:autoSpaceDN w:val="0"/>
                    <w:bidi w:val="0"/>
                    <w:adjustRightInd/>
                    <w:snapToGrid/>
                    <w:spacing w:line="360" w:lineRule="exact"/>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方位</w:t>
                  </w:r>
                </w:p>
              </w:tc>
              <w:tc>
                <w:tcPr>
                  <w:tcW w:w="1667" w:type="dxa"/>
                  <w:noWrap w:val="0"/>
                  <w:vAlign w:val="center"/>
                </w:tcPr>
                <w:p>
                  <w:pPr>
                    <w:pStyle w:val="46"/>
                    <w:keepNext w:val="0"/>
                    <w:keepLines w:val="0"/>
                    <w:pageBreakBefore w:val="0"/>
                    <w:widowControl w:val="0"/>
                    <w:kinsoku/>
                    <w:wordWrap/>
                    <w:overflowPunct/>
                    <w:topLinePunct w:val="0"/>
                    <w:autoSpaceDE w:val="0"/>
                    <w:autoSpaceDN w:val="0"/>
                    <w:bidi w:val="0"/>
                    <w:adjustRightInd/>
                    <w:snapToGrid/>
                    <w:spacing w:line="360" w:lineRule="exact"/>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最近距离（m）</w:t>
                  </w:r>
                </w:p>
              </w:tc>
              <w:tc>
                <w:tcPr>
                  <w:tcW w:w="651" w:type="dxa"/>
                  <w:noWrap w:val="0"/>
                  <w:vAlign w:val="center"/>
                </w:tcPr>
                <w:p>
                  <w:pPr>
                    <w:pStyle w:val="46"/>
                    <w:keepNext w:val="0"/>
                    <w:keepLines w:val="0"/>
                    <w:pageBreakBefore w:val="0"/>
                    <w:widowControl w:val="0"/>
                    <w:kinsoku/>
                    <w:wordWrap/>
                    <w:overflowPunct/>
                    <w:topLinePunct w:val="0"/>
                    <w:autoSpaceDE w:val="0"/>
                    <w:autoSpaceDN w:val="0"/>
                    <w:bidi w:val="0"/>
                    <w:adjustRightInd/>
                    <w:snapToGrid/>
                    <w:spacing w:line="360" w:lineRule="exact"/>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户数</w:t>
                  </w:r>
                </w:p>
              </w:tc>
              <w:tc>
                <w:tcPr>
                  <w:tcW w:w="652" w:type="dxa"/>
                  <w:noWrap w:val="0"/>
                  <w:vAlign w:val="center"/>
                </w:tcPr>
                <w:p>
                  <w:pPr>
                    <w:pStyle w:val="46"/>
                    <w:keepNext w:val="0"/>
                    <w:keepLines w:val="0"/>
                    <w:pageBreakBefore w:val="0"/>
                    <w:widowControl w:val="0"/>
                    <w:kinsoku/>
                    <w:wordWrap/>
                    <w:overflowPunct/>
                    <w:topLinePunct w:val="0"/>
                    <w:autoSpaceDE w:val="0"/>
                    <w:autoSpaceDN w:val="0"/>
                    <w:bidi w:val="0"/>
                    <w:adjustRightInd/>
                    <w:snapToGrid/>
                    <w:spacing w:line="360" w:lineRule="exact"/>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人数</w:t>
                  </w:r>
                </w:p>
              </w:tc>
              <w:tc>
                <w:tcPr>
                  <w:tcW w:w="2620" w:type="dxa"/>
                  <w:vMerge w:val="continue"/>
                  <w:noWrap w:val="0"/>
                  <w:tcMar>
                    <w:left w:w="28" w:type="dxa"/>
                    <w:right w:w="28" w:type="dxa"/>
                  </w:tcMar>
                  <w:vAlign w:val="center"/>
                </w:tcPr>
                <w:p>
                  <w:pPr>
                    <w:pStyle w:val="46"/>
                    <w:keepNext w:val="0"/>
                    <w:keepLines w:val="0"/>
                    <w:pageBreakBefore w:val="0"/>
                    <w:widowControl w:val="0"/>
                    <w:kinsoku/>
                    <w:wordWrap/>
                    <w:overflowPunct/>
                    <w:topLinePunct w:val="0"/>
                    <w:autoSpaceDE w:val="0"/>
                    <w:autoSpaceDN w:val="0"/>
                    <w:bidi w:val="0"/>
                    <w:adjustRightInd/>
                    <w:snapToGrid/>
                    <w:spacing w:line="360" w:lineRule="exact"/>
                    <w:textAlignment w:val="auto"/>
                    <w:rPr>
                      <w:rFonts w:hint="default" w:ascii="Times New Roman" w:hAnsi="Times New Roman" w:cs="Times New Roman"/>
                      <w:color w:val="000000" w:themeColor="text1"/>
                      <w:sz w:val="21"/>
                      <w:szCs w:val="21"/>
                      <w:highlight w:val="none"/>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17" w:type="dxa"/>
                  <w:noWrap w:val="0"/>
                  <w:vAlign w:val="center"/>
                </w:tcPr>
                <w:p>
                  <w:pPr>
                    <w:pStyle w:val="46"/>
                    <w:keepNext w:val="0"/>
                    <w:keepLines w:val="0"/>
                    <w:pageBreakBefore w:val="0"/>
                    <w:widowControl w:val="0"/>
                    <w:kinsoku/>
                    <w:wordWrap/>
                    <w:overflowPunct/>
                    <w:topLinePunct w:val="0"/>
                    <w:autoSpaceDE w:val="0"/>
                    <w:autoSpaceDN w:val="0"/>
                    <w:bidi w:val="0"/>
                    <w:adjustRightInd/>
                    <w:snapToGrid/>
                    <w:spacing w:line="360" w:lineRule="exact"/>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环境</w:t>
                  </w:r>
                </w:p>
                <w:p>
                  <w:pPr>
                    <w:pStyle w:val="46"/>
                    <w:keepNext w:val="0"/>
                    <w:keepLines w:val="0"/>
                    <w:pageBreakBefore w:val="0"/>
                    <w:widowControl w:val="0"/>
                    <w:kinsoku/>
                    <w:wordWrap/>
                    <w:overflowPunct/>
                    <w:topLinePunct w:val="0"/>
                    <w:autoSpaceDE w:val="0"/>
                    <w:autoSpaceDN w:val="0"/>
                    <w:bidi w:val="0"/>
                    <w:adjustRightInd/>
                    <w:snapToGrid/>
                    <w:spacing w:line="360" w:lineRule="exact"/>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空气</w:t>
                  </w:r>
                </w:p>
              </w:tc>
              <w:tc>
                <w:tcPr>
                  <w:tcW w:w="5821" w:type="dxa"/>
                  <w:gridSpan w:val="6"/>
                  <w:noWrap w:val="0"/>
                  <w:tcMar>
                    <w:left w:w="28" w:type="dxa"/>
                    <w:right w:w="28" w:type="dxa"/>
                  </w:tcMar>
                  <w:vAlign w:val="center"/>
                </w:tcPr>
                <w:p>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本项目厂界500米范围内无大气环境保护目标</w:t>
                  </w:r>
                </w:p>
              </w:tc>
              <w:tc>
                <w:tcPr>
                  <w:tcW w:w="2620" w:type="dxa"/>
                  <w:noWrap w:val="0"/>
                  <w:tcMar>
                    <w:left w:w="28" w:type="dxa"/>
                    <w:right w:w="28" w:type="dxa"/>
                  </w:tcMar>
                  <w:vAlign w:val="center"/>
                </w:tcPr>
                <w:p>
                  <w:pPr>
                    <w:pStyle w:val="46"/>
                    <w:keepNext w:val="0"/>
                    <w:keepLines w:val="0"/>
                    <w:pageBreakBefore w:val="0"/>
                    <w:widowControl w:val="0"/>
                    <w:kinsoku/>
                    <w:wordWrap/>
                    <w:overflowPunct/>
                    <w:topLinePunct w:val="0"/>
                    <w:autoSpaceDE w:val="0"/>
                    <w:autoSpaceDN w:val="0"/>
                    <w:bidi w:val="0"/>
                    <w:adjustRightInd/>
                    <w:snapToGrid/>
                    <w:spacing w:line="360" w:lineRule="exact"/>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val="en-US"/>
                      <w14:textFill>
                        <w14:solidFill>
                          <w14:schemeClr w14:val="tx1"/>
                        </w14:solidFill>
                      </w14:textFill>
                    </w:rPr>
                    <w:t>《环境空气质量标准》（GB3095-2012）二级标准要求</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及修改单</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917" w:type="dxa"/>
                  <w:noWrap w:val="0"/>
                  <w:vAlign w:val="center"/>
                </w:tcPr>
                <w:p>
                  <w:pPr>
                    <w:pStyle w:val="46"/>
                    <w:keepNext w:val="0"/>
                    <w:keepLines w:val="0"/>
                    <w:pageBreakBefore w:val="0"/>
                    <w:widowControl w:val="0"/>
                    <w:kinsoku/>
                    <w:wordWrap/>
                    <w:overflowPunct/>
                    <w:topLinePunct w:val="0"/>
                    <w:autoSpaceDE w:val="0"/>
                    <w:autoSpaceDN w:val="0"/>
                    <w:bidi w:val="0"/>
                    <w:adjustRightInd/>
                    <w:snapToGrid/>
                    <w:spacing w:line="360" w:lineRule="exact"/>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val="en-US"/>
                      <w14:textFill>
                        <w14:solidFill>
                          <w14:schemeClr w14:val="tx1"/>
                        </w14:solidFill>
                      </w14:textFill>
                    </w:rPr>
                    <w:t>地下</w:t>
                  </w:r>
                  <w:r>
                    <w:rPr>
                      <w:rFonts w:hint="default" w:ascii="Times New Roman" w:hAnsi="Times New Roman" w:cs="Times New Roman"/>
                      <w:color w:val="000000" w:themeColor="text1"/>
                      <w:sz w:val="21"/>
                      <w:szCs w:val="21"/>
                      <w:highlight w:val="none"/>
                      <w14:textFill>
                        <w14:solidFill>
                          <w14:schemeClr w14:val="tx1"/>
                        </w14:solidFill>
                      </w14:textFill>
                    </w:rPr>
                    <w:t>水</w:t>
                  </w:r>
                </w:p>
              </w:tc>
              <w:tc>
                <w:tcPr>
                  <w:tcW w:w="5821" w:type="dxa"/>
                  <w:gridSpan w:val="6"/>
                  <w:noWrap w:val="0"/>
                  <w:tcMar>
                    <w:left w:w="28" w:type="dxa"/>
                    <w:right w:w="28" w:type="dxa"/>
                  </w:tcMar>
                  <w:vAlign w:val="center"/>
                </w:tcPr>
                <w:p>
                  <w:pPr>
                    <w:pStyle w:val="46"/>
                    <w:keepNext w:val="0"/>
                    <w:keepLines w:val="0"/>
                    <w:pageBreakBefore w:val="0"/>
                    <w:widowControl w:val="0"/>
                    <w:kinsoku/>
                    <w:wordWrap/>
                    <w:overflowPunct/>
                    <w:topLinePunct w:val="0"/>
                    <w:autoSpaceDE w:val="0"/>
                    <w:autoSpaceDN w:val="0"/>
                    <w:bidi w:val="0"/>
                    <w:adjustRightInd/>
                    <w:snapToGrid/>
                    <w:spacing w:line="360" w:lineRule="exact"/>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本项目厂界外500m范围内无地下水集中式饮用水水源和热水、矿泉水、温泉</w:t>
                  </w:r>
                </w:p>
              </w:tc>
              <w:tc>
                <w:tcPr>
                  <w:tcW w:w="2620" w:type="dxa"/>
                  <w:noWrap w:val="0"/>
                  <w:tcMar>
                    <w:left w:w="28" w:type="dxa"/>
                    <w:right w:w="28" w:type="dxa"/>
                  </w:tcMar>
                  <w:vAlign w:val="center"/>
                </w:tcPr>
                <w:p>
                  <w:pPr>
                    <w:pStyle w:val="46"/>
                    <w:keepNext w:val="0"/>
                    <w:keepLines w:val="0"/>
                    <w:pageBreakBefore w:val="0"/>
                    <w:widowControl w:val="0"/>
                    <w:kinsoku/>
                    <w:wordWrap/>
                    <w:overflowPunct/>
                    <w:topLinePunct w:val="0"/>
                    <w:autoSpaceDE w:val="0"/>
                    <w:autoSpaceDN w:val="0"/>
                    <w:bidi w:val="0"/>
                    <w:adjustRightInd/>
                    <w:snapToGrid/>
                    <w:spacing w:line="360" w:lineRule="exact"/>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《地下水质量标准》(GB/T14848-2017)中Ⅲ类</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17" w:type="dxa"/>
                  <w:noWrap w:val="0"/>
                  <w:vAlign w:val="center"/>
                </w:tcPr>
                <w:p>
                  <w:pPr>
                    <w:pStyle w:val="46"/>
                    <w:keepNext w:val="0"/>
                    <w:keepLines w:val="0"/>
                    <w:pageBreakBefore w:val="0"/>
                    <w:widowControl w:val="0"/>
                    <w:kinsoku/>
                    <w:wordWrap/>
                    <w:overflowPunct/>
                    <w:topLinePunct w:val="0"/>
                    <w:autoSpaceDE w:val="0"/>
                    <w:autoSpaceDN w:val="0"/>
                    <w:bidi w:val="0"/>
                    <w:adjustRightInd/>
                    <w:snapToGrid/>
                    <w:spacing w:line="360" w:lineRule="exact"/>
                    <w:textAlignment w:val="auto"/>
                    <w:rPr>
                      <w:rFonts w:hint="default" w:ascii="Times New Roman" w:hAnsi="Times New Roman" w:cs="Times New Roman"/>
                      <w:color w:val="000000" w:themeColor="text1"/>
                      <w:sz w:val="21"/>
                      <w:szCs w:val="21"/>
                      <w:highlight w:val="none"/>
                      <w:lang w:val="en-US"/>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声环境</w:t>
                  </w:r>
                </w:p>
              </w:tc>
              <w:tc>
                <w:tcPr>
                  <w:tcW w:w="5821" w:type="dxa"/>
                  <w:gridSpan w:val="6"/>
                  <w:noWrap w:val="0"/>
                  <w:tcMar>
                    <w:left w:w="28" w:type="dxa"/>
                    <w:right w:w="28" w:type="dxa"/>
                  </w:tcMar>
                  <w:vAlign w:val="center"/>
                </w:tcPr>
                <w:p>
                  <w:pPr>
                    <w:pStyle w:val="46"/>
                    <w:keepNext w:val="0"/>
                    <w:keepLines w:val="0"/>
                    <w:pageBreakBefore w:val="0"/>
                    <w:widowControl w:val="0"/>
                    <w:kinsoku/>
                    <w:wordWrap/>
                    <w:overflowPunct/>
                    <w:topLinePunct w:val="0"/>
                    <w:autoSpaceDE w:val="0"/>
                    <w:autoSpaceDN w:val="0"/>
                    <w:bidi w:val="0"/>
                    <w:adjustRightInd/>
                    <w:snapToGrid/>
                    <w:spacing w:line="360" w:lineRule="exact"/>
                    <w:textAlignment w:val="auto"/>
                    <w:rPr>
                      <w:rFonts w:hint="default" w:ascii="Times New Roman" w:hAnsi="Times New Roman" w:cs="Times New Roman"/>
                      <w:color w:val="000000" w:themeColor="text1"/>
                      <w:sz w:val="21"/>
                      <w:szCs w:val="21"/>
                      <w:highlight w:val="none"/>
                      <w:lang w:val="en-US"/>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本项目厂界50米范围内无声环境保护目标</w:t>
                  </w:r>
                </w:p>
              </w:tc>
              <w:tc>
                <w:tcPr>
                  <w:tcW w:w="2620" w:type="dxa"/>
                  <w:noWrap w:val="0"/>
                  <w:tcMar>
                    <w:left w:w="28" w:type="dxa"/>
                    <w:right w:w="28" w:type="dxa"/>
                  </w:tcMar>
                  <w:vAlign w:val="center"/>
                </w:tcPr>
                <w:p>
                  <w:pPr>
                    <w:pStyle w:val="46"/>
                    <w:keepNext w:val="0"/>
                    <w:keepLines w:val="0"/>
                    <w:pageBreakBefore w:val="0"/>
                    <w:widowControl w:val="0"/>
                    <w:kinsoku/>
                    <w:wordWrap/>
                    <w:overflowPunct/>
                    <w:topLinePunct w:val="0"/>
                    <w:autoSpaceDE w:val="0"/>
                    <w:autoSpaceDN w:val="0"/>
                    <w:bidi w:val="0"/>
                    <w:adjustRightInd/>
                    <w:snapToGrid/>
                    <w:spacing w:line="360" w:lineRule="exact"/>
                    <w:textAlignment w:val="auto"/>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14:textFill>
                        <w14:solidFill>
                          <w14:schemeClr w14:val="tx1"/>
                        </w14:solidFill>
                      </w14:textFill>
                    </w:rPr>
                    <w:t>《声环境质量标准》（GB3096-2008）</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3类</w:t>
                  </w:r>
                </w:p>
              </w:tc>
            </w:tr>
          </w:tbl>
          <w:p>
            <w:pPr>
              <w:spacing w:line="520" w:lineRule="exact"/>
              <w:rPr>
                <w:rFonts w:ascii="Times New Roman" w:hAnsi="Times New Roman" w:cs="Times New Roman"/>
                <w:color w:val="000000" w:themeColor="text1"/>
                <w:sz w:val="24"/>
                <w:szCs w:val="24"/>
                <w:lang w:val="en-US"/>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 w:hRule="atLeast"/>
        </w:trPr>
        <w:tc>
          <w:tcPr>
            <w:tcW w:w="447" w:type="dxa"/>
            <w:tcBorders>
              <w:right w:val="single" w:color="000000" w:sz="4" w:space="0"/>
            </w:tcBorders>
            <w:noWrap w:val="0"/>
            <w:vAlign w:val="center"/>
          </w:tcPr>
          <w:p>
            <w:pPr>
              <w:pStyle w:val="47"/>
              <w:spacing w:line="520" w:lineRule="exact"/>
              <w:jc w:val="center"/>
              <w:rPr>
                <w:rFonts w:ascii="Times New Roman" w:hAnsi="Times New Roman" w:cs="Times New Roman"/>
                <w:color w:val="000000" w:themeColor="text1"/>
                <w:spacing w:val="-2"/>
                <w:sz w:val="24"/>
                <w:szCs w:val="24"/>
                <w:lang w:val="en-US"/>
                <w14:textFill>
                  <w14:solidFill>
                    <w14:schemeClr w14:val="tx1"/>
                  </w14:solidFill>
                </w14:textFill>
              </w:rPr>
            </w:pPr>
            <w:r>
              <w:rPr>
                <w:rFonts w:hint="eastAsia" w:ascii="Times New Roman" w:hAnsi="Times New Roman" w:cs="Times New Roman"/>
                <w:color w:val="000000" w:themeColor="text1"/>
                <w:spacing w:val="-2"/>
                <w:sz w:val="24"/>
                <w:szCs w:val="24"/>
                <w:lang w:val="en-US"/>
                <w14:textFill>
                  <w14:solidFill>
                    <w14:schemeClr w14:val="tx1"/>
                  </w14:solidFill>
                </w14:textFill>
              </w:rPr>
              <w:t>污染物排放控制标准</w:t>
            </w:r>
          </w:p>
        </w:tc>
        <w:tc>
          <w:tcPr>
            <w:tcW w:w="9478" w:type="dxa"/>
            <w:tcBorders>
              <w:left w:val="single" w:color="000000" w:sz="4" w:space="0"/>
            </w:tcBorders>
            <w:noWrap w:val="0"/>
            <w:vAlign w:val="top"/>
          </w:tcPr>
          <w:p>
            <w:pPr>
              <w:keepNext w:val="0"/>
              <w:keepLines/>
              <w:pageBreakBefore w:val="0"/>
              <w:widowControl w:val="0"/>
              <w:numPr>
                <w:ilvl w:val="0"/>
                <w:numId w:val="0"/>
              </w:numPr>
              <w:kinsoku/>
              <w:wordWrap/>
              <w:overflowPunct/>
              <w:topLinePunct/>
              <w:autoSpaceDE/>
              <w:autoSpaceDN/>
              <w:bidi w:val="0"/>
              <w:adjustRightInd/>
              <w:snapToGrid/>
              <w:spacing w:line="520" w:lineRule="exact"/>
              <w:ind w:firstLine="480" w:firstLineChars="200"/>
              <w:jc w:val="both"/>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14:textFill>
                  <w14:solidFill>
                    <w14:schemeClr w14:val="tx1"/>
                  </w14:solidFill>
                </w14:textFill>
              </w:rPr>
              <w:t>施工期大气污染物满足《大气污染物综合排放标准》（GB16297-1996）表2中无组织排放监控浓度限值；</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运营期大气污染物有组织排放执行《砖瓦工业大气污染物排放标准》（GB29620-2013）及其修改单表2新建企业大气污染物排放限值</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r>
              <w:rPr>
                <w:rFonts w:hint="eastAsia" w:ascii="Times New Roman" w:hAnsi="Times New Roman" w:eastAsia="宋体" w:cs="Times New Roman"/>
                <w:color w:val="auto"/>
                <w:sz w:val="24"/>
                <w:szCs w:val="24"/>
                <w:lang w:val="en-US" w:eastAsia="zh-CN"/>
              </w:rPr>
              <w:t>其中二氧化硫排放执行修改单中150mg/m</w:t>
            </w:r>
            <w:r>
              <w:rPr>
                <w:rFonts w:hint="eastAsia" w:ascii="Times New Roman" w:hAnsi="Times New Roman" w:eastAsia="宋体" w:cs="Times New Roman"/>
                <w:color w:val="auto"/>
                <w:sz w:val="24"/>
                <w:szCs w:val="24"/>
                <w:vertAlign w:val="superscript"/>
                <w:lang w:val="en-US" w:eastAsia="zh-CN"/>
              </w:rPr>
              <w:t>3</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无组织排放执行《砖瓦工业大气污染物排放标准》（GB29620-2013）及其修改单表</w:t>
            </w:r>
            <w:r>
              <w:rPr>
                <w:rFonts w:hint="eastAsia" w:ascii="Times New Roman" w:hAnsi="Times New Roman" w:eastAsia="宋体" w:cs="Times New Roman"/>
                <w:color w:val="auto"/>
                <w:sz w:val="24"/>
                <w:szCs w:val="24"/>
                <w:lang w:val="en-US" w:eastAsia="zh-CN"/>
              </w:rPr>
              <w:t>3现有和新建</w:t>
            </w:r>
            <w:r>
              <w:rPr>
                <w:rFonts w:hint="default" w:ascii="Times New Roman" w:hAnsi="Times New Roman" w:eastAsia="宋体" w:cs="Times New Roman"/>
                <w:color w:val="auto"/>
                <w:sz w:val="24"/>
                <w:szCs w:val="24"/>
                <w:lang w:val="en-US" w:eastAsia="zh-CN"/>
              </w:rPr>
              <w:t>企业</w:t>
            </w:r>
            <w:r>
              <w:rPr>
                <w:rFonts w:hint="eastAsia" w:ascii="Times New Roman" w:hAnsi="Times New Roman" w:eastAsia="宋体" w:cs="Times New Roman"/>
                <w:color w:val="auto"/>
                <w:sz w:val="24"/>
                <w:szCs w:val="24"/>
                <w:lang w:val="en-US" w:eastAsia="zh-CN"/>
              </w:rPr>
              <w:t>边界</w:t>
            </w:r>
            <w:r>
              <w:rPr>
                <w:rFonts w:hint="default" w:ascii="Times New Roman" w:hAnsi="Times New Roman" w:eastAsia="宋体" w:cs="Times New Roman"/>
                <w:color w:val="auto"/>
                <w:sz w:val="24"/>
                <w:szCs w:val="24"/>
                <w:lang w:val="en-US" w:eastAsia="zh-CN"/>
              </w:rPr>
              <w:t>大气污染物</w:t>
            </w:r>
            <w:r>
              <w:rPr>
                <w:rFonts w:hint="eastAsia" w:ascii="Times New Roman" w:hAnsi="Times New Roman" w:eastAsia="宋体" w:cs="Times New Roman"/>
                <w:color w:val="auto"/>
                <w:sz w:val="24"/>
                <w:szCs w:val="24"/>
                <w:lang w:val="en-US" w:eastAsia="zh-CN"/>
              </w:rPr>
              <w:t>浓度</w:t>
            </w:r>
            <w:r>
              <w:rPr>
                <w:rFonts w:hint="default" w:ascii="Times New Roman" w:hAnsi="Times New Roman" w:eastAsia="宋体" w:cs="Times New Roman"/>
                <w:color w:val="auto"/>
                <w:sz w:val="24"/>
                <w:szCs w:val="24"/>
                <w:lang w:val="en-US" w:eastAsia="zh-CN"/>
              </w:rPr>
              <w:t>限值</w:t>
            </w:r>
            <w:r>
              <w:rPr>
                <w:rFonts w:hint="eastAsia" w:ascii="Times New Roman" w:hAnsi="Times New Roman"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具体见下表</w:t>
            </w:r>
            <w:r>
              <w:rPr>
                <w:rFonts w:hint="eastAsia" w:ascii="Times New Roman" w:hAnsi="Times New Roman" w:cs="Times New Roman"/>
                <w:color w:val="auto"/>
                <w:sz w:val="24"/>
                <w:szCs w:val="24"/>
                <w:lang w:val="en-US" w:eastAsia="zh-CN"/>
              </w:rPr>
              <w:t>：</w:t>
            </w:r>
          </w:p>
          <w:p>
            <w:pPr>
              <w:keepLines/>
              <w:numPr>
                <w:ilvl w:val="0"/>
                <w:numId w:val="0"/>
              </w:numPr>
              <w:topLinePunct/>
              <w:autoSpaceDE/>
              <w:autoSpaceDN/>
              <w:spacing w:line="500" w:lineRule="exact"/>
              <w:jc w:val="center"/>
              <w:rPr>
                <w:rFonts w:hint="default" w:ascii="Times New Roman" w:hAnsi="Times New Roman" w:eastAsia="宋体" w:cs="Times New Roman"/>
                <w:b/>
                <w:bCs/>
                <w:color w:val="auto"/>
                <w:sz w:val="24"/>
                <w:szCs w:val="24"/>
                <w:lang w:val="en-US"/>
              </w:rPr>
            </w:pPr>
            <w:r>
              <w:rPr>
                <w:rFonts w:hint="default" w:ascii="Times New Roman" w:hAnsi="Times New Roman" w:eastAsia="宋体" w:cs="Times New Roman"/>
                <w:b/>
                <w:bCs/>
                <w:color w:val="auto"/>
                <w:sz w:val="24"/>
                <w:szCs w:val="24"/>
                <w:lang w:val="en-US"/>
              </w:rPr>
              <w:t>表</w:t>
            </w:r>
            <w:r>
              <w:rPr>
                <w:rFonts w:hint="default" w:ascii="Times New Roman" w:hAnsi="Times New Roman" w:eastAsia="宋体" w:cs="Times New Roman"/>
                <w:b/>
                <w:bCs/>
                <w:color w:val="auto"/>
                <w:sz w:val="24"/>
                <w:szCs w:val="24"/>
                <w:lang w:val="en-US" w:eastAsia="zh-CN"/>
              </w:rPr>
              <w:t>3-</w:t>
            </w:r>
            <w:r>
              <w:rPr>
                <w:rFonts w:hint="eastAsia" w:ascii="Times New Roman" w:hAnsi="Times New Roman" w:cs="Times New Roman"/>
                <w:b/>
                <w:bCs/>
                <w:color w:val="auto"/>
                <w:sz w:val="24"/>
                <w:szCs w:val="24"/>
                <w:lang w:val="en-US" w:eastAsia="zh-CN"/>
              </w:rPr>
              <w:t>9</w:t>
            </w:r>
            <w:r>
              <w:rPr>
                <w:rFonts w:hint="default" w:ascii="Times New Roman" w:hAnsi="Times New Roman" w:eastAsia="宋体" w:cs="Times New Roman"/>
                <w:b/>
                <w:bCs/>
                <w:color w:val="auto"/>
                <w:sz w:val="24"/>
                <w:szCs w:val="24"/>
                <w:lang w:val="en-US" w:eastAsia="zh-CN"/>
              </w:rPr>
              <w:t>废气有组织排放限值</w:t>
            </w:r>
          </w:p>
          <w:tbl>
            <w:tblPr>
              <w:tblStyle w:val="21"/>
              <w:tblW w:w="4955"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041"/>
              <w:gridCol w:w="866"/>
              <w:gridCol w:w="1145"/>
              <w:gridCol w:w="1102"/>
              <w:gridCol w:w="1680"/>
              <w:gridCol w:w="2544"/>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2041" w:type="dxa"/>
                  <w:vMerge w:val="restart"/>
                  <w:tcBorders>
                    <w:tl2br w:val="nil"/>
                    <w:tr2bl w:val="nil"/>
                  </w:tcBorders>
                  <w:noWrap w:val="0"/>
                  <w:vAlign w:val="center"/>
                </w:tcPr>
                <w:p>
                  <w:pPr>
                    <w:pStyle w:val="47"/>
                    <w:keepNext w:val="0"/>
                    <w:keepLines w:val="0"/>
                    <w:pageBreakBefore w:val="0"/>
                    <w:widowControl w:val="0"/>
                    <w:wordWrap/>
                    <w:topLinePunct w:val="0"/>
                    <w:bidi w:val="0"/>
                    <w:adjustRightInd w:val="0"/>
                    <w:snapToGrid w:val="0"/>
                    <w:spacing w:line="360" w:lineRule="exact"/>
                    <w:ind w:left="0" w:right="0"/>
                    <w:jc w:val="center"/>
                    <w:textAlignment w:val="auto"/>
                    <w:rPr>
                      <w:rFonts w:hint="default" w:ascii="Times New Roman" w:hAnsi="Times New Roman" w:eastAsia="宋体" w:cs="Times New Roman"/>
                      <w:b w:val="0"/>
                      <w:bCs w:val="0"/>
                      <w:color w:val="auto"/>
                      <w:kern w:val="0"/>
                      <w:sz w:val="21"/>
                      <w:szCs w:val="21"/>
                      <w:vertAlign w:val="baseline"/>
                      <w:lang w:eastAsia="zh-CN"/>
                    </w:rPr>
                  </w:pPr>
                  <w:r>
                    <w:rPr>
                      <w:rFonts w:hint="default" w:ascii="Times New Roman" w:hAnsi="Times New Roman" w:eastAsia="宋体" w:cs="Times New Roman"/>
                      <w:b/>
                      <w:bCs/>
                      <w:color w:val="auto"/>
                      <w:sz w:val="21"/>
                    </w:rPr>
                    <w:t>生产过程</w:t>
                  </w:r>
                </w:p>
              </w:tc>
              <w:tc>
                <w:tcPr>
                  <w:tcW w:w="4793" w:type="dxa"/>
                  <w:gridSpan w:val="4"/>
                  <w:tcBorders>
                    <w:tl2br w:val="nil"/>
                    <w:tr2bl w:val="nil"/>
                  </w:tcBorders>
                  <w:noWrap w:val="0"/>
                  <w:vAlign w:val="center"/>
                </w:tcPr>
                <w:p>
                  <w:pPr>
                    <w:pStyle w:val="47"/>
                    <w:keepNext w:val="0"/>
                    <w:keepLines w:val="0"/>
                    <w:pageBreakBefore w:val="0"/>
                    <w:widowControl w:val="0"/>
                    <w:wordWrap/>
                    <w:topLinePunct w:val="0"/>
                    <w:bidi w:val="0"/>
                    <w:adjustRightInd w:val="0"/>
                    <w:snapToGrid w:val="0"/>
                    <w:spacing w:line="360" w:lineRule="exact"/>
                    <w:ind w:left="0" w:right="0"/>
                    <w:jc w:val="center"/>
                    <w:textAlignment w:val="auto"/>
                    <w:rPr>
                      <w:rFonts w:hint="default" w:ascii="Times New Roman" w:hAnsi="Times New Roman" w:eastAsia="宋体" w:cs="Times New Roman"/>
                      <w:b/>
                      <w:bCs/>
                      <w:color w:val="auto"/>
                      <w:kern w:val="0"/>
                      <w:sz w:val="21"/>
                      <w:szCs w:val="21"/>
                      <w:vertAlign w:val="baseline"/>
                      <w:lang w:eastAsia="zh-CN"/>
                    </w:rPr>
                  </w:pPr>
                  <w:r>
                    <w:rPr>
                      <w:rFonts w:hint="default" w:ascii="Times New Roman" w:hAnsi="Times New Roman" w:eastAsia="宋体" w:cs="Times New Roman"/>
                      <w:b/>
                      <w:bCs/>
                      <w:color w:val="auto"/>
                      <w:position w:val="2"/>
                      <w:sz w:val="21"/>
                    </w:rPr>
                    <w:t>最高允许排放浓度 (mg/m</w:t>
                  </w:r>
                  <w:r>
                    <w:rPr>
                      <w:rFonts w:hint="default" w:ascii="Times New Roman" w:hAnsi="Times New Roman" w:eastAsia="宋体" w:cs="Times New Roman"/>
                      <w:b/>
                      <w:bCs/>
                      <w:color w:val="auto"/>
                      <w:position w:val="2"/>
                      <w:sz w:val="21"/>
                      <w:vertAlign w:val="superscript"/>
                    </w:rPr>
                    <w:t>3</w:t>
                  </w:r>
                  <w:r>
                    <w:rPr>
                      <w:rFonts w:hint="default" w:ascii="Times New Roman" w:hAnsi="Times New Roman" w:eastAsia="宋体" w:cs="Times New Roman"/>
                      <w:b/>
                      <w:bCs/>
                      <w:color w:val="auto"/>
                      <w:position w:val="2"/>
                      <w:sz w:val="21"/>
                      <w:vertAlign w:val="baseline"/>
                    </w:rPr>
                    <w:t>)</w:t>
                  </w:r>
                </w:p>
              </w:tc>
              <w:tc>
                <w:tcPr>
                  <w:tcW w:w="2544" w:type="dxa"/>
                  <w:vMerge w:val="restart"/>
                  <w:tcBorders>
                    <w:tl2br w:val="nil"/>
                    <w:tr2bl w:val="nil"/>
                  </w:tcBorders>
                  <w:noWrap w:val="0"/>
                  <w:vAlign w:val="center"/>
                </w:tcPr>
                <w:p>
                  <w:pPr>
                    <w:pStyle w:val="47"/>
                    <w:keepNext w:val="0"/>
                    <w:keepLines w:val="0"/>
                    <w:pageBreakBefore w:val="0"/>
                    <w:widowControl w:val="0"/>
                    <w:wordWrap/>
                    <w:topLinePunct w:val="0"/>
                    <w:bidi w:val="0"/>
                    <w:adjustRightInd w:val="0"/>
                    <w:snapToGrid w:val="0"/>
                    <w:spacing w:line="360" w:lineRule="exact"/>
                    <w:ind w:left="0" w:right="0"/>
                    <w:jc w:val="center"/>
                    <w:textAlignment w:val="auto"/>
                    <w:rPr>
                      <w:rFonts w:hint="eastAsia" w:ascii="Times New Roman" w:hAnsi="Times New Roman" w:eastAsia="宋体" w:cs="Times New Roman"/>
                      <w:b/>
                      <w:bCs/>
                      <w:color w:val="auto"/>
                      <w:kern w:val="0"/>
                      <w:sz w:val="21"/>
                      <w:szCs w:val="21"/>
                      <w:vertAlign w:val="baseline"/>
                      <w:lang w:eastAsia="zh-CN"/>
                    </w:rPr>
                  </w:pPr>
                  <w:r>
                    <w:rPr>
                      <w:rFonts w:hint="eastAsia" w:ascii="Times New Roman" w:hAnsi="Times New Roman" w:cs="Times New Roman"/>
                      <w:b/>
                      <w:bCs/>
                      <w:color w:val="auto"/>
                      <w:sz w:val="21"/>
                      <w:lang w:eastAsia="zh-CN"/>
                    </w:rPr>
                    <w:t>执行标准</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041" w:type="dxa"/>
                  <w:vMerge w:val="continue"/>
                  <w:tcBorders>
                    <w:tl2br w:val="nil"/>
                    <w:tr2bl w:val="nil"/>
                  </w:tcBorders>
                  <w:noWrap w:val="0"/>
                  <w:vAlign w:val="center"/>
                </w:tcPr>
                <w:p>
                  <w:pPr>
                    <w:keepNext w:val="0"/>
                    <w:keepLines w:val="0"/>
                    <w:pageBreakBefore w:val="0"/>
                    <w:widowControl w:val="0"/>
                    <w:wordWrap/>
                    <w:topLinePunct w:val="0"/>
                    <w:bidi w:val="0"/>
                    <w:adjustRightInd w:val="0"/>
                    <w:snapToGrid w:val="0"/>
                    <w:spacing w:line="360" w:lineRule="exact"/>
                    <w:ind w:left="0" w:right="0"/>
                    <w:jc w:val="both"/>
                    <w:textAlignment w:val="auto"/>
                    <w:rPr>
                      <w:rFonts w:hint="default" w:ascii="Times New Roman" w:hAnsi="Times New Roman" w:eastAsia="宋体" w:cs="Times New Roman"/>
                      <w:b w:val="0"/>
                      <w:bCs w:val="0"/>
                      <w:color w:val="auto"/>
                      <w:kern w:val="0"/>
                      <w:sz w:val="21"/>
                      <w:szCs w:val="21"/>
                      <w:vertAlign w:val="baseline"/>
                      <w:lang w:eastAsia="zh-CN"/>
                    </w:rPr>
                  </w:pPr>
                </w:p>
              </w:tc>
              <w:tc>
                <w:tcPr>
                  <w:tcW w:w="866" w:type="dxa"/>
                  <w:tcBorders>
                    <w:tl2br w:val="nil"/>
                    <w:tr2bl w:val="nil"/>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360" w:lineRule="exact"/>
                    <w:ind w:left="0" w:right="0" w:rightChars="0"/>
                    <w:jc w:val="center"/>
                    <w:textAlignment w:val="auto"/>
                    <w:rPr>
                      <w:rFonts w:hint="default" w:ascii="Times New Roman" w:hAnsi="Times New Roman" w:eastAsia="宋体" w:cs="Times New Roman"/>
                      <w:b/>
                      <w:bCs/>
                      <w:color w:val="auto"/>
                      <w:kern w:val="0"/>
                      <w:position w:val="0"/>
                      <w:sz w:val="21"/>
                      <w:szCs w:val="21"/>
                      <w:vertAlign w:val="baseline"/>
                      <w:lang w:eastAsia="zh-CN"/>
                    </w:rPr>
                  </w:pPr>
                  <w:r>
                    <w:rPr>
                      <w:rFonts w:hint="default" w:ascii="Times New Roman" w:hAnsi="Times New Roman" w:eastAsia="宋体" w:cs="Times New Roman"/>
                      <w:b/>
                      <w:bCs/>
                      <w:color w:val="auto"/>
                      <w:position w:val="0"/>
                      <w:sz w:val="21"/>
                    </w:rPr>
                    <w:t>颗粒物</w:t>
                  </w:r>
                </w:p>
              </w:tc>
              <w:tc>
                <w:tcPr>
                  <w:tcW w:w="1145" w:type="dxa"/>
                  <w:tcBorders>
                    <w:tl2br w:val="nil"/>
                    <w:tr2bl w:val="nil"/>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360" w:lineRule="exact"/>
                    <w:ind w:left="0" w:right="0" w:rightChars="0"/>
                    <w:jc w:val="center"/>
                    <w:textAlignment w:val="auto"/>
                    <w:rPr>
                      <w:rFonts w:hint="eastAsia" w:ascii="Times New Roman" w:hAnsi="Times New Roman" w:eastAsia="宋体" w:cs="Times New Roman"/>
                      <w:b/>
                      <w:bCs/>
                      <w:color w:val="auto"/>
                      <w:kern w:val="0"/>
                      <w:position w:val="0"/>
                      <w:sz w:val="21"/>
                      <w:szCs w:val="21"/>
                      <w:vertAlign w:val="baseline"/>
                      <w:lang w:eastAsia="zh-CN"/>
                    </w:rPr>
                  </w:pPr>
                  <w:r>
                    <w:rPr>
                      <w:rFonts w:hint="eastAsia" w:ascii="Times New Roman" w:hAnsi="Times New Roman" w:eastAsia="宋体" w:cs="Times New Roman"/>
                      <w:b/>
                      <w:bCs/>
                      <w:color w:val="auto"/>
                      <w:position w:val="0"/>
                      <w:sz w:val="21"/>
                      <w:lang w:val="en-US" w:eastAsia="zh-CN"/>
                    </w:rPr>
                    <w:t xml:space="preserve"> </w:t>
                  </w:r>
                  <w:r>
                    <w:rPr>
                      <w:rFonts w:hint="eastAsia" w:ascii="Times New Roman" w:hAnsi="Times New Roman" w:eastAsia="宋体" w:cs="Times New Roman"/>
                      <w:b/>
                      <w:bCs/>
                      <w:color w:val="auto"/>
                      <w:position w:val="0"/>
                      <w:sz w:val="21"/>
                      <w:lang w:eastAsia="zh-CN"/>
                    </w:rPr>
                    <w:t>二氧化硫</w:t>
                  </w:r>
                </w:p>
              </w:tc>
              <w:tc>
                <w:tcPr>
                  <w:tcW w:w="1102" w:type="dxa"/>
                  <w:tcBorders>
                    <w:tl2br w:val="nil"/>
                    <w:tr2bl w:val="nil"/>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360" w:lineRule="exact"/>
                    <w:ind w:left="0" w:right="0" w:rightChars="0"/>
                    <w:jc w:val="center"/>
                    <w:textAlignment w:val="auto"/>
                    <w:rPr>
                      <w:rFonts w:hint="eastAsia" w:ascii="Times New Roman" w:hAnsi="Times New Roman" w:eastAsia="宋体" w:cs="Times New Roman"/>
                      <w:b/>
                      <w:bCs/>
                      <w:color w:val="auto"/>
                      <w:kern w:val="0"/>
                      <w:position w:val="0"/>
                      <w:sz w:val="21"/>
                      <w:szCs w:val="21"/>
                      <w:vertAlign w:val="baseline"/>
                      <w:lang w:eastAsia="zh-CN"/>
                    </w:rPr>
                  </w:pPr>
                  <w:r>
                    <w:rPr>
                      <w:rFonts w:hint="eastAsia" w:ascii="Times New Roman" w:hAnsi="Times New Roman" w:eastAsia="宋体" w:cs="Times New Roman"/>
                      <w:b/>
                      <w:bCs/>
                      <w:color w:val="auto"/>
                      <w:position w:val="0"/>
                      <w:sz w:val="21"/>
                      <w:lang w:eastAsia="zh-CN"/>
                    </w:rPr>
                    <w:t>氮氧化物</w:t>
                  </w:r>
                </w:p>
              </w:tc>
              <w:tc>
                <w:tcPr>
                  <w:tcW w:w="1680" w:type="dxa"/>
                  <w:tcBorders>
                    <w:tl2br w:val="nil"/>
                    <w:tr2bl w:val="nil"/>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360" w:lineRule="exact"/>
                    <w:ind w:left="0" w:right="0" w:rightChars="0"/>
                    <w:jc w:val="center"/>
                    <w:textAlignment w:val="auto"/>
                    <w:rPr>
                      <w:rFonts w:hint="eastAsia" w:ascii="Times New Roman" w:hAnsi="Times New Roman" w:eastAsia="宋体" w:cs="Times New Roman"/>
                      <w:b/>
                      <w:bCs/>
                      <w:color w:val="auto"/>
                      <w:kern w:val="0"/>
                      <w:position w:val="0"/>
                      <w:sz w:val="21"/>
                      <w:szCs w:val="21"/>
                      <w:vertAlign w:val="baseline"/>
                      <w:lang w:eastAsia="zh-CN"/>
                    </w:rPr>
                  </w:pPr>
                  <w:r>
                    <w:rPr>
                      <w:rFonts w:hint="default" w:ascii="Times New Roman" w:hAnsi="Times New Roman" w:eastAsia="宋体" w:cs="Times New Roman"/>
                      <w:b/>
                      <w:bCs/>
                      <w:color w:val="auto"/>
                      <w:position w:val="0"/>
                      <w:sz w:val="21"/>
                    </w:rPr>
                    <w:t>氟化物</w:t>
                  </w:r>
                  <w:r>
                    <w:rPr>
                      <w:rFonts w:hint="eastAsia" w:ascii="Times New Roman" w:hAnsi="Times New Roman" w:cs="Times New Roman"/>
                      <w:b/>
                      <w:bCs/>
                      <w:color w:val="auto"/>
                      <w:position w:val="0"/>
                      <w:sz w:val="21"/>
                      <w:lang w:eastAsia="zh-CN"/>
                    </w:rPr>
                    <w:t>（</w:t>
                  </w:r>
                  <w:r>
                    <w:rPr>
                      <w:rFonts w:hint="default" w:ascii="Times New Roman" w:hAnsi="Times New Roman" w:eastAsia="宋体" w:cs="Times New Roman"/>
                      <w:b/>
                      <w:bCs/>
                      <w:color w:val="auto"/>
                      <w:position w:val="0"/>
                      <w:sz w:val="21"/>
                    </w:rPr>
                    <w:t>以F计</w:t>
                  </w:r>
                  <w:r>
                    <w:rPr>
                      <w:rFonts w:hint="eastAsia" w:ascii="Times New Roman" w:hAnsi="Times New Roman" w:cs="Times New Roman"/>
                      <w:b/>
                      <w:bCs/>
                      <w:color w:val="auto"/>
                      <w:position w:val="0"/>
                      <w:sz w:val="21"/>
                      <w:lang w:eastAsia="zh-CN"/>
                    </w:rPr>
                    <w:t>）</w:t>
                  </w:r>
                </w:p>
              </w:tc>
              <w:tc>
                <w:tcPr>
                  <w:tcW w:w="2544" w:type="dxa"/>
                  <w:vMerge w:val="continue"/>
                  <w:tcBorders>
                    <w:tl2br w:val="nil"/>
                    <w:tr2bl w:val="nil"/>
                  </w:tcBorders>
                  <w:noWrap w:val="0"/>
                  <w:vAlign w:val="center"/>
                </w:tcPr>
                <w:p>
                  <w:pPr>
                    <w:keepNext w:val="0"/>
                    <w:keepLines w:val="0"/>
                    <w:pageBreakBefore w:val="0"/>
                    <w:widowControl w:val="0"/>
                    <w:kinsoku w:val="0"/>
                    <w:wordWrap/>
                    <w:overflowPunct w:val="0"/>
                    <w:topLinePunct w:val="0"/>
                    <w:autoSpaceDE w:val="0"/>
                    <w:autoSpaceDN w:val="0"/>
                    <w:bidi w:val="0"/>
                    <w:adjustRightInd w:val="0"/>
                    <w:snapToGrid w:val="0"/>
                    <w:spacing w:line="360" w:lineRule="exact"/>
                    <w:ind w:left="0" w:right="0"/>
                    <w:jc w:val="both"/>
                    <w:textAlignment w:val="auto"/>
                    <w:rPr>
                      <w:rFonts w:hint="default" w:ascii="Times New Roman" w:hAnsi="Times New Roman" w:eastAsia="宋体" w:cs="Times New Roman"/>
                      <w:b/>
                      <w:bCs/>
                      <w:color w:val="auto"/>
                      <w:kern w:val="0"/>
                      <w:sz w:val="21"/>
                      <w:szCs w:val="21"/>
                      <w:vertAlign w:val="baseline"/>
                      <w:lang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041" w:type="dxa"/>
                  <w:tcBorders>
                    <w:tl2br w:val="nil"/>
                    <w:tr2bl w:val="nil"/>
                  </w:tcBorders>
                  <w:noWrap w:val="0"/>
                  <w:vAlign w:val="center"/>
                </w:tcPr>
                <w:p>
                  <w:pPr>
                    <w:pStyle w:val="47"/>
                    <w:keepNext w:val="0"/>
                    <w:keepLines w:val="0"/>
                    <w:pageBreakBefore w:val="0"/>
                    <w:widowControl w:val="0"/>
                    <w:wordWrap/>
                    <w:topLinePunct w:val="0"/>
                    <w:bidi w:val="0"/>
                    <w:adjustRightInd w:val="0"/>
                    <w:snapToGrid w:val="0"/>
                    <w:spacing w:line="360" w:lineRule="exact"/>
                    <w:ind w:left="0" w:right="0"/>
                    <w:jc w:val="center"/>
                    <w:textAlignment w:val="auto"/>
                    <w:rPr>
                      <w:rFonts w:hint="default" w:ascii="Times New Roman" w:hAnsi="Times New Roman" w:eastAsia="宋体" w:cs="Times New Roman"/>
                      <w:b w:val="0"/>
                      <w:bCs w:val="0"/>
                      <w:color w:val="auto"/>
                      <w:kern w:val="0"/>
                      <w:sz w:val="21"/>
                      <w:szCs w:val="21"/>
                      <w:vertAlign w:val="baseline"/>
                      <w:lang w:eastAsia="zh-CN"/>
                    </w:rPr>
                  </w:pPr>
                  <w:r>
                    <w:rPr>
                      <w:rFonts w:hint="default" w:ascii="Times New Roman" w:hAnsi="Times New Roman" w:eastAsia="宋体" w:cs="Times New Roman"/>
                      <w:b w:val="0"/>
                      <w:bCs w:val="0"/>
                      <w:color w:val="auto"/>
                      <w:sz w:val="21"/>
                    </w:rPr>
                    <w:t>原料燃料破碎及制备成型</w:t>
                  </w:r>
                </w:p>
              </w:tc>
              <w:tc>
                <w:tcPr>
                  <w:tcW w:w="866" w:type="dxa"/>
                  <w:tcBorders>
                    <w:tl2br w:val="nil"/>
                    <w:tr2bl w:val="nil"/>
                  </w:tcBorders>
                  <w:noWrap w:val="0"/>
                  <w:vAlign w:val="center"/>
                </w:tcPr>
                <w:p>
                  <w:pPr>
                    <w:pStyle w:val="47"/>
                    <w:keepNext w:val="0"/>
                    <w:keepLines w:val="0"/>
                    <w:pageBreakBefore w:val="0"/>
                    <w:widowControl w:val="0"/>
                    <w:wordWrap/>
                    <w:topLinePunct w:val="0"/>
                    <w:bidi w:val="0"/>
                    <w:adjustRightInd w:val="0"/>
                    <w:snapToGrid w:val="0"/>
                    <w:spacing w:line="360" w:lineRule="exact"/>
                    <w:ind w:left="0" w:leftChars="0" w:right="0" w:rightChars="0"/>
                    <w:jc w:val="center"/>
                    <w:textAlignment w:val="auto"/>
                    <w:rPr>
                      <w:rFonts w:hint="default" w:ascii="Times New Roman" w:hAnsi="Times New Roman" w:eastAsia="宋体" w:cs="Times New Roman"/>
                      <w:b w:val="0"/>
                      <w:bCs w:val="0"/>
                      <w:color w:val="auto"/>
                      <w:kern w:val="0"/>
                      <w:position w:val="0"/>
                      <w:sz w:val="21"/>
                      <w:szCs w:val="21"/>
                      <w:vertAlign w:val="baseline"/>
                      <w:lang w:eastAsia="zh-CN"/>
                    </w:rPr>
                  </w:pPr>
                  <w:r>
                    <w:rPr>
                      <w:rFonts w:hint="default" w:ascii="Times New Roman" w:hAnsi="Times New Roman" w:eastAsia="宋体" w:cs="Times New Roman"/>
                      <w:b w:val="0"/>
                      <w:bCs w:val="0"/>
                      <w:color w:val="auto"/>
                      <w:position w:val="0"/>
                      <w:sz w:val="21"/>
                    </w:rPr>
                    <w:t>30</w:t>
                  </w:r>
                </w:p>
              </w:tc>
              <w:tc>
                <w:tcPr>
                  <w:tcW w:w="1145" w:type="dxa"/>
                  <w:tcBorders>
                    <w:tl2br w:val="nil"/>
                    <w:tr2bl w:val="nil"/>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360" w:lineRule="exact"/>
                    <w:ind w:left="0" w:right="0" w:rightChars="0"/>
                    <w:jc w:val="center"/>
                    <w:textAlignment w:val="auto"/>
                    <w:rPr>
                      <w:rFonts w:hint="default" w:ascii="Times New Roman" w:hAnsi="Times New Roman" w:eastAsia="宋体" w:cs="Times New Roman"/>
                      <w:b w:val="0"/>
                      <w:bCs w:val="0"/>
                      <w:color w:val="auto"/>
                      <w:kern w:val="0"/>
                      <w:position w:val="0"/>
                      <w:sz w:val="21"/>
                      <w:szCs w:val="21"/>
                      <w:vertAlign w:val="baseline"/>
                      <w:lang w:eastAsia="zh-CN"/>
                    </w:rPr>
                  </w:pPr>
                  <w:r>
                    <w:rPr>
                      <w:rFonts w:hint="default" w:ascii="Times New Roman" w:hAnsi="Times New Roman" w:eastAsia="宋体" w:cs="Times New Roman"/>
                      <w:b w:val="0"/>
                      <w:bCs w:val="0"/>
                      <w:color w:val="auto"/>
                      <w:position w:val="0"/>
                      <w:sz w:val="21"/>
                    </w:rPr>
                    <w:t>--</w:t>
                  </w:r>
                </w:p>
              </w:tc>
              <w:tc>
                <w:tcPr>
                  <w:tcW w:w="1102" w:type="dxa"/>
                  <w:tcBorders>
                    <w:tl2br w:val="nil"/>
                    <w:tr2bl w:val="nil"/>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360" w:lineRule="exact"/>
                    <w:ind w:left="0" w:right="0" w:rightChars="0"/>
                    <w:jc w:val="center"/>
                    <w:textAlignment w:val="auto"/>
                    <w:rPr>
                      <w:rFonts w:hint="default" w:ascii="Times New Roman" w:hAnsi="Times New Roman" w:eastAsia="宋体" w:cs="Times New Roman"/>
                      <w:b w:val="0"/>
                      <w:bCs w:val="0"/>
                      <w:color w:val="auto"/>
                      <w:kern w:val="0"/>
                      <w:position w:val="0"/>
                      <w:sz w:val="21"/>
                      <w:szCs w:val="21"/>
                      <w:vertAlign w:val="baseline"/>
                      <w:lang w:eastAsia="zh-CN"/>
                    </w:rPr>
                  </w:pPr>
                  <w:r>
                    <w:rPr>
                      <w:rFonts w:hint="default" w:ascii="Times New Roman" w:hAnsi="Times New Roman" w:eastAsia="宋体" w:cs="Times New Roman"/>
                      <w:b w:val="0"/>
                      <w:bCs w:val="0"/>
                      <w:color w:val="auto"/>
                      <w:position w:val="0"/>
                      <w:sz w:val="21"/>
                    </w:rPr>
                    <w:t>--</w:t>
                  </w:r>
                </w:p>
              </w:tc>
              <w:tc>
                <w:tcPr>
                  <w:tcW w:w="1680" w:type="dxa"/>
                  <w:tcBorders>
                    <w:tl2br w:val="nil"/>
                    <w:tr2bl w:val="nil"/>
                  </w:tcBorders>
                  <w:noWrap w:val="0"/>
                  <w:vAlign w:val="center"/>
                </w:tcPr>
                <w:p>
                  <w:pPr>
                    <w:pStyle w:val="47"/>
                    <w:keepNext w:val="0"/>
                    <w:keepLines w:val="0"/>
                    <w:pageBreakBefore w:val="0"/>
                    <w:widowControl w:val="0"/>
                    <w:wordWrap/>
                    <w:topLinePunct w:val="0"/>
                    <w:bidi w:val="0"/>
                    <w:adjustRightInd w:val="0"/>
                    <w:snapToGrid w:val="0"/>
                    <w:spacing w:line="360" w:lineRule="exact"/>
                    <w:ind w:left="0" w:leftChars="0" w:right="0" w:rightChars="0"/>
                    <w:jc w:val="center"/>
                    <w:textAlignment w:val="auto"/>
                    <w:rPr>
                      <w:rFonts w:hint="default" w:ascii="Times New Roman" w:hAnsi="Times New Roman" w:eastAsia="宋体" w:cs="Times New Roman"/>
                      <w:b w:val="0"/>
                      <w:bCs w:val="0"/>
                      <w:color w:val="auto"/>
                      <w:kern w:val="0"/>
                      <w:position w:val="0"/>
                      <w:sz w:val="21"/>
                      <w:szCs w:val="21"/>
                      <w:vertAlign w:val="baseline"/>
                      <w:lang w:eastAsia="zh-CN"/>
                    </w:rPr>
                  </w:pPr>
                  <w:r>
                    <w:rPr>
                      <w:rFonts w:hint="default" w:ascii="Times New Roman" w:hAnsi="Times New Roman" w:eastAsia="宋体" w:cs="Times New Roman"/>
                      <w:b w:val="0"/>
                      <w:bCs w:val="0"/>
                      <w:color w:val="auto"/>
                      <w:position w:val="0"/>
                      <w:sz w:val="21"/>
                    </w:rPr>
                    <w:t>--</w:t>
                  </w:r>
                </w:p>
              </w:tc>
              <w:tc>
                <w:tcPr>
                  <w:tcW w:w="2544" w:type="dxa"/>
                  <w:vMerge w:val="restart"/>
                  <w:tcBorders>
                    <w:tl2br w:val="nil"/>
                    <w:tr2bl w:val="nil"/>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360" w:lineRule="exact"/>
                    <w:ind w:left="0" w:right="0" w:rightChars="0"/>
                    <w:jc w:val="center"/>
                    <w:textAlignment w:val="auto"/>
                    <w:rPr>
                      <w:rFonts w:hint="default" w:ascii="Times New Roman" w:hAnsi="Times New Roman" w:eastAsia="宋体" w:cs="Times New Roman"/>
                      <w:b w:val="0"/>
                      <w:bCs w:val="0"/>
                      <w:color w:val="auto"/>
                      <w:kern w:val="0"/>
                      <w:sz w:val="21"/>
                      <w:szCs w:val="21"/>
                      <w:vertAlign w:val="baseline"/>
                      <w:lang w:eastAsia="zh-CN"/>
                    </w:rPr>
                  </w:pPr>
                  <w:r>
                    <w:rPr>
                      <w:rFonts w:hint="default" w:ascii="Times New Roman" w:hAnsi="Times New Roman" w:eastAsia="宋体" w:cs="Times New Roman"/>
                      <w:b w:val="0"/>
                      <w:bCs w:val="0"/>
                      <w:color w:val="auto"/>
                      <w:kern w:val="0"/>
                      <w:sz w:val="21"/>
                      <w:szCs w:val="21"/>
                      <w:vertAlign w:val="baseline"/>
                      <w:lang w:eastAsia="zh-CN"/>
                    </w:rPr>
                    <w:t>《砖瓦工业大气污染物排放标准》（GB29620-2013）及其修改单</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041" w:type="dxa"/>
                  <w:tcBorders>
                    <w:tl2br w:val="nil"/>
                    <w:tr2bl w:val="nil"/>
                  </w:tcBorders>
                  <w:noWrap w:val="0"/>
                  <w:vAlign w:val="center"/>
                </w:tcPr>
                <w:p>
                  <w:pPr>
                    <w:pStyle w:val="47"/>
                    <w:keepNext w:val="0"/>
                    <w:keepLines w:val="0"/>
                    <w:pageBreakBefore w:val="0"/>
                    <w:widowControl w:val="0"/>
                    <w:wordWrap/>
                    <w:topLinePunct w:val="0"/>
                    <w:bidi w:val="0"/>
                    <w:adjustRightInd w:val="0"/>
                    <w:snapToGrid w:val="0"/>
                    <w:spacing w:line="360" w:lineRule="exact"/>
                    <w:ind w:left="0" w:right="0"/>
                    <w:jc w:val="center"/>
                    <w:textAlignment w:val="auto"/>
                    <w:rPr>
                      <w:rFonts w:hint="default" w:ascii="Times New Roman" w:hAnsi="Times New Roman" w:eastAsia="宋体" w:cs="Times New Roman"/>
                      <w:color w:val="000000" w:themeColor="text1"/>
                      <w:kern w:val="0"/>
                      <w:sz w:val="21"/>
                      <w:szCs w:val="21"/>
                      <w:vertAlign w:val="baseline"/>
                      <w:lang w:eastAsia="zh-CN"/>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人工干燥及焙烧</w:t>
                  </w:r>
                </w:p>
              </w:tc>
              <w:tc>
                <w:tcPr>
                  <w:tcW w:w="866" w:type="dxa"/>
                  <w:tcBorders>
                    <w:tl2br w:val="nil"/>
                    <w:tr2bl w:val="nil"/>
                  </w:tcBorders>
                  <w:noWrap w:val="0"/>
                  <w:vAlign w:val="center"/>
                </w:tcPr>
                <w:p>
                  <w:pPr>
                    <w:pStyle w:val="47"/>
                    <w:keepNext w:val="0"/>
                    <w:keepLines w:val="0"/>
                    <w:pageBreakBefore w:val="0"/>
                    <w:widowControl w:val="0"/>
                    <w:wordWrap/>
                    <w:topLinePunct w:val="0"/>
                    <w:bidi w:val="0"/>
                    <w:adjustRightInd w:val="0"/>
                    <w:snapToGrid w:val="0"/>
                    <w:spacing w:line="360" w:lineRule="exact"/>
                    <w:ind w:left="0" w:leftChars="0" w:right="0" w:rightChars="0"/>
                    <w:jc w:val="center"/>
                    <w:textAlignment w:val="auto"/>
                    <w:rPr>
                      <w:rFonts w:hint="default" w:ascii="Times New Roman" w:hAnsi="Times New Roman" w:eastAsia="宋体" w:cs="Times New Roman"/>
                      <w:color w:val="000000" w:themeColor="text1"/>
                      <w:kern w:val="0"/>
                      <w:position w:val="0"/>
                      <w:sz w:val="21"/>
                      <w:szCs w:val="21"/>
                      <w:vertAlign w:val="baseline"/>
                      <w:lang w:eastAsia="zh-CN"/>
                      <w14:textFill>
                        <w14:solidFill>
                          <w14:schemeClr w14:val="tx1"/>
                        </w14:solidFill>
                      </w14:textFill>
                    </w:rPr>
                  </w:pPr>
                  <w:r>
                    <w:rPr>
                      <w:rFonts w:hint="default" w:ascii="Times New Roman" w:hAnsi="Times New Roman" w:eastAsia="宋体" w:cs="Times New Roman"/>
                      <w:color w:val="000000" w:themeColor="text1"/>
                      <w:position w:val="0"/>
                      <w:sz w:val="21"/>
                      <w14:textFill>
                        <w14:solidFill>
                          <w14:schemeClr w14:val="tx1"/>
                        </w14:solidFill>
                      </w14:textFill>
                    </w:rPr>
                    <w:t>30</w:t>
                  </w:r>
                </w:p>
              </w:tc>
              <w:tc>
                <w:tcPr>
                  <w:tcW w:w="1145" w:type="dxa"/>
                  <w:tcBorders>
                    <w:tl2br w:val="nil"/>
                    <w:tr2bl w:val="nil"/>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360" w:lineRule="exact"/>
                    <w:ind w:left="0" w:right="0" w:rightChars="0"/>
                    <w:jc w:val="center"/>
                    <w:textAlignment w:val="auto"/>
                    <w:rPr>
                      <w:rFonts w:hint="default" w:ascii="Times New Roman" w:hAnsi="Times New Roman" w:eastAsia="宋体" w:cs="Times New Roman"/>
                      <w:color w:val="000000" w:themeColor="text1"/>
                      <w:kern w:val="0"/>
                      <w:position w:val="0"/>
                      <w:sz w:val="21"/>
                      <w:szCs w:val="21"/>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position w:val="0"/>
                      <w:sz w:val="21"/>
                      <w:lang w:val="en-US" w:eastAsia="zh-CN"/>
                      <w14:textFill>
                        <w14:solidFill>
                          <w14:schemeClr w14:val="tx1"/>
                        </w14:solidFill>
                      </w14:textFill>
                    </w:rPr>
                    <w:t>150</w:t>
                  </w:r>
                </w:p>
              </w:tc>
              <w:tc>
                <w:tcPr>
                  <w:tcW w:w="1102" w:type="dxa"/>
                  <w:tcBorders>
                    <w:tl2br w:val="nil"/>
                    <w:tr2bl w:val="nil"/>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360" w:lineRule="exact"/>
                    <w:ind w:left="0" w:right="0" w:rightChars="0"/>
                    <w:jc w:val="center"/>
                    <w:textAlignment w:val="auto"/>
                    <w:rPr>
                      <w:rFonts w:hint="default" w:ascii="Times New Roman" w:hAnsi="Times New Roman" w:eastAsia="宋体" w:cs="Times New Roman"/>
                      <w:color w:val="000000" w:themeColor="text1"/>
                      <w:kern w:val="0"/>
                      <w:position w:val="0"/>
                      <w:sz w:val="21"/>
                      <w:szCs w:val="21"/>
                      <w:vertAlign w:val="baseline"/>
                      <w:lang w:eastAsia="zh-CN"/>
                      <w14:textFill>
                        <w14:solidFill>
                          <w14:schemeClr w14:val="tx1"/>
                        </w14:solidFill>
                      </w14:textFill>
                    </w:rPr>
                  </w:pPr>
                  <w:r>
                    <w:rPr>
                      <w:rFonts w:hint="default" w:ascii="Times New Roman" w:hAnsi="Times New Roman" w:eastAsia="宋体" w:cs="Times New Roman"/>
                      <w:color w:val="000000" w:themeColor="text1"/>
                      <w:position w:val="0"/>
                      <w:sz w:val="21"/>
                      <w14:textFill>
                        <w14:solidFill>
                          <w14:schemeClr w14:val="tx1"/>
                        </w14:solidFill>
                      </w14:textFill>
                    </w:rPr>
                    <w:t>200</w:t>
                  </w:r>
                </w:p>
              </w:tc>
              <w:tc>
                <w:tcPr>
                  <w:tcW w:w="1680" w:type="dxa"/>
                  <w:tcBorders>
                    <w:tl2br w:val="nil"/>
                    <w:tr2bl w:val="nil"/>
                  </w:tcBorders>
                  <w:noWrap w:val="0"/>
                  <w:vAlign w:val="center"/>
                </w:tcPr>
                <w:p>
                  <w:pPr>
                    <w:pStyle w:val="47"/>
                    <w:keepNext w:val="0"/>
                    <w:keepLines w:val="0"/>
                    <w:pageBreakBefore w:val="0"/>
                    <w:widowControl w:val="0"/>
                    <w:wordWrap/>
                    <w:topLinePunct w:val="0"/>
                    <w:bidi w:val="0"/>
                    <w:adjustRightInd w:val="0"/>
                    <w:snapToGrid w:val="0"/>
                    <w:spacing w:line="360" w:lineRule="exact"/>
                    <w:ind w:left="0" w:leftChars="0" w:right="0"/>
                    <w:jc w:val="center"/>
                    <w:textAlignment w:val="auto"/>
                    <w:rPr>
                      <w:rFonts w:hint="default" w:ascii="Times New Roman" w:hAnsi="Times New Roman" w:eastAsia="宋体" w:cs="Times New Roman"/>
                      <w:color w:val="000000" w:themeColor="text1"/>
                      <w:kern w:val="0"/>
                      <w:position w:val="0"/>
                      <w:sz w:val="21"/>
                      <w:szCs w:val="21"/>
                      <w:vertAlign w:val="baseline"/>
                      <w:lang w:eastAsia="zh-CN"/>
                      <w14:textFill>
                        <w14:solidFill>
                          <w14:schemeClr w14:val="tx1"/>
                        </w14:solidFill>
                      </w14:textFill>
                    </w:rPr>
                  </w:pPr>
                  <w:r>
                    <w:rPr>
                      <w:rFonts w:hint="default" w:ascii="Times New Roman" w:hAnsi="Times New Roman" w:eastAsia="宋体" w:cs="Times New Roman"/>
                      <w:color w:val="000000" w:themeColor="text1"/>
                      <w:w w:val="99"/>
                      <w:position w:val="0"/>
                      <w:sz w:val="21"/>
                      <w14:textFill>
                        <w14:solidFill>
                          <w14:schemeClr w14:val="tx1"/>
                        </w14:solidFill>
                      </w14:textFill>
                    </w:rPr>
                    <w:t>3</w:t>
                  </w:r>
                </w:p>
              </w:tc>
              <w:tc>
                <w:tcPr>
                  <w:tcW w:w="2544" w:type="dxa"/>
                  <w:vMerge w:val="continue"/>
                  <w:tcBorders>
                    <w:tl2br w:val="nil"/>
                    <w:tr2bl w:val="nil"/>
                  </w:tcBorders>
                  <w:noWrap w:val="0"/>
                  <w:vAlign w:val="center"/>
                </w:tcPr>
                <w:p>
                  <w:pPr>
                    <w:keepNext w:val="0"/>
                    <w:keepLines w:val="0"/>
                    <w:pageBreakBefore w:val="0"/>
                    <w:widowControl w:val="0"/>
                    <w:kinsoku w:val="0"/>
                    <w:wordWrap/>
                    <w:overflowPunct w:val="0"/>
                    <w:topLinePunct w:val="0"/>
                    <w:autoSpaceDE w:val="0"/>
                    <w:autoSpaceDN w:val="0"/>
                    <w:bidi w:val="0"/>
                    <w:adjustRightInd w:val="0"/>
                    <w:snapToGrid w:val="0"/>
                    <w:spacing w:line="360" w:lineRule="exact"/>
                    <w:ind w:left="0" w:right="0"/>
                    <w:jc w:val="both"/>
                    <w:textAlignment w:val="auto"/>
                    <w:rPr>
                      <w:rFonts w:hint="default" w:ascii="Times New Roman" w:hAnsi="Times New Roman" w:eastAsia="宋体" w:cs="Times New Roman"/>
                      <w:color w:val="000000" w:themeColor="text1"/>
                      <w:kern w:val="0"/>
                      <w:sz w:val="21"/>
                      <w:szCs w:val="21"/>
                      <w:vertAlign w:val="baseline"/>
                      <w:lang w:eastAsia="zh-CN"/>
                      <w14:textFill>
                        <w14:solidFill>
                          <w14:schemeClr w14:val="tx1"/>
                        </w14:solidFill>
                      </w14:textFill>
                    </w:rPr>
                  </w:pPr>
                </w:p>
              </w:tc>
            </w:tr>
          </w:tbl>
          <w:p>
            <w:pPr>
              <w:keepNext w:val="0"/>
              <w:keepLines w:val="0"/>
              <w:pageBreakBefore w:val="0"/>
              <w:widowControl w:val="0"/>
              <w:kinsoku w:val="0"/>
              <w:wordWrap/>
              <w:overflowPunct w:val="0"/>
              <w:topLinePunct w:val="0"/>
              <w:autoSpaceDE w:val="0"/>
              <w:autoSpaceDN w:val="0"/>
              <w:bidi w:val="0"/>
              <w:adjustRightInd w:val="0"/>
              <w:snapToGrid w:val="0"/>
              <w:spacing w:before="157" w:beforeLines="50"/>
              <w:jc w:val="center"/>
              <w:textAlignment w:val="auto"/>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eastAsia="宋体" w:cs="Times New Roman"/>
                <w:b/>
                <w:bCs/>
                <w:caps w:val="0"/>
                <w:color w:val="000000" w:themeColor="text1"/>
                <w:sz w:val="24"/>
                <w:szCs w:val="24"/>
                <w14:textFill>
                  <w14:solidFill>
                    <w14:schemeClr w14:val="tx1"/>
                  </w14:solidFill>
                </w14:textFill>
              </w:rPr>
              <w:t>表</w:t>
            </w:r>
            <w:r>
              <w:rPr>
                <w:rFonts w:hint="default" w:ascii="Times New Roman" w:hAnsi="Times New Roman" w:eastAsia="宋体" w:cs="Times New Roman"/>
                <w:b/>
                <w:bCs/>
                <w:caps w:val="0"/>
                <w:color w:val="000000" w:themeColor="text1"/>
                <w:sz w:val="24"/>
                <w:szCs w:val="24"/>
                <w:lang w:val="en-US" w:eastAsia="zh-CN"/>
                <w14:textFill>
                  <w14:solidFill>
                    <w14:schemeClr w14:val="tx1"/>
                  </w14:solidFill>
                </w14:textFill>
              </w:rPr>
              <w:t>3-</w:t>
            </w:r>
            <w:r>
              <w:rPr>
                <w:rFonts w:hint="eastAsia" w:ascii="Times New Roman" w:hAnsi="Times New Roman" w:eastAsia="宋体" w:cs="Times New Roman"/>
                <w:b/>
                <w:bCs/>
                <w:caps w:val="0"/>
                <w:color w:val="000000" w:themeColor="text1"/>
                <w:sz w:val="24"/>
                <w:szCs w:val="24"/>
                <w:lang w:val="en-US" w:eastAsia="zh-CN"/>
                <w14:textFill>
                  <w14:solidFill>
                    <w14:schemeClr w14:val="tx1"/>
                  </w14:solidFill>
                </w14:textFill>
              </w:rPr>
              <w:t>1</w:t>
            </w:r>
            <w:r>
              <w:rPr>
                <w:rFonts w:hint="eastAsia" w:ascii="Times New Roman" w:hAnsi="Times New Roman" w:cs="Times New Roman"/>
                <w:b/>
                <w:bCs/>
                <w:caps w:val="0"/>
                <w:color w:val="000000" w:themeColor="text1"/>
                <w:sz w:val="24"/>
                <w:szCs w:val="24"/>
                <w:lang w:val="en-US" w:eastAsia="zh-CN"/>
                <w14:textFill>
                  <w14:solidFill>
                    <w14:schemeClr w14:val="tx1"/>
                  </w14:solidFill>
                </w14:textFill>
              </w:rPr>
              <w:t>0</w:t>
            </w:r>
            <w:r>
              <w:rPr>
                <w:rFonts w:hint="default" w:ascii="Times New Roman" w:hAnsi="Times New Roman" w:eastAsia="宋体" w:cs="Times New Roman"/>
                <w:b/>
                <w:bCs/>
                <w:caps w:val="0"/>
                <w:color w:val="000000" w:themeColor="text1"/>
                <w:sz w:val="24"/>
                <w:szCs w:val="24"/>
                <w:lang w:eastAsia="zh-CN"/>
                <w14:textFill>
                  <w14:solidFill>
                    <w14:schemeClr w14:val="tx1"/>
                  </w14:solidFill>
                </w14:textFill>
              </w:rPr>
              <w:t>废气无组织排放限值</w:t>
            </w:r>
          </w:p>
          <w:tbl>
            <w:tblPr>
              <w:tblStyle w:val="20"/>
              <w:tblW w:w="4955"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970"/>
              <w:gridCol w:w="1970"/>
              <w:gridCol w:w="5438"/>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73" w:type="dxa"/>
                  <w:tcBorders>
                    <w:tl2br w:val="nil"/>
                    <w:tr2bl w:val="nil"/>
                  </w:tcBorders>
                  <w:noWrap w:val="0"/>
                  <w:vAlign w:val="center"/>
                </w:tcPr>
                <w:p>
                  <w:pPr>
                    <w:pStyle w:val="47"/>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宋体" w:cs="Times New Roman"/>
                      <w:b/>
                      <w:bCs/>
                      <w:caps w:val="0"/>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序号</w:t>
                  </w:r>
                </w:p>
              </w:tc>
              <w:tc>
                <w:tcPr>
                  <w:tcW w:w="1673" w:type="dxa"/>
                  <w:tcBorders>
                    <w:tl2br w:val="nil"/>
                    <w:tr2bl w:val="nil"/>
                  </w:tcBorders>
                  <w:noWrap w:val="0"/>
                  <w:vAlign w:val="center"/>
                </w:tcPr>
                <w:p>
                  <w:pPr>
                    <w:pStyle w:val="47"/>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宋体" w:cs="Times New Roman"/>
                      <w:b/>
                      <w:bCs/>
                      <w:caps w:val="0"/>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污染物项目</w:t>
                  </w:r>
                </w:p>
              </w:tc>
              <w:tc>
                <w:tcPr>
                  <w:tcW w:w="4618" w:type="dxa"/>
                  <w:tcBorders>
                    <w:tl2br w:val="nil"/>
                    <w:tr2bl w:val="nil"/>
                  </w:tcBorders>
                  <w:noWrap w:val="0"/>
                  <w:vAlign w:val="center"/>
                </w:tcPr>
                <w:p>
                  <w:pPr>
                    <w:keepNext w:val="0"/>
                    <w:keepLines w:val="0"/>
                    <w:pageBreakBefore w:val="0"/>
                    <w:widowControl w:val="0"/>
                    <w:kinsoku w:val="0"/>
                    <w:wordWrap/>
                    <w:overflowPunct w:val="0"/>
                    <w:topLinePunct w:val="0"/>
                    <w:autoSpaceDE w:val="0"/>
                    <w:autoSpaceDN w:val="0"/>
                    <w:bidi w:val="0"/>
                    <w:adjustRightInd w:val="0"/>
                    <w:snapToGrid w:val="0"/>
                    <w:spacing w:line="360" w:lineRule="exact"/>
                    <w:jc w:val="center"/>
                    <w:textAlignment w:val="auto"/>
                    <w:rPr>
                      <w:rFonts w:hint="default" w:ascii="Times New Roman" w:hAnsi="Times New Roman" w:eastAsia="宋体" w:cs="Times New Roman"/>
                      <w:b/>
                      <w:caps w:val="0"/>
                      <w:color w:val="000000" w:themeColor="text1"/>
                      <w:sz w:val="21"/>
                      <w:szCs w:val="21"/>
                      <w14:textFill>
                        <w14:solidFill>
                          <w14:schemeClr w14:val="tx1"/>
                        </w14:solidFill>
                      </w14:textFill>
                    </w:rPr>
                  </w:pPr>
                  <w:r>
                    <w:rPr>
                      <w:rFonts w:hint="default" w:ascii="Times New Roman" w:hAnsi="Times New Roman" w:eastAsia="宋体" w:cs="Times New Roman"/>
                      <w:b/>
                      <w:caps w:val="0"/>
                      <w:color w:val="000000" w:themeColor="text1"/>
                      <w:sz w:val="21"/>
                      <w:szCs w:val="21"/>
                      <w:lang w:eastAsia="zh-CN"/>
                      <w14:textFill>
                        <w14:solidFill>
                          <w14:schemeClr w14:val="tx1"/>
                        </w14:solidFill>
                      </w14:textFill>
                    </w:rPr>
                    <w:t>无</w:t>
                  </w:r>
                  <w:r>
                    <w:rPr>
                      <w:rFonts w:hint="default" w:ascii="Times New Roman" w:hAnsi="Times New Roman" w:eastAsia="宋体" w:cs="Times New Roman"/>
                      <w:b/>
                      <w:caps w:val="0"/>
                      <w:color w:val="000000" w:themeColor="text1"/>
                      <w:sz w:val="21"/>
                      <w:szCs w:val="21"/>
                      <w14:textFill>
                        <w14:solidFill>
                          <w14:schemeClr w14:val="tx1"/>
                        </w14:solidFill>
                      </w14:textFill>
                    </w:rPr>
                    <w:t>组织排放周界外浓度最高点（mg/m</w:t>
                  </w:r>
                  <w:r>
                    <w:rPr>
                      <w:rFonts w:hint="default" w:ascii="Times New Roman" w:hAnsi="Times New Roman" w:eastAsia="宋体" w:cs="Times New Roman"/>
                      <w:b/>
                      <w:caps w:val="0"/>
                      <w:color w:val="000000" w:themeColor="text1"/>
                      <w:sz w:val="21"/>
                      <w:szCs w:val="21"/>
                      <w:vertAlign w:val="superscript"/>
                      <w14:textFill>
                        <w14:solidFill>
                          <w14:schemeClr w14:val="tx1"/>
                        </w14:solidFill>
                      </w14:textFill>
                    </w:rPr>
                    <w:t>3</w:t>
                  </w:r>
                  <w:r>
                    <w:rPr>
                      <w:rFonts w:hint="default" w:ascii="Times New Roman" w:hAnsi="Times New Roman" w:eastAsia="宋体" w:cs="Times New Roman"/>
                      <w:b/>
                      <w:caps w:val="0"/>
                      <w:color w:val="000000" w:themeColor="text1"/>
                      <w:sz w:val="21"/>
                      <w:szCs w:val="21"/>
                      <w14:textFill>
                        <w14:solidFill>
                          <w14:schemeClr w14:val="tx1"/>
                        </w14:solidFill>
                      </w14:textFill>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73" w:type="dxa"/>
                  <w:tcBorders>
                    <w:tl2br w:val="nil"/>
                    <w:tr2bl w:val="nil"/>
                  </w:tcBorders>
                  <w:noWrap w:val="0"/>
                  <w:vAlign w:val="center"/>
                </w:tcPr>
                <w:p>
                  <w:pPr>
                    <w:pStyle w:val="54"/>
                    <w:keepNext w:val="0"/>
                    <w:keepLines w:val="0"/>
                    <w:pageBreakBefore w:val="0"/>
                    <w:wordWrap/>
                    <w:topLinePunct w:val="0"/>
                    <w:bidi w:val="0"/>
                    <w:spacing w:line="360" w:lineRule="exact"/>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w:t>
                  </w:r>
                </w:p>
              </w:tc>
              <w:tc>
                <w:tcPr>
                  <w:tcW w:w="1673" w:type="dxa"/>
                  <w:tcBorders>
                    <w:tl2br w:val="nil"/>
                    <w:tr2bl w:val="nil"/>
                  </w:tcBorders>
                  <w:noWrap w:val="0"/>
                  <w:vAlign w:val="center"/>
                </w:tcPr>
                <w:p>
                  <w:pPr>
                    <w:pStyle w:val="54"/>
                    <w:keepNext w:val="0"/>
                    <w:keepLines w:val="0"/>
                    <w:pageBreakBefore w:val="0"/>
                    <w:wordWrap/>
                    <w:topLinePunct w:val="0"/>
                    <w:bidi w:val="0"/>
                    <w:spacing w:line="360" w:lineRule="exact"/>
                    <w:ind w:left="0" w:leftChars="0" w:firstLine="0" w:firstLineChars="0"/>
                    <w:jc w:val="center"/>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总悬浮颗</w:t>
                  </w:r>
                  <w:r>
                    <w:rPr>
                      <w:rFonts w:hint="eastAsia" w:ascii="Times New Roman" w:hAnsi="Times New Roman" w:eastAsia="宋体" w:cs="Times New Roman"/>
                      <w:color w:val="000000" w:themeColor="text1"/>
                      <w:sz w:val="21"/>
                      <w:szCs w:val="21"/>
                      <w:lang w:eastAsia="zh-CN"/>
                      <w14:textFill>
                        <w14:solidFill>
                          <w14:schemeClr w14:val="tx1"/>
                        </w14:solidFill>
                      </w14:textFill>
                    </w:rPr>
                    <w:t>粒</w:t>
                  </w:r>
                  <w:r>
                    <w:rPr>
                      <w:rFonts w:hint="default" w:ascii="Times New Roman" w:hAnsi="Times New Roman" w:eastAsia="宋体" w:cs="Times New Roman"/>
                      <w:color w:val="000000" w:themeColor="text1"/>
                      <w:sz w:val="21"/>
                      <w:szCs w:val="21"/>
                      <w14:textFill>
                        <w14:solidFill>
                          <w14:schemeClr w14:val="tx1"/>
                        </w14:solidFill>
                      </w14:textFill>
                    </w:rPr>
                    <w:t>物</w:t>
                  </w:r>
                </w:p>
              </w:tc>
              <w:tc>
                <w:tcPr>
                  <w:tcW w:w="4618" w:type="dxa"/>
                  <w:tcBorders>
                    <w:tl2br w:val="nil"/>
                    <w:tr2bl w:val="nil"/>
                  </w:tcBorders>
                  <w:noWrap w:val="0"/>
                  <w:vAlign w:val="center"/>
                </w:tcPr>
                <w:p>
                  <w:pPr>
                    <w:keepNext w:val="0"/>
                    <w:keepLines w:val="0"/>
                    <w:pageBreakBefore w:val="0"/>
                    <w:widowControl w:val="0"/>
                    <w:kinsoku w:val="0"/>
                    <w:wordWrap/>
                    <w:overflowPunct w:val="0"/>
                    <w:topLinePunct w:val="0"/>
                    <w:autoSpaceDE w:val="0"/>
                    <w:autoSpaceDN w:val="0"/>
                    <w:bidi w:val="0"/>
                    <w:adjustRightInd w:val="0"/>
                    <w:snapToGrid w:val="0"/>
                    <w:spacing w:line="360" w:lineRule="exact"/>
                    <w:jc w:val="center"/>
                    <w:textAlignment w:val="auto"/>
                    <w:rPr>
                      <w:rFonts w:hint="default" w:ascii="Times New Roman" w:hAnsi="Times New Roman" w:eastAsia="宋体" w:cs="Times New Roman"/>
                      <w:cap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aps w:val="0"/>
                      <w:color w:val="000000" w:themeColor="text1"/>
                      <w:sz w:val="21"/>
                      <w:szCs w:val="21"/>
                      <w:lang w:val="en-US" w:eastAsia="zh-CN"/>
                      <w14:textFill>
                        <w14:solidFill>
                          <w14:schemeClr w14:val="tx1"/>
                        </w14:solidFill>
                      </w14:textFill>
                    </w:rPr>
                    <w:t>1.0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73" w:type="dxa"/>
                  <w:tcBorders>
                    <w:tl2br w:val="nil"/>
                    <w:tr2bl w:val="nil"/>
                  </w:tcBorders>
                  <w:noWrap w:val="0"/>
                  <w:vAlign w:val="center"/>
                </w:tcPr>
                <w:p>
                  <w:pPr>
                    <w:pStyle w:val="54"/>
                    <w:keepNext w:val="0"/>
                    <w:keepLines w:val="0"/>
                    <w:pageBreakBefore w:val="0"/>
                    <w:wordWrap/>
                    <w:topLinePunct w:val="0"/>
                    <w:bidi w:val="0"/>
                    <w:spacing w:line="360" w:lineRule="exact"/>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2</w:t>
                  </w:r>
                </w:p>
              </w:tc>
              <w:tc>
                <w:tcPr>
                  <w:tcW w:w="1673" w:type="dxa"/>
                  <w:tcBorders>
                    <w:tl2br w:val="nil"/>
                    <w:tr2bl w:val="nil"/>
                  </w:tcBorders>
                  <w:noWrap w:val="0"/>
                  <w:vAlign w:val="center"/>
                </w:tcPr>
                <w:p>
                  <w:pPr>
                    <w:pStyle w:val="54"/>
                    <w:keepNext w:val="0"/>
                    <w:keepLines w:val="0"/>
                    <w:pageBreakBefore w:val="0"/>
                    <w:wordWrap/>
                    <w:topLinePunct w:val="0"/>
                    <w:bidi w:val="0"/>
                    <w:spacing w:line="360" w:lineRule="exact"/>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二氧化硫</w:t>
                  </w:r>
                </w:p>
              </w:tc>
              <w:tc>
                <w:tcPr>
                  <w:tcW w:w="4618" w:type="dxa"/>
                  <w:tcBorders>
                    <w:tl2br w:val="nil"/>
                    <w:tr2bl w:val="nil"/>
                  </w:tcBorders>
                  <w:noWrap w:val="0"/>
                  <w:vAlign w:val="center"/>
                </w:tcPr>
                <w:p>
                  <w:pPr>
                    <w:keepNext w:val="0"/>
                    <w:keepLines w:val="0"/>
                    <w:pageBreakBefore w:val="0"/>
                    <w:widowControl w:val="0"/>
                    <w:kinsoku w:val="0"/>
                    <w:wordWrap/>
                    <w:overflowPunct w:val="0"/>
                    <w:topLinePunct w:val="0"/>
                    <w:autoSpaceDE w:val="0"/>
                    <w:autoSpaceDN w:val="0"/>
                    <w:bidi w:val="0"/>
                    <w:adjustRightInd w:val="0"/>
                    <w:snapToGrid w:val="0"/>
                    <w:spacing w:line="360" w:lineRule="exact"/>
                    <w:jc w:val="center"/>
                    <w:textAlignment w:val="auto"/>
                    <w:rPr>
                      <w:rFonts w:hint="default" w:ascii="Times New Roman" w:hAnsi="Times New Roman" w:eastAsia="宋体" w:cs="Times New Roman"/>
                      <w:caps w:val="0"/>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aps w:val="0"/>
                      <w:color w:val="000000" w:themeColor="text1"/>
                      <w:sz w:val="21"/>
                      <w:szCs w:val="21"/>
                      <w:lang w:val="en-US" w:eastAsia="zh-CN"/>
                      <w14:textFill>
                        <w14:solidFill>
                          <w14:schemeClr w14:val="tx1"/>
                        </w14:solidFill>
                      </w14:textFill>
                    </w:rPr>
                    <w:t>0.5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73" w:type="dxa"/>
                  <w:tcBorders>
                    <w:tl2br w:val="nil"/>
                    <w:tr2bl w:val="nil"/>
                  </w:tcBorders>
                  <w:noWrap w:val="0"/>
                  <w:vAlign w:val="center"/>
                </w:tcPr>
                <w:p>
                  <w:pPr>
                    <w:pStyle w:val="54"/>
                    <w:keepNext w:val="0"/>
                    <w:keepLines w:val="0"/>
                    <w:pageBreakBefore w:val="0"/>
                    <w:wordWrap/>
                    <w:topLinePunct w:val="0"/>
                    <w:bidi w:val="0"/>
                    <w:spacing w:line="360" w:lineRule="exact"/>
                    <w:ind w:left="0" w:leftChars="0" w:firstLine="0" w:firstLineChars="0"/>
                    <w:jc w:val="center"/>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3</w:t>
                  </w:r>
                </w:p>
              </w:tc>
              <w:tc>
                <w:tcPr>
                  <w:tcW w:w="1673" w:type="dxa"/>
                  <w:tcBorders>
                    <w:tl2br w:val="nil"/>
                    <w:tr2bl w:val="nil"/>
                  </w:tcBorders>
                  <w:noWrap w:val="0"/>
                  <w:vAlign w:val="center"/>
                </w:tcPr>
                <w:p>
                  <w:pPr>
                    <w:pStyle w:val="54"/>
                    <w:keepNext w:val="0"/>
                    <w:keepLines w:val="0"/>
                    <w:pageBreakBefore w:val="0"/>
                    <w:wordWrap/>
                    <w:topLinePunct w:val="0"/>
                    <w:bidi w:val="0"/>
                    <w:spacing w:line="360" w:lineRule="exact"/>
                    <w:ind w:left="0" w:leftChars="0" w:firstLine="0" w:firstLineChars="0"/>
                    <w:jc w:val="center"/>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氟化物</w:t>
                  </w:r>
                </w:p>
              </w:tc>
              <w:tc>
                <w:tcPr>
                  <w:tcW w:w="4618" w:type="dxa"/>
                  <w:tcBorders>
                    <w:tl2br w:val="nil"/>
                    <w:tr2bl w:val="nil"/>
                  </w:tcBorders>
                  <w:noWrap w:val="0"/>
                  <w:vAlign w:val="center"/>
                </w:tcPr>
                <w:p>
                  <w:pPr>
                    <w:keepNext w:val="0"/>
                    <w:keepLines w:val="0"/>
                    <w:pageBreakBefore w:val="0"/>
                    <w:widowControl w:val="0"/>
                    <w:kinsoku w:val="0"/>
                    <w:wordWrap/>
                    <w:overflowPunct w:val="0"/>
                    <w:topLinePunct w:val="0"/>
                    <w:autoSpaceDE w:val="0"/>
                    <w:autoSpaceDN w:val="0"/>
                    <w:bidi w:val="0"/>
                    <w:adjustRightInd w:val="0"/>
                    <w:snapToGrid w:val="0"/>
                    <w:spacing w:line="360" w:lineRule="exact"/>
                    <w:jc w:val="center"/>
                    <w:textAlignment w:val="auto"/>
                    <w:rPr>
                      <w:rFonts w:hint="default" w:ascii="Times New Roman" w:hAnsi="Times New Roman" w:eastAsia="宋体" w:cs="Times New Roman"/>
                      <w:caps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aps w:val="0"/>
                      <w:color w:val="000000" w:themeColor="text1"/>
                      <w:sz w:val="21"/>
                      <w:szCs w:val="21"/>
                      <w:lang w:val="en-US" w:eastAsia="zh-CN"/>
                      <w14:textFill>
                        <w14:solidFill>
                          <w14:schemeClr w14:val="tx1"/>
                        </w14:solidFill>
                      </w14:textFill>
                    </w:rPr>
                    <w:t>0.02</w:t>
                  </w:r>
                </w:p>
              </w:tc>
            </w:tr>
          </w:tbl>
          <w:p>
            <w:pPr>
              <w:keepNext w:val="0"/>
              <w:keepLines/>
              <w:pageBreakBefore w:val="0"/>
              <w:widowControl w:val="0"/>
              <w:numPr>
                <w:ilvl w:val="0"/>
                <w:numId w:val="0"/>
              </w:numPr>
              <w:wordWrap/>
              <w:overflowPunct/>
              <w:topLinePunct/>
              <w:autoSpaceDE/>
              <w:autoSpaceDN/>
              <w:bidi w:val="0"/>
              <w:adjustRightInd/>
              <w:snapToGrid/>
              <w:spacing w:line="520" w:lineRule="exact"/>
              <w:ind w:firstLine="480" w:firstLineChars="200"/>
              <w:jc w:val="both"/>
              <w:textAlignment w:val="auto"/>
              <w:rPr>
                <w:rFonts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2</w:t>
            </w:r>
            <w:r>
              <w:rPr>
                <w:rFonts w:hint="eastAsia" w:ascii="Times New Roman" w:hAnsi="Times New Roman" w:cs="Times New Roman"/>
                <w:color w:val="000000" w:themeColor="text1"/>
                <w:sz w:val="24"/>
                <w:szCs w:val="24"/>
                <w:lang w:val="en-US" w:eastAsia="zh-CN"/>
                <w14:textFill>
                  <w14:solidFill>
                    <w14:schemeClr w14:val="tx1"/>
                  </w14:solidFill>
                </w14:textFill>
              </w:rPr>
              <w:t>.脱硫废水循环利用</w:t>
            </w:r>
            <w:r>
              <w:rPr>
                <w:rFonts w:hint="eastAsia" w:ascii="Times New Roman" w:hAnsi="Times New Roman" w:cs="Times New Roman"/>
                <w:color w:val="000000" w:themeColor="text1"/>
                <w:sz w:val="24"/>
                <w:szCs w:val="24"/>
                <w:lang w:val="en-US"/>
                <w14:textFill>
                  <w14:solidFill>
                    <w14:schemeClr w14:val="tx1"/>
                  </w14:solidFill>
                </w14:textFill>
              </w:rPr>
              <w:t>，不外排</w:t>
            </w:r>
            <w:r>
              <w:rPr>
                <w:rFonts w:ascii="Times New Roman" w:hAnsi="Times New Roman" w:cs="Times New Roman"/>
                <w:color w:val="000000" w:themeColor="text1"/>
                <w:sz w:val="24"/>
                <w:szCs w:val="24"/>
                <w:lang w:val="en-US"/>
                <w14:textFill>
                  <w14:solidFill>
                    <w14:schemeClr w14:val="tx1"/>
                  </w14:solidFill>
                </w14:textFill>
              </w:rPr>
              <w:t>；</w:t>
            </w:r>
          </w:p>
          <w:p>
            <w:pPr>
              <w:keepNext w:val="0"/>
              <w:keepLines/>
              <w:pageBreakBefore w:val="0"/>
              <w:widowControl w:val="0"/>
              <w:wordWrap/>
              <w:overflowPunct/>
              <w:topLinePunct/>
              <w:autoSpaceDE/>
              <w:autoSpaceDN/>
              <w:bidi w:val="0"/>
              <w:adjustRightInd/>
              <w:snapToGrid/>
              <w:spacing w:line="520" w:lineRule="exact"/>
              <w:ind w:firstLine="480" w:firstLineChars="200"/>
              <w:jc w:val="both"/>
              <w:textAlignment w:val="auto"/>
              <w:rPr>
                <w:rFonts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3</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eastAsia" w:ascii="Times New Roman" w:hAnsi="Times New Roman" w:cs="Times New Roman"/>
                <w:color w:val="000000" w:themeColor="text1"/>
                <w:sz w:val="24"/>
                <w:szCs w:val="24"/>
                <w:lang w:val="en-US"/>
                <w14:textFill>
                  <w14:solidFill>
                    <w14:schemeClr w14:val="tx1"/>
                  </w14:solidFill>
                </w14:textFill>
              </w:rPr>
              <w:t>施工期</w:t>
            </w:r>
            <w:r>
              <w:rPr>
                <w:rFonts w:ascii="Times New Roman" w:hAnsi="Times New Roman" w:cs="Times New Roman"/>
                <w:color w:val="000000" w:themeColor="text1"/>
                <w:sz w:val="24"/>
                <w:szCs w:val="24"/>
                <w:lang w:val="en-US"/>
                <w14:textFill>
                  <w14:solidFill>
                    <w14:schemeClr w14:val="tx1"/>
                  </w14:solidFill>
                </w14:textFill>
              </w:rPr>
              <w:t>建筑施工噪声执行《建筑施工场界环境噪声排放标准》（GB12523-2011）中的标准限值；</w:t>
            </w:r>
            <w:r>
              <w:rPr>
                <w:rFonts w:hint="eastAsia" w:ascii="Times New Roman" w:hAnsi="Times New Roman" w:cs="Times New Roman"/>
                <w:color w:val="000000" w:themeColor="text1"/>
                <w:sz w:val="24"/>
                <w:szCs w:val="24"/>
                <w:lang w:val="en-US"/>
                <w14:textFill>
                  <w14:solidFill>
                    <w14:schemeClr w14:val="tx1"/>
                  </w14:solidFill>
                </w14:textFill>
              </w:rPr>
              <w:t>运营期</w:t>
            </w:r>
            <w:r>
              <w:rPr>
                <w:rFonts w:ascii="Times New Roman" w:hAnsi="Times New Roman" w:cs="Times New Roman"/>
                <w:color w:val="000000" w:themeColor="text1"/>
                <w:sz w:val="24"/>
                <w:szCs w:val="24"/>
                <w:lang w:val="en-US"/>
                <w14:textFill>
                  <w14:solidFill>
                    <w14:schemeClr w14:val="tx1"/>
                  </w14:solidFill>
                </w14:textFill>
              </w:rPr>
              <w:t>厂界噪声执行《工业企业厂界环境噪声排放标准》（GB12348-2008）</w:t>
            </w:r>
            <w:r>
              <w:rPr>
                <w:rFonts w:hint="eastAsia" w:ascii="Times New Roman" w:hAnsi="Times New Roman" w:cs="Times New Roman"/>
                <w:color w:val="000000" w:themeColor="text1"/>
                <w:sz w:val="24"/>
                <w:szCs w:val="24"/>
                <w:lang w:val="en-US" w:eastAsia="zh-CN"/>
                <w14:textFill>
                  <w14:solidFill>
                    <w14:schemeClr w14:val="tx1"/>
                  </w14:solidFill>
                </w14:textFill>
              </w:rPr>
              <w:t>3类</w:t>
            </w:r>
            <w:r>
              <w:rPr>
                <w:rFonts w:ascii="Times New Roman" w:hAnsi="Times New Roman" w:cs="Times New Roman"/>
                <w:color w:val="000000" w:themeColor="text1"/>
                <w:sz w:val="24"/>
                <w:szCs w:val="24"/>
                <w:lang w:val="en-US"/>
                <w14:textFill>
                  <w14:solidFill>
                    <w14:schemeClr w14:val="tx1"/>
                  </w14:solidFill>
                </w14:textFill>
              </w:rPr>
              <w:t>标准；</w:t>
            </w:r>
          </w:p>
          <w:p>
            <w:pPr>
              <w:keepNext w:val="0"/>
              <w:keepLines/>
              <w:pageBreakBefore w:val="0"/>
              <w:widowControl w:val="0"/>
              <w:kinsoku w:val="0"/>
              <w:wordWrap/>
              <w:overflowPunct/>
              <w:topLinePunct/>
              <w:autoSpaceDE/>
              <w:autoSpaceDN/>
              <w:bidi w:val="0"/>
              <w:adjustRightInd/>
              <w:snapToGrid/>
              <w:spacing w:line="520" w:lineRule="exact"/>
              <w:ind w:firstLine="480" w:firstLineChars="200"/>
              <w:jc w:val="both"/>
              <w:textAlignment w:val="auto"/>
              <w:rPr>
                <w:color w:val="000000" w:themeColor="text1"/>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4</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eastAsia" w:ascii="Times New Roman" w:hAnsi="Times New Roman" w:cs="Times New Roman"/>
                <w:color w:val="000000" w:themeColor="text1"/>
                <w:sz w:val="24"/>
                <w:szCs w:val="24"/>
                <w:lang w:val="en-US"/>
                <w14:textFill>
                  <w14:solidFill>
                    <w14:schemeClr w14:val="tx1"/>
                  </w14:solidFill>
                </w14:textFill>
              </w:rPr>
              <w:t>一般</w:t>
            </w:r>
            <w:r>
              <w:rPr>
                <w:rFonts w:hint="eastAsia" w:ascii="Times New Roman" w:hAnsi="Times New Roman" w:cs="Times New Roman"/>
                <w:color w:val="000000" w:themeColor="text1"/>
                <w:sz w:val="24"/>
                <w:szCs w:val="24"/>
                <w:lang w:val="en-US" w:eastAsia="zh-CN"/>
                <w14:textFill>
                  <w14:solidFill>
                    <w14:schemeClr w14:val="tx1"/>
                  </w14:solidFill>
                </w14:textFill>
              </w:rPr>
              <w:t>工业固体废物</w:t>
            </w:r>
            <w:r>
              <w:rPr>
                <w:rFonts w:ascii="Times New Roman" w:hAnsi="Times New Roman" w:cs="Times New Roman"/>
                <w:color w:val="000000" w:themeColor="text1"/>
                <w:sz w:val="24"/>
                <w:szCs w:val="24"/>
                <w:lang w:val="en-US"/>
                <w14:textFill>
                  <w14:solidFill>
                    <w14:schemeClr w14:val="tx1"/>
                  </w14:solidFill>
                </w14:textFill>
              </w:rPr>
              <w:t>执行</w:t>
            </w:r>
            <w:r>
              <w:rPr>
                <w:rFonts w:hint="eastAsia" w:ascii="Times New Roman" w:hAnsi="Times New Roman" w:cs="Times New Roman"/>
                <w:color w:val="000000" w:themeColor="text1"/>
                <w:sz w:val="24"/>
                <w:szCs w:val="24"/>
                <w:lang w:val="en-US"/>
                <w14:textFill>
                  <w14:solidFill>
                    <w14:schemeClr w14:val="tx1"/>
                  </w14:solidFill>
                </w14:textFill>
              </w:rPr>
              <w:t>《一般工业固体废物贮存和填埋污染控制标准》（GB18599-2020</w:t>
            </w:r>
            <w:r>
              <w:rPr>
                <w:rFonts w:hint="eastAsia" w:ascii="Times New Roman" w:hAnsi="Times New Roman" w:cs="Times New Roman"/>
                <w:color w:val="auto"/>
                <w:sz w:val="24"/>
                <w:szCs w:val="24"/>
                <w:lang w:val="en-US"/>
              </w:rPr>
              <w:t>）</w:t>
            </w:r>
            <w:r>
              <w:rPr>
                <w:rFonts w:ascii="Times New Roman" w:hAnsi="Times New Roman" w:cs="Times New Roman"/>
                <w:color w:val="auto"/>
                <w:sz w:val="24"/>
                <w:szCs w:val="24"/>
                <w:lang w:val="en-US"/>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0208" w:hRule="atLeast"/>
        </w:trPr>
        <w:tc>
          <w:tcPr>
            <w:tcW w:w="447" w:type="dxa"/>
            <w:tcBorders>
              <w:right w:val="single" w:color="000000" w:sz="4" w:space="0"/>
            </w:tcBorders>
            <w:noWrap w:val="0"/>
            <w:vAlign w:val="center"/>
          </w:tcPr>
          <w:p>
            <w:pPr>
              <w:pStyle w:val="47"/>
              <w:spacing w:line="520" w:lineRule="exact"/>
              <w:jc w:val="center"/>
              <w:rPr>
                <w:rFonts w:ascii="Times New Roman" w:hAnsi="Times New Roman" w:cs="Times New Roman"/>
                <w:color w:val="000000" w:themeColor="text1"/>
                <w:spacing w:val="-2"/>
                <w:sz w:val="24"/>
                <w:szCs w:val="24"/>
                <w:lang w:val="en-US"/>
                <w14:textFill>
                  <w14:solidFill>
                    <w14:schemeClr w14:val="tx1"/>
                  </w14:solidFill>
                </w14:textFill>
              </w:rPr>
            </w:pPr>
            <w:r>
              <w:rPr>
                <w:rFonts w:hint="eastAsia" w:ascii="Times New Roman" w:hAnsi="Times New Roman" w:cs="Times New Roman"/>
                <w:color w:val="000000" w:themeColor="text1"/>
                <w:spacing w:val="-2"/>
                <w:sz w:val="24"/>
                <w:szCs w:val="24"/>
                <w:lang w:val="en-US"/>
                <w14:textFill>
                  <w14:solidFill>
                    <w14:schemeClr w14:val="tx1"/>
                  </w14:solidFill>
                </w14:textFill>
              </w:rPr>
              <w:t>总量控制指标</w:t>
            </w:r>
          </w:p>
        </w:tc>
        <w:tc>
          <w:tcPr>
            <w:tcW w:w="9478" w:type="dxa"/>
            <w:tcBorders>
              <w:left w:val="single" w:color="000000" w:sz="4" w:space="0"/>
              <w:bottom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520" w:lineRule="exact"/>
              <w:ind w:firstLine="480" w:firstLineChars="200"/>
              <w:textAlignment w:val="auto"/>
              <w:rPr>
                <w:rFonts w:hint="eastAsia"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根据《鄂尔多斯市环境保护局关于鄂尔多斯市同圆库布其生态工业治沙有限责任公司日产25万块综合利用环保市政砖项目主要污染物排放总量指标确认意见的函》（鄂环总字〔2016〕27号）、《鄂尔多斯市同圆库布其生态工业治沙股份有限公司日产25万块综合利用环保市政砖项目原料变更环境影响专家意见》《鄂尔多斯市生态环境局杭锦旗分局关于同圆库布其生态股份有限公司原料变更说明的函》（杭环函〔2020〕269号）、《鄂尔多斯市生态环境局杭锦旗分局关于鄂尔多斯市同圆库布其生态工业治沙股份有限公司日产25万块综合利用环保市政砖项目原料变更说明的复函》（杭环函〔2022〕66号），原有工程二氧化硫、氮氧化物排放量总量指标分别为10.22t/a、25.15t/a。</w:t>
            </w:r>
          </w:p>
          <w:p>
            <w:pPr>
              <w:keepNext w:val="0"/>
              <w:keepLines w:val="0"/>
              <w:pageBreakBefore w:val="0"/>
              <w:widowControl w:val="0"/>
              <w:kinsoku/>
              <w:wordWrap/>
              <w:overflowPunct/>
              <w:topLinePunct w:val="0"/>
              <w:autoSpaceDE w:val="0"/>
              <w:autoSpaceDN w:val="0"/>
              <w:bidi w:val="0"/>
              <w:adjustRightInd/>
              <w:snapToGrid/>
              <w:spacing w:line="520" w:lineRule="exact"/>
              <w:ind w:firstLine="480" w:firstLineChars="200"/>
              <w:textAlignment w:val="auto"/>
              <w:rPr>
                <w:rFonts w:hint="eastAsia"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本项目技术改造后项目污染物排放总量为：二氧化硫排放量：32.21t/a；氮氧化物排放量：32.89t/a。项目技术改造新增二氧化硫、氮氧化物排放量总量分别为21.99t/a、7.74t/a，因此，项目变更后需申请总量指标为二氧化硫：37.42t/a、氮氧化物：7.74t/a。</w:t>
            </w:r>
          </w:p>
          <w:p>
            <w:pPr>
              <w:keepNext w:val="0"/>
              <w:keepLines w:val="0"/>
              <w:pageBreakBefore w:val="0"/>
              <w:widowControl w:val="0"/>
              <w:kinsoku/>
              <w:wordWrap/>
              <w:overflowPunct/>
              <w:topLinePunct w:val="0"/>
              <w:autoSpaceDE w:val="0"/>
              <w:autoSpaceDN w:val="0"/>
              <w:bidi w:val="0"/>
              <w:adjustRightInd/>
              <w:snapToGrid/>
              <w:spacing w:line="520" w:lineRule="exact"/>
              <w:ind w:firstLine="480" w:firstLineChars="200"/>
              <w:textAlignment w:val="auto"/>
              <w:rPr>
                <w:rFonts w:hint="eastAsia" w:ascii="Times New Roman" w:hAnsi="Times New Roman" w:cs="Times New Roman"/>
                <w:color w:val="auto"/>
                <w:sz w:val="24"/>
                <w:highlight w:val="none"/>
                <w:lang w:val="en-US" w:eastAsia="zh-CN"/>
              </w:rPr>
            </w:pPr>
          </w:p>
        </w:tc>
      </w:tr>
    </w:tbl>
    <w:p>
      <w:pPr>
        <w:pStyle w:val="3"/>
        <w:ind w:firstLine="0" w:firstLineChars="0"/>
        <w:rPr>
          <w:color w:val="000000" w:themeColor="text1"/>
          <w:lang w:val="en-US"/>
          <w14:textFill>
            <w14:solidFill>
              <w14:schemeClr w14:val="tx1"/>
            </w14:solidFill>
          </w14:textFill>
        </w:rPr>
        <w:sectPr>
          <w:footerReference r:id="rId7" w:type="default"/>
          <w:footerReference r:id="rId8" w:type="even"/>
          <w:pgSz w:w="11910" w:h="16840"/>
          <w:pgMar w:top="1440" w:right="879" w:bottom="1219" w:left="901" w:header="720" w:footer="1043" w:gutter="0"/>
          <w:pgBorders>
            <w:top w:val="none" w:sz="0" w:space="0"/>
            <w:left w:val="none" w:sz="0" w:space="0"/>
            <w:bottom w:val="none" w:sz="0" w:space="0"/>
            <w:right w:val="none" w:sz="0" w:space="0"/>
          </w:pgBorders>
          <w:cols w:space="720" w:num="1"/>
        </w:sectPr>
      </w:pPr>
    </w:p>
    <w:p>
      <w:pPr>
        <w:pStyle w:val="6"/>
        <w:keepNext/>
        <w:pageBreakBefore/>
        <w:spacing w:before="122"/>
        <w:ind w:left="391" w:right="414"/>
        <w:rPr>
          <w:color w:val="000000" w:themeColor="text1"/>
          <w:sz w:val="22"/>
          <w14:textFill>
            <w14:solidFill>
              <w14:schemeClr w14:val="tx1"/>
            </w14:solidFill>
          </w14:textFill>
        </w:rPr>
      </w:pPr>
      <w:bookmarkStart w:id="4" w:name="三、区域环境质量现状、环境保护目标及评价标准"/>
      <w:bookmarkEnd w:id="4"/>
      <w:bookmarkStart w:id="5" w:name="2、地表水环境质量标准"/>
      <w:bookmarkEnd w:id="5"/>
      <w:r>
        <w:rPr>
          <w:color w:val="000000" w:themeColor="text1"/>
          <w14:textFill>
            <w14:solidFill>
              <w14:schemeClr w14:val="tx1"/>
            </w14:solidFill>
          </w14:textFill>
        </w:rPr>
        <w:t>四、主要环境影响和保护措施</w:t>
      </w:r>
    </w:p>
    <w:tbl>
      <w:tblPr>
        <w:tblStyle w:val="20"/>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436"/>
        <w:gridCol w:w="949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0" w:hRule="atLeast"/>
          <w:jc w:val="center"/>
        </w:trPr>
        <w:tc>
          <w:tcPr>
            <w:tcW w:w="436" w:type="dxa"/>
            <w:tcBorders>
              <w:right w:val="single" w:color="000000" w:sz="4" w:space="0"/>
            </w:tcBorders>
            <w:noWrap w:val="0"/>
            <w:vAlign w:val="center"/>
          </w:tcPr>
          <w:p>
            <w:pPr>
              <w:pStyle w:val="47"/>
              <w:keepNext/>
              <w:pageBreakBefore w:val="0"/>
              <w:widowControl w:val="0"/>
              <w:kinsoku/>
              <w:wordWrap/>
              <w:overflowPunct/>
              <w:topLinePunct w:val="0"/>
              <w:autoSpaceDE/>
              <w:autoSpaceDN/>
              <w:bidi w:val="0"/>
              <w:spacing w:line="520" w:lineRule="exact"/>
              <w:jc w:val="center"/>
              <w:textAlignment w:val="auto"/>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施工期环境保护措施</w:t>
            </w:r>
          </w:p>
        </w:tc>
        <w:tc>
          <w:tcPr>
            <w:tcW w:w="9492" w:type="dxa"/>
            <w:tcBorders>
              <w:left w:val="single" w:color="000000" w:sz="4" w:space="0"/>
            </w:tcBorders>
            <w:noWrap w:val="0"/>
            <w:vAlign w:val="center"/>
          </w:tcPr>
          <w:p>
            <w:pPr>
              <w:pStyle w:val="47"/>
              <w:keepNext/>
              <w:keepLines/>
              <w:pageBreakBefore w:val="0"/>
              <w:widowControl w:val="0"/>
              <w:kinsoku/>
              <w:wordWrap/>
              <w:overflowPunct/>
              <w:topLinePunct w:val="0"/>
              <w:autoSpaceDE/>
              <w:autoSpaceDN/>
              <w:bidi w:val="0"/>
              <w:spacing w:line="520" w:lineRule="exact"/>
              <w:ind w:firstLine="482" w:firstLineChars="200"/>
              <w:jc w:val="both"/>
              <w:textAlignment w:val="auto"/>
              <w:rPr>
                <w:rFonts w:ascii="Times New Roman" w:hAnsi="Times New Roman" w:cs="Times New Roman"/>
                <w:b/>
                <w:bCs/>
                <w:color w:val="000000" w:themeColor="text1"/>
                <w:sz w:val="24"/>
                <w:szCs w:val="24"/>
                <w:lang w:val="en-US"/>
                <w14:textFill>
                  <w14:solidFill>
                    <w14:schemeClr w14:val="tx1"/>
                  </w14:solidFill>
                </w14:textFill>
              </w:rPr>
            </w:pPr>
            <w:r>
              <w:rPr>
                <w:rFonts w:ascii="Times New Roman" w:hAnsi="Times New Roman" w:cs="Times New Roman"/>
                <w:b/>
                <w:bCs/>
                <w:color w:val="000000" w:themeColor="text1"/>
                <w:sz w:val="24"/>
                <w:szCs w:val="24"/>
                <w:lang w:val="en-US"/>
                <w14:textFill>
                  <w14:solidFill>
                    <w14:schemeClr w14:val="tx1"/>
                  </w14:solidFill>
                </w14:textFill>
              </w:rPr>
              <w:t>1</w:t>
            </w:r>
            <w:r>
              <w:rPr>
                <w:rFonts w:hint="eastAsia" w:ascii="Times New Roman" w:hAnsi="Times New Roman" w:cs="Times New Roman"/>
                <w:b/>
                <w:bCs/>
                <w:color w:val="000000" w:themeColor="text1"/>
                <w:sz w:val="24"/>
                <w:szCs w:val="24"/>
                <w:lang w:val="en-US" w:eastAsia="zh-CN"/>
                <w14:textFill>
                  <w14:solidFill>
                    <w14:schemeClr w14:val="tx1"/>
                  </w14:solidFill>
                </w14:textFill>
              </w:rPr>
              <w:t>.</w:t>
            </w:r>
            <w:r>
              <w:rPr>
                <w:rFonts w:ascii="Times New Roman" w:hAnsi="Times New Roman" w:cs="Times New Roman"/>
                <w:b/>
                <w:bCs/>
                <w:color w:val="000000" w:themeColor="text1"/>
                <w:sz w:val="24"/>
                <w:szCs w:val="24"/>
                <w:lang w:val="en-US"/>
                <w14:textFill>
                  <w14:solidFill>
                    <w14:schemeClr w14:val="tx1"/>
                  </w14:solidFill>
                </w14:textFill>
              </w:rPr>
              <w:t>大气环境影响分析</w:t>
            </w:r>
          </w:p>
          <w:p>
            <w:pPr>
              <w:pStyle w:val="47"/>
              <w:keepNext/>
              <w:keepLines/>
              <w:pageBreakBefore w:val="0"/>
              <w:widowControl w:val="0"/>
              <w:kinsoku/>
              <w:wordWrap/>
              <w:overflowPunct/>
              <w:topLinePunct w:val="0"/>
              <w:autoSpaceDE/>
              <w:autoSpaceDN/>
              <w:bidi w:val="0"/>
              <w:spacing w:line="520" w:lineRule="exact"/>
              <w:ind w:firstLine="480" w:firstLineChars="200"/>
              <w:jc w:val="both"/>
              <w:textAlignment w:val="auto"/>
              <w:rPr>
                <w:rFonts w:hint="eastAsia"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施工废气主要为施工扬尘。①建筑材料在装卸、堆放和使用过程会产生扬尘。②施工期车辆洒落的尘土一次扬尘污染和车辆运行时产生的二次扬尘污染均会对环境产生明显不利影响。扬尘的产生量及扬尘污染程度与车辆的运输方式、路面状况、天气条件等因素密切相关。</w:t>
            </w:r>
          </w:p>
          <w:p>
            <w:pPr>
              <w:pStyle w:val="47"/>
              <w:keepNext/>
              <w:keepLines/>
              <w:pageBreakBefore w:val="0"/>
              <w:widowControl w:val="0"/>
              <w:kinsoku/>
              <w:wordWrap/>
              <w:overflowPunct/>
              <w:topLinePunct w:val="0"/>
              <w:autoSpaceDE/>
              <w:autoSpaceDN/>
              <w:bidi w:val="0"/>
              <w:spacing w:line="520" w:lineRule="exact"/>
              <w:ind w:firstLine="480" w:firstLineChars="200"/>
              <w:jc w:val="both"/>
              <w:textAlignment w:val="auto"/>
              <w:rPr>
                <w:rFonts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为控制扬尘的影响，建设单位应严格采取以下施工污染控制对策：</w:t>
            </w:r>
          </w:p>
          <w:p>
            <w:pPr>
              <w:pStyle w:val="47"/>
              <w:keepNext/>
              <w:keepLines/>
              <w:pageBreakBefore w:val="0"/>
              <w:widowControl w:val="0"/>
              <w:kinsoku/>
              <w:wordWrap/>
              <w:overflowPunct/>
              <w:topLinePunct w:val="0"/>
              <w:autoSpaceDE/>
              <w:autoSpaceDN/>
              <w:bidi w:val="0"/>
              <w:spacing w:line="520" w:lineRule="exact"/>
              <w:ind w:firstLine="480" w:firstLineChars="200"/>
              <w:jc w:val="both"/>
              <w:textAlignment w:val="auto"/>
              <w:rPr>
                <w:rFonts w:ascii="Times New Roman" w:hAnsi="Times New Roman" w:cs="Times New Roman"/>
                <w:color w:val="000000" w:themeColor="text1"/>
                <w:sz w:val="24"/>
                <w:szCs w:val="24"/>
                <w:lang w:val="en-US"/>
                <w14:textFill>
                  <w14:solidFill>
                    <w14:schemeClr w14:val="tx1"/>
                  </w14:solidFill>
                </w14:textFill>
              </w:rPr>
            </w:pPr>
            <w:r>
              <w:rPr>
                <w:rFonts w:hint="eastAsia" w:ascii="Times New Roman" w:hAnsi="Times New Roman" w:cs="Times New Roman"/>
                <w:color w:val="000000" w:themeColor="text1"/>
                <w:sz w:val="24"/>
                <w:szCs w:val="24"/>
                <w:lang w:val="en-US"/>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1</w:t>
            </w:r>
            <w:r>
              <w:rPr>
                <w:rFonts w:hint="eastAsia" w:ascii="Times New Roman" w:hAnsi="Times New Roman" w:cs="Times New Roman"/>
                <w:color w:val="000000" w:themeColor="text1"/>
                <w:sz w:val="24"/>
                <w:szCs w:val="24"/>
                <w:lang w:val="en-US"/>
                <w14:textFill>
                  <w14:solidFill>
                    <w14:schemeClr w14:val="tx1"/>
                  </w14:solidFill>
                </w14:textFill>
              </w:rPr>
              <w:t>）</w:t>
            </w:r>
            <w:r>
              <w:rPr>
                <w:rFonts w:ascii="Times New Roman" w:hAnsi="Times New Roman" w:cs="Times New Roman"/>
                <w:color w:val="000000" w:themeColor="text1"/>
                <w:sz w:val="24"/>
                <w:szCs w:val="24"/>
                <w:lang w:val="en-US"/>
                <w14:textFill>
                  <w14:solidFill>
                    <w14:schemeClr w14:val="tx1"/>
                  </w14:solidFill>
                </w14:textFill>
              </w:rPr>
              <w:t>工程建设期间，其所使用的建筑材料主要是水泥、砂土等易起尘物料</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ascii="Times New Roman" w:hAnsi="Times New Roman" w:cs="Times New Roman"/>
                <w:color w:val="000000" w:themeColor="text1"/>
                <w:sz w:val="24"/>
                <w:szCs w:val="24"/>
                <w:lang w:val="en-US"/>
                <w14:textFill>
                  <w14:solidFill>
                    <w14:schemeClr w14:val="tx1"/>
                  </w14:solidFill>
                </w14:textFill>
              </w:rPr>
              <w:t>在装卸、堆放和使用过程会产生扬尘，应全部入库贮存或者覆盖防尘布或防尘网，配合定期喷洒粉尘抑制剂等措施，防止风蚀起尘。</w:t>
            </w:r>
          </w:p>
          <w:p>
            <w:pPr>
              <w:pStyle w:val="47"/>
              <w:keepNext/>
              <w:keepLines/>
              <w:pageBreakBefore w:val="0"/>
              <w:widowControl w:val="0"/>
              <w:kinsoku/>
              <w:wordWrap/>
              <w:overflowPunct/>
              <w:topLinePunct w:val="0"/>
              <w:autoSpaceDE/>
              <w:autoSpaceDN/>
              <w:bidi w:val="0"/>
              <w:spacing w:line="520" w:lineRule="exact"/>
              <w:ind w:firstLine="480" w:firstLineChars="200"/>
              <w:jc w:val="both"/>
              <w:textAlignment w:val="auto"/>
              <w:rPr>
                <w:rFonts w:ascii="Times New Roman" w:hAnsi="Times New Roman" w:cs="Times New Roman"/>
                <w:color w:val="000000" w:themeColor="text1"/>
                <w:sz w:val="24"/>
                <w:szCs w:val="24"/>
                <w:lang w:val="en-US"/>
                <w14:textFill>
                  <w14:solidFill>
                    <w14:schemeClr w14:val="tx1"/>
                  </w14:solidFill>
                </w14:textFill>
              </w:rPr>
            </w:pPr>
            <w:r>
              <w:rPr>
                <w:rFonts w:hint="eastAsia" w:ascii="Times New Roman" w:hAnsi="Times New Roman" w:cs="Times New Roman"/>
                <w:color w:val="000000" w:themeColor="text1"/>
                <w:sz w:val="24"/>
                <w:szCs w:val="24"/>
                <w:lang w:val="en-US"/>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2</w:t>
            </w:r>
            <w:r>
              <w:rPr>
                <w:rFonts w:hint="eastAsia" w:ascii="Times New Roman" w:hAnsi="Times New Roman" w:cs="Times New Roman"/>
                <w:color w:val="000000" w:themeColor="text1"/>
                <w:sz w:val="24"/>
                <w:szCs w:val="24"/>
                <w:lang w:val="en-US"/>
                <w14:textFill>
                  <w14:solidFill>
                    <w14:schemeClr w14:val="tx1"/>
                  </w14:solidFill>
                </w14:textFill>
              </w:rPr>
              <w:t>）</w:t>
            </w:r>
            <w:r>
              <w:rPr>
                <w:rFonts w:ascii="Times New Roman" w:hAnsi="Times New Roman" w:cs="Times New Roman"/>
                <w:color w:val="000000" w:themeColor="text1"/>
                <w:sz w:val="24"/>
                <w:szCs w:val="24"/>
                <w:lang w:val="en-US"/>
                <w14:textFill>
                  <w14:solidFill>
                    <w14:schemeClr w14:val="tx1"/>
                  </w14:solidFill>
                </w14:textFill>
              </w:rPr>
              <w:t>运输车辆道路扬尘强度除了与风速、湿度等因素有关，还与路面状况有关。要求施工单位必须加强管理，采用密封车辆、</w:t>
            </w:r>
            <w:r>
              <w:rPr>
                <w:rFonts w:hint="eastAsia" w:ascii="Times New Roman" w:hAnsi="Times New Roman" w:cs="Times New Roman"/>
                <w:color w:val="000000" w:themeColor="text1"/>
                <w:sz w:val="24"/>
                <w:szCs w:val="24"/>
                <w:lang w:val="en-US" w:eastAsia="zh-CN"/>
                <w14:textFill>
                  <w14:solidFill>
                    <w14:schemeClr w14:val="tx1"/>
                  </w14:solidFill>
                </w14:textFill>
              </w:rPr>
              <w:t>加盖篷布</w:t>
            </w:r>
            <w:r>
              <w:rPr>
                <w:rFonts w:ascii="Times New Roman" w:hAnsi="Times New Roman" w:cs="Times New Roman"/>
                <w:color w:val="000000" w:themeColor="text1"/>
                <w:sz w:val="24"/>
                <w:szCs w:val="24"/>
                <w:lang w:val="en-US"/>
                <w14:textFill>
                  <w14:solidFill>
                    <w14:schemeClr w14:val="tx1"/>
                  </w14:solidFill>
                </w14:textFill>
              </w:rPr>
              <w:t>防止泥土洒落地面和采取车辆冲洗及地面洒水等防范措施，以减少道路扬尘对环境的污染影响。</w:t>
            </w:r>
          </w:p>
          <w:p>
            <w:pPr>
              <w:pStyle w:val="47"/>
              <w:keepNext/>
              <w:keepLines/>
              <w:pageBreakBefore w:val="0"/>
              <w:widowControl w:val="0"/>
              <w:kinsoku/>
              <w:wordWrap/>
              <w:overflowPunct/>
              <w:topLinePunct w:val="0"/>
              <w:autoSpaceDE/>
              <w:autoSpaceDN/>
              <w:bidi w:val="0"/>
              <w:spacing w:line="520" w:lineRule="exact"/>
              <w:ind w:firstLine="480" w:firstLineChars="200"/>
              <w:jc w:val="both"/>
              <w:textAlignment w:val="auto"/>
              <w:rPr>
                <w:rFonts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工程施工期环境空气污染具有随时间变化程度大，漂移距离近、影响距离和范围小等特点</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ascii="Times New Roman" w:hAnsi="Times New Roman" w:cs="Times New Roman"/>
                <w:color w:val="000000" w:themeColor="text1"/>
                <w:sz w:val="24"/>
                <w:szCs w:val="24"/>
                <w:lang w:val="en-US"/>
                <w14:textFill>
                  <w14:solidFill>
                    <w14:schemeClr w14:val="tx1"/>
                  </w14:solidFill>
                </w14:textFill>
              </w:rPr>
              <w:t>其影响只限于施工期，随建设期的结束而停止，不会产生累积的污染影响。在采取上述相应防治措施情况下，施工期废气对周围环境空气影响较小。</w:t>
            </w:r>
          </w:p>
          <w:p>
            <w:pPr>
              <w:pStyle w:val="47"/>
              <w:keepNext/>
              <w:keepLines/>
              <w:pageBreakBefore w:val="0"/>
              <w:widowControl w:val="0"/>
              <w:kinsoku/>
              <w:wordWrap/>
              <w:overflowPunct/>
              <w:topLinePunct w:val="0"/>
              <w:autoSpaceDE/>
              <w:autoSpaceDN/>
              <w:bidi w:val="0"/>
              <w:spacing w:line="520" w:lineRule="exact"/>
              <w:ind w:firstLine="482" w:firstLineChars="200"/>
              <w:jc w:val="both"/>
              <w:textAlignment w:val="auto"/>
              <w:rPr>
                <w:rFonts w:ascii="Times New Roman" w:hAnsi="Times New Roman" w:cs="Times New Roman"/>
                <w:b/>
                <w:bCs/>
                <w:color w:val="000000" w:themeColor="text1"/>
                <w:sz w:val="24"/>
                <w:szCs w:val="24"/>
                <w:lang w:val="en-US"/>
                <w14:textFill>
                  <w14:solidFill>
                    <w14:schemeClr w14:val="tx1"/>
                  </w14:solidFill>
                </w14:textFill>
              </w:rPr>
            </w:pPr>
            <w:r>
              <w:rPr>
                <w:rFonts w:ascii="Times New Roman" w:hAnsi="Times New Roman" w:cs="Times New Roman"/>
                <w:b/>
                <w:bCs/>
                <w:color w:val="000000" w:themeColor="text1"/>
                <w:sz w:val="24"/>
                <w:szCs w:val="24"/>
                <w:lang w:val="en-US"/>
                <w14:textFill>
                  <w14:solidFill>
                    <w14:schemeClr w14:val="tx1"/>
                  </w14:solidFill>
                </w14:textFill>
              </w:rPr>
              <w:t>2</w:t>
            </w:r>
            <w:r>
              <w:rPr>
                <w:rFonts w:hint="eastAsia" w:ascii="Times New Roman" w:hAnsi="Times New Roman" w:cs="Times New Roman"/>
                <w:b/>
                <w:bCs/>
                <w:color w:val="000000" w:themeColor="text1"/>
                <w:sz w:val="24"/>
                <w:szCs w:val="24"/>
                <w:lang w:val="en-US" w:eastAsia="zh-CN"/>
                <w14:textFill>
                  <w14:solidFill>
                    <w14:schemeClr w14:val="tx1"/>
                  </w14:solidFill>
                </w14:textFill>
              </w:rPr>
              <w:t>.</w:t>
            </w:r>
            <w:r>
              <w:rPr>
                <w:rFonts w:ascii="Times New Roman" w:hAnsi="Times New Roman" w:cs="Times New Roman"/>
                <w:b/>
                <w:bCs/>
                <w:color w:val="000000" w:themeColor="text1"/>
                <w:sz w:val="24"/>
                <w:szCs w:val="24"/>
                <w:lang w:val="en-US"/>
                <w14:textFill>
                  <w14:solidFill>
                    <w14:schemeClr w14:val="tx1"/>
                  </w14:solidFill>
                </w14:textFill>
              </w:rPr>
              <w:t>水环境影响分析</w:t>
            </w:r>
          </w:p>
          <w:p>
            <w:pPr>
              <w:pStyle w:val="47"/>
              <w:keepNext/>
              <w:keepLines/>
              <w:pageBreakBefore w:val="0"/>
              <w:widowControl w:val="0"/>
              <w:kinsoku/>
              <w:wordWrap/>
              <w:overflowPunct/>
              <w:topLinePunct w:val="0"/>
              <w:autoSpaceDE/>
              <w:autoSpaceDN/>
              <w:bidi w:val="0"/>
              <w:spacing w:line="520" w:lineRule="exact"/>
              <w:ind w:firstLine="480" w:firstLineChars="200"/>
              <w:jc w:val="both"/>
              <w:textAlignment w:val="auto"/>
              <w:rPr>
                <w:rFonts w:ascii="Times New Roman" w:hAnsi="Times New Roman" w:cs="Times New Roman"/>
                <w:color w:val="FF0000"/>
                <w:sz w:val="24"/>
                <w:szCs w:val="24"/>
                <w:lang w:val="en-US"/>
              </w:rPr>
            </w:pPr>
            <w:r>
              <w:rPr>
                <w:rFonts w:ascii="Times New Roman" w:hAnsi="Times New Roman" w:cs="Times New Roman"/>
                <w:color w:val="000000" w:themeColor="text1"/>
                <w:sz w:val="24"/>
                <w:szCs w:val="24"/>
                <w:lang w:val="en-US"/>
                <w14:textFill>
                  <w14:solidFill>
                    <w14:schemeClr w14:val="tx1"/>
                  </w14:solidFill>
                </w14:textFill>
              </w:rPr>
              <w:t>项目施工期废水主要为施工废水和施工人员</w:t>
            </w:r>
            <w:r>
              <w:rPr>
                <w:rFonts w:hint="eastAsia" w:ascii="Times New Roman" w:hAnsi="Times New Roman" w:cs="Times New Roman"/>
                <w:color w:val="000000" w:themeColor="text1"/>
                <w:sz w:val="24"/>
                <w:szCs w:val="24"/>
                <w:lang w:val="en-US"/>
                <w14:textFill>
                  <w14:solidFill>
                    <w14:schemeClr w14:val="tx1"/>
                  </w14:solidFill>
                </w14:textFill>
              </w:rPr>
              <w:t>产生</w:t>
            </w:r>
            <w:r>
              <w:rPr>
                <w:rFonts w:ascii="Times New Roman" w:hAnsi="Times New Roman" w:cs="Times New Roman"/>
                <w:color w:val="000000" w:themeColor="text1"/>
                <w:sz w:val="24"/>
                <w:szCs w:val="24"/>
                <w:lang w:val="en-US"/>
                <w14:textFill>
                  <w14:solidFill>
                    <w14:schemeClr w14:val="tx1"/>
                  </w14:solidFill>
                </w14:textFill>
              </w:rPr>
              <w:t>的生活污水。施工废水包括砂石冲洗水、养护水</w:t>
            </w:r>
            <w:r>
              <w:rPr>
                <w:rFonts w:hint="eastAsia" w:ascii="Times New Roman" w:hAnsi="Times New Roman" w:cs="Times New Roman"/>
                <w:color w:val="000000" w:themeColor="text1"/>
                <w:sz w:val="24"/>
                <w:szCs w:val="24"/>
                <w:lang w:val="en-US" w:eastAsia="zh-CN"/>
                <w14:textFill>
                  <w14:solidFill>
                    <w14:schemeClr w14:val="tx1"/>
                  </w14:solidFill>
                </w14:textFill>
              </w:rPr>
              <w:t>和</w:t>
            </w:r>
            <w:r>
              <w:rPr>
                <w:rFonts w:ascii="Times New Roman" w:hAnsi="Times New Roman" w:cs="Times New Roman"/>
                <w:color w:val="000000" w:themeColor="text1"/>
                <w:sz w:val="24"/>
                <w:szCs w:val="24"/>
                <w:lang w:val="en-US"/>
                <w14:textFill>
                  <w14:solidFill>
                    <w14:schemeClr w14:val="tx1"/>
                  </w14:solidFill>
                </w14:textFill>
              </w:rPr>
              <w:t>场地冲洗水</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ascii="Times New Roman" w:hAnsi="Times New Roman" w:cs="Times New Roman"/>
                <w:color w:val="000000" w:themeColor="text1"/>
                <w:sz w:val="24"/>
                <w:szCs w:val="24"/>
                <w:lang w:val="en-US"/>
                <w14:textFill>
                  <w14:solidFill>
                    <w14:schemeClr w14:val="tx1"/>
                  </w14:solidFill>
                </w14:textFill>
              </w:rPr>
              <w:t>施工</w:t>
            </w:r>
            <w:r>
              <w:rPr>
                <w:rFonts w:hint="eastAsia" w:ascii="Times New Roman" w:hAnsi="Times New Roman" w:cs="Times New Roman"/>
                <w:color w:val="000000" w:themeColor="text1"/>
                <w:sz w:val="24"/>
                <w:szCs w:val="24"/>
                <w:lang w:val="en-US"/>
                <w14:textFill>
                  <w14:solidFill>
                    <w14:schemeClr w14:val="tx1"/>
                  </w14:solidFill>
                </w14:textFill>
              </w:rPr>
              <w:t>废水</w:t>
            </w:r>
            <w:r>
              <w:rPr>
                <w:rFonts w:ascii="Times New Roman" w:hAnsi="Times New Roman" w:cs="Times New Roman"/>
                <w:color w:val="000000" w:themeColor="text1"/>
                <w:sz w:val="24"/>
                <w:szCs w:val="24"/>
                <w:lang w:val="en-US"/>
                <w14:textFill>
                  <w14:solidFill>
                    <w14:schemeClr w14:val="tx1"/>
                  </w14:solidFill>
                </w14:textFill>
              </w:rPr>
              <w:t>经</w:t>
            </w:r>
            <w:r>
              <w:rPr>
                <w:rFonts w:hint="eastAsia" w:ascii="Times New Roman" w:hAnsi="Times New Roman" w:cs="Times New Roman"/>
                <w:color w:val="000000" w:themeColor="text1"/>
                <w:sz w:val="24"/>
                <w:szCs w:val="24"/>
                <w:lang w:val="en-US" w:eastAsia="zh-CN"/>
                <w14:textFill>
                  <w14:solidFill>
                    <w14:schemeClr w14:val="tx1"/>
                  </w14:solidFill>
                </w14:textFill>
              </w:rPr>
              <w:t>临时</w:t>
            </w:r>
            <w:r>
              <w:rPr>
                <w:rFonts w:ascii="Times New Roman" w:hAnsi="Times New Roman" w:cs="Times New Roman"/>
                <w:color w:val="000000" w:themeColor="text1"/>
                <w:sz w:val="24"/>
                <w:szCs w:val="24"/>
                <w:lang w:val="en-US"/>
                <w14:textFill>
                  <w14:solidFill>
                    <w14:schemeClr w14:val="tx1"/>
                  </w14:solidFill>
                </w14:textFill>
              </w:rPr>
              <w:t>沉沙</w:t>
            </w:r>
            <w:r>
              <w:rPr>
                <w:rFonts w:hint="eastAsia" w:ascii="Times New Roman" w:hAnsi="Times New Roman" w:cs="Times New Roman"/>
                <w:color w:val="000000" w:themeColor="text1"/>
                <w:sz w:val="24"/>
                <w:szCs w:val="24"/>
                <w:lang w:val="en-US"/>
                <w14:textFill>
                  <w14:solidFill>
                    <w14:schemeClr w14:val="tx1"/>
                  </w14:solidFill>
                </w14:textFill>
              </w:rPr>
              <w:t>池沉淀处理后回收利用。施工人员的生活污水依托现有化粪池进行收集处理，然后委托杭锦旗锡尼畅通家政服务部将其拉运至鄂尔多斯市杭锦旗锡尼镇污水处理厂进行集中处理，不外排。</w:t>
            </w:r>
          </w:p>
          <w:p>
            <w:pPr>
              <w:pStyle w:val="47"/>
              <w:keepNext/>
              <w:keepLines/>
              <w:pageBreakBefore w:val="0"/>
              <w:widowControl w:val="0"/>
              <w:kinsoku/>
              <w:wordWrap/>
              <w:overflowPunct/>
              <w:topLinePunct w:val="0"/>
              <w:autoSpaceDE/>
              <w:autoSpaceDN/>
              <w:bidi w:val="0"/>
              <w:spacing w:line="520" w:lineRule="exact"/>
              <w:ind w:firstLine="482" w:firstLineChars="200"/>
              <w:jc w:val="both"/>
              <w:textAlignment w:val="auto"/>
              <w:rPr>
                <w:rFonts w:ascii="Times New Roman" w:hAnsi="Times New Roman" w:cs="Times New Roman"/>
                <w:b/>
                <w:bCs/>
                <w:color w:val="000000" w:themeColor="text1"/>
                <w:sz w:val="24"/>
                <w:szCs w:val="24"/>
                <w:lang w:val="en-US"/>
                <w14:textFill>
                  <w14:solidFill>
                    <w14:schemeClr w14:val="tx1"/>
                  </w14:solidFill>
                </w14:textFill>
              </w:rPr>
            </w:pPr>
            <w:r>
              <w:rPr>
                <w:rFonts w:ascii="Times New Roman" w:hAnsi="Times New Roman" w:cs="Times New Roman"/>
                <w:b/>
                <w:bCs/>
                <w:color w:val="000000" w:themeColor="text1"/>
                <w:sz w:val="24"/>
                <w:szCs w:val="24"/>
                <w:lang w:val="en-US"/>
                <w14:textFill>
                  <w14:solidFill>
                    <w14:schemeClr w14:val="tx1"/>
                  </w14:solidFill>
                </w14:textFill>
              </w:rPr>
              <w:t>3</w:t>
            </w:r>
            <w:r>
              <w:rPr>
                <w:rFonts w:hint="eastAsia" w:ascii="Times New Roman" w:hAnsi="Times New Roman" w:cs="Times New Roman"/>
                <w:b/>
                <w:bCs/>
                <w:color w:val="000000" w:themeColor="text1"/>
                <w:sz w:val="24"/>
                <w:szCs w:val="24"/>
                <w:lang w:val="en-US" w:eastAsia="zh-CN"/>
                <w14:textFill>
                  <w14:solidFill>
                    <w14:schemeClr w14:val="tx1"/>
                  </w14:solidFill>
                </w14:textFill>
              </w:rPr>
              <w:t>.</w:t>
            </w:r>
            <w:r>
              <w:rPr>
                <w:rFonts w:ascii="Times New Roman" w:hAnsi="Times New Roman" w:cs="Times New Roman"/>
                <w:b/>
                <w:bCs/>
                <w:color w:val="000000" w:themeColor="text1"/>
                <w:sz w:val="24"/>
                <w:szCs w:val="24"/>
                <w:lang w:val="en-US"/>
                <w14:textFill>
                  <w14:solidFill>
                    <w14:schemeClr w14:val="tx1"/>
                  </w14:solidFill>
                </w14:textFill>
              </w:rPr>
              <w:t>声环境影响分析</w:t>
            </w:r>
          </w:p>
          <w:p>
            <w:pPr>
              <w:pStyle w:val="47"/>
              <w:keepNext/>
              <w:keepLines/>
              <w:pageBreakBefore w:val="0"/>
              <w:widowControl w:val="0"/>
              <w:kinsoku/>
              <w:wordWrap/>
              <w:overflowPunct/>
              <w:topLinePunct w:val="0"/>
              <w:autoSpaceDE/>
              <w:autoSpaceDN/>
              <w:bidi w:val="0"/>
              <w:spacing w:line="520" w:lineRule="exact"/>
              <w:ind w:firstLine="480" w:firstLineChars="200"/>
              <w:jc w:val="both"/>
              <w:textAlignment w:val="auto"/>
              <w:rPr>
                <w:rFonts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施工现场</w:t>
            </w:r>
            <w:r>
              <w:rPr>
                <w:rFonts w:hint="eastAsia" w:ascii="Times New Roman" w:hAnsi="Times New Roman" w:cs="Times New Roman"/>
                <w:color w:val="000000" w:themeColor="text1"/>
                <w:sz w:val="24"/>
                <w:szCs w:val="24"/>
                <w:lang w:val="en-US" w:eastAsia="zh-CN"/>
                <w14:textFill>
                  <w14:solidFill>
                    <w14:schemeClr w14:val="tx1"/>
                  </w14:solidFill>
                </w14:textFill>
              </w:rPr>
              <w:t>的</w:t>
            </w:r>
            <w:r>
              <w:rPr>
                <w:rFonts w:ascii="Times New Roman" w:hAnsi="Times New Roman" w:cs="Times New Roman"/>
                <w:color w:val="000000" w:themeColor="text1"/>
                <w:sz w:val="24"/>
                <w:szCs w:val="24"/>
                <w:lang w:val="en-US"/>
                <w14:textFill>
                  <w14:solidFill>
                    <w14:schemeClr w14:val="tx1"/>
                  </w14:solidFill>
                </w14:textFill>
              </w:rPr>
              <w:t>噪声主要是施工机械的设备</w:t>
            </w:r>
            <w:r>
              <w:rPr>
                <w:rFonts w:hint="eastAsia" w:ascii="Times New Roman" w:hAnsi="Times New Roman" w:cs="Times New Roman"/>
                <w:color w:val="000000" w:themeColor="text1"/>
                <w:sz w:val="24"/>
                <w:szCs w:val="24"/>
                <w:lang w:val="en-US" w:eastAsia="zh-CN"/>
                <w14:textFill>
                  <w14:solidFill>
                    <w14:schemeClr w14:val="tx1"/>
                  </w14:solidFill>
                </w14:textFill>
              </w:rPr>
              <w:t>的</w:t>
            </w:r>
            <w:r>
              <w:rPr>
                <w:rFonts w:ascii="Times New Roman" w:hAnsi="Times New Roman" w:cs="Times New Roman"/>
                <w:color w:val="000000" w:themeColor="text1"/>
                <w:sz w:val="24"/>
                <w:szCs w:val="24"/>
                <w:lang w:val="en-US"/>
                <w14:textFill>
                  <w14:solidFill>
                    <w14:schemeClr w14:val="tx1"/>
                  </w14:solidFill>
                </w14:textFill>
              </w:rPr>
              <w:t>噪声。经采取选用低噪声施工设备和技术；合理安排施工时间和施工进度等措施后对周围环境影响较小，施工期的噪声影响是暂时的，随着施工的结束而结束。</w:t>
            </w:r>
          </w:p>
          <w:p>
            <w:pPr>
              <w:pStyle w:val="47"/>
              <w:keepNext/>
              <w:keepLines/>
              <w:pageBreakBefore w:val="0"/>
              <w:widowControl w:val="0"/>
              <w:kinsoku/>
              <w:wordWrap/>
              <w:overflowPunct/>
              <w:topLinePunct w:val="0"/>
              <w:autoSpaceDE/>
              <w:autoSpaceDN/>
              <w:bidi w:val="0"/>
              <w:spacing w:line="520" w:lineRule="exact"/>
              <w:ind w:firstLine="482" w:firstLineChars="200"/>
              <w:jc w:val="both"/>
              <w:textAlignment w:val="auto"/>
              <w:rPr>
                <w:rFonts w:ascii="Times New Roman" w:hAnsi="Times New Roman" w:cs="Times New Roman"/>
                <w:b/>
                <w:bCs/>
                <w:color w:val="000000" w:themeColor="text1"/>
                <w:sz w:val="24"/>
                <w:szCs w:val="24"/>
                <w:lang w:val="en-US"/>
                <w14:textFill>
                  <w14:solidFill>
                    <w14:schemeClr w14:val="tx1"/>
                  </w14:solidFill>
                </w14:textFill>
              </w:rPr>
            </w:pPr>
            <w:r>
              <w:rPr>
                <w:rFonts w:ascii="Times New Roman" w:hAnsi="Times New Roman" w:cs="Times New Roman"/>
                <w:b/>
                <w:bCs/>
                <w:color w:val="000000" w:themeColor="text1"/>
                <w:sz w:val="24"/>
                <w:szCs w:val="24"/>
                <w:lang w:val="en-US"/>
                <w14:textFill>
                  <w14:solidFill>
                    <w14:schemeClr w14:val="tx1"/>
                  </w14:solidFill>
                </w14:textFill>
              </w:rPr>
              <w:t>4</w:t>
            </w:r>
            <w:r>
              <w:rPr>
                <w:rFonts w:hint="eastAsia" w:ascii="Times New Roman" w:hAnsi="Times New Roman" w:cs="Times New Roman"/>
                <w:b/>
                <w:bCs/>
                <w:color w:val="000000" w:themeColor="text1"/>
                <w:sz w:val="24"/>
                <w:szCs w:val="24"/>
                <w:lang w:val="en-US" w:eastAsia="zh-CN"/>
                <w14:textFill>
                  <w14:solidFill>
                    <w14:schemeClr w14:val="tx1"/>
                  </w14:solidFill>
                </w14:textFill>
              </w:rPr>
              <w:t>.</w:t>
            </w:r>
            <w:r>
              <w:rPr>
                <w:rFonts w:ascii="Times New Roman" w:hAnsi="Times New Roman" w:cs="Times New Roman"/>
                <w:b/>
                <w:bCs/>
                <w:color w:val="000000" w:themeColor="text1"/>
                <w:sz w:val="24"/>
                <w:szCs w:val="24"/>
                <w:lang w:val="en-US"/>
                <w14:textFill>
                  <w14:solidFill>
                    <w14:schemeClr w14:val="tx1"/>
                  </w14:solidFill>
                </w14:textFill>
              </w:rPr>
              <w:t>固体废物环境影响分析</w:t>
            </w:r>
          </w:p>
          <w:p>
            <w:pPr>
              <w:pStyle w:val="50"/>
              <w:pageBreakBefore w:val="0"/>
              <w:widowControl w:val="0"/>
              <w:kinsoku/>
              <w:wordWrap/>
              <w:overflowPunct/>
              <w:topLinePunct w:val="0"/>
              <w:autoSpaceDE/>
              <w:autoSpaceDN/>
              <w:bidi w:val="0"/>
              <w:adjustRightInd w:val="0"/>
              <w:snapToGrid w:val="0"/>
              <w:spacing w:line="520" w:lineRule="exact"/>
              <w:ind w:firstLine="480"/>
              <w:jc w:val="both"/>
              <w:textAlignment w:val="auto"/>
              <w:rPr>
                <w:color w:val="000000" w:themeColor="text1"/>
                <w:sz w:val="24"/>
                <w:szCs w:val="24"/>
                <w:lang w:val="en-US"/>
                <w14:textFill>
                  <w14:solidFill>
                    <w14:schemeClr w14:val="tx1"/>
                  </w14:solidFill>
                </w14:textFill>
              </w:rPr>
            </w:pPr>
            <w:r>
              <w:rPr>
                <w:rFonts w:eastAsia="宋体"/>
                <w:color w:val="000000" w:themeColor="text1"/>
                <w:sz w:val="24"/>
                <w:szCs w:val="24"/>
                <w14:textFill>
                  <w14:solidFill>
                    <w14:schemeClr w14:val="tx1"/>
                  </w14:solidFill>
                </w14:textFill>
              </w:rPr>
              <w:t>项目施工期固废主要为</w:t>
            </w:r>
            <w:r>
              <w:rPr>
                <w:rFonts w:eastAsia="宋体"/>
                <w:bCs/>
                <w:color w:val="000000" w:themeColor="text1"/>
                <w:sz w:val="24"/>
                <w:szCs w:val="24"/>
                <w14:textFill>
                  <w14:solidFill>
                    <w14:schemeClr w14:val="tx1"/>
                  </w14:solidFill>
                </w14:textFill>
              </w:rPr>
              <w:t>建筑垃圾</w:t>
            </w:r>
            <w:r>
              <w:rPr>
                <w:rFonts w:eastAsia="宋体"/>
                <w:color w:val="000000" w:themeColor="text1"/>
                <w:sz w:val="24"/>
                <w:szCs w:val="24"/>
                <w14:textFill>
                  <w14:solidFill>
                    <w14:schemeClr w14:val="tx1"/>
                  </w14:solidFill>
                </w14:textFill>
              </w:rPr>
              <w:t>和生活垃圾。对固体废物进行分类收集，建筑垃圾送市政部门指定地点填埋；</w:t>
            </w:r>
            <w:r>
              <w:rPr>
                <w:rFonts w:hint="default" w:eastAsia="宋体"/>
                <w:color w:val="000000" w:themeColor="text1"/>
                <w:sz w:val="24"/>
                <w:szCs w:val="24"/>
                <w:lang w:val="en-US" w:eastAsia="zh-CN"/>
                <w14:textFill>
                  <w14:solidFill>
                    <w14:schemeClr w14:val="tx1"/>
                  </w14:solidFill>
                </w14:textFill>
              </w:rPr>
              <w:t>生活垃圾在厂区设置垃圾池集中收集后，定期</w:t>
            </w:r>
            <w:r>
              <w:rPr>
                <w:rFonts w:hint="eastAsia" w:eastAsia="宋体"/>
                <w:color w:val="000000" w:themeColor="text1"/>
                <w:sz w:val="24"/>
                <w:szCs w:val="24"/>
                <w:lang w:val="en-US" w:eastAsia="zh-CN"/>
                <w14:textFill>
                  <w14:solidFill>
                    <w14:schemeClr w14:val="tx1"/>
                  </w14:solidFill>
                </w14:textFill>
              </w:rPr>
              <w:t>由环卫部门清运</w:t>
            </w:r>
            <w:r>
              <w:rPr>
                <w:rFonts w:hint="default" w:eastAsia="宋体"/>
                <w:color w:val="000000" w:themeColor="text1"/>
                <w:sz w:val="24"/>
                <w:szCs w:val="24"/>
                <w:lang w:val="en-US" w:eastAsia="zh-CN"/>
                <w14:textFill>
                  <w14:solidFill>
                    <w14:schemeClr w14:val="tx1"/>
                  </w14:solidFill>
                </w14:textFill>
              </w:rPr>
              <w:t>处置</w:t>
            </w:r>
            <w:r>
              <w:rPr>
                <w:rFonts w:eastAsia="宋体"/>
                <w:color w:val="000000" w:themeColor="text1"/>
                <w:sz w:val="24"/>
                <w:szCs w:val="24"/>
                <w14:textFill>
                  <w14:solidFill>
                    <w14:schemeClr w14:val="tx1"/>
                  </w14:solidFill>
                </w14:textFill>
              </w:rPr>
              <w:t>。施工期固体废物可以得到妥善的处理，对环境造成的影响较小。</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0" w:hRule="atLeast"/>
          <w:jc w:val="center"/>
        </w:trPr>
        <w:tc>
          <w:tcPr>
            <w:tcW w:w="436" w:type="dxa"/>
            <w:tcBorders>
              <w:right w:val="single" w:color="000000" w:sz="4" w:space="0"/>
            </w:tcBorders>
            <w:noWrap w:val="0"/>
            <w:vAlign w:val="center"/>
          </w:tcPr>
          <w:p>
            <w:pPr>
              <w:pStyle w:val="47"/>
              <w:spacing w:line="520" w:lineRule="exact"/>
              <w:jc w:val="center"/>
              <w:rPr>
                <w:rFonts w:ascii="Times New Roman" w:hAnsi="Times New Roman" w:cs="Times New Roman"/>
                <w:color w:val="FF0000"/>
                <w:sz w:val="24"/>
                <w:szCs w:val="24"/>
              </w:rPr>
            </w:pPr>
            <w:r>
              <w:rPr>
                <w:color w:val="auto"/>
                <w:sz w:val="24"/>
                <w:szCs w:val="28"/>
              </w:rPr>
              <w:t>运营期环境影响和保护措施</w:t>
            </w:r>
          </w:p>
        </w:tc>
        <w:tc>
          <w:tcPr>
            <w:tcW w:w="9492" w:type="dxa"/>
            <w:tcBorders>
              <w:left w:val="single" w:color="000000" w:sz="4" w:space="0"/>
            </w:tcBorders>
            <w:noWrap w:val="0"/>
            <w:vAlign w:val="center"/>
          </w:tcPr>
          <w:p>
            <w:pPr>
              <w:pStyle w:val="47"/>
              <w:keepNext w:val="0"/>
              <w:keepLines w:val="0"/>
              <w:pageBreakBefore w:val="0"/>
              <w:widowControl w:val="0"/>
              <w:kinsoku/>
              <w:wordWrap/>
              <w:overflowPunct/>
              <w:topLinePunct w:val="0"/>
              <w:autoSpaceDE/>
              <w:autoSpaceDN/>
              <w:bidi w:val="0"/>
              <w:snapToGrid/>
              <w:spacing w:line="520" w:lineRule="exact"/>
              <w:ind w:left="0" w:leftChars="0" w:firstLine="482" w:firstLineChars="200"/>
              <w:jc w:val="both"/>
              <w:rPr>
                <w:rFonts w:ascii="Times New Roman" w:hAnsi="Times New Roman" w:cs="Times New Roman"/>
                <w:b/>
                <w:color w:val="auto"/>
                <w:sz w:val="24"/>
                <w:szCs w:val="24"/>
              </w:rPr>
            </w:pPr>
            <w:r>
              <w:rPr>
                <w:rFonts w:ascii="Times New Roman" w:hAnsi="Times New Roman" w:cs="Times New Roman"/>
                <w:b/>
                <w:color w:val="auto"/>
                <w:sz w:val="24"/>
                <w:szCs w:val="24"/>
              </w:rPr>
              <w:t>1</w:t>
            </w:r>
            <w:r>
              <w:rPr>
                <w:rFonts w:hint="eastAsia" w:ascii="Times New Roman" w:hAnsi="Times New Roman" w:cs="Times New Roman"/>
                <w:b/>
                <w:color w:val="auto"/>
                <w:sz w:val="24"/>
                <w:szCs w:val="24"/>
                <w:lang w:val="en-US" w:eastAsia="zh-CN"/>
              </w:rPr>
              <w:t>.</w:t>
            </w:r>
            <w:r>
              <w:rPr>
                <w:rFonts w:ascii="Times New Roman" w:hAnsi="Times New Roman" w:cs="Times New Roman"/>
                <w:b/>
                <w:color w:val="auto"/>
                <w:sz w:val="24"/>
                <w:szCs w:val="24"/>
              </w:rPr>
              <w:t>运营期大气环境影响和保护措施</w:t>
            </w:r>
          </w:p>
          <w:p>
            <w:pPr>
              <w:keepNext w:val="0"/>
              <w:keepLines w:val="0"/>
              <w:pageBreakBefore w:val="0"/>
              <w:widowControl w:val="0"/>
              <w:kinsoku/>
              <w:wordWrap/>
              <w:overflowPunct/>
              <w:topLinePunct w:val="0"/>
              <w:autoSpaceDE/>
              <w:autoSpaceDN/>
              <w:bidi w:val="0"/>
              <w:adjustRightInd w:val="0"/>
              <w:snapToGrid/>
              <w:spacing w:line="520" w:lineRule="exact"/>
              <w:ind w:left="0" w:leftChars="0" w:firstLine="480" w:firstLineChars="200"/>
              <w:jc w:val="both"/>
              <w:textAlignment w:val="baseline"/>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本项目运营期</w:t>
            </w:r>
            <w:r>
              <w:rPr>
                <w:rFonts w:hint="default" w:ascii="Times New Roman" w:hAnsi="Times New Roman" w:eastAsia="宋体" w:cs="Times New Roman"/>
                <w:color w:val="auto"/>
                <w:sz w:val="24"/>
                <w:szCs w:val="24"/>
                <w:lang w:eastAsia="zh-CN"/>
              </w:rPr>
              <w:t>产生的废气主要为</w:t>
            </w:r>
            <w:r>
              <w:rPr>
                <w:rFonts w:hint="eastAsia" w:ascii="Times New Roman" w:hAnsi="Times New Roman" w:eastAsia="宋体" w:cs="Times New Roman"/>
                <w:color w:val="auto"/>
                <w:sz w:val="24"/>
                <w:szCs w:val="24"/>
                <w:lang w:eastAsia="zh-CN"/>
              </w:rPr>
              <w:t>卸料</w:t>
            </w:r>
            <w:r>
              <w:rPr>
                <w:rFonts w:hint="default" w:ascii="Times New Roman" w:hAnsi="Times New Roman" w:eastAsia="宋体" w:cs="Times New Roman"/>
                <w:color w:val="auto"/>
                <w:sz w:val="24"/>
                <w:szCs w:val="24"/>
                <w:lang w:eastAsia="zh-CN"/>
              </w:rPr>
              <w:t>及堆存过程产生的</w:t>
            </w:r>
            <w:r>
              <w:rPr>
                <w:rFonts w:hint="eastAsia" w:ascii="Times New Roman" w:hAnsi="Times New Roman" w:eastAsia="宋体" w:cs="Times New Roman"/>
                <w:color w:val="auto"/>
                <w:sz w:val="24"/>
                <w:szCs w:val="24"/>
                <w:lang w:eastAsia="zh-CN"/>
              </w:rPr>
              <w:t>粉尘，</w:t>
            </w:r>
            <w:r>
              <w:rPr>
                <w:rFonts w:hint="default" w:ascii="Times New Roman" w:hAnsi="Times New Roman" w:eastAsia="宋体" w:cs="Times New Roman"/>
                <w:color w:val="auto"/>
                <w:sz w:val="24"/>
                <w:szCs w:val="24"/>
                <w:lang w:eastAsia="zh-CN"/>
              </w:rPr>
              <w:t>破碎、筛分过程中产生的</w:t>
            </w:r>
            <w:r>
              <w:rPr>
                <w:rFonts w:hint="eastAsia" w:ascii="Times New Roman" w:hAnsi="Times New Roman" w:eastAsia="宋体" w:cs="Times New Roman"/>
                <w:color w:val="auto"/>
                <w:sz w:val="24"/>
                <w:szCs w:val="24"/>
                <w:lang w:eastAsia="zh-CN"/>
              </w:rPr>
              <w:t>粉尘</w:t>
            </w:r>
            <w:r>
              <w:rPr>
                <w:rFonts w:hint="eastAsia" w:ascii="Times New Roman" w:hAnsi="Times New Roman" w:eastAsia="宋体" w:cs="Times New Roman"/>
                <w:b w:val="0"/>
                <w:bCs w:val="0"/>
                <w:color w:val="auto"/>
                <w:sz w:val="24"/>
                <w:szCs w:val="24"/>
                <w:lang w:val="en-US" w:eastAsia="zh-CN"/>
              </w:rPr>
              <w:t>和</w:t>
            </w:r>
            <w:r>
              <w:rPr>
                <w:rFonts w:hint="default" w:ascii="Times New Roman" w:hAnsi="Times New Roman" w:eastAsia="宋体" w:cs="Times New Roman"/>
                <w:color w:val="auto"/>
                <w:sz w:val="24"/>
                <w:szCs w:val="24"/>
                <w:lang w:val="en-US" w:eastAsia="zh-CN"/>
              </w:rPr>
              <w:t>隧道窑烟气</w:t>
            </w:r>
            <w:r>
              <w:rPr>
                <w:rFonts w:hint="eastAsia" w:ascii="Times New Roman" w:hAnsi="Times New Roman" w:cs="Times New Roman"/>
                <w:color w:val="auto"/>
                <w:sz w:val="24"/>
                <w:szCs w:val="24"/>
                <w:lang w:val="en-US" w:eastAsia="zh-CN"/>
              </w:rPr>
              <w:t>、锅炉废气</w:t>
            </w:r>
            <w:r>
              <w:rPr>
                <w:rFonts w:hint="default" w:ascii="Times New Roman" w:hAnsi="Times New Roman" w:eastAsia="宋体" w:cs="Times New Roman"/>
                <w:color w:val="auto"/>
                <w:sz w:val="24"/>
                <w:szCs w:val="24"/>
              </w:rPr>
              <w:t>。</w:t>
            </w:r>
          </w:p>
          <w:p>
            <w:pPr>
              <w:pStyle w:val="26"/>
              <w:keepNext w:val="0"/>
              <w:keepLines w:val="0"/>
              <w:pageBreakBefore w:val="0"/>
              <w:widowControl w:val="0"/>
              <w:numPr>
                <w:ilvl w:val="0"/>
                <w:numId w:val="0"/>
              </w:numPr>
              <w:kinsoku/>
              <w:wordWrap/>
              <w:overflowPunct/>
              <w:topLinePunct w:val="0"/>
              <w:autoSpaceDE/>
              <w:autoSpaceDN/>
              <w:bidi w:val="0"/>
              <w:snapToGrid/>
              <w:spacing w:line="520" w:lineRule="exact"/>
              <w:ind w:left="0" w:leftChars="0" w:firstLine="480" w:firstLineChars="200"/>
              <w:jc w:val="both"/>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（1）</w:t>
            </w:r>
            <w:r>
              <w:rPr>
                <w:rFonts w:hint="eastAsia" w:ascii="Times New Roman" w:hAnsi="Times New Roman" w:eastAsia="宋体" w:cs="Times New Roman"/>
                <w:b w:val="0"/>
                <w:bCs w:val="0"/>
                <w:color w:val="auto"/>
                <w:sz w:val="24"/>
                <w:szCs w:val="24"/>
                <w:lang w:val="en-US" w:eastAsia="zh-CN"/>
              </w:rPr>
              <w:t>卸料</w:t>
            </w:r>
            <w:r>
              <w:rPr>
                <w:rFonts w:hint="default" w:ascii="Times New Roman" w:hAnsi="Times New Roman" w:eastAsia="宋体" w:cs="Times New Roman"/>
                <w:b w:val="0"/>
                <w:bCs w:val="0"/>
                <w:color w:val="auto"/>
                <w:sz w:val="24"/>
                <w:szCs w:val="24"/>
                <w:lang w:val="en-US" w:eastAsia="zh-CN"/>
              </w:rPr>
              <w:t>及堆存过程产生的</w:t>
            </w:r>
            <w:r>
              <w:rPr>
                <w:rFonts w:hint="eastAsia" w:ascii="Times New Roman" w:hAnsi="Times New Roman" w:eastAsia="宋体" w:cs="Times New Roman"/>
                <w:b w:val="0"/>
                <w:bCs w:val="0"/>
                <w:color w:val="auto"/>
                <w:sz w:val="24"/>
                <w:szCs w:val="24"/>
                <w:lang w:val="en-US" w:eastAsia="zh-CN"/>
              </w:rPr>
              <w:t>粉尘</w:t>
            </w:r>
          </w:p>
          <w:p>
            <w:pPr>
              <w:spacing w:line="520" w:lineRule="exact"/>
              <w:ind w:firstLine="480" w:firstLineChars="200"/>
              <w:jc w:val="both"/>
              <w:rPr>
                <w:rFonts w:hint="eastAsia" w:ascii="Times New Roman" w:hAnsi="Times New Roman" w:cs="Times New Roman"/>
                <w:color w:val="auto"/>
                <w:sz w:val="24"/>
                <w:szCs w:val="24"/>
                <w:lang w:val="en-US"/>
              </w:rPr>
            </w:pPr>
            <w:r>
              <w:rPr>
                <w:rFonts w:hint="eastAsia" w:ascii="Times New Roman" w:hAnsi="Times New Roman" w:cs="Times New Roman"/>
                <w:color w:val="auto"/>
                <w:sz w:val="24"/>
                <w:szCs w:val="24"/>
                <w:lang w:val="en-US"/>
              </w:rPr>
              <w:t>①煤矸石堆存装卸：参考《排放源统计调查产排污核算方法和系数手册》（生态环境部公告2021年第24号）中</w:t>
            </w:r>
            <w:r>
              <w:rPr>
                <w:rFonts w:hint="eastAsia" w:ascii="Times New Roman" w:hAnsi="Times New Roman" w:cs="Times New Roman"/>
                <w:color w:val="auto"/>
                <w:sz w:val="24"/>
                <w:szCs w:val="24"/>
                <w:lang w:val="en-US" w:eastAsia="zh-CN"/>
              </w:rPr>
              <w:t>附表2</w:t>
            </w:r>
            <w:r>
              <w:rPr>
                <w:rFonts w:hint="eastAsia" w:ascii="Times New Roman" w:hAnsi="Times New Roman" w:cs="Times New Roman"/>
                <w:color w:val="auto"/>
                <w:sz w:val="24"/>
                <w:szCs w:val="24"/>
                <w:lang w:val="en-US"/>
              </w:rPr>
              <w:t>“固体物料堆存颗粒物产排污核</w:t>
            </w:r>
            <w:r>
              <w:rPr>
                <w:rFonts w:hint="eastAsia" w:ascii="Times New Roman" w:hAnsi="Times New Roman" w:cs="Times New Roman"/>
                <w:color w:val="auto"/>
                <w:sz w:val="24"/>
                <w:szCs w:val="24"/>
                <w:lang w:val="en-US" w:eastAsia="zh-CN"/>
              </w:rPr>
              <w:t>算</w:t>
            </w:r>
            <w:r>
              <w:rPr>
                <w:rFonts w:hint="eastAsia" w:ascii="Times New Roman" w:hAnsi="Times New Roman" w:cs="Times New Roman"/>
                <w:color w:val="auto"/>
                <w:sz w:val="24"/>
                <w:szCs w:val="24"/>
                <w:lang w:val="en-US"/>
              </w:rPr>
              <w:t>系数手册”，本项目储存于全封闭</w:t>
            </w:r>
            <w:r>
              <w:rPr>
                <w:rFonts w:hint="eastAsia" w:ascii="Times New Roman" w:hAnsi="Times New Roman" w:cs="Times New Roman"/>
                <w:color w:val="auto"/>
                <w:sz w:val="24"/>
                <w:szCs w:val="24"/>
                <w:lang w:val="en-US" w:eastAsia="zh-CN"/>
              </w:rPr>
              <w:t>原料库</w:t>
            </w:r>
            <w:r>
              <w:rPr>
                <w:rFonts w:hint="eastAsia" w:ascii="Times New Roman" w:hAnsi="Times New Roman" w:cs="Times New Roman"/>
                <w:color w:val="auto"/>
                <w:sz w:val="24"/>
                <w:szCs w:val="24"/>
                <w:lang w:val="en-US"/>
              </w:rPr>
              <w:t>内，不存在风蚀扬尘，仅包括装卸扬尘。</w:t>
            </w:r>
          </w:p>
          <w:p>
            <w:pPr>
              <w:spacing w:line="520" w:lineRule="exact"/>
              <w:ind w:firstLine="480" w:firstLineChars="200"/>
              <w:jc w:val="both"/>
              <w:rPr>
                <w:rFonts w:hint="eastAsia" w:ascii="Times New Roman" w:hAnsi="Times New Roman" w:cs="Times New Roman"/>
                <w:color w:val="auto"/>
                <w:sz w:val="24"/>
                <w:szCs w:val="24"/>
                <w:vertAlign w:val="superscript"/>
                <w:lang w:val="en-US"/>
              </w:rPr>
            </w:pPr>
            <w:r>
              <w:rPr>
                <w:rFonts w:hint="eastAsia" w:ascii="Times New Roman" w:hAnsi="Times New Roman" w:cs="Times New Roman"/>
                <w:color w:val="auto"/>
                <w:sz w:val="24"/>
                <w:szCs w:val="24"/>
                <w:lang w:val="en-US"/>
              </w:rPr>
              <w:t>颗粒物产生量</w:t>
            </w:r>
            <w:r>
              <w:rPr>
                <w:rFonts w:ascii="Times New Roman" w:hAnsi="Times New Roman" w:cs="Times New Roman"/>
                <w:color w:val="auto"/>
                <w:sz w:val="24"/>
                <w:szCs w:val="24"/>
                <w:lang w:val="en-US"/>
              </w:rPr>
              <w:t>P=ZCy={Nc×D×（a/b）}×</w:t>
            </w:r>
            <w:r>
              <w:rPr>
                <w:rFonts w:hint="eastAsia" w:ascii="Times New Roman" w:hAnsi="Times New Roman" w:cs="Times New Roman"/>
                <w:color w:val="auto"/>
                <w:sz w:val="24"/>
                <w:szCs w:val="24"/>
                <w:lang w:val="en-US"/>
              </w:rPr>
              <w:t>10</w:t>
            </w:r>
            <w:r>
              <w:rPr>
                <w:rFonts w:hint="eastAsia" w:ascii="Times New Roman" w:hAnsi="Times New Roman" w:cs="Times New Roman"/>
                <w:color w:val="auto"/>
                <w:sz w:val="24"/>
                <w:szCs w:val="24"/>
                <w:vertAlign w:val="superscript"/>
                <w:lang w:val="en-US"/>
              </w:rPr>
              <w:t>-3</w:t>
            </w:r>
          </w:p>
          <w:p>
            <w:pPr>
              <w:spacing w:line="520" w:lineRule="exact"/>
              <w:ind w:firstLine="480" w:firstLineChars="200"/>
              <w:jc w:val="both"/>
              <w:rPr>
                <w:rFonts w:hint="eastAsia" w:ascii="Times New Roman" w:hAnsi="Times New Roman" w:cs="Times New Roman"/>
                <w:color w:val="auto"/>
                <w:sz w:val="24"/>
                <w:szCs w:val="24"/>
                <w:lang w:val="en-US"/>
              </w:rPr>
            </w:pPr>
            <w:r>
              <w:rPr>
                <w:rFonts w:hint="eastAsia" w:ascii="Times New Roman" w:hAnsi="Times New Roman" w:cs="Times New Roman"/>
                <w:color w:val="auto"/>
                <w:sz w:val="24"/>
                <w:szCs w:val="24"/>
                <w:lang w:val="en-US"/>
              </w:rPr>
              <w:t>P——颗粒物产生量，吨；</w:t>
            </w:r>
          </w:p>
          <w:p>
            <w:pPr>
              <w:spacing w:line="520" w:lineRule="exact"/>
              <w:ind w:firstLine="480" w:firstLineChars="200"/>
              <w:jc w:val="both"/>
              <w:rPr>
                <w:rFonts w:hint="eastAsia" w:ascii="Times New Roman" w:hAnsi="Times New Roman" w:cs="Times New Roman"/>
                <w:color w:val="auto"/>
                <w:sz w:val="24"/>
                <w:szCs w:val="24"/>
                <w:lang w:val="en-US"/>
              </w:rPr>
            </w:pPr>
            <w:r>
              <w:rPr>
                <w:rFonts w:ascii="Times New Roman" w:hAnsi="Times New Roman" w:cs="Times New Roman"/>
                <w:color w:val="auto"/>
                <w:sz w:val="24"/>
                <w:szCs w:val="24"/>
                <w:lang w:val="en-US"/>
              </w:rPr>
              <w:t>ZCy</w:t>
            </w:r>
            <w:r>
              <w:rPr>
                <w:rFonts w:hint="eastAsia" w:ascii="Times New Roman" w:hAnsi="Times New Roman" w:cs="Times New Roman"/>
                <w:color w:val="auto"/>
                <w:sz w:val="24"/>
                <w:szCs w:val="24"/>
                <w:lang w:val="en-US"/>
              </w:rPr>
              <w:t>——装卸扬尘产生量，吨；</w:t>
            </w:r>
          </w:p>
          <w:p>
            <w:pPr>
              <w:spacing w:line="520" w:lineRule="exact"/>
              <w:ind w:firstLine="480" w:firstLineChars="200"/>
              <w:jc w:val="both"/>
              <w:rPr>
                <w:rFonts w:hint="eastAsia" w:ascii="Times New Roman" w:hAnsi="Times New Roman" w:cs="Times New Roman"/>
                <w:color w:val="auto"/>
                <w:sz w:val="24"/>
                <w:szCs w:val="24"/>
                <w:lang w:val="en-US"/>
              </w:rPr>
            </w:pPr>
            <w:r>
              <w:rPr>
                <w:rFonts w:ascii="Times New Roman" w:hAnsi="Times New Roman" w:cs="Times New Roman"/>
                <w:color w:val="auto"/>
                <w:sz w:val="24"/>
                <w:szCs w:val="24"/>
                <w:lang w:val="en-US"/>
              </w:rPr>
              <w:t>Nc</w:t>
            </w:r>
            <w:r>
              <w:rPr>
                <w:rFonts w:hint="eastAsia" w:ascii="Times New Roman" w:hAnsi="Times New Roman" w:cs="Times New Roman"/>
                <w:color w:val="auto"/>
                <w:sz w:val="24"/>
                <w:szCs w:val="24"/>
                <w:lang w:val="en-US"/>
              </w:rPr>
              <w:t>——年物料运载车次，车（本项目取</w:t>
            </w:r>
            <w:r>
              <w:rPr>
                <w:rFonts w:hint="eastAsia" w:ascii="Times New Roman" w:hAnsi="Times New Roman" w:cs="Times New Roman"/>
                <w:color w:val="auto"/>
                <w:sz w:val="24"/>
                <w:szCs w:val="24"/>
                <w:lang w:val="en-US" w:eastAsia="zh-CN"/>
              </w:rPr>
              <w:t>340</w:t>
            </w:r>
            <w:r>
              <w:rPr>
                <w:rFonts w:hint="eastAsia" w:ascii="Times New Roman" w:hAnsi="Times New Roman" w:cs="Times New Roman"/>
                <w:color w:val="auto"/>
                <w:sz w:val="24"/>
                <w:szCs w:val="24"/>
                <w:lang w:val="en-US"/>
              </w:rPr>
              <w:t>0）；</w:t>
            </w:r>
          </w:p>
          <w:p>
            <w:pPr>
              <w:spacing w:line="520" w:lineRule="exact"/>
              <w:ind w:firstLine="480" w:firstLineChars="200"/>
              <w:jc w:val="both"/>
              <w:rPr>
                <w:rFonts w:hint="eastAsia" w:ascii="Times New Roman" w:hAnsi="Times New Roman" w:cs="Times New Roman"/>
                <w:color w:val="auto"/>
                <w:sz w:val="24"/>
                <w:szCs w:val="24"/>
                <w:lang w:val="en-US"/>
              </w:rPr>
            </w:pPr>
            <w:r>
              <w:rPr>
                <w:rFonts w:ascii="Times New Roman" w:hAnsi="Times New Roman" w:cs="Times New Roman"/>
                <w:color w:val="auto"/>
                <w:sz w:val="24"/>
                <w:szCs w:val="24"/>
                <w:lang w:val="en-US"/>
              </w:rPr>
              <w:t>D</w:t>
            </w:r>
            <w:r>
              <w:rPr>
                <w:rFonts w:hint="eastAsia" w:ascii="Times New Roman" w:hAnsi="Times New Roman" w:cs="Times New Roman"/>
                <w:color w:val="auto"/>
                <w:sz w:val="24"/>
                <w:szCs w:val="24"/>
                <w:lang w:val="en-US"/>
              </w:rPr>
              <w:t>——单车平均运载量，吨/车（本项目取50）；</w:t>
            </w:r>
          </w:p>
          <w:p>
            <w:pPr>
              <w:spacing w:line="520" w:lineRule="exact"/>
              <w:ind w:firstLine="480" w:firstLineChars="200"/>
              <w:jc w:val="both"/>
              <w:rPr>
                <w:rFonts w:hint="eastAsia" w:ascii="Times New Roman" w:hAnsi="Times New Roman" w:cs="Times New Roman"/>
                <w:color w:val="auto"/>
                <w:sz w:val="24"/>
                <w:szCs w:val="24"/>
                <w:lang w:val="en-US"/>
              </w:rPr>
            </w:pPr>
            <w:r>
              <w:rPr>
                <w:rFonts w:hint="eastAsia" w:ascii="Times New Roman" w:hAnsi="Times New Roman" w:cs="Times New Roman"/>
                <w:color w:val="auto"/>
                <w:sz w:val="24"/>
                <w:szCs w:val="24"/>
                <w:lang w:val="en-US"/>
              </w:rPr>
              <w:t>（a/b）——装卸扬尘概化系数，kg/t（根据附表</w:t>
            </w:r>
            <w:r>
              <w:rPr>
                <w:rFonts w:hint="eastAsia" w:ascii="Times New Roman" w:hAnsi="Times New Roman" w:cs="Times New Roman"/>
                <w:color w:val="auto"/>
                <w:sz w:val="24"/>
                <w:szCs w:val="24"/>
                <w:lang w:val="en-US" w:eastAsia="zh-CN"/>
              </w:rPr>
              <w:t>2</w:t>
            </w:r>
            <w:r>
              <w:rPr>
                <w:rFonts w:hint="eastAsia" w:ascii="Times New Roman" w:hAnsi="Times New Roman" w:cs="Times New Roman"/>
                <w:color w:val="auto"/>
                <w:sz w:val="24"/>
                <w:szCs w:val="24"/>
                <w:lang w:val="en-US"/>
              </w:rPr>
              <w:t>，本项目取a取0.0017，b取0.008）。</w:t>
            </w:r>
          </w:p>
          <w:p>
            <w:pPr>
              <w:spacing w:line="520" w:lineRule="exact"/>
              <w:ind w:firstLine="480" w:firstLineChars="200"/>
              <w:jc w:val="both"/>
              <w:rPr>
                <w:rFonts w:hint="eastAsia" w:ascii="Times New Roman" w:hAnsi="Times New Roman" w:cs="Times New Roman"/>
                <w:color w:val="auto"/>
                <w:sz w:val="24"/>
                <w:szCs w:val="24"/>
                <w:lang w:val="en-US"/>
              </w:rPr>
            </w:pPr>
            <w:r>
              <w:rPr>
                <w:rFonts w:hint="eastAsia" w:ascii="Times New Roman" w:hAnsi="Times New Roman" w:cs="Times New Roman"/>
                <w:color w:val="auto"/>
                <w:sz w:val="24"/>
                <w:szCs w:val="24"/>
                <w:lang w:val="en-US"/>
              </w:rPr>
              <w:t>故项目煤矸石堆存装卸粉尘产生量为</w:t>
            </w:r>
            <w:r>
              <w:rPr>
                <w:rFonts w:hint="eastAsia" w:ascii="Times New Roman" w:hAnsi="Times New Roman" w:cs="Times New Roman"/>
                <w:color w:val="auto"/>
                <w:sz w:val="24"/>
                <w:szCs w:val="24"/>
                <w:lang w:val="en-US" w:eastAsia="zh-CN"/>
              </w:rPr>
              <w:t>361.25</w:t>
            </w:r>
            <w:r>
              <w:rPr>
                <w:rFonts w:hint="eastAsia" w:ascii="Times New Roman" w:hAnsi="Times New Roman" w:cs="Times New Roman"/>
                <w:color w:val="auto"/>
                <w:sz w:val="24"/>
                <w:szCs w:val="24"/>
                <w:lang w:val="en-US"/>
              </w:rPr>
              <w:t>t/a。</w:t>
            </w:r>
          </w:p>
          <w:p>
            <w:pPr>
              <w:spacing w:line="520" w:lineRule="exact"/>
              <w:ind w:firstLine="480" w:firstLineChars="200"/>
              <w:jc w:val="both"/>
              <w:rPr>
                <w:rFonts w:hint="eastAsia" w:ascii="Times New Roman" w:hAnsi="Times New Roman" w:cs="Times New Roman"/>
                <w:color w:val="auto"/>
                <w:sz w:val="24"/>
                <w:szCs w:val="24"/>
                <w:lang w:val="en-US"/>
              </w:rPr>
            </w:pPr>
            <w:r>
              <w:rPr>
                <w:rFonts w:hint="eastAsia" w:ascii="Times New Roman" w:hAnsi="Times New Roman" w:cs="Times New Roman"/>
                <w:color w:val="auto"/>
                <w:sz w:val="24"/>
                <w:szCs w:val="24"/>
                <w:lang w:val="en-US"/>
              </w:rPr>
              <w:t>②</w:t>
            </w:r>
            <w:r>
              <w:rPr>
                <w:rFonts w:hint="eastAsia" w:ascii="Times New Roman" w:hAnsi="Times New Roman" w:cs="Times New Roman"/>
                <w:color w:val="auto"/>
                <w:sz w:val="24"/>
                <w:szCs w:val="24"/>
                <w:lang w:val="en-US" w:eastAsia="zh-CN"/>
              </w:rPr>
              <w:t>其他原料</w:t>
            </w:r>
            <w:r>
              <w:rPr>
                <w:rFonts w:hint="eastAsia" w:ascii="Times New Roman" w:hAnsi="Times New Roman" w:cs="Times New Roman"/>
                <w:color w:val="auto"/>
                <w:sz w:val="24"/>
                <w:szCs w:val="24"/>
                <w:lang w:val="en-US"/>
              </w:rPr>
              <w:t>堆存装卸：参考《排放源统计调查产排污核算方法和系数手册》（生态环境部公告2021年第24号）中</w:t>
            </w:r>
            <w:r>
              <w:rPr>
                <w:rFonts w:hint="eastAsia" w:ascii="Times New Roman" w:hAnsi="Times New Roman" w:cs="Times New Roman"/>
                <w:color w:val="auto"/>
                <w:sz w:val="24"/>
                <w:szCs w:val="24"/>
                <w:lang w:val="en-US" w:eastAsia="zh-CN"/>
              </w:rPr>
              <w:t>附表2</w:t>
            </w:r>
            <w:r>
              <w:rPr>
                <w:rFonts w:hint="eastAsia" w:ascii="Times New Roman" w:hAnsi="Times New Roman" w:cs="Times New Roman"/>
                <w:color w:val="auto"/>
                <w:sz w:val="24"/>
                <w:szCs w:val="24"/>
                <w:lang w:val="en-US"/>
              </w:rPr>
              <w:t>“固体物料堆存颗粒物产排污</w:t>
            </w:r>
            <w:r>
              <w:rPr>
                <w:rFonts w:hint="eastAsia" w:ascii="Times New Roman" w:hAnsi="Times New Roman" w:cs="Times New Roman"/>
                <w:color w:val="auto"/>
                <w:sz w:val="24"/>
                <w:szCs w:val="24"/>
                <w:lang w:val="en-US" w:eastAsia="zh-CN"/>
              </w:rPr>
              <w:t>核算</w:t>
            </w:r>
            <w:r>
              <w:rPr>
                <w:rFonts w:hint="eastAsia" w:ascii="Times New Roman" w:hAnsi="Times New Roman" w:cs="Times New Roman"/>
                <w:color w:val="auto"/>
                <w:sz w:val="24"/>
                <w:szCs w:val="24"/>
                <w:lang w:val="en-US"/>
              </w:rPr>
              <w:t>系数手册”</w:t>
            </w:r>
            <w:r>
              <w:rPr>
                <w:rFonts w:hint="eastAsia" w:ascii="Times New Roman" w:hAnsi="Times New Roman" w:cs="Times New Roman"/>
                <w:color w:val="auto"/>
                <w:sz w:val="24"/>
                <w:szCs w:val="24"/>
                <w:lang w:val="en-US" w:eastAsia="zh-CN"/>
              </w:rPr>
              <w:t>中炉渣的堆存系数</w:t>
            </w:r>
            <w:r>
              <w:rPr>
                <w:rFonts w:hint="eastAsia" w:ascii="Times New Roman" w:hAnsi="Times New Roman" w:cs="Times New Roman"/>
                <w:color w:val="auto"/>
                <w:sz w:val="24"/>
                <w:szCs w:val="24"/>
                <w:lang w:val="en-US"/>
              </w:rPr>
              <w:t>，本项目储存于全封闭</w:t>
            </w:r>
            <w:r>
              <w:rPr>
                <w:rFonts w:hint="eastAsia" w:ascii="Times New Roman" w:hAnsi="Times New Roman" w:cs="Times New Roman"/>
                <w:color w:val="auto"/>
                <w:sz w:val="24"/>
                <w:szCs w:val="24"/>
                <w:lang w:val="en-US" w:eastAsia="zh-CN"/>
              </w:rPr>
              <w:t>原料库</w:t>
            </w:r>
            <w:r>
              <w:rPr>
                <w:rFonts w:hint="eastAsia" w:ascii="Times New Roman" w:hAnsi="Times New Roman" w:cs="Times New Roman"/>
                <w:color w:val="auto"/>
                <w:sz w:val="24"/>
                <w:szCs w:val="24"/>
                <w:lang w:val="en-US"/>
              </w:rPr>
              <w:t>内，不存在风蚀扬尘，仅包括装卸扬尘。</w:t>
            </w:r>
          </w:p>
          <w:p>
            <w:pPr>
              <w:spacing w:line="520" w:lineRule="exact"/>
              <w:ind w:firstLine="480" w:firstLineChars="200"/>
              <w:jc w:val="both"/>
              <w:rPr>
                <w:rFonts w:hint="eastAsia" w:ascii="Times New Roman" w:hAnsi="Times New Roman" w:cs="Times New Roman"/>
                <w:color w:val="auto"/>
                <w:sz w:val="24"/>
                <w:szCs w:val="24"/>
                <w:vertAlign w:val="superscript"/>
                <w:lang w:val="en-US"/>
              </w:rPr>
            </w:pPr>
            <w:r>
              <w:rPr>
                <w:rFonts w:hint="eastAsia" w:ascii="Times New Roman" w:hAnsi="Times New Roman" w:cs="Times New Roman"/>
                <w:color w:val="auto"/>
                <w:sz w:val="24"/>
                <w:szCs w:val="24"/>
                <w:lang w:val="en-US"/>
              </w:rPr>
              <w:t>颗粒物产生量</w:t>
            </w:r>
            <w:r>
              <w:rPr>
                <w:rFonts w:ascii="Times New Roman" w:hAnsi="Times New Roman" w:cs="Times New Roman"/>
                <w:color w:val="auto"/>
                <w:sz w:val="24"/>
                <w:szCs w:val="24"/>
                <w:lang w:val="en-US"/>
              </w:rPr>
              <w:t>P=ZCy={Nc×D×（a/b）}×</w:t>
            </w:r>
            <w:r>
              <w:rPr>
                <w:rFonts w:hint="eastAsia" w:ascii="Times New Roman" w:hAnsi="Times New Roman" w:cs="Times New Roman"/>
                <w:color w:val="auto"/>
                <w:sz w:val="24"/>
                <w:szCs w:val="24"/>
                <w:lang w:val="en-US"/>
              </w:rPr>
              <w:t>10</w:t>
            </w:r>
            <w:r>
              <w:rPr>
                <w:rFonts w:hint="eastAsia" w:ascii="Times New Roman" w:hAnsi="Times New Roman" w:cs="Times New Roman"/>
                <w:color w:val="auto"/>
                <w:sz w:val="24"/>
                <w:szCs w:val="24"/>
                <w:vertAlign w:val="superscript"/>
                <w:lang w:val="en-US"/>
              </w:rPr>
              <w:t>-3</w:t>
            </w:r>
          </w:p>
          <w:p>
            <w:pPr>
              <w:spacing w:line="520" w:lineRule="exact"/>
              <w:ind w:firstLine="480" w:firstLineChars="200"/>
              <w:jc w:val="both"/>
              <w:rPr>
                <w:rFonts w:hint="eastAsia" w:ascii="Times New Roman" w:hAnsi="Times New Roman" w:cs="Times New Roman"/>
                <w:color w:val="auto"/>
                <w:sz w:val="24"/>
                <w:szCs w:val="24"/>
                <w:lang w:val="en-US"/>
              </w:rPr>
            </w:pPr>
            <w:r>
              <w:rPr>
                <w:rFonts w:hint="eastAsia" w:ascii="Times New Roman" w:hAnsi="Times New Roman" w:cs="Times New Roman"/>
                <w:color w:val="auto"/>
                <w:sz w:val="24"/>
                <w:szCs w:val="24"/>
                <w:lang w:val="en-US"/>
              </w:rPr>
              <w:t>P——颗粒物产生量，吨；</w:t>
            </w:r>
          </w:p>
          <w:p>
            <w:pPr>
              <w:spacing w:line="520" w:lineRule="exact"/>
              <w:ind w:firstLine="480" w:firstLineChars="200"/>
              <w:jc w:val="both"/>
              <w:rPr>
                <w:rFonts w:hint="eastAsia" w:ascii="Times New Roman" w:hAnsi="Times New Roman" w:cs="Times New Roman"/>
                <w:color w:val="auto"/>
                <w:sz w:val="24"/>
                <w:szCs w:val="24"/>
                <w:lang w:val="en-US"/>
              </w:rPr>
            </w:pPr>
            <w:r>
              <w:rPr>
                <w:rFonts w:ascii="Times New Roman" w:hAnsi="Times New Roman" w:cs="Times New Roman"/>
                <w:color w:val="auto"/>
                <w:sz w:val="24"/>
                <w:szCs w:val="24"/>
                <w:lang w:val="en-US"/>
              </w:rPr>
              <w:t>ZCy</w:t>
            </w:r>
            <w:r>
              <w:rPr>
                <w:rFonts w:hint="eastAsia" w:ascii="Times New Roman" w:hAnsi="Times New Roman" w:cs="Times New Roman"/>
                <w:color w:val="auto"/>
                <w:sz w:val="24"/>
                <w:szCs w:val="24"/>
                <w:lang w:val="en-US"/>
              </w:rPr>
              <w:t>——装卸扬尘产生量，吨；</w:t>
            </w:r>
          </w:p>
          <w:p>
            <w:pPr>
              <w:spacing w:line="520" w:lineRule="exact"/>
              <w:ind w:firstLine="480" w:firstLineChars="200"/>
              <w:jc w:val="both"/>
              <w:rPr>
                <w:rFonts w:hint="eastAsia" w:ascii="Times New Roman" w:hAnsi="Times New Roman" w:cs="Times New Roman"/>
                <w:color w:val="auto"/>
                <w:sz w:val="24"/>
                <w:szCs w:val="24"/>
                <w:lang w:val="en-US"/>
              </w:rPr>
            </w:pPr>
            <w:r>
              <w:rPr>
                <w:rFonts w:ascii="Times New Roman" w:hAnsi="Times New Roman" w:cs="Times New Roman"/>
                <w:color w:val="auto"/>
                <w:sz w:val="24"/>
                <w:szCs w:val="24"/>
                <w:lang w:val="en-US"/>
              </w:rPr>
              <w:t>Nc</w:t>
            </w:r>
            <w:r>
              <w:rPr>
                <w:rFonts w:hint="eastAsia" w:ascii="Times New Roman" w:hAnsi="Times New Roman" w:cs="Times New Roman"/>
                <w:color w:val="auto"/>
                <w:sz w:val="24"/>
                <w:szCs w:val="24"/>
                <w:lang w:val="en-US"/>
              </w:rPr>
              <w:t>——年物料运载车次，车（本项目取</w:t>
            </w:r>
            <w:r>
              <w:rPr>
                <w:rFonts w:hint="eastAsia" w:ascii="Times New Roman" w:hAnsi="Times New Roman" w:cs="Times New Roman"/>
                <w:color w:val="auto"/>
                <w:sz w:val="24"/>
                <w:szCs w:val="24"/>
                <w:lang w:val="en-US" w:eastAsia="zh-CN"/>
              </w:rPr>
              <w:t>2500</w:t>
            </w:r>
            <w:r>
              <w:rPr>
                <w:rFonts w:hint="eastAsia" w:ascii="Times New Roman" w:hAnsi="Times New Roman" w:cs="Times New Roman"/>
                <w:color w:val="auto"/>
                <w:sz w:val="24"/>
                <w:szCs w:val="24"/>
                <w:lang w:val="en-US"/>
              </w:rPr>
              <w:t>）；</w:t>
            </w:r>
          </w:p>
          <w:p>
            <w:pPr>
              <w:spacing w:line="520" w:lineRule="exact"/>
              <w:ind w:firstLine="480" w:firstLineChars="200"/>
              <w:jc w:val="both"/>
              <w:rPr>
                <w:rFonts w:hint="eastAsia" w:ascii="Times New Roman" w:hAnsi="Times New Roman" w:cs="Times New Roman"/>
                <w:color w:val="auto"/>
                <w:sz w:val="24"/>
                <w:szCs w:val="24"/>
                <w:lang w:val="en-US"/>
              </w:rPr>
            </w:pPr>
            <w:r>
              <w:rPr>
                <w:rFonts w:ascii="Times New Roman" w:hAnsi="Times New Roman" w:cs="Times New Roman"/>
                <w:color w:val="auto"/>
                <w:sz w:val="24"/>
                <w:szCs w:val="24"/>
                <w:lang w:val="en-US"/>
              </w:rPr>
              <w:t>D</w:t>
            </w:r>
            <w:r>
              <w:rPr>
                <w:rFonts w:hint="eastAsia" w:ascii="Times New Roman" w:hAnsi="Times New Roman" w:cs="Times New Roman"/>
                <w:color w:val="auto"/>
                <w:sz w:val="24"/>
                <w:szCs w:val="24"/>
                <w:lang w:val="en-US"/>
              </w:rPr>
              <w:t>——单车平均运载量，吨/车（本项目取50）；</w:t>
            </w:r>
          </w:p>
          <w:p>
            <w:pPr>
              <w:spacing w:line="520" w:lineRule="exact"/>
              <w:ind w:firstLine="480" w:firstLineChars="200"/>
              <w:jc w:val="both"/>
              <w:rPr>
                <w:rFonts w:hint="eastAsia" w:ascii="Times New Roman" w:hAnsi="Times New Roman" w:cs="Times New Roman"/>
                <w:color w:val="auto"/>
                <w:sz w:val="24"/>
                <w:szCs w:val="24"/>
                <w:lang w:val="en-US"/>
              </w:rPr>
            </w:pPr>
            <w:r>
              <w:rPr>
                <w:rFonts w:hint="eastAsia" w:ascii="Times New Roman" w:hAnsi="Times New Roman" w:cs="Times New Roman"/>
                <w:color w:val="auto"/>
                <w:sz w:val="24"/>
                <w:szCs w:val="24"/>
                <w:lang w:val="en-US"/>
              </w:rPr>
              <w:t>（a/b）——装卸扬尘概化系数，kg/t（根据附表，本项目取a取0.0017，b取0.0005）。</w:t>
            </w:r>
          </w:p>
          <w:p>
            <w:pPr>
              <w:spacing w:line="520" w:lineRule="exact"/>
              <w:ind w:firstLine="480" w:firstLineChars="200"/>
              <w:jc w:val="both"/>
              <w:rPr>
                <w:rFonts w:hint="eastAsia" w:ascii="Times New Roman" w:hAnsi="Times New Roman" w:cs="Times New Roman"/>
                <w:color w:val="auto"/>
                <w:sz w:val="24"/>
                <w:szCs w:val="24"/>
                <w:lang w:val="en-US"/>
              </w:rPr>
            </w:pPr>
            <w:r>
              <w:rPr>
                <w:rFonts w:hint="eastAsia" w:ascii="Times New Roman" w:hAnsi="Times New Roman" w:cs="Times New Roman"/>
                <w:color w:val="auto"/>
                <w:sz w:val="24"/>
                <w:szCs w:val="24"/>
                <w:lang w:val="en-US"/>
              </w:rPr>
              <w:t>故项目</w:t>
            </w:r>
            <w:r>
              <w:rPr>
                <w:rFonts w:hint="eastAsia" w:ascii="Times New Roman" w:hAnsi="Times New Roman" w:cs="Times New Roman"/>
                <w:color w:val="auto"/>
                <w:sz w:val="24"/>
                <w:szCs w:val="24"/>
                <w:lang w:val="en-US" w:eastAsia="zh-CN"/>
              </w:rPr>
              <w:t>原料</w:t>
            </w:r>
            <w:r>
              <w:rPr>
                <w:rFonts w:hint="eastAsia" w:ascii="Times New Roman" w:hAnsi="Times New Roman" w:cs="Times New Roman"/>
                <w:color w:val="auto"/>
                <w:sz w:val="24"/>
                <w:szCs w:val="24"/>
                <w:lang w:val="en-US"/>
              </w:rPr>
              <w:t>堆存装卸粉尘产生量为</w:t>
            </w:r>
            <w:r>
              <w:rPr>
                <w:rFonts w:hint="eastAsia" w:ascii="Times New Roman" w:hAnsi="Times New Roman" w:cs="Times New Roman"/>
                <w:color w:val="auto"/>
                <w:sz w:val="24"/>
                <w:szCs w:val="24"/>
                <w:lang w:val="en-US" w:eastAsia="zh-CN"/>
              </w:rPr>
              <w:t>425</w:t>
            </w:r>
            <w:r>
              <w:rPr>
                <w:rFonts w:hint="eastAsia" w:ascii="Times New Roman" w:hAnsi="Times New Roman" w:cs="Times New Roman"/>
                <w:color w:val="auto"/>
                <w:sz w:val="24"/>
                <w:szCs w:val="24"/>
                <w:lang w:val="en-US"/>
              </w:rPr>
              <w:t>t/a。</w:t>
            </w:r>
          </w:p>
          <w:p>
            <w:pPr>
              <w:keepNext w:val="0"/>
              <w:keepLines w:val="0"/>
              <w:pageBreakBefore w:val="0"/>
              <w:widowControl w:val="0"/>
              <w:kinsoku/>
              <w:wordWrap/>
              <w:overflowPunct/>
              <w:topLinePunct w:val="0"/>
              <w:autoSpaceDE/>
              <w:autoSpaceDN/>
              <w:bidi w:val="0"/>
              <w:adjustRightInd/>
              <w:snapToGrid/>
              <w:spacing w:line="520" w:lineRule="exact"/>
              <w:ind w:leftChars="0" w:firstLine="480" w:firstLineChars="200"/>
              <w:jc w:val="both"/>
              <w:textAlignment w:val="auto"/>
              <w:rPr>
                <w:rFonts w:hint="eastAsia" w:ascii="Times New Roman" w:hAnsi="Times New Roman" w:cs="Times New Roman"/>
                <w:color w:val="auto"/>
                <w:sz w:val="24"/>
                <w:szCs w:val="24"/>
                <w:lang w:val="en-US"/>
              </w:rPr>
            </w:pPr>
            <w:r>
              <w:rPr>
                <w:rFonts w:hint="eastAsia" w:ascii="Times New Roman" w:hAnsi="Times New Roman" w:cs="Times New Roman"/>
                <w:color w:val="auto"/>
                <w:sz w:val="24"/>
                <w:szCs w:val="24"/>
                <w:lang w:val="en-US"/>
              </w:rPr>
              <w:t>本项目</w:t>
            </w:r>
            <w:r>
              <w:rPr>
                <w:rFonts w:hint="eastAsia" w:ascii="Times New Roman" w:hAnsi="Times New Roman" w:cs="Times New Roman"/>
                <w:color w:val="auto"/>
                <w:sz w:val="24"/>
                <w:szCs w:val="24"/>
                <w:lang w:val="en-US" w:eastAsia="zh-CN"/>
              </w:rPr>
              <w:t>原料</w:t>
            </w:r>
            <w:r>
              <w:rPr>
                <w:rFonts w:hint="eastAsia" w:ascii="Times New Roman" w:hAnsi="Times New Roman" w:cs="Times New Roman"/>
                <w:color w:val="auto"/>
                <w:sz w:val="24"/>
                <w:szCs w:val="24"/>
                <w:lang w:val="en-US"/>
              </w:rPr>
              <w:t>在全封闭</w:t>
            </w:r>
            <w:r>
              <w:rPr>
                <w:rFonts w:hint="eastAsia" w:ascii="Times New Roman" w:hAnsi="Times New Roman" w:cs="Times New Roman"/>
                <w:color w:val="auto"/>
                <w:sz w:val="24"/>
                <w:szCs w:val="24"/>
                <w:lang w:val="en-US" w:eastAsia="zh-CN"/>
              </w:rPr>
              <w:t>原料库</w:t>
            </w:r>
            <w:r>
              <w:rPr>
                <w:rFonts w:hint="eastAsia" w:ascii="Times New Roman" w:hAnsi="Times New Roman" w:cs="Times New Roman"/>
                <w:color w:val="auto"/>
                <w:sz w:val="24"/>
                <w:szCs w:val="24"/>
                <w:lang w:val="en-US"/>
              </w:rPr>
              <w:t>储存且堆存卸料时设雾炮降尘设施，可将无组织粉尘量降到最低。根据《排放源统计调查产排污核算方法和系数手册》采用全密闭治理效率可达99%，</w:t>
            </w:r>
            <w:r>
              <w:rPr>
                <w:rFonts w:hint="eastAsia" w:ascii="Times New Roman" w:hAnsi="Times New Roman" w:cs="Times New Roman"/>
                <w:color w:val="auto"/>
                <w:sz w:val="24"/>
                <w:szCs w:val="24"/>
                <w:lang w:val="en-US" w:eastAsia="zh-CN"/>
              </w:rPr>
              <w:t>采取洒水措施控制效率为74%，</w:t>
            </w:r>
            <w:r>
              <w:rPr>
                <w:rFonts w:hint="eastAsia" w:ascii="Times New Roman" w:hAnsi="Times New Roman" w:cs="Times New Roman"/>
                <w:color w:val="auto"/>
                <w:sz w:val="24"/>
                <w:szCs w:val="24"/>
                <w:lang w:val="en-US"/>
              </w:rPr>
              <w:t>则</w:t>
            </w:r>
            <w:r>
              <w:rPr>
                <w:rFonts w:hint="eastAsia" w:ascii="Times New Roman" w:hAnsi="Times New Roman" w:cs="Times New Roman"/>
                <w:color w:val="auto"/>
                <w:sz w:val="24"/>
                <w:szCs w:val="24"/>
                <w:lang w:val="en-US" w:eastAsia="zh-CN"/>
              </w:rPr>
              <w:t>原料</w:t>
            </w:r>
            <w:r>
              <w:rPr>
                <w:rFonts w:hint="eastAsia" w:ascii="Times New Roman" w:hAnsi="Times New Roman" w:cs="Times New Roman"/>
                <w:color w:val="auto"/>
                <w:sz w:val="24"/>
                <w:szCs w:val="24"/>
                <w:lang w:val="en-US"/>
              </w:rPr>
              <w:t>堆存装卸过程中粉尘逸散量为</w:t>
            </w:r>
            <w:r>
              <w:rPr>
                <w:rFonts w:hint="eastAsia" w:ascii="Times New Roman" w:hAnsi="Times New Roman" w:cs="Times New Roman"/>
                <w:color w:val="auto"/>
                <w:sz w:val="24"/>
                <w:szCs w:val="24"/>
                <w:lang w:val="en-US" w:eastAsia="zh-CN"/>
              </w:rPr>
              <w:t>2.04</w:t>
            </w:r>
            <w:r>
              <w:rPr>
                <w:rFonts w:hint="eastAsia" w:ascii="Times New Roman" w:hAnsi="Times New Roman" w:cs="Times New Roman"/>
                <w:color w:val="auto"/>
                <w:sz w:val="24"/>
                <w:szCs w:val="24"/>
                <w:lang w:val="en-US"/>
              </w:rPr>
              <w:t>t/a</w:t>
            </w:r>
            <w:r>
              <w:rPr>
                <w:rFonts w:hint="eastAsia"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rPr>
              <w:t>通过以上措施，项目</w:t>
            </w:r>
            <w:r>
              <w:rPr>
                <w:rFonts w:hint="eastAsia" w:ascii="Times New Roman" w:hAnsi="Times New Roman" w:cs="Times New Roman"/>
                <w:color w:val="auto"/>
                <w:sz w:val="24"/>
                <w:szCs w:val="24"/>
                <w:lang w:val="en-US" w:eastAsia="zh-CN"/>
              </w:rPr>
              <w:t>堆存装卸</w:t>
            </w:r>
            <w:r>
              <w:rPr>
                <w:rFonts w:hint="eastAsia" w:ascii="Times New Roman" w:hAnsi="Times New Roman" w:cs="Times New Roman"/>
                <w:color w:val="auto"/>
                <w:sz w:val="24"/>
                <w:szCs w:val="24"/>
                <w:lang w:val="en-US"/>
              </w:rPr>
              <w:t>粉尘</w:t>
            </w:r>
            <w:r>
              <w:rPr>
                <w:rFonts w:hint="eastAsia" w:ascii="Times New Roman" w:hAnsi="Times New Roman" w:cs="Times New Roman"/>
                <w:color w:val="auto"/>
                <w:sz w:val="24"/>
                <w:szCs w:val="24"/>
                <w:lang w:val="en-US" w:eastAsia="zh-CN"/>
              </w:rPr>
              <w:t>排放量较少，对环境影响较小，</w:t>
            </w:r>
            <w:r>
              <w:rPr>
                <w:rFonts w:hint="eastAsia" w:ascii="Times New Roman" w:hAnsi="Times New Roman" w:cs="Times New Roman"/>
                <w:color w:val="auto"/>
                <w:sz w:val="24"/>
                <w:szCs w:val="24"/>
                <w:lang w:val="en-US"/>
              </w:rPr>
              <w:t>厂界无组织</w:t>
            </w:r>
            <w:r>
              <w:rPr>
                <w:rFonts w:hint="eastAsia" w:ascii="Times New Roman" w:hAnsi="Times New Roman" w:cs="Times New Roman"/>
                <w:color w:val="auto"/>
                <w:sz w:val="24"/>
                <w:szCs w:val="24"/>
                <w:lang w:val="en-US" w:eastAsia="zh-CN"/>
              </w:rPr>
              <w:t>颗粒物</w:t>
            </w:r>
            <w:r>
              <w:rPr>
                <w:rFonts w:hint="eastAsia" w:ascii="Times New Roman" w:hAnsi="Times New Roman" w:cs="Times New Roman"/>
                <w:color w:val="auto"/>
                <w:sz w:val="24"/>
                <w:szCs w:val="24"/>
                <w:lang w:val="en-US"/>
              </w:rPr>
              <w:t>排放浓度满足</w:t>
            </w:r>
            <w:r>
              <w:rPr>
                <w:rFonts w:hint="default" w:ascii="Times New Roman" w:hAnsi="Times New Roman" w:eastAsia="宋体" w:cs="Times New Roman"/>
                <w:color w:val="auto"/>
                <w:sz w:val="24"/>
                <w:szCs w:val="24"/>
                <w:lang w:val="en-US" w:eastAsia="zh-CN"/>
              </w:rPr>
              <w:t>《砖瓦工业大气污染物排放标准》（GB29620-2013）</w:t>
            </w:r>
            <w:r>
              <w:rPr>
                <w:rFonts w:hint="eastAsia" w:ascii="Times New Roman" w:hAnsi="Times New Roman" w:cs="Times New Roman"/>
                <w:color w:val="auto"/>
                <w:sz w:val="24"/>
                <w:szCs w:val="24"/>
                <w:lang w:val="en-US" w:eastAsia="zh-CN"/>
              </w:rPr>
              <w:t>及其修改单</w:t>
            </w:r>
            <w:r>
              <w:rPr>
                <w:rFonts w:hint="default" w:ascii="Times New Roman" w:hAnsi="Times New Roman" w:eastAsia="宋体" w:cs="Times New Roman"/>
                <w:color w:val="auto"/>
                <w:sz w:val="24"/>
                <w:szCs w:val="24"/>
                <w:lang w:val="en-US" w:eastAsia="zh-CN"/>
              </w:rPr>
              <w:t>表</w:t>
            </w:r>
            <w:r>
              <w:rPr>
                <w:rFonts w:hint="eastAsia" w:ascii="Times New Roman" w:hAnsi="Times New Roman" w:eastAsia="宋体" w:cs="Times New Roman"/>
                <w:color w:val="auto"/>
                <w:sz w:val="24"/>
                <w:szCs w:val="24"/>
                <w:lang w:val="en-US" w:eastAsia="zh-CN"/>
              </w:rPr>
              <w:t>3现有和新建</w:t>
            </w:r>
            <w:r>
              <w:rPr>
                <w:rFonts w:hint="default" w:ascii="Times New Roman" w:hAnsi="Times New Roman" w:eastAsia="宋体" w:cs="Times New Roman"/>
                <w:color w:val="auto"/>
                <w:sz w:val="24"/>
                <w:szCs w:val="24"/>
                <w:lang w:val="en-US" w:eastAsia="zh-CN"/>
              </w:rPr>
              <w:t>企业</w:t>
            </w:r>
            <w:r>
              <w:rPr>
                <w:rFonts w:hint="eastAsia" w:ascii="Times New Roman" w:hAnsi="Times New Roman" w:eastAsia="宋体" w:cs="Times New Roman"/>
                <w:color w:val="auto"/>
                <w:sz w:val="24"/>
                <w:szCs w:val="24"/>
                <w:lang w:val="en-US" w:eastAsia="zh-CN"/>
              </w:rPr>
              <w:t>边界</w:t>
            </w:r>
            <w:r>
              <w:rPr>
                <w:rFonts w:hint="default" w:ascii="Times New Roman" w:hAnsi="Times New Roman" w:eastAsia="宋体" w:cs="Times New Roman"/>
                <w:color w:val="auto"/>
                <w:sz w:val="24"/>
                <w:szCs w:val="24"/>
                <w:lang w:val="en-US" w:eastAsia="zh-CN"/>
              </w:rPr>
              <w:t>大气污染物</w:t>
            </w:r>
            <w:r>
              <w:rPr>
                <w:rFonts w:hint="eastAsia" w:ascii="Times New Roman" w:hAnsi="Times New Roman" w:eastAsia="宋体" w:cs="Times New Roman"/>
                <w:color w:val="auto"/>
                <w:sz w:val="24"/>
                <w:szCs w:val="24"/>
                <w:lang w:val="en-US" w:eastAsia="zh-CN"/>
              </w:rPr>
              <w:t>浓度</w:t>
            </w:r>
            <w:r>
              <w:rPr>
                <w:rFonts w:hint="default" w:ascii="Times New Roman" w:hAnsi="Times New Roman" w:eastAsia="宋体" w:cs="Times New Roman"/>
                <w:color w:val="auto"/>
                <w:sz w:val="24"/>
                <w:szCs w:val="24"/>
                <w:lang w:val="en-US" w:eastAsia="zh-CN"/>
              </w:rPr>
              <w:t>限值</w:t>
            </w:r>
            <w:r>
              <w:rPr>
                <w:rFonts w:hint="eastAsia" w:ascii="Times New Roman" w:hAnsi="Times New Roman" w:cs="Times New Roman"/>
                <w:color w:val="auto"/>
                <w:sz w:val="24"/>
                <w:szCs w:val="24"/>
                <w:lang w:val="en-US"/>
              </w:rPr>
              <w:t>。</w:t>
            </w:r>
          </w:p>
          <w:p>
            <w:pPr>
              <w:pStyle w:val="26"/>
              <w:keepNext w:val="0"/>
              <w:keepLines w:val="0"/>
              <w:pageBreakBefore w:val="0"/>
              <w:widowControl w:val="0"/>
              <w:numPr>
                <w:ilvl w:val="0"/>
                <w:numId w:val="2"/>
              </w:numPr>
              <w:kinsoku/>
              <w:wordWrap/>
              <w:overflowPunct/>
              <w:topLinePunct w:val="0"/>
              <w:autoSpaceDE/>
              <w:autoSpaceDN/>
              <w:bidi w:val="0"/>
              <w:snapToGrid/>
              <w:spacing w:line="520" w:lineRule="exact"/>
              <w:ind w:left="0" w:leftChars="0" w:firstLine="480" w:firstLineChars="200"/>
              <w:jc w:val="both"/>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color w:val="auto"/>
                <w:sz w:val="24"/>
                <w:szCs w:val="24"/>
                <w:lang w:eastAsia="zh-CN"/>
              </w:rPr>
              <w:t>破碎、筛分过程中产生的</w:t>
            </w:r>
            <w:r>
              <w:rPr>
                <w:rFonts w:hint="eastAsia" w:ascii="Times New Roman" w:hAnsi="Times New Roman" w:eastAsia="宋体" w:cs="Times New Roman"/>
                <w:b w:val="0"/>
                <w:bCs w:val="0"/>
                <w:color w:val="auto"/>
                <w:sz w:val="24"/>
                <w:szCs w:val="24"/>
                <w:lang w:val="en-US" w:eastAsia="zh-CN"/>
              </w:rPr>
              <w:t>粉尘</w:t>
            </w:r>
          </w:p>
          <w:p>
            <w:pPr>
              <w:keepNext w:val="0"/>
              <w:keepLines w:val="0"/>
              <w:pageBreakBefore w:val="0"/>
              <w:widowControl w:val="0"/>
              <w:kinsoku/>
              <w:wordWrap/>
              <w:overflowPunct/>
              <w:topLinePunct w:val="0"/>
              <w:autoSpaceDE/>
              <w:autoSpaceDN/>
              <w:bidi w:val="0"/>
              <w:adjustRightInd/>
              <w:snapToGrid/>
              <w:spacing w:line="520" w:lineRule="exact"/>
              <w:ind w:leftChars="0" w:firstLine="480" w:firstLineChars="200"/>
              <w:jc w:val="both"/>
              <w:textAlignment w:val="auto"/>
              <w:rPr>
                <w:rFonts w:hint="eastAsia" w:ascii="Times New Roman" w:hAnsi="Times New Roman" w:cs="Times New Roman"/>
                <w:color w:val="auto"/>
                <w:sz w:val="24"/>
                <w:szCs w:val="24"/>
                <w:lang w:val="en-US"/>
              </w:rPr>
            </w:pPr>
            <w:r>
              <w:rPr>
                <w:rFonts w:hint="eastAsia" w:ascii="Times New Roman" w:hAnsi="Times New Roman" w:cs="Times New Roman"/>
                <w:color w:val="auto"/>
                <w:sz w:val="24"/>
                <w:szCs w:val="24"/>
                <w:lang w:val="en-US"/>
              </w:rPr>
              <w:t>①煤矸石</w:t>
            </w:r>
            <w:r>
              <w:rPr>
                <w:rFonts w:hint="eastAsia" w:ascii="Times New Roman" w:hAnsi="Times New Roman" w:cs="Times New Roman"/>
                <w:color w:val="auto"/>
                <w:sz w:val="24"/>
                <w:szCs w:val="24"/>
                <w:lang w:val="en-US" w:eastAsia="zh-CN"/>
              </w:rPr>
              <w:t>破碎筛分</w:t>
            </w:r>
            <w:r>
              <w:rPr>
                <w:rFonts w:hint="eastAsia" w:ascii="Times New Roman" w:hAnsi="Times New Roman" w:cs="Times New Roman"/>
                <w:color w:val="auto"/>
                <w:sz w:val="24"/>
                <w:szCs w:val="24"/>
                <w:lang w:val="en-US"/>
              </w:rPr>
              <w:t>：</w:t>
            </w:r>
            <w:r>
              <w:rPr>
                <w:rFonts w:hint="default" w:ascii="Times New Roman" w:hAnsi="Times New Roman" w:eastAsia="宋体" w:cs="Times New Roman"/>
                <w:color w:val="auto"/>
                <w:sz w:val="24"/>
                <w:szCs w:val="24"/>
                <w:lang w:val="en-US" w:eastAsia="zh-CN"/>
              </w:rPr>
              <w:t>煤矸石</w:t>
            </w:r>
            <w:r>
              <w:rPr>
                <w:rFonts w:hint="eastAsia" w:ascii="Times New Roman" w:hAnsi="Times New Roman" w:cs="Times New Roman"/>
                <w:color w:val="auto"/>
                <w:sz w:val="24"/>
                <w:szCs w:val="24"/>
                <w:lang w:val="en-US" w:eastAsia="zh-CN"/>
              </w:rPr>
              <w:t>采取粗破</w:t>
            </w:r>
            <w:r>
              <w:rPr>
                <w:rFonts w:hint="default" w:ascii="Times New Roman" w:hAnsi="Times New Roman" w:eastAsia="宋体" w:cs="Times New Roman"/>
                <w:color w:val="auto"/>
                <w:sz w:val="24"/>
                <w:szCs w:val="24"/>
                <w:lang w:val="en-US" w:eastAsia="zh-CN"/>
              </w:rPr>
              <w:t>、</w:t>
            </w:r>
            <w:r>
              <w:rPr>
                <w:rFonts w:hint="eastAsia" w:ascii="Times New Roman" w:hAnsi="Times New Roman" w:cs="Times New Roman"/>
                <w:color w:val="auto"/>
                <w:sz w:val="24"/>
                <w:szCs w:val="24"/>
                <w:lang w:val="en-US" w:eastAsia="zh-CN"/>
              </w:rPr>
              <w:t>筛分后进入经装载机送入联合厂房一上料口</w:t>
            </w:r>
            <w:r>
              <w:rPr>
                <w:rFonts w:hint="default" w:ascii="Times New Roman" w:hAnsi="Times New Roman" w:eastAsia="宋体" w:cs="Times New Roman"/>
                <w:color w:val="auto"/>
                <w:sz w:val="24"/>
                <w:szCs w:val="24"/>
                <w:lang w:val="en-US" w:eastAsia="zh-CN"/>
              </w:rPr>
              <w:t>。此工序</w:t>
            </w:r>
            <w:r>
              <w:rPr>
                <w:rFonts w:hint="eastAsia" w:ascii="Times New Roman" w:hAnsi="Times New Roman" w:cs="Times New Roman"/>
                <w:color w:val="auto"/>
                <w:sz w:val="24"/>
                <w:szCs w:val="24"/>
                <w:lang w:val="en-US" w:eastAsia="zh-CN"/>
              </w:rPr>
              <w:t>会</w:t>
            </w:r>
            <w:r>
              <w:rPr>
                <w:rFonts w:hint="default" w:ascii="Times New Roman" w:hAnsi="Times New Roman" w:eastAsia="宋体" w:cs="Times New Roman"/>
                <w:color w:val="auto"/>
                <w:sz w:val="24"/>
                <w:szCs w:val="24"/>
                <w:lang w:val="en-US" w:eastAsia="zh-CN"/>
              </w:rPr>
              <w:t>在煤矸石破碎及筛分过程产生颗粒物。</w:t>
            </w:r>
            <w:r>
              <w:rPr>
                <w:rFonts w:hint="eastAsia" w:ascii="Times New Roman" w:hAnsi="Times New Roman" w:cs="Times New Roman"/>
                <w:color w:val="auto"/>
                <w:sz w:val="24"/>
                <w:szCs w:val="24"/>
                <w:lang w:val="en-US" w:eastAsia="zh-CN"/>
              </w:rPr>
              <w:t>参考</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排放源统计调查产排污核算方法和系数手册</w:t>
            </w:r>
            <w:r>
              <w:rPr>
                <w:rFonts w:hint="default" w:ascii="Times New Roman" w:hAnsi="Times New Roman" w:eastAsia="宋体" w:cs="Times New Roman"/>
                <w:color w:val="auto"/>
                <w:sz w:val="24"/>
                <w:szCs w:val="24"/>
                <w:lang w:val="en-US" w:eastAsia="zh-CN"/>
              </w:rPr>
              <w:t>》中</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3039其他建筑材料制造行业系数表</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，破碎、筛分工序颗粒物的产生系数为1.89kg/t-原料</w:t>
            </w:r>
            <w:r>
              <w:rPr>
                <w:rFonts w:hint="eastAsia" w:ascii="Times New Roman" w:hAnsi="Times New Roman"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工业废气量</w:t>
            </w:r>
            <w:r>
              <w:rPr>
                <w:rFonts w:hint="eastAsia" w:ascii="Times New Roman" w:hAnsi="Times New Roman" w:cs="Times New Roman"/>
                <w:color w:val="auto"/>
                <w:sz w:val="24"/>
                <w:szCs w:val="24"/>
                <w:lang w:val="en-US" w:eastAsia="zh-CN"/>
              </w:rPr>
              <w:t>1215标立方米</w:t>
            </w:r>
            <w:r>
              <w:rPr>
                <w:rFonts w:hint="default" w:ascii="Times New Roman" w:hAnsi="Times New Roman" w:eastAsia="宋体" w:cs="Times New Roman"/>
                <w:color w:val="auto"/>
                <w:sz w:val="24"/>
                <w:szCs w:val="24"/>
                <w:lang w:val="en-US" w:eastAsia="zh-CN"/>
              </w:rPr>
              <w:t>/</w:t>
            </w:r>
            <w:r>
              <w:rPr>
                <w:rFonts w:hint="eastAsia" w:ascii="Times New Roman" w:hAnsi="Times New Roman" w:cs="Times New Roman"/>
                <w:color w:val="auto"/>
                <w:sz w:val="24"/>
                <w:szCs w:val="24"/>
                <w:lang w:val="en-US" w:eastAsia="zh-CN"/>
              </w:rPr>
              <w:t>吨-产品</w:t>
            </w:r>
            <w:r>
              <w:rPr>
                <w:rFonts w:hint="default" w:ascii="Times New Roman" w:hAnsi="Times New Roman" w:eastAsia="宋体" w:cs="Times New Roman"/>
                <w:color w:val="auto"/>
                <w:sz w:val="24"/>
                <w:szCs w:val="24"/>
                <w:lang w:val="en-US" w:eastAsia="zh-CN"/>
              </w:rPr>
              <w:t>，本项目煤矸石破碎筛分量</w:t>
            </w:r>
            <w:r>
              <w:rPr>
                <w:rFonts w:hint="eastAsia" w:ascii="Times New Roman" w:hAnsi="Times New Roman" w:cs="Times New Roman"/>
                <w:color w:val="auto"/>
                <w:sz w:val="24"/>
                <w:szCs w:val="24"/>
                <w:lang w:val="en-US" w:eastAsia="zh-CN"/>
              </w:rPr>
              <w:t>按170000</w:t>
            </w:r>
            <w:r>
              <w:rPr>
                <w:rFonts w:hint="default" w:ascii="Times New Roman" w:hAnsi="Times New Roman" w:eastAsia="宋体" w:cs="Times New Roman"/>
                <w:color w:val="auto"/>
                <w:sz w:val="24"/>
                <w:szCs w:val="24"/>
                <w:lang w:val="en-US" w:eastAsia="zh-CN"/>
              </w:rPr>
              <w:t>吨计算</w:t>
            </w:r>
            <w:r>
              <w:rPr>
                <w:rFonts w:hint="eastAsia" w:ascii="Times New Roman" w:hAnsi="Times New Roman" w:cs="Times New Roman"/>
                <w:color w:val="auto"/>
                <w:sz w:val="24"/>
                <w:szCs w:val="24"/>
                <w:lang w:val="en-US" w:eastAsia="zh-CN"/>
              </w:rPr>
              <w:t>、产品密度按2.8</w:t>
            </w:r>
            <w:r>
              <w:rPr>
                <w:rFonts w:hint="default" w:ascii="Times New Roman" w:hAnsi="Times New Roman" w:eastAsia="宋体" w:cs="Times New Roman"/>
                <w:color w:val="auto"/>
                <w:sz w:val="24"/>
                <w:szCs w:val="24"/>
                <w:lang w:val="en-US" w:eastAsia="zh-CN"/>
              </w:rPr>
              <w:t>kg</w:t>
            </w:r>
            <w:r>
              <w:rPr>
                <w:rFonts w:hint="eastAsia" w:ascii="Times New Roman" w:hAnsi="Times New Roman" w:cs="Times New Roman"/>
                <w:color w:val="auto"/>
                <w:sz w:val="24"/>
                <w:szCs w:val="24"/>
                <w:lang w:val="en-US" w:eastAsia="zh-CN"/>
              </w:rPr>
              <w:t>每块计算。经计算，煤矸石</w:t>
            </w:r>
            <w:r>
              <w:rPr>
                <w:rFonts w:hint="default" w:ascii="Times New Roman" w:hAnsi="Times New Roman" w:eastAsia="宋体" w:cs="Times New Roman"/>
                <w:color w:val="auto"/>
                <w:sz w:val="24"/>
                <w:szCs w:val="24"/>
                <w:lang w:val="en-US" w:eastAsia="zh-CN"/>
              </w:rPr>
              <w:t>破碎筛分工序粉尘产生量为</w:t>
            </w:r>
            <w:r>
              <w:rPr>
                <w:rFonts w:hint="eastAsia" w:ascii="Times New Roman" w:hAnsi="Times New Roman" w:cs="Times New Roman"/>
                <w:color w:val="auto"/>
                <w:sz w:val="24"/>
                <w:szCs w:val="24"/>
                <w:lang w:val="en-US" w:eastAsia="zh-CN"/>
              </w:rPr>
              <w:t>321.3</w:t>
            </w:r>
            <w:r>
              <w:rPr>
                <w:rFonts w:hint="default" w:ascii="Times New Roman" w:hAnsi="Times New Roman" w:eastAsia="宋体" w:cs="Times New Roman"/>
                <w:color w:val="auto"/>
                <w:sz w:val="24"/>
                <w:szCs w:val="24"/>
                <w:lang w:val="en-US" w:eastAsia="zh-CN"/>
              </w:rPr>
              <w:t>t/a，</w:t>
            </w:r>
            <w:r>
              <w:rPr>
                <w:rFonts w:hint="eastAsia" w:ascii="Times New Roman" w:hAnsi="Times New Roman" w:eastAsia="宋体" w:cs="Times New Roman"/>
                <w:color w:val="auto"/>
                <w:sz w:val="24"/>
                <w:szCs w:val="24"/>
                <w:lang w:val="en-US" w:eastAsia="zh-CN"/>
              </w:rPr>
              <w:t>废气产生量</w:t>
            </w:r>
            <w:r>
              <w:rPr>
                <w:rFonts w:hint="eastAsia" w:ascii="Times New Roman" w:hAnsi="Times New Roman" w:cs="Times New Roman"/>
                <w:color w:val="auto"/>
                <w:sz w:val="24"/>
                <w:szCs w:val="24"/>
                <w:lang w:val="en-US" w:eastAsia="zh-CN"/>
              </w:rPr>
              <w:t>25515万</w:t>
            </w:r>
            <w:r>
              <w:rPr>
                <w:rFonts w:hint="eastAsia" w:ascii="Times New Roman" w:hAnsi="Times New Roman" w:eastAsia="宋体" w:cs="Times New Roman"/>
                <w:color w:val="auto"/>
                <w:sz w:val="24"/>
                <w:szCs w:val="24"/>
                <w:lang w:val="en-US" w:eastAsia="zh-CN"/>
              </w:rPr>
              <w:t>m</w:t>
            </w:r>
            <w:r>
              <w:rPr>
                <w:rFonts w:hint="eastAsia"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w:t>
            </w:r>
            <w:r>
              <w:rPr>
                <w:rFonts w:hint="eastAsia" w:ascii="Times New Roman" w:hAnsi="Times New Roman" w:cs="Times New Roman"/>
                <w:color w:val="auto"/>
                <w:sz w:val="24"/>
                <w:szCs w:val="24"/>
                <w:lang w:val="en-US" w:eastAsia="zh-CN"/>
              </w:rPr>
              <w:t>粉尘</w:t>
            </w:r>
            <w:r>
              <w:rPr>
                <w:rFonts w:hint="default" w:ascii="Times New Roman" w:hAnsi="Times New Roman" w:eastAsia="宋体" w:cs="Times New Roman"/>
                <w:color w:val="auto"/>
                <w:sz w:val="24"/>
                <w:szCs w:val="24"/>
                <w:lang w:val="en-US" w:eastAsia="zh-CN"/>
              </w:rPr>
              <w:t>经集气罩（捕集率以9</w:t>
            </w:r>
            <w:r>
              <w:rPr>
                <w:rFonts w:hint="eastAsia" w:ascii="Times New Roman" w:hAnsi="Times New Roman" w:cs="Times New Roman"/>
                <w:color w:val="auto"/>
                <w:sz w:val="24"/>
                <w:szCs w:val="24"/>
                <w:lang w:val="en-US" w:eastAsia="zh-CN"/>
              </w:rPr>
              <w:t>0</w:t>
            </w:r>
            <w:r>
              <w:rPr>
                <w:rFonts w:hint="default" w:ascii="Times New Roman" w:hAnsi="Times New Roman" w:eastAsia="宋体" w:cs="Times New Roman"/>
                <w:color w:val="auto"/>
                <w:sz w:val="24"/>
                <w:szCs w:val="24"/>
                <w:lang w:val="en-US" w:eastAsia="zh-CN"/>
              </w:rPr>
              <w:t>%计）收集后，采用袋式除尘器处理，除尘效率</w:t>
            </w:r>
            <w:r>
              <w:rPr>
                <w:rFonts w:hint="eastAsia" w:ascii="Times New Roman" w:hAnsi="Times New Roman" w:eastAsia="宋体" w:cs="Times New Roman"/>
                <w:color w:val="auto"/>
                <w:sz w:val="24"/>
                <w:szCs w:val="24"/>
                <w:lang w:val="en-US" w:eastAsia="zh-CN"/>
              </w:rPr>
              <w:t>9</w:t>
            </w:r>
            <w:r>
              <w:rPr>
                <w:rFonts w:hint="eastAsia" w:ascii="Times New Roman" w:hAnsi="Times New Roman" w:cs="Times New Roman"/>
                <w:color w:val="auto"/>
                <w:sz w:val="24"/>
                <w:szCs w:val="24"/>
                <w:lang w:val="en-US" w:eastAsia="zh-CN"/>
              </w:rPr>
              <w:t>9</w:t>
            </w:r>
            <w:r>
              <w:rPr>
                <w:rFonts w:hint="default" w:ascii="Times New Roman" w:hAnsi="Times New Roman" w:eastAsia="宋体" w:cs="Times New Roman"/>
                <w:color w:val="auto"/>
                <w:sz w:val="24"/>
                <w:szCs w:val="24"/>
                <w:lang w:val="en-US" w:eastAsia="zh-CN"/>
              </w:rPr>
              <w:t>%，除尘后经1根15m高的排气筒（P</w:t>
            </w:r>
            <w:r>
              <w:rPr>
                <w:rFonts w:hint="eastAsia" w:ascii="Times New Roman" w:hAnsi="Times New Roman" w:cs="Times New Roman"/>
                <w:color w:val="auto"/>
                <w:sz w:val="24"/>
                <w:szCs w:val="24"/>
                <w:lang w:val="en-US" w:eastAsia="zh-CN"/>
              </w:rPr>
              <w:t>3</w:t>
            </w:r>
            <w:r>
              <w:rPr>
                <w:rFonts w:hint="default" w:ascii="Times New Roman" w:hAnsi="Times New Roman" w:eastAsia="宋体" w:cs="Times New Roman"/>
                <w:color w:val="auto"/>
                <w:sz w:val="24"/>
                <w:szCs w:val="24"/>
                <w:lang w:val="en-US" w:eastAsia="zh-CN"/>
              </w:rPr>
              <w:t>）排放</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则颗粒物年排放量为</w:t>
            </w:r>
            <w:r>
              <w:rPr>
                <w:rFonts w:hint="eastAsia" w:ascii="Times New Roman" w:hAnsi="Times New Roman" w:cs="Times New Roman"/>
                <w:color w:val="auto"/>
                <w:sz w:val="24"/>
                <w:szCs w:val="24"/>
                <w:lang w:val="en-US" w:eastAsia="zh-CN"/>
              </w:rPr>
              <w:t>2.89</w:t>
            </w:r>
            <w:r>
              <w:rPr>
                <w:rFonts w:hint="default" w:ascii="Times New Roman" w:hAnsi="Times New Roman" w:eastAsia="宋体" w:cs="Times New Roman"/>
                <w:color w:val="auto"/>
                <w:sz w:val="24"/>
                <w:szCs w:val="24"/>
                <w:lang w:val="en-US" w:eastAsia="zh-CN"/>
              </w:rPr>
              <w:t>t/a，排放浓度为</w:t>
            </w:r>
            <w:r>
              <w:rPr>
                <w:rFonts w:hint="eastAsia" w:ascii="Times New Roman" w:hAnsi="Times New Roman" w:cs="Times New Roman"/>
                <w:color w:val="auto"/>
                <w:sz w:val="24"/>
                <w:szCs w:val="24"/>
                <w:lang w:val="en-US" w:eastAsia="zh-CN"/>
              </w:rPr>
              <w:t>11.33</w:t>
            </w:r>
            <w:r>
              <w:rPr>
                <w:rFonts w:hint="default" w:ascii="Times New Roman" w:hAnsi="Times New Roman" w:eastAsia="宋体" w:cs="Times New Roman"/>
                <w:color w:val="auto"/>
                <w:sz w:val="24"/>
                <w:szCs w:val="24"/>
                <w:lang w:val="en-US" w:eastAsia="zh-CN"/>
              </w:rPr>
              <w:t>mg/m</w:t>
            </w:r>
            <w:r>
              <w:rPr>
                <w:rFonts w:hint="default" w:ascii="Times New Roman" w:hAnsi="Times New Roman" w:eastAsia="宋体" w:cs="Times New Roman"/>
                <w:color w:val="auto"/>
                <w:sz w:val="24"/>
                <w:szCs w:val="24"/>
                <w:vertAlign w:val="superscript"/>
                <w:lang w:val="en-US" w:eastAsia="zh-CN"/>
              </w:rPr>
              <w:t>3</w:t>
            </w:r>
            <w:r>
              <w:rPr>
                <w:rFonts w:hint="eastAsia"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rPr>
              <w:t>通过以上措施，项目厂界</w:t>
            </w:r>
            <w:r>
              <w:rPr>
                <w:rFonts w:hint="eastAsia" w:ascii="Times New Roman" w:hAnsi="Times New Roman" w:cs="Times New Roman"/>
                <w:color w:val="auto"/>
                <w:sz w:val="24"/>
                <w:szCs w:val="24"/>
                <w:lang w:val="en-US" w:eastAsia="zh-CN"/>
              </w:rPr>
              <w:t>有</w:t>
            </w:r>
            <w:r>
              <w:rPr>
                <w:rFonts w:hint="eastAsia" w:ascii="Times New Roman" w:hAnsi="Times New Roman" w:cs="Times New Roman"/>
                <w:color w:val="auto"/>
                <w:sz w:val="24"/>
                <w:szCs w:val="24"/>
                <w:lang w:val="en-US"/>
              </w:rPr>
              <w:t>组织粉尘排放浓度满足</w:t>
            </w:r>
            <w:r>
              <w:rPr>
                <w:rFonts w:hint="default" w:ascii="Times New Roman" w:hAnsi="Times New Roman" w:eastAsia="宋体" w:cs="Times New Roman"/>
                <w:color w:val="auto"/>
                <w:sz w:val="24"/>
                <w:szCs w:val="24"/>
                <w:lang w:val="en-US" w:eastAsia="zh-CN"/>
              </w:rPr>
              <w:t>《砖瓦工业大气污染物排放标准》（GB29620-2013）</w:t>
            </w:r>
            <w:r>
              <w:rPr>
                <w:rFonts w:hint="eastAsia" w:ascii="Times New Roman" w:hAnsi="Times New Roman" w:cs="Times New Roman"/>
                <w:color w:val="auto"/>
                <w:sz w:val="24"/>
                <w:szCs w:val="24"/>
                <w:lang w:val="en-US" w:eastAsia="zh-CN"/>
              </w:rPr>
              <w:t>及其修改单</w:t>
            </w:r>
            <w:r>
              <w:rPr>
                <w:rFonts w:hint="default" w:ascii="Times New Roman" w:hAnsi="Times New Roman" w:eastAsia="宋体" w:cs="Times New Roman"/>
                <w:color w:val="auto"/>
                <w:sz w:val="24"/>
                <w:szCs w:val="24"/>
                <w:lang w:val="en-US" w:eastAsia="zh-CN"/>
              </w:rPr>
              <w:t>表2新建企业大气污染物排放限值</w:t>
            </w:r>
            <w:r>
              <w:rPr>
                <w:rFonts w:hint="eastAsia" w:ascii="Times New Roman" w:hAnsi="Times New Roman" w:cs="Times New Roman"/>
                <w:color w:val="auto"/>
                <w:sz w:val="24"/>
                <w:szCs w:val="24"/>
                <w:lang w:val="en-US"/>
              </w:rPr>
              <w:t>。</w:t>
            </w:r>
          </w:p>
          <w:p>
            <w:pPr>
              <w:pStyle w:val="2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480" w:firstLineChars="200"/>
              <w:jc w:val="both"/>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rPr>
              <w:t>集气罩未捕集的粉尘量为</w:t>
            </w:r>
            <w:r>
              <w:rPr>
                <w:rFonts w:hint="eastAsia" w:ascii="Times New Roman" w:hAnsi="Times New Roman" w:cs="Times New Roman"/>
                <w:color w:val="auto"/>
                <w:sz w:val="24"/>
                <w:szCs w:val="24"/>
                <w:lang w:val="en-US" w:eastAsia="zh-CN"/>
              </w:rPr>
              <w:t>32.13</w:t>
            </w:r>
            <w:r>
              <w:rPr>
                <w:rFonts w:hint="eastAsia" w:ascii="Times New Roman" w:hAnsi="Times New Roman" w:cs="Times New Roman"/>
                <w:color w:val="auto"/>
                <w:sz w:val="24"/>
                <w:szCs w:val="24"/>
                <w:lang w:val="en-US"/>
              </w:rPr>
              <w:t>t/a，以无组织形式逸散。本项目</w:t>
            </w:r>
            <w:r>
              <w:rPr>
                <w:rFonts w:hint="eastAsia" w:ascii="Times New Roman" w:hAnsi="Times New Roman" w:cs="Times New Roman"/>
                <w:color w:val="auto"/>
                <w:sz w:val="24"/>
                <w:szCs w:val="24"/>
                <w:lang w:val="en-US" w:eastAsia="zh-CN"/>
              </w:rPr>
              <w:t>原料库</w:t>
            </w:r>
            <w:r>
              <w:rPr>
                <w:rFonts w:hint="eastAsia" w:ascii="Times New Roman" w:hAnsi="Times New Roman" w:cs="Times New Roman"/>
                <w:color w:val="auto"/>
                <w:sz w:val="24"/>
                <w:szCs w:val="24"/>
                <w:lang w:val="en-US"/>
              </w:rPr>
              <w:t>为全封闭结构，车间内</w:t>
            </w:r>
            <w:r>
              <w:rPr>
                <w:rFonts w:hint="eastAsia" w:ascii="Times New Roman" w:hAnsi="Times New Roman" w:cs="Times New Roman"/>
                <w:color w:val="auto"/>
                <w:sz w:val="24"/>
                <w:szCs w:val="24"/>
                <w:lang w:val="en-US" w:eastAsia="zh-CN"/>
              </w:rPr>
              <w:t>设雾炮</w:t>
            </w:r>
            <w:r>
              <w:rPr>
                <w:rFonts w:hint="eastAsia" w:ascii="Times New Roman" w:hAnsi="Times New Roman" w:cs="Times New Roman"/>
                <w:color w:val="auto"/>
                <w:sz w:val="24"/>
                <w:szCs w:val="24"/>
                <w:lang w:val="en-US"/>
              </w:rPr>
              <w:t>抑尘，再经厂房阻隔后，粉尘去除率以9</w:t>
            </w:r>
            <w:r>
              <w:rPr>
                <w:rFonts w:hint="eastAsia" w:ascii="Times New Roman" w:hAnsi="Times New Roman" w:cs="Times New Roman"/>
                <w:color w:val="auto"/>
                <w:sz w:val="24"/>
                <w:szCs w:val="24"/>
                <w:lang w:val="en-US" w:eastAsia="zh-CN"/>
              </w:rPr>
              <w:t>5</w:t>
            </w:r>
            <w:r>
              <w:rPr>
                <w:rFonts w:hint="eastAsia" w:ascii="Times New Roman" w:hAnsi="Times New Roman" w:cs="Times New Roman"/>
                <w:color w:val="auto"/>
                <w:sz w:val="24"/>
                <w:szCs w:val="24"/>
                <w:lang w:val="en-US"/>
              </w:rPr>
              <w:t>%计</w:t>
            </w:r>
            <w:r>
              <w:rPr>
                <w:rFonts w:hint="eastAsia"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rPr>
              <w:t>则</w:t>
            </w:r>
            <w:r>
              <w:rPr>
                <w:rFonts w:hint="eastAsia" w:ascii="Times New Roman" w:hAnsi="Times New Roman" w:cs="Times New Roman"/>
                <w:color w:val="auto"/>
                <w:sz w:val="24"/>
                <w:szCs w:val="24"/>
                <w:lang w:val="en-US" w:eastAsia="zh-CN"/>
              </w:rPr>
              <w:t>破碎、筛分过程中</w:t>
            </w:r>
            <w:r>
              <w:rPr>
                <w:rFonts w:hint="eastAsia" w:ascii="Times New Roman" w:hAnsi="Times New Roman" w:cs="Times New Roman"/>
                <w:color w:val="auto"/>
                <w:sz w:val="24"/>
                <w:szCs w:val="24"/>
                <w:lang w:val="en-US"/>
              </w:rPr>
              <w:t>无组织粉尘排放</w:t>
            </w:r>
            <w:r>
              <w:rPr>
                <w:rFonts w:hint="eastAsia" w:ascii="Times New Roman" w:hAnsi="Times New Roman" w:cs="Times New Roman"/>
                <w:color w:val="auto"/>
                <w:sz w:val="24"/>
                <w:szCs w:val="24"/>
                <w:lang w:val="en-US" w:eastAsia="zh-CN"/>
              </w:rPr>
              <w:t>量</w:t>
            </w:r>
            <w:r>
              <w:rPr>
                <w:rFonts w:hint="eastAsia" w:ascii="Times New Roman" w:hAnsi="Times New Roman" w:cs="Times New Roman"/>
                <w:color w:val="auto"/>
                <w:sz w:val="24"/>
                <w:szCs w:val="24"/>
                <w:lang w:val="en-US"/>
              </w:rPr>
              <w:t>约为</w:t>
            </w:r>
            <w:r>
              <w:rPr>
                <w:rFonts w:hint="eastAsia" w:ascii="Times New Roman" w:hAnsi="Times New Roman" w:cs="Times New Roman"/>
                <w:color w:val="auto"/>
                <w:sz w:val="24"/>
                <w:szCs w:val="24"/>
                <w:lang w:val="en-US" w:eastAsia="zh-CN"/>
              </w:rPr>
              <w:t>1.61</w:t>
            </w:r>
            <w:r>
              <w:rPr>
                <w:rFonts w:hint="eastAsia" w:ascii="Times New Roman" w:hAnsi="Times New Roman" w:cs="Times New Roman"/>
                <w:color w:val="auto"/>
                <w:sz w:val="24"/>
                <w:szCs w:val="24"/>
                <w:lang w:val="en-US"/>
              </w:rPr>
              <w:t>t/a，排放量较小。采取以上措施后无组织排放的粉尘浓度可控制在</w:t>
            </w:r>
            <w:r>
              <w:rPr>
                <w:rFonts w:hint="default" w:ascii="Times New Roman" w:hAnsi="Times New Roman" w:eastAsia="宋体" w:cs="Times New Roman"/>
                <w:color w:val="auto"/>
                <w:sz w:val="24"/>
                <w:szCs w:val="24"/>
                <w:lang w:val="en-US" w:eastAsia="zh-CN"/>
              </w:rPr>
              <w:t>《砖瓦工业大气污染物排放标准》（GB29620-2013）</w:t>
            </w:r>
            <w:r>
              <w:rPr>
                <w:rFonts w:hint="eastAsia" w:ascii="Times New Roman" w:hAnsi="Times New Roman" w:cs="Times New Roman"/>
                <w:color w:val="auto"/>
                <w:sz w:val="24"/>
                <w:szCs w:val="24"/>
                <w:lang w:val="en-US" w:eastAsia="zh-CN"/>
              </w:rPr>
              <w:t>及其修改单</w:t>
            </w:r>
            <w:r>
              <w:rPr>
                <w:rFonts w:hint="default" w:ascii="Times New Roman" w:hAnsi="Times New Roman" w:eastAsia="宋体" w:cs="Times New Roman"/>
                <w:color w:val="auto"/>
                <w:sz w:val="24"/>
                <w:szCs w:val="24"/>
                <w:lang w:val="en-US" w:eastAsia="zh-CN"/>
              </w:rPr>
              <w:t>表</w:t>
            </w:r>
            <w:r>
              <w:rPr>
                <w:rFonts w:hint="eastAsia" w:ascii="Times New Roman" w:hAnsi="Times New Roman" w:eastAsia="宋体" w:cs="Times New Roman"/>
                <w:color w:val="auto"/>
                <w:sz w:val="24"/>
                <w:szCs w:val="24"/>
                <w:lang w:val="en-US" w:eastAsia="zh-CN"/>
              </w:rPr>
              <w:t>3现有和新建</w:t>
            </w:r>
            <w:r>
              <w:rPr>
                <w:rFonts w:hint="default" w:ascii="Times New Roman" w:hAnsi="Times New Roman" w:eastAsia="宋体" w:cs="Times New Roman"/>
                <w:color w:val="auto"/>
                <w:sz w:val="24"/>
                <w:szCs w:val="24"/>
                <w:lang w:val="en-US" w:eastAsia="zh-CN"/>
              </w:rPr>
              <w:t>企业</w:t>
            </w:r>
            <w:r>
              <w:rPr>
                <w:rFonts w:hint="eastAsia" w:ascii="Times New Roman" w:hAnsi="Times New Roman" w:eastAsia="宋体" w:cs="Times New Roman"/>
                <w:color w:val="auto"/>
                <w:sz w:val="24"/>
                <w:szCs w:val="24"/>
                <w:lang w:val="en-US" w:eastAsia="zh-CN"/>
              </w:rPr>
              <w:t>边界</w:t>
            </w:r>
            <w:r>
              <w:rPr>
                <w:rFonts w:hint="default" w:ascii="Times New Roman" w:hAnsi="Times New Roman" w:eastAsia="宋体" w:cs="Times New Roman"/>
                <w:color w:val="auto"/>
                <w:sz w:val="24"/>
                <w:szCs w:val="24"/>
                <w:lang w:val="en-US" w:eastAsia="zh-CN"/>
              </w:rPr>
              <w:t>大气污染物</w:t>
            </w:r>
            <w:r>
              <w:rPr>
                <w:rFonts w:hint="eastAsia" w:ascii="Times New Roman" w:hAnsi="Times New Roman" w:eastAsia="宋体" w:cs="Times New Roman"/>
                <w:color w:val="auto"/>
                <w:sz w:val="24"/>
                <w:szCs w:val="24"/>
                <w:lang w:val="en-US" w:eastAsia="zh-CN"/>
              </w:rPr>
              <w:t>浓度</w:t>
            </w:r>
            <w:r>
              <w:rPr>
                <w:rFonts w:hint="default" w:ascii="Times New Roman" w:hAnsi="Times New Roman" w:eastAsia="宋体" w:cs="Times New Roman"/>
                <w:color w:val="auto"/>
                <w:sz w:val="24"/>
                <w:szCs w:val="24"/>
                <w:lang w:val="en-US" w:eastAsia="zh-CN"/>
              </w:rPr>
              <w:t>限值。</w:t>
            </w:r>
          </w:p>
          <w:p>
            <w:pPr>
              <w:pStyle w:val="26"/>
              <w:keepNext w:val="0"/>
              <w:keepLines w:val="0"/>
              <w:pageBreakBefore w:val="0"/>
              <w:widowControl w:val="0"/>
              <w:numPr>
                <w:ilvl w:val="0"/>
                <w:numId w:val="0"/>
              </w:numPr>
              <w:kinsoku/>
              <w:wordWrap/>
              <w:overflowPunct/>
              <w:topLinePunct w:val="0"/>
              <w:autoSpaceDE/>
              <w:autoSpaceDN/>
              <w:bidi w:val="0"/>
              <w:snapToGrid/>
              <w:spacing w:line="520" w:lineRule="exact"/>
              <w:ind w:leftChars="0" w:firstLine="480" w:firstLineChars="200"/>
              <w:jc w:val="both"/>
              <w:rPr>
                <w:rFonts w:hint="default"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rPr>
              <w:t>②其他原料破碎筛分：岩屑等其他原料通过轮式装载机卸入到箱式给料机内，供给颚式破碎机粗碎；然后进入锤式破碎机细碎，再经过滚动筛筛分，筛上料回到锤式破碎机再粉碎，筛下料送入搅拌机加水均匀混合。</w:t>
            </w:r>
            <w:r>
              <w:rPr>
                <w:rFonts w:hint="default" w:ascii="Times New Roman" w:hAnsi="Times New Roman" w:eastAsia="宋体" w:cs="Times New Roman"/>
                <w:color w:val="auto"/>
                <w:sz w:val="24"/>
                <w:szCs w:val="24"/>
                <w:lang w:val="en-US" w:eastAsia="zh-CN"/>
              </w:rPr>
              <w:t>在破碎和筛分起尘部位加设布袋式除尘器进行综合除尘。布袋除尘器位于全封闭厂房内。</w:t>
            </w:r>
            <w:r>
              <w:rPr>
                <w:rFonts w:hint="eastAsia" w:ascii="Times New Roman" w:hAnsi="Times New Roman" w:cs="Times New Roman"/>
                <w:color w:val="auto"/>
                <w:sz w:val="24"/>
                <w:szCs w:val="24"/>
                <w:lang w:val="en-US" w:eastAsia="zh-CN"/>
              </w:rPr>
              <w:t>参考</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排放源统计调查产排污核算方法和系数手册</w:t>
            </w:r>
            <w:r>
              <w:rPr>
                <w:rFonts w:hint="default" w:ascii="Times New Roman" w:hAnsi="Times New Roman" w:eastAsia="宋体" w:cs="Times New Roman"/>
                <w:color w:val="auto"/>
                <w:sz w:val="24"/>
                <w:szCs w:val="24"/>
                <w:lang w:val="en-US" w:eastAsia="zh-CN"/>
              </w:rPr>
              <w:t>》中</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3039其他建筑材料制造行业系数表</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，破碎、筛分工序颗粒物的产生系数为1.89kg/t-原料</w:t>
            </w:r>
            <w:r>
              <w:rPr>
                <w:rFonts w:hint="eastAsia" w:ascii="Times New Roman" w:hAnsi="Times New Roman"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工业废气量</w:t>
            </w:r>
            <w:r>
              <w:rPr>
                <w:rFonts w:hint="eastAsia" w:ascii="Times New Roman" w:hAnsi="Times New Roman" w:cs="Times New Roman"/>
                <w:color w:val="auto"/>
                <w:sz w:val="24"/>
                <w:szCs w:val="24"/>
                <w:lang w:val="en-US" w:eastAsia="zh-CN"/>
              </w:rPr>
              <w:t>1215标立方米</w:t>
            </w:r>
            <w:r>
              <w:rPr>
                <w:rFonts w:hint="default" w:ascii="Times New Roman" w:hAnsi="Times New Roman" w:eastAsia="宋体" w:cs="Times New Roman"/>
                <w:color w:val="auto"/>
                <w:sz w:val="24"/>
                <w:szCs w:val="24"/>
                <w:lang w:val="en-US" w:eastAsia="zh-CN"/>
              </w:rPr>
              <w:t>/</w:t>
            </w:r>
            <w:r>
              <w:rPr>
                <w:rFonts w:hint="eastAsia" w:ascii="Times New Roman" w:hAnsi="Times New Roman" w:cs="Times New Roman"/>
                <w:color w:val="auto"/>
                <w:sz w:val="24"/>
                <w:szCs w:val="24"/>
                <w:lang w:val="en-US" w:eastAsia="zh-CN"/>
              </w:rPr>
              <w:t>吨-产品</w:t>
            </w:r>
            <w:r>
              <w:rPr>
                <w:rFonts w:hint="default" w:ascii="Times New Roman" w:hAnsi="Times New Roman" w:eastAsia="宋体" w:cs="Times New Roman"/>
                <w:color w:val="auto"/>
                <w:sz w:val="24"/>
                <w:szCs w:val="24"/>
                <w:lang w:val="en-US" w:eastAsia="zh-CN"/>
              </w:rPr>
              <w:t>，本项目其他原料破碎筛分量</w:t>
            </w:r>
            <w:r>
              <w:rPr>
                <w:rFonts w:hint="eastAsia" w:ascii="Times New Roman" w:hAnsi="Times New Roman" w:cs="Times New Roman"/>
                <w:color w:val="auto"/>
                <w:sz w:val="24"/>
                <w:szCs w:val="24"/>
                <w:lang w:val="en-US" w:eastAsia="zh-CN"/>
              </w:rPr>
              <w:t>按125000</w:t>
            </w:r>
            <w:r>
              <w:rPr>
                <w:rFonts w:hint="default" w:ascii="Times New Roman" w:hAnsi="Times New Roman" w:eastAsia="宋体" w:cs="Times New Roman"/>
                <w:color w:val="auto"/>
                <w:sz w:val="24"/>
                <w:szCs w:val="24"/>
                <w:lang w:val="en-US" w:eastAsia="zh-CN"/>
              </w:rPr>
              <w:t>吨计算</w:t>
            </w:r>
            <w:r>
              <w:rPr>
                <w:rFonts w:hint="eastAsia" w:ascii="Times New Roman" w:hAnsi="Times New Roman" w:cs="Times New Roman"/>
                <w:color w:val="auto"/>
                <w:sz w:val="24"/>
                <w:szCs w:val="24"/>
                <w:lang w:val="en-US" w:eastAsia="zh-CN"/>
              </w:rPr>
              <w:t>、产品密度按2.8</w:t>
            </w:r>
            <w:r>
              <w:rPr>
                <w:rFonts w:hint="default" w:ascii="Times New Roman" w:hAnsi="Times New Roman" w:eastAsia="宋体" w:cs="Times New Roman"/>
                <w:color w:val="auto"/>
                <w:sz w:val="24"/>
                <w:szCs w:val="24"/>
                <w:lang w:val="en-US" w:eastAsia="zh-CN"/>
              </w:rPr>
              <w:t>kg</w:t>
            </w:r>
            <w:r>
              <w:rPr>
                <w:rFonts w:hint="eastAsia" w:ascii="Times New Roman" w:hAnsi="Times New Roman" w:cs="Times New Roman"/>
                <w:color w:val="auto"/>
                <w:sz w:val="24"/>
                <w:szCs w:val="24"/>
                <w:lang w:val="en-US" w:eastAsia="zh-CN"/>
              </w:rPr>
              <w:t>每块计算。经计算，其他原料</w:t>
            </w:r>
            <w:r>
              <w:rPr>
                <w:rFonts w:hint="default" w:ascii="Times New Roman" w:hAnsi="Times New Roman" w:eastAsia="宋体" w:cs="Times New Roman"/>
                <w:color w:val="auto"/>
                <w:sz w:val="24"/>
                <w:szCs w:val="24"/>
                <w:lang w:val="en-US" w:eastAsia="zh-CN"/>
              </w:rPr>
              <w:t>破碎筛分工序粉尘产生量为</w:t>
            </w:r>
            <w:r>
              <w:rPr>
                <w:rFonts w:hint="eastAsia" w:ascii="Times New Roman" w:hAnsi="Times New Roman" w:cs="Times New Roman"/>
                <w:color w:val="auto"/>
                <w:sz w:val="24"/>
                <w:szCs w:val="24"/>
                <w:lang w:val="en-US" w:eastAsia="zh-CN"/>
              </w:rPr>
              <w:t>236.25</w:t>
            </w:r>
            <w:r>
              <w:rPr>
                <w:rFonts w:hint="default" w:ascii="Times New Roman" w:hAnsi="Times New Roman" w:eastAsia="宋体" w:cs="Times New Roman"/>
                <w:color w:val="auto"/>
                <w:sz w:val="24"/>
                <w:szCs w:val="24"/>
                <w:lang w:val="en-US" w:eastAsia="zh-CN"/>
              </w:rPr>
              <w:t>t/a。</w:t>
            </w:r>
            <w:r>
              <w:rPr>
                <w:rFonts w:hint="eastAsia" w:ascii="Times New Roman" w:hAnsi="Times New Roman" w:cs="Times New Roman"/>
                <w:color w:val="auto"/>
                <w:sz w:val="24"/>
                <w:szCs w:val="24"/>
                <w:lang w:val="en-US" w:eastAsia="zh-CN"/>
              </w:rPr>
              <w:t>粉尘经过集气罩（捕集率以90%计）收集后，采用袋式除尘器进行处理，除尘效率高达99%。袋式除尘器置于全封闭生产车间内，粉尘经袋式除尘器除尘后</w:t>
            </w:r>
            <w:r>
              <w:rPr>
                <w:rFonts w:hint="eastAsia" w:ascii="Times New Roman" w:hAnsi="Times New Roman" w:cs="Times New Roman"/>
                <w:color w:val="auto"/>
                <w:sz w:val="24"/>
                <w:szCs w:val="24"/>
                <w:lang w:val="en-US"/>
              </w:rPr>
              <w:t>以无组织形式逸散</w:t>
            </w:r>
            <w:r>
              <w:rPr>
                <w:rFonts w:hint="eastAsia" w:ascii="Times New Roman" w:hAnsi="Times New Roman" w:cs="Times New Roman"/>
                <w:color w:val="auto"/>
                <w:sz w:val="24"/>
                <w:szCs w:val="24"/>
                <w:lang w:val="en-US" w:eastAsia="zh-CN"/>
              </w:rPr>
              <w:t>，粉尘逸散量2.13</w:t>
            </w:r>
            <w:r>
              <w:rPr>
                <w:rFonts w:hint="eastAsia" w:ascii="Times New Roman" w:hAnsi="Times New Roman" w:cs="Times New Roman"/>
                <w:color w:val="auto"/>
                <w:sz w:val="24"/>
                <w:szCs w:val="24"/>
                <w:lang w:val="en-US"/>
              </w:rPr>
              <w:t>t/a</w:t>
            </w:r>
            <w:r>
              <w:rPr>
                <w:rFonts w:hint="eastAsia"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rPr>
              <w:t>集气罩未捕集的粉尘量为</w:t>
            </w:r>
            <w:r>
              <w:rPr>
                <w:rFonts w:hint="eastAsia" w:ascii="Times New Roman" w:hAnsi="Times New Roman" w:cs="Times New Roman"/>
                <w:color w:val="auto"/>
                <w:sz w:val="24"/>
                <w:szCs w:val="24"/>
                <w:lang w:val="en-US" w:eastAsia="zh-CN"/>
              </w:rPr>
              <w:t>23.62</w:t>
            </w:r>
            <w:r>
              <w:rPr>
                <w:rFonts w:hint="eastAsia" w:ascii="Times New Roman" w:hAnsi="Times New Roman" w:cs="Times New Roman"/>
                <w:color w:val="auto"/>
                <w:sz w:val="24"/>
                <w:szCs w:val="24"/>
                <w:lang w:val="en-US"/>
              </w:rPr>
              <w:t>t/a，以无组织形式逸散。本项目</w:t>
            </w:r>
            <w:r>
              <w:rPr>
                <w:rFonts w:hint="eastAsia" w:ascii="Times New Roman" w:hAnsi="Times New Roman" w:cs="Times New Roman"/>
                <w:color w:val="auto"/>
                <w:sz w:val="24"/>
                <w:szCs w:val="24"/>
                <w:lang w:val="en-US" w:eastAsia="zh-CN"/>
              </w:rPr>
              <w:t>原料库</w:t>
            </w:r>
            <w:r>
              <w:rPr>
                <w:rFonts w:hint="eastAsia" w:ascii="Times New Roman" w:hAnsi="Times New Roman" w:cs="Times New Roman"/>
                <w:color w:val="auto"/>
                <w:sz w:val="24"/>
                <w:szCs w:val="24"/>
                <w:lang w:val="en-US"/>
              </w:rPr>
              <w:t>为全封闭结构，再经厂房阻隔后，粉尘去除率以</w:t>
            </w:r>
            <w:r>
              <w:rPr>
                <w:rFonts w:hint="eastAsia" w:ascii="Times New Roman" w:hAnsi="Times New Roman" w:cs="Times New Roman"/>
                <w:color w:val="auto"/>
                <w:sz w:val="24"/>
                <w:szCs w:val="24"/>
                <w:lang w:val="en-US" w:eastAsia="zh-CN"/>
              </w:rPr>
              <w:t>80</w:t>
            </w:r>
            <w:r>
              <w:rPr>
                <w:rFonts w:hint="eastAsia" w:ascii="Times New Roman" w:hAnsi="Times New Roman" w:cs="Times New Roman"/>
                <w:color w:val="auto"/>
                <w:sz w:val="24"/>
                <w:szCs w:val="24"/>
                <w:lang w:val="en-US"/>
              </w:rPr>
              <w:t>%计</w:t>
            </w:r>
            <w:r>
              <w:rPr>
                <w:rFonts w:hint="eastAsia"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rPr>
              <w:t>则</w:t>
            </w:r>
            <w:r>
              <w:rPr>
                <w:rFonts w:hint="eastAsia" w:ascii="Times New Roman" w:hAnsi="Times New Roman" w:cs="Times New Roman"/>
                <w:color w:val="auto"/>
                <w:sz w:val="24"/>
                <w:szCs w:val="24"/>
                <w:lang w:val="en-US" w:eastAsia="zh-CN"/>
              </w:rPr>
              <w:t>破碎、筛分过程中</w:t>
            </w:r>
            <w:r>
              <w:rPr>
                <w:rFonts w:hint="eastAsia" w:ascii="Times New Roman" w:hAnsi="Times New Roman" w:cs="Times New Roman"/>
                <w:color w:val="auto"/>
                <w:sz w:val="24"/>
                <w:szCs w:val="24"/>
                <w:lang w:val="en-US"/>
              </w:rPr>
              <w:t>无组织粉尘排放约为</w:t>
            </w:r>
            <w:r>
              <w:rPr>
                <w:rFonts w:hint="eastAsia" w:ascii="Times New Roman" w:hAnsi="Times New Roman" w:cs="Times New Roman"/>
                <w:color w:val="auto"/>
                <w:sz w:val="24"/>
                <w:szCs w:val="24"/>
                <w:lang w:val="en-US" w:eastAsia="zh-CN"/>
              </w:rPr>
              <w:t>4.72</w:t>
            </w:r>
            <w:r>
              <w:rPr>
                <w:rFonts w:hint="eastAsia" w:ascii="Times New Roman" w:hAnsi="Times New Roman" w:cs="Times New Roman"/>
                <w:color w:val="auto"/>
                <w:sz w:val="24"/>
                <w:szCs w:val="24"/>
                <w:lang w:val="en-US"/>
              </w:rPr>
              <w:t>t/a，排放量较小。采取以上措施后</w:t>
            </w:r>
            <w:r>
              <w:rPr>
                <w:rFonts w:hint="eastAsia"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rPr>
              <w:t>无组织排放的粉尘浓度可控制在</w:t>
            </w:r>
            <w:r>
              <w:rPr>
                <w:rFonts w:hint="default" w:ascii="Times New Roman" w:hAnsi="Times New Roman" w:eastAsia="宋体" w:cs="Times New Roman"/>
                <w:color w:val="auto"/>
                <w:sz w:val="24"/>
                <w:szCs w:val="24"/>
                <w:lang w:val="en-US" w:eastAsia="zh-CN"/>
              </w:rPr>
              <w:t>《砖瓦工业大气污染物排放标准》（GB29620-2013）</w:t>
            </w:r>
            <w:r>
              <w:rPr>
                <w:rFonts w:hint="eastAsia" w:ascii="Times New Roman" w:hAnsi="Times New Roman" w:cs="Times New Roman"/>
                <w:color w:val="auto"/>
                <w:sz w:val="24"/>
                <w:szCs w:val="24"/>
                <w:lang w:val="en-US" w:eastAsia="zh-CN"/>
              </w:rPr>
              <w:t>及其修改单</w:t>
            </w:r>
            <w:r>
              <w:rPr>
                <w:rFonts w:hint="default" w:ascii="Times New Roman" w:hAnsi="Times New Roman" w:eastAsia="宋体" w:cs="Times New Roman"/>
                <w:color w:val="auto"/>
                <w:sz w:val="24"/>
                <w:szCs w:val="24"/>
                <w:lang w:val="en-US" w:eastAsia="zh-CN"/>
              </w:rPr>
              <w:t>表</w:t>
            </w:r>
            <w:r>
              <w:rPr>
                <w:rFonts w:hint="eastAsia" w:ascii="Times New Roman" w:hAnsi="Times New Roman" w:eastAsia="宋体" w:cs="Times New Roman"/>
                <w:color w:val="auto"/>
                <w:sz w:val="24"/>
                <w:szCs w:val="24"/>
                <w:lang w:val="en-US" w:eastAsia="zh-CN"/>
              </w:rPr>
              <w:t>3现有和新建</w:t>
            </w:r>
            <w:r>
              <w:rPr>
                <w:rFonts w:hint="default" w:ascii="Times New Roman" w:hAnsi="Times New Roman" w:eastAsia="宋体" w:cs="Times New Roman"/>
                <w:color w:val="auto"/>
                <w:sz w:val="24"/>
                <w:szCs w:val="24"/>
                <w:lang w:val="en-US" w:eastAsia="zh-CN"/>
              </w:rPr>
              <w:t>企业</w:t>
            </w:r>
            <w:r>
              <w:rPr>
                <w:rFonts w:hint="eastAsia" w:ascii="Times New Roman" w:hAnsi="Times New Roman" w:eastAsia="宋体" w:cs="Times New Roman"/>
                <w:color w:val="auto"/>
                <w:sz w:val="24"/>
                <w:szCs w:val="24"/>
                <w:lang w:val="en-US" w:eastAsia="zh-CN"/>
              </w:rPr>
              <w:t>边界</w:t>
            </w:r>
            <w:r>
              <w:rPr>
                <w:rFonts w:hint="default" w:ascii="Times New Roman" w:hAnsi="Times New Roman" w:eastAsia="宋体" w:cs="Times New Roman"/>
                <w:color w:val="auto"/>
                <w:sz w:val="24"/>
                <w:szCs w:val="24"/>
                <w:lang w:val="en-US" w:eastAsia="zh-CN"/>
              </w:rPr>
              <w:t>大气污染物</w:t>
            </w:r>
            <w:r>
              <w:rPr>
                <w:rFonts w:hint="eastAsia" w:ascii="Times New Roman" w:hAnsi="Times New Roman" w:eastAsia="宋体" w:cs="Times New Roman"/>
                <w:color w:val="auto"/>
                <w:sz w:val="24"/>
                <w:szCs w:val="24"/>
                <w:lang w:val="en-US" w:eastAsia="zh-CN"/>
              </w:rPr>
              <w:t>浓度</w:t>
            </w:r>
            <w:r>
              <w:rPr>
                <w:rFonts w:hint="default" w:ascii="Times New Roman" w:hAnsi="Times New Roman" w:eastAsia="宋体" w:cs="Times New Roman"/>
                <w:color w:val="auto"/>
                <w:sz w:val="24"/>
                <w:szCs w:val="24"/>
                <w:lang w:val="en-US" w:eastAsia="zh-CN"/>
              </w:rPr>
              <w:t>限值。</w:t>
            </w:r>
          </w:p>
          <w:p>
            <w:pPr>
              <w:pStyle w:val="26"/>
              <w:keepNext w:val="0"/>
              <w:keepLines w:val="0"/>
              <w:pageBreakBefore w:val="0"/>
              <w:widowControl w:val="0"/>
              <w:numPr>
                <w:ilvl w:val="0"/>
                <w:numId w:val="0"/>
              </w:numPr>
              <w:kinsoku/>
              <w:wordWrap/>
              <w:overflowPunct/>
              <w:topLinePunct w:val="0"/>
              <w:autoSpaceDE/>
              <w:autoSpaceDN/>
              <w:bidi w:val="0"/>
              <w:snapToGrid/>
              <w:spacing w:line="520" w:lineRule="exact"/>
              <w:ind w:leftChars="0" w:firstLine="480" w:firstLineChars="200"/>
              <w:jc w:val="both"/>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lang w:val="en-US" w:eastAsia="zh-CN"/>
              </w:rPr>
              <w:t>隧道窑烟气</w:t>
            </w:r>
          </w:p>
          <w:p>
            <w:pPr>
              <w:pStyle w:val="2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80" w:firstLineChars="200"/>
              <w:jc w:val="both"/>
              <w:textAlignment w:val="auto"/>
              <w:rPr>
                <w:rFonts w:hint="eastAsia"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隧道窑以</w:t>
            </w:r>
            <w:r>
              <w:rPr>
                <w:rFonts w:hint="eastAsia" w:ascii="Times New Roman" w:hAnsi="Times New Roman" w:cs="Times New Roman"/>
                <w:color w:val="auto"/>
                <w:sz w:val="24"/>
                <w:szCs w:val="24"/>
                <w:lang w:val="en-US" w:eastAsia="zh-CN"/>
              </w:rPr>
              <w:t>天然气</w:t>
            </w:r>
            <w:r>
              <w:rPr>
                <w:rFonts w:hint="default" w:ascii="Times New Roman" w:hAnsi="Times New Roman" w:eastAsia="宋体" w:cs="Times New Roman"/>
                <w:color w:val="auto"/>
                <w:sz w:val="24"/>
                <w:szCs w:val="24"/>
                <w:lang w:val="en-US" w:eastAsia="zh-CN"/>
              </w:rPr>
              <w:t>为燃料，煤矸石自身燃烧产生的热量</w:t>
            </w:r>
            <w:r>
              <w:rPr>
                <w:rFonts w:hint="eastAsia" w:ascii="Times New Roman" w:hAnsi="Times New Roman" w:cs="Times New Roman"/>
                <w:color w:val="auto"/>
                <w:sz w:val="24"/>
                <w:szCs w:val="24"/>
                <w:lang w:val="en-US" w:eastAsia="zh-CN"/>
              </w:rPr>
              <w:t>可以减小焙烧过程需要的热量</w:t>
            </w:r>
            <w:r>
              <w:rPr>
                <w:rFonts w:hint="default" w:ascii="Times New Roman" w:hAnsi="Times New Roman" w:eastAsia="宋体" w:cs="Times New Roman"/>
                <w:color w:val="auto"/>
                <w:sz w:val="24"/>
                <w:szCs w:val="24"/>
                <w:lang w:val="en-US" w:eastAsia="zh-CN"/>
              </w:rPr>
              <w:t>，生产过程产生的烟气主要是隧道窑干燥、焙烧时天然气产生的燃烧废气及原料煤矸石干燥、焙烧过程中产生并排放的烟气</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烟尘、SO</w:t>
            </w:r>
            <w:r>
              <w:rPr>
                <w:rFonts w:hint="default" w:ascii="Times New Roman" w:hAnsi="Times New Roman" w:eastAsia="宋体" w:cs="Times New Roman"/>
                <w:color w:val="auto"/>
                <w:sz w:val="24"/>
                <w:szCs w:val="24"/>
                <w:vertAlign w:val="subscript"/>
                <w:lang w:val="en-US" w:eastAsia="zh-CN"/>
              </w:rPr>
              <w:t>2</w:t>
            </w:r>
            <w:r>
              <w:rPr>
                <w:rFonts w:hint="default" w:ascii="Times New Roman" w:hAnsi="Times New Roman" w:eastAsia="宋体" w:cs="Times New Roman"/>
                <w:color w:val="auto"/>
                <w:sz w:val="24"/>
                <w:szCs w:val="24"/>
                <w:lang w:val="en-US" w:eastAsia="zh-CN"/>
              </w:rPr>
              <w:t>、NO</w:t>
            </w:r>
            <w:r>
              <w:rPr>
                <w:rFonts w:hint="default" w:ascii="Times New Roman" w:hAnsi="Times New Roman" w:eastAsia="宋体" w:cs="Times New Roman"/>
                <w:color w:val="auto"/>
                <w:sz w:val="24"/>
                <w:szCs w:val="24"/>
                <w:vertAlign w:val="subscript"/>
                <w:lang w:val="en-US" w:eastAsia="zh-CN"/>
              </w:rPr>
              <w:t>X</w:t>
            </w:r>
            <w:r>
              <w:rPr>
                <w:rFonts w:hint="default" w:ascii="Times New Roman" w:hAnsi="Times New Roman" w:eastAsia="宋体" w:cs="Times New Roman"/>
                <w:color w:val="auto"/>
                <w:sz w:val="24"/>
                <w:szCs w:val="24"/>
                <w:lang w:val="en-US" w:eastAsia="zh-CN"/>
              </w:rPr>
              <w:t>、氟化物</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通过风机将产生的高温烟气送入隧道干燥窑，进行砖坯的干燥，后全部由隧道干</w:t>
            </w:r>
            <w:r>
              <w:rPr>
                <w:rFonts w:hint="default" w:ascii="Times New Roman" w:hAnsi="Times New Roman" w:eastAsia="宋体" w:cs="Times New Roman"/>
                <w:b w:val="0"/>
                <w:bCs w:val="0"/>
                <w:color w:val="auto"/>
                <w:sz w:val="24"/>
                <w:szCs w:val="24"/>
                <w:lang w:val="en-US" w:eastAsia="zh-CN"/>
              </w:rPr>
              <w:t>燥窑的排气筒排空。烟气排放前的处理措施为：采用袋式除尘器+钠钙双碱法脱硫系统+选择性催化还原法，袋式除尘器处理烟尘，钠钙双碱法脱硫处理二氧化硫和氟化物，选择性催化还原处理氮氧化物，处理后的烟气由1根</w:t>
            </w:r>
            <w:r>
              <w:rPr>
                <w:rFonts w:hint="eastAsia" w:ascii="Times New Roman" w:hAnsi="Times New Roman" w:cs="Times New Roman"/>
                <w:b w:val="0"/>
                <w:bCs w:val="0"/>
                <w:color w:val="auto"/>
                <w:sz w:val="24"/>
                <w:szCs w:val="24"/>
                <w:lang w:val="en-US" w:eastAsia="zh-CN"/>
              </w:rPr>
              <w:t>15</w:t>
            </w:r>
            <w:r>
              <w:rPr>
                <w:rFonts w:hint="default" w:ascii="Times New Roman" w:hAnsi="Times New Roman" w:eastAsia="宋体" w:cs="Times New Roman"/>
                <w:b w:val="0"/>
                <w:bCs w:val="0"/>
                <w:color w:val="auto"/>
                <w:sz w:val="24"/>
                <w:szCs w:val="24"/>
                <w:lang w:val="en-US" w:eastAsia="zh-CN"/>
              </w:rPr>
              <w:t>米高排气筒（P</w:t>
            </w:r>
            <w:r>
              <w:rPr>
                <w:rFonts w:hint="eastAsia" w:ascii="Times New Roman" w:hAnsi="Times New Roman" w:cs="Times New Roman"/>
                <w:b w:val="0"/>
                <w:bCs w:val="0"/>
                <w:color w:val="auto"/>
                <w:sz w:val="24"/>
                <w:szCs w:val="24"/>
                <w:lang w:val="en-US" w:eastAsia="zh-CN"/>
              </w:rPr>
              <w:t>1</w:t>
            </w:r>
            <w:r>
              <w:rPr>
                <w:rFonts w:hint="default" w:ascii="Times New Roman" w:hAnsi="Times New Roman" w:eastAsia="宋体" w:cs="Times New Roman"/>
                <w:b w:val="0"/>
                <w:bCs w:val="0"/>
                <w:color w:val="auto"/>
                <w:sz w:val="24"/>
                <w:szCs w:val="24"/>
                <w:lang w:val="en-US" w:eastAsia="zh-CN"/>
              </w:rPr>
              <w:t>）排放。</w:t>
            </w:r>
            <w:r>
              <w:rPr>
                <w:rFonts w:hint="eastAsia" w:ascii="Times New Roman" w:hAnsi="Times New Roman" w:eastAsia="宋体" w:cs="Times New Roman"/>
                <w:color w:val="auto"/>
                <w:sz w:val="24"/>
                <w:szCs w:val="24"/>
                <w:lang w:val="en-US" w:eastAsia="zh-CN"/>
              </w:rPr>
              <w:t>脱硫剂通常使用氢氧化钠和石灰，而脱硝则使用氨水和五氧化二钒进行催化。</w:t>
            </w:r>
          </w:p>
          <w:p>
            <w:pPr>
              <w:pStyle w:val="2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80" w:firstLineChars="200"/>
              <w:jc w:val="both"/>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cs="Times New Roman"/>
                <w:color w:val="000000" w:themeColor="text1"/>
                <w:sz w:val="24"/>
                <w:szCs w:val="24"/>
                <w:lang w:val="en-US" w:eastAsia="zh-CN"/>
                <w14:textFill>
                  <w14:solidFill>
                    <w14:schemeClr w14:val="tx1"/>
                  </w14:solidFill>
                </w14:textFill>
              </w:rPr>
              <w:t>根据</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《排放源统计调查产排污核算方法和系数手册》中煤矸石制砖产排污系数表，</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工业废气量</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产生量为152000m</w:t>
            </w:r>
            <w:r>
              <w:rPr>
                <w:rFonts w:hint="default" w:ascii="Times New Roman" w:hAnsi="Times New Roman" w:eastAsia="宋体" w:cs="Times New Roman"/>
                <w:color w:val="000000" w:themeColor="text1"/>
                <w:sz w:val="24"/>
                <w:szCs w:val="24"/>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/万块标砖，项目年产</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7500</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万块标准砖</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计算得隧道窑年产生废气总量</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1.14</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×10</w:t>
            </w:r>
            <w:r>
              <w:rPr>
                <w:rFonts w:hint="eastAsia" w:ascii="Times New Roman" w:hAnsi="Times New Roman" w:eastAsia="宋体" w:cs="Times New Roman"/>
                <w:color w:val="000000" w:themeColor="text1"/>
                <w:sz w:val="24"/>
                <w:szCs w:val="24"/>
                <w:vertAlign w:val="superscript"/>
                <w:lang w:val="en-US" w:eastAsia="zh-CN"/>
                <w14:textFill>
                  <w14:solidFill>
                    <w14:schemeClr w14:val="tx1"/>
                  </w14:solidFill>
                </w14:textFill>
              </w:rPr>
              <w:t>9</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m</w:t>
            </w:r>
            <w:r>
              <w:rPr>
                <w:rFonts w:hint="default" w:ascii="Times New Roman" w:hAnsi="Times New Roman" w:eastAsia="宋体" w:cs="Times New Roman"/>
                <w:color w:val="000000" w:themeColor="text1"/>
                <w:sz w:val="24"/>
                <w:szCs w:val="24"/>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，废气中主要污染物为烟尘、SO</w:t>
            </w:r>
            <w:r>
              <w:rPr>
                <w:rFonts w:hint="default" w:ascii="Times New Roman" w:hAnsi="Times New Roman" w:eastAsia="宋体" w:cs="Times New Roman"/>
                <w:color w:val="000000" w:themeColor="text1"/>
                <w:sz w:val="24"/>
                <w:szCs w:val="24"/>
                <w:vertAlign w:val="subscript"/>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、NO</w:t>
            </w:r>
            <w:r>
              <w:rPr>
                <w:rFonts w:hint="default" w:ascii="Times New Roman" w:hAnsi="Times New Roman" w:eastAsia="宋体" w:cs="Times New Roman"/>
                <w:color w:val="000000" w:themeColor="text1"/>
                <w:sz w:val="24"/>
                <w:szCs w:val="24"/>
                <w:vertAlign w:val="subscript"/>
                <w:lang w:val="en-US" w:eastAsia="zh-CN"/>
                <w14:textFill>
                  <w14:solidFill>
                    <w14:schemeClr w14:val="tx1"/>
                  </w14:solidFill>
                </w14:textFill>
              </w:rPr>
              <w:t>X</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、氟化物</w:t>
            </w:r>
            <w:r>
              <w:rPr>
                <w:rFonts w:hint="default" w:ascii="Times New Roman" w:hAnsi="Times New Roman" w:eastAsia="宋体" w:cs="Times New Roman"/>
                <w:color w:val="auto"/>
                <w:sz w:val="24"/>
                <w:szCs w:val="24"/>
                <w:lang w:val="en-US" w:eastAsia="zh-CN"/>
              </w:rPr>
              <w:t>。</w:t>
            </w:r>
          </w:p>
          <w:p>
            <w:pPr>
              <w:pStyle w:val="2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本项目全年天然气总用量</w:t>
            </w:r>
            <w:r>
              <w:rPr>
                <w:rFonts w:hint="eastAsia" w:ascii="Times New Roman" w:hAnsi="Times New Roman" w:cs="Times New Roman"/>
                <w:color w:val="auto"/>
                <w:sz w:val="24"/>
                <w:szCs w:val="24"/>
                <w:lang w:val="en-US" w:eastAsia="zh-CN"/>
              </w:rPr>
              <w:t>288</w:t>
            </w:r>
            <w:r>
              <w:rPr>
                <w:rFonts w:hint="default" w:ascii="Times New Roman" w:hAnsi="Times New Roman" w:eastAsia="宋体" w:cs="Times New Roman"/>
                <w:color w:val="auto"/>
                <w:sz w:val="24"/>
                <w:szCs w:val="24"/>
                <w:lang w:val="en-US" w:eastAsia="zh-CN"/>
              </w:rPr>
              <w:t>万m</w:t>
            </w:r>
            <w:r>
              <w:rPr>
                <w:rFonts w:hint="default" w:ascii="Times New Roman" w:hAnsi="Times New Roman" w:eastAsia="宋体" w:cs="Times New Roman"/>
                <w:color w:val="auto"/>
                <w:sz w:val="24"/>
                <w:szCs w:val="24"/>
                <w:vertAlign w:val="superscript"/>
                <w:lang w:val="en-US" w:eastAsia="zh-CN"/>
              </w:rPr>
              <w:t>3</w:t>
            </w:r>
            <w:r>
              <w:rPr>
                <w:rFonts w:hint="eastAsia" w:ascii="Times New Roman" w:hAnsi="Times New Roman"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根据建设单位提供的天然气分析报告单中测定的各项指标，其中CH</w:t>
            </w:r>
            <w:r>
              <w:rPr>
                <w:rFonts w:hint="default" w:ascii="Times New Roman" w:hAnsi="Times New Roman" w:eastAsia="宋体" w:cs="Times New Roman"/>
                <w:color w:val="auto"/>
                <w:sz w:val="24"/>
                <w:szCs w:val="24"/>
                <w:vertAlign w:val="subscript"/>
                <w:lang w:val="en-US" w:eastAsia="zh-CN"/>
              </w:rPr>
              <w:t>4</w:t>
            </w:r>
            <w:r>
              <w:rPr>
                <w:rFonts w:hint="default" w:ascii="Times New Roman" w:hAnsi="Times New Roman" w:eastAsia="宋体" w:cs="Times New Roman"/>
                <w:color w:val="auto"/>
                <w:sz w:val="24"/>
                <w:szCs w:val="24"/>
                <w:lang w:val="en-US" w:eastAsia="zh-CN"/>
              </w:rPr>
              <w:t>含量92.0147% ，C</w:t>
            </w:r>
            <w:r>
              <w:rPr>
                <w:rFonts w:hint="default" w:ascii="Times New Roman" w:hAnsi="Times New Roman" w:eastAsia="宋体" w:cs="Times New Roman"/>
                <w:color w:val="auto"/>
                <w:sz w:val="24"/>
                <w:szCs w:val="24"/>
                <w:vertAlign w:val="subscript"/>
                <w:lang w:val="en-US" w:eastAsia="zh-CN"/>
              </w:rPr>
              <w:t>2</w:t>
            </w:r>
            <w:r>
              <w:rPr>
                <w:rFonts w:hint="default" w:ascii="Times New Roman" w:hAnsi="Times New Roman" w:eastAsia="宋体" w:cs="Times New Roman"/>
                <w:color w:val="auto"/>
                <w:sz w:val="24"/>
                <w:szCs w:val="24"/>
                <w:lang w:val="en-US" w:eastAsia="zh-CN"/>
              </w:rPr>
              <w:t>H</w:t>
            </w:r>
            <w:r>
              <w:rPr>
                <w:rFonts w:hint="default" w:ascii="Times New Roman" w:hAnsi="Times New Roman" w:eastAsia="宋体" w:cs="Times New Roman"/>
                <w:color w:val="auto"/>
                <w:sz w:val="24"/>
                <w:szCs w:val="24"/>
                <w:vertAlign w:val="subscript"/>
                <w:lang w:val="en-US" w:eastAsia="zh-CN"/>
              </w:rPr>
              <w:t>6</w:t>
            </w:r>
            <w:r>
              <w:rPr>
                <w:rFonts w:hint="default" w:ascii="Times New Roman" w:hAnsi="Times New Roman" w:eastAsia="宋体" w:cs="Times New Roman"/>
                <w:color w:val="auto"/>
                <w:sz w:val="24"/>
                <w:szCs w:val="24"/>
                <w:lang w:val="en-US" w:eastAsia="zh-CN"/>
              </w:rPr>
              <w:t>含量4.8912% ，C</w:t>
            </w:r>
            <w:r>
              <w:rPr>
                <w:rFonts w:hint="default" w:ascii="Times New Roman" w:hAnsi="Times New Roman" w:eastAsia="宋体" w:cs="Times New Roman"/>
                <w:color w:val="auto"/>
                <w:sz w:val="24"/>
                <w:szCs w:val="24"/>
                <w:vertAlign w:val="subscript"/>
                <w:lang w:val="en-US" w:eastAsia="zh-CN"/>
              </w:rPr>
              <w:t>3</w:t>
            </w:r>
            <w:r>
              <w:rPr>
                <w:rFonts w:hint="default" w:ascii="Times New Roman" w:hAnsi="Times New Roman" w:eastAsia="宋体" w:cs="Times New Roman"/>
                <w:color w:val="auto"/>
                <w:sz w:val="24"/>
                <w:szCs w:val="24"/>
                <w:lang w:val="en-US" w:eastAsia="zh-CN"/>
              </w:rPr>
              <w:t>H</w:t>
            </w:r>
            <w:r>
              <w:rPr>
                <w:rFonts w:hint="default" w:ascii="Times New Roman" w:hAnsi="Times New Roman" w:eastAsia="宋体" w:cs="Times New Roman"/>
                <w:color w:val="auto"/>
                <w:sz w:val="24"/>
                <w:szCs w:val="24"/>
                <w:vertAlign w:val="subscript"/>
                <w:lang w:val="en-US" w:eastAsia="zh-CN"/>
              </w:rPr>
              <w:t>8</w:t>
            </w:r>
            <w:r>
              <w:rPr>
                <w:rFonts w:hint="default" w:ascii="Times New Roman" w:hAnsi="Times New Roman" w:eastAsia="宋体" w:cs="Times New Roman"/>
                <w:color w:val="auto"/>
                <w:sz w:val="24"/>
                <w:szCs w:val="24"/>
                <w:lang w:val="en-US" w:eastAsia="zh-CN"/>
              </w:rPr>
              <w:t>含量0.8793% ，硫及含硫化合物含量0% ，低位发热量为3465</w:t>
            </w:r>
            <w:bookmarkStart w:id="10" w:name="_GoBack"/>
            <w:bookmarkEnd w:id="10"/>
            <w:r>
              <w:rPr>
                <w:rFonts w:hint="default" w:ascii="Times New Roman" w:hAnsi="Times New Roman" w:eastAsia="宋体" w:cs="Times New Roman"/>
                <w:color w:val="auto"/>
                <w:sz w:val="24"/>
                <w:szCs w:val="24"/>
                <w:lang w:val="en-US" w:eastAsia="zh-CN"/>
              </w:rPr>
              <w:t>0MJ/Nm</w:t>
            </w:r>
            <w:r>
              <w:rPr>
                <w:rFonts w:hint="default"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。天然气燃烧后产生的主要物质为CO</w:t>
            </w:r>
            <w:r>
              <w:rPr>
                <w:rFonts w:hint="default" w:ascii="Times New Roman" w:hAnsi="Times New Roman" w:eastAsia="宋体" w:cs="Times New Roman"/>
                <w:color w:val="auto"/>
                <w:sz w:val="24"/>
                <w:szCs w:val="24"/>
                <w:vertAlign w:val="subscript"/>
                <w:lang w:val="en-US" w:eastAsia="zh-CN"/>
              </w:rPr>
              <w:t>2</w:t>
            </w:r>
            <w:r>
              <w:rPr>
                <w:rFonts w:hint="default" w:ascii="Times New Roman" w:hAnsi="Times New Roman" w:eastAsia="宋体" w:cs="Times New Roman"/>
                <w:color w:val="auto"/>
                <w:sz w:val="24"/>
                <w:szCs w:val="24"/>
                <w:lang w:val="en-US" w:eastAsia="zh-CN"/>
              </w:rPr>
              <w:t>、H</w:t>
            </w:r>
            <w:r>
              <w:rPr>
                <w:rFonts w:hint="default" w:ascii="Times New Roman" w:hAnsi="Times New Roman" w:eastAsia="宋体" w:cs="Times New Roman"/>
                <w:color w:val="auto"/>
                <w:sz w:val="24"/>
                <w:szCs w:val="24"/>
                <w:vertAlign w:val="subscript"/>
                <w:lang w:val="en-US" w:eastAsia="zh-CN"/>
              </w:rPr>
              <w:t>2</w:t>
            </w:r>
            <w:r>
              <w:rPr>
                <w:rFonts w:hint="default" w:ascii="Times New Roman" w:hAnsi="Times New Roman" w:eastAsia="宋体" w:cs="Times New Roman"/>
                <w:color w:val="auto"/>
                <w:sz w:val="24"/>
                <w:szCs w:val="24"/>
                <w:lang w:val="en-US" w:eastAsia="zh-CN"/>
              </w:rPr>
              <w:t>O，由于原料天然气中不含硫，因此废气中含有少量NO</w:t>
            </w:r>
            <w:r>
              <w:rPr>
                <w:rFonts w:hint="default" w:ascii="Times New Roman" w:hAnsi="Times New Roman" w:eastAsia="宋体" w:cs="Times New Roman"/>
                <w:color w:val="auto"/>
                <w:sz w:val="24"/>
                <w:szCs w:val="24"/>
                <w:vertAlign w:val="subscript"/>
                <w:lang w:val="en-US" w:eastAsia="zh-CN"/>
              </w:rPr>
              <w:t>X</w:t>
            </w:r>
            <w:r>
              <w:rPr>
                <w:rFonts w:hint="eastAsia" w:ascii="Times New Roman" w:hAnsi="Times New Roman" w:eastAsia="宋体" w:cs="Times New Roman"/>
                <w:color w:val="auto"/>
                <w:sz w:val="24"/>
                <w:szCs w:val="24"/>
                <w:vertAlign w:val="baseline"/>
                <w:lang w:val="en-US" w:eastAsia="zh-CN"/>
              </w:rPr>
              <w:t>。</w:t>
            </w:r>
          </w:p>
          <w:p>
            <w:pPr>
              <w:pStyle w:val="26"/>
              <w:keepNext w:val="0"/>
              <w:keepLines w:val="0"/>
              <w:pageBreakBefore w:val="0"/>
              <w:widowControl w:val="0"/>
              <w:numPr>
                <w:ilvl w:val="0"/>
                <w:numId w:val="0"/>
              </w:numPr>
              <w:kinsoku/>
              <w:wordWrap/>
              <w:overflowPunct/>
              <w:topLinePunct w:val="0"/>
              <w:autoSpaceDE/>
              <w:autoSpaceDN/>
              <w:bidi w:val="0"/>
              <w:snapToGrid/>
              <w:spacing w:line="520" w:lineRule="exact"/>
              <w:ind w:left="0" w:leftChars="0" w:firstLine="480" w:firstLineChars="200"/>
              <w:jc w:val="both"/>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①SO</w:t>
            </w:r>
            <w:r>
              <w:rPr>
                <w:rFonts w:hint="default" w:ascii="Times New Roman" w:hAnsi="Times New Roman" w:eastAsia="宋体" w:cs="Times New Roman"/>
                <w:color w:val="auto"/>
                <w:sz w:val="24"/>
                <w:szCs w:val="24"/>
                <w:vertAlign w:val="subscript"/>
                <w:lang w:val="en-US" w:eastAsia="zh-CN"/>
              </w:rPr>
              <w:t>2</w:t>
            </w:r>
            <w:r>
              <w:rPr>
                <w:rFonts w:hint="default" w:ascii="Times New Roman" w:hAnsi="Times New Roman" w:eastAsia="宋体" w:cs="Times New Roman"/>
                <w:color w:val="auto"/>
                <w:sz w:val="24"/>
                <w:szCs w:val="24"/>
                <w:lang w:val="en-US" w:eastAsia="zh-CN"/>
              </w:rPr>
              <w:t>的排放情况：</w:t>
            </w:r>
          </w:p>
          <w:p>
            <w:pPr>
              <w:pStyle w:val="2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根据化学工业出版社出版的《煤矸石砖》，不同焙烧温度下煤矸石中硫的残留量见下表。</w:t>
            </w:r>
          </w:p>
          <w:p>
            <w:pPr>
              <w:pStyle w:val="2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482" w:firstLineChars="200"/>
              <w:jc w:val="both"/>
              <w:textAlignment w:val="auto"/>
              <w:rPr>
                <w:rFonts w:hint="default" w:ascii="Times New Roman" w:hAnsi="Times New Roman" w:eastAsia="宋体" w:cs="Times New Roman"/>
                <w:b/>
                <w:bCs/>
                <w:color w:val="auto"/>
                <w:sz w:val="24"/>
                <w:szCs w:val="24"/>
                <w:lang w:val="en-US" w:eastAsia="zh-CN"/>
              </w:rPr>
            </w:pPr>
          </w:p>
          <w:p>
            <w:pPr>
              <w:pStyle w:val="26"/>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表4-1煤矸石烧结砖焙烧温度与残存硫量的关系</w:t>
            </w:r>
          </w:p>
          <w:tbl>
            <w:tblPr>
              <w:tblStyle w:val="20"/>
              <w:tblW w:w="4955" w:type="pct"/>
              <w:jc w:val="center"/>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2155"/>
              <w:gridCol w:w="873"/>
              <w:gridCol w:w="1106"/>
              <w:gridCol w:w="1038"/>
              <w:gridCol w:w="1068"/>
              <w:gridCol w:w="1038"/>
              <w:gridCol w:w="1025"/>
              <w:gridCol w:w="1088"/>
            </w:tblGrid>
            <w:tr>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147" w:type="pct"/>
                  <w:tcBorders>
                    <w:tl2br w:val="nil"/>
                    <w:tr2bl w:val="nil"/>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360" w:lineRule="exact"/>
                    <w:ind w:left="0" w:right="0"/>
                    <w:jc w:val="center"/>
                    <w:textAlignment w:val="auto"/>
                    <w:rPr>
                      <w:rFonts w:hint="default" w:ascii="Times New Roman" w:hAnsi="Times New Roman" w:eastAsia="宋体" w:cs="Times New Roman"/>
                      <w:b/>
                      <w:bCs/>
                      <w:color w:val="auto"/>
                      <w:sz w:val="21"/>
                    </w:rPr>
                  </w:pPr>
                  <w:r>
                    <w:rPr>
                      <w:rFonts w:hint="default" w:ascii="Times New Roman" w:hAnsi="Times New Roman" w:eastAsia="宋体" w:cs="Times New Roman"/>
                      <w:b/>
                      <w:bCs/>
                      <w:color w:val="auto"/>
                      <w:sz w:val="21"/>
                    </w:rPr>
                    <w:t>焙烧温度（℃）</w:t>
                  </w:r>
                </w:p>
              </w:tc>
              <w:tc>
                <w:tcPr>
                  <w:tcW w:w="465" w:type="pct"/>
                  <w:tcBorders>
                    <w:tl2br w:val="nil"/>
                    <w:tr2bl w:val="nil"/>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360" w:lineRule="exact"/>
                    <w:ind w:left="0" w:right="0"/>
                    <w:jc w:val="center"/>
                    <w:textAlignment w:val="auto"/>
                    <w:rPr>
                      <w:rFonts w:hint="default" w:ascii="Times New Roman" w:hAnsi="Times New Roman" w:eastAsia="宋体" w:cs="Times New Roman"/>
                      <w:b/>
                      <w:bCs/>
                      <w:color w:val="auto"/>
                      <w:sz w:val="21"/>
                    </w:rPr>
                  </w:pPr>
                  <w:r>
                    <w:rPr>
                      <w:rFonts w:hint="default" w:ascii="Times New Roman" w:hAnsi="Times New Roman" w:eastAsia="宋体" w:cs="Times New Roman"/>
                      <w:b/>
                      <w:bCs/>
                      <w:color w:val="auto"/>
                      <w:sz w:val="21"/>
                    </w:rPr>
                    <w:t>850</w:t>
                  </w:r>
                </w:p>
              </w:tc>
              <w:tc>
                <w:tcPr>
                  <w:tcW w:w="589" w:type="pct"/>
                  <w:tcBorders>
                    <w:tl2br w:val="nil"/>
                    <w:tr2bl w:val="nil"/>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360" w:lineRule="exact"/>
                    <w:ind w:left="0" w:right="0"/>
                    <w:jc w:val="center"/>
                    <w:textAlignment w:val="auto"/>
                    <w:rPr>
                      <w:rFonts w:hint="default" w:ascii="Times New Roman" w:hAnsi="Times New Roman" w:eastAsia="宋体" w:cs="Times New Roman"/>
                      <w:b/>
                      <w:bCs/>
                      <w:color w:val="auto"/>
                      <w:sz w:val="21"/>
                    </w:rPr>
                  </w:pPr>
                  <w:r>
                    <w:rPr>
                      <w:rFonts w:hint="default" w:ascii="Times New Roman" w:hAnsi="Times New Roman" w:eastAsia="宋体" w:cs="Times New Roman"/>
                      <w:b/>
                      <w:bCs/>
                      <w:color w:val="auto"/>
                      <w:sz w:val="21"/>
                    </w:rPr>
                    <w:t>900</w:t>
                  </w:r>
                </w:p>
              </w:tc>
              <w:tc>
                <w:tcPr>
                  <w:tcW w:w="552" w:type="pct"/>
                  <w:tcBorders>
                    <w:tl2br w:val="nil"/>
                    <w:tr2bl w:val="nil"/>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360" w:lineRule="exact"/>
                    <w:ind w:left="0" w:right="0"/>
                    <w:jc w:val="center"/>
                    <w:textAlignment w:val="auto"/>
                    <w:rPr>
                      <w:rFonts w:hint="default" w:ascii="Times New Roman" w:hAnsi="Times New Roman" w:eastAsia="宋体" w:cs="Times New Roman"/>
                      <w:b/>
                      <w:bCs/>
                      <w:color w:val="auto"/>
                      <w:sz w:val="21"/>
                    </w:rPr>
                  </w:pPr>
                  <w:r>
                    <w:rPr>
                      <w:rFonts w:hint="default" w:ascii="Times New Roman" w:hAnsi="Times New Roman" w:eastAsia="宋体" w:cs="Times New Roman"/>
                      <w:b/>
                      <w:bCs/>
                      <w:color w:val="auto"/>
                      <w:sz w:val="21"/>
                    </w:rPr>
                    <w:t>950</w:t>
                  </w:r>
                </w:p>
              </w:tc>
              <w:tc>
                <w:tcPr>
                  <w:tcW w:w="568" w:type="pct"/>
                  <w:tcBorders>
                    <w:tl2br w:val="nil"/>
                    <w:tr2bl w:val="nil"/>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360" w:lineRule="exact"/>
                    <w:ind w:left="0" w:right="0"/>
                    <w:jc w:val="center"/>
                    <w:textAlignment w:val="auto"/>
                    <w:rPr>
                      <w:rFonts w:hint="default" w:ascii="Times New Roman" w:hAnsi="Times New Roman" w:eastAsia="宋体" w:cs="Times New Roman"/>
                      <w:b/>
                      <w:bCs/>
                      <w:color w:val="auto"/>
                      <w:sz w:val="21"/>
                    </w:rPr>
                  </w:pPr>
                  <w:r>
                    <w:rPr>
                      <w:rFonts w:hint="default" w:ascii="Times New Roman" w:hAnsi="Times New Roman" w:eastAsia="宋体" w:cs="Times New Roman"/>
                      <w:b/>
                      <w:bCs/>
                      <w:color w:val="auto"/>
                      <w:sz w:val="21"/>
                    </w:rPr>
                    <w:t>1000</w:t>
                  </w:r>
                </w:p>
              </w:tc>
              <w:tc>
                <w:tcPr>
                  <w:tcW w:w="552" w:type="pct"/>
                  <w:tcBorders>
                    <w:tl2br w:val="nil"/>
                    <w:tr2bl w:val="nil"/>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360" w:lineRule="exact"/>
                    <w:ind w:left="0" w:right="0"/>
                    <w:jc w:val="center"/>
                    <w:textAlignment w:val="auto"/>
                    <w:rPr>
                      <w:rFonts w:hint="default" w:ascii="Times New Roman" w:hAnsi="Times New Roman" w:eastAsia="宋体" w:cs="Times New Roman"/>
                      <w:b/>
                      <w:bCs/>
                      <w:color w:val="auto"/>
                      <w:sz w:val="21"/>
                    </w:rPr>
                  </w:pPr>
                  <w:r>
                    <w:rPr>
                      <w:rFonts w:hint="default" w:ascii="Times New Roman" w:hAnsi="Times New Roman" w:eastAsia="宋体" w:cs="Times New Roman"/>
                      <w:b/>
                      <w:bCs/>
                      <w:color w:val="auto"/>
                      <w:sz w:val="21"/>
                    </w:rPr>
                    <w:t>1050</w:t>
                  </w:r>
                </w:p>
              </w:tc>
              <w:tc>
                <w:tcPr>
                  <w:tcW w:w="545" w:type="pct"/>
                  <w:tcBorders>
                    <w:tl2br w:val="nil"/>
                    <w:tr2bl w:val="nil"/>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360" w:lineRule="exact"/>
                    <w:ind w:left="0" w:right="0"/>
                    <w:jc w:val="center"/>
                    <w:textAlignment w:val="auto"/>
                    <w:rPr>
                      <w:rFonts w:hint="default" w:ascii="Times New Roman" w:hAnsi="Times New Roman" w:eastAsia="宋体" w:cs="Times New Roman"/>
                      <w:b/>
                      <w:bCs/>
                      <w:color w:val="auto"/>
                      <w:sz w:val="21"/>
                    </w:rPr>
                  </w:pPr>
                  <w:r>
                    <w:rPr>
                      <w:rFonts w:hint="default" w:ascii="Times New Roman" w:hAnsi="Times New Roman" w:eastAsia="宋体" w:cs="Times New Roman"/>
                      <w:b/>
                      <w:bCs/>
                      <w:color w:val="auto"/>
                      <w:sz w:val="21"/>
                    </w:rPr>
                    <w:t>1100</w:t>
                  </w:r>
                </w:p>
              </w:tc>
              <w:tc>
                <w:tcPr>
                  <w:tcW w:w="578" w:type="pct"/>
                  <w:tcBorders>
                    <w:tl2br w:val="nil"/>
                    <w:tr2bl w:val="nil"/>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360" w:lineRule="exact"/>
                    <w:ind w:left="0" w:right="0"/>
                    <w:jc w:val="center"/>
                    <w:textAlignment w:val="auto"/>
                    <w:rPr>
                      <w:rFonts w:hint="default" w:ascii="Times New Roman" w:hAnsi="Times New Roman" w:eastAsia="宋体" w:cs="Times New Roman"/>
                      <w:b/>
                      <w:bCs/>
                      <w:color w:val="auto"/>
                      <w:sz w:val="21"/>
                    </w:rPr>
                  </w:pPr>
                  <w:r>
                    <w:rPr>
                      <w:rFonts w:hint="default" w:ascii="Times New Roman" w:hAnsi="Times New Roman" w:eastAsia="宋体" w:cs="Times New Roman"/>
                      <w:b/>
                      <w:bCs/>
                      <w:color w:val="auto"/>
                      <w:sz w:val="21"/>
                    </w:rPr>
                    <w:t>1150</w:t>
                  </w:r>
                </w:p>
              </w:tc>
            </w:tr>
            <w:tr>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147" w:type="pct"/>
                  <w:tcBorders>
                    <w:tl2br w:val="nil"/>
                    <w:tr2bl w:val="nil"/>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360" w:lineRule="exact"/>
                    <w:ind w:left="0" w:right="0"/>
                    <w:jc w:val="center"/>
                    <w:textAlignment w:val="auto"/>
                    <w:rPr>
                      <w:rFonts w:hint="default" w:ascii="Times New Roman" w:hAnsi="Times New Roman" w:eastAsia="宋体" w:cs="Times New Roman"/>
                      <w:color w:val="auto"/>
                      <w:sz w:val="21"/>
                    </w:rPr>
                  </w:pPr>
                  <w:r>
                    <w:rPr>
                      <w:rFonts w:hint="default" w:ascii="Times New Roman" w:hAnsi="Times New Roman" w:eastAsia="宋体" w:cs="Times New Roman"/>
                      <w:color w:val="auto"/>
                      <w:sz w:val="21"/>
                    </w:rPr>
                    <w:t>残存硫量（%）</w:t>
                  </w:r>
                </w:p>
              </w:tc>
              <w:tc>
                <w:tcPr>
                  <w:tcW w:w="465" w:type="pct"/>
                  <w:tcBorders>
                    <w:tl2br w:val="nil"/>
                    <w:tr2bl w:val="nil"/>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360" w:lineRule="exact"/>
                    <w:ind w:left="0" w:right="0"/>
                    <w:jc w:val="center"/>
                    <w:textAlignment w:val="auto"/>
                    <w:rPr>
                      <w:rFonts w:hint="default" w:ascii="Times New Roman" w:hAnsi="Times New Roman" w:eastAsia="宋体" w:cs="Times New Roman"/>
                      <w:color w:val="auto"/>
                      <w:sz w:val="21"/>
                    </w:rPr>
                  </w:pPr>
                  <w:r>
                    <w:rPr>
                      <w:rFonts w:hint="default" w:ascii="Times New Roman" w:hAnsi="Times New Roman" w:eastAsia="宋体" w:cs="Times New Roman"/>
                      <w:color w:val="auto"/>
                      <w:sz w:val="21"/>
                    </w:rPr>
                    <w:t>100</w:t>
                  </w:r>
                </w:p>
              </w:tc>
              <w:tc>
                <w:tcPr>
                  <w:tcW w:w="589" w:type="pct"/>
                  <w:tcBorders>
                    <w:tl2br w:val="nil"/>
                    <w:tr2bl w:val="nil"/>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360" w:lineRule="exact"/>
                    <w:ind w:left="0" w:right="0"/>
                    <w:jc w:val="center"/>
                    <w:textAlignment w:val="auto"/>
                    <w:rPr>
                      <w:rFonts w:hint="default" w:ascii="Times New Roman" w:hAnsi="Times New Roman" w:eastAsia="宋体" w:cs="Times New Roman"/>
                      <w:color w:val="auto"/>
                      <w:sz w:val="21"/>
                    </w:rPr>
                  </w:pPr>
                  <w:r>
                    <w:rPr>
                      <w:rFonts w:hint="default" w:ascii="Times New Roman" w:hAnsi="Times New Roman" w:eastAsia="宋体" w:cs="Times New Roman"/>
                      <w:color w:val="auto"/>
                      <w:sz w:val="21"/>
                    </w:rPr>
                    <w:t>68.42</w:t>
                  </w:r>
                </w:p>
              </w:tc>
              <w:tc>
                <w:tcPr>
                  <w:tcW w:w="552" w:type="pct"/>
                  <w:tcBorders>
                    <w:tl2br w:val="nil"/>
                    <w:tr2bl w:val="nil"/>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360" w:lineRule="exact"/>
                    <w:ind w:left="0" w:right="0"/>
                    <w:jc w:val="center"/>
                    <w:textAlignment w:val="auto"/>
                    <w:rPr>
                      <w:rFonts w:hint="default" w:ascii="Times New Roman" w:hAnsi="Times New Roman" w:eastAsia="宋体" w:cs="Times New Roman"/>
                      <w:color w:val="auto"/>
                      <w:sz w:val="21"/>
                    </w:rPr>
                  </w:pPr>
                  <w:r>
                    <w:rPr>
                      <w:rFonts w:hint="default" w:ascii="Times New Roman" w:hAnsi="Times New Roman" w:eastAsia="宋体" w:cs="Times New Roman"/>
                      <w:color w:val="auto"/>
                      <w:sz w:val="21"/>
                    </w:rPr>
                    <w:t>47.37</w:t>
                  </w:r>
                </w:p>
              </w:tc>
              <w:tc>
                <w:tcPr>
                  <w:tcW w:w="568" w:type="pct"/>
                  <w:tcBorders>
                    <w:tl2br w:val="nil"/>
                    <w:tr2bl w:val="nil"/>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360" w:lineRule="exact"/>
                    <w:ind w:left="0" w:right="0"/>
                    <w:jc w:val="center"/>
                    <w:textAlignment w:val="auto"/>
                    <w:rPr>
                      <w:rFonts w:hint="default" w:ascii="Times New Roman" w:hAnsi="Times New Roman" w:eastAsia="宋体" w:cs="Times New Roman"/>
                      <w:color w:val="auto"/>
                      <w:sz w:val="21"/>
                    </w:rPr>
                  </w:pPr>
                  <w:r>
                    <w:rPr>
                      <w:rFonts w:hint="default" w:ascii="Times New Roman" w:hAnsi="Times New Roman" w:eastAsia="宋体" w:cs="Times New Roman"/>
                      <w:color w:val="auto"/>
                      <w:sz w:val="21"/>
                    </w:rPr>
                    <w:t>30.26</w:t>
                  </w:r>
                </w:p>
              </w:tc>
              <w:tc>
                <w:tcPr>
                  <w:tcW w:w="552" w:type="pct"/>
                  <w:tcBorders>
                    <w:tl2br w:val="nil"/>
                    <w:tr2bl w:val="nil"/>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360" w:lineRule="exact"/>
                    <w:ind w:left="0" w:right="0"/>
                    <w:jc w:val="center"/>
                    <w:textAlignment w:val="auto"/>
                    <w:rPr>
                      <w:rFonts w:hint="default" w:ascii="Times New Roman" w:hAnsi="Times New Roman" w:eastAsia="宋体" w:cs="Times New Roman"/>
                      <w:color w:val="auto"/>
                      <w:sz w:val="21"/>
                    </w:rPr>
                  </w:pPr>
                  <w:r>
                    <w:rPr>
                      <w:rFonts w:hint="default" w:ascii="Times New Roman" w:hAnsi="Times New Roman" w:eastAsia="宋体" w:cs="Times New Roman"/>
                      <w:color w:val="auto"/>
                      <w:sz w:val="21"/>
                    </w:rPr>
                    <w:t>17.11</w:t>
                  </w:r>
                </w:p>
              </w:tc>
              <w:tc>
                <w:tcPr>
                  <w:tcW w:w="545" w:type="pct"/>
                  <w:tcBorders>
                    <w:tl2br w:val="nil"/>
                    <w:tr2bl w:val="nil"/>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360" w:lineRule="exact"/>
                    <w:ind w:left="0" w:right="0"/>
                    <w:jc w:val="center"/>
                    <w:textAlignment w:val="auto"/>
                    <w:rPr>
                      <w:rFonts w:hint="default" w:ascii="Times New Roman" w:hAnsi="Times New Roman" w:eastAsia="宋体" w:cs="Times New Roman"/>
                      <w:color w:val="auto"/>
                      <w:sz w:val="21"/>
                    </w:rPr>
                  </w:pPr>
                  <w:r>
                    <w:rPr>
                      <w:rFonts w:hint="default" w:ascii="Times New Roman" w:hAnsi="Times New Roman" w:eastAsia="宋体" w:cs="Times New Roman"/>
                      <w:color w:val="auto"/>
                      <w:sz w:val="21"/>
                    </w:rPr>
                    <w:t>6.58</w:t>
                  </w:r>
                </w:p>
              </w:tc>
              <w:tc>
                <w:tcPr>
                  <w:tcW w:w="578" w:type="pct"/>
                  <w:tcBorders>
                    <w:tl2br w:val="nil"/>
                    <w:tr2bl w:val="nil"/>
                  </w:tcBorders>
                  <w:noWrap w:val="0"/>
                  <w:vAlign w:val="center"/>
                </w:tcPr>
                <w:p>
                  <w:pPr>
                    <w:pStyle w:val="47"/>
                    <w:keepNext w:val="0"/>
                    <w:keepLines w:val="0"/>
                    <w:pageBreakBefore w:val="0"/>
                    <w:widowControl w:val="0"/>
                    <w:kinsoku/>
                    <w:wordWrap/>
                    <w:overflowPunct/>
                    <w:topLinePunct w:val="0"/>
                    <w:autoSpaceDE/>
                    <w:autoSpaceDN/>
                    <w:bidi w:val="0"/>
                    <w:adjustRightInd w:val="0"/>
                    <w:snapToGrid w:val="0"/>
                    <w:spacing w:line="360" w:lineRule="exact"/>
                    <w:ind w:left="0" w:right="0"/>
                    <w:jc w:val="center"/>
                    <w:textAlignment w:val="auto"/>
                    <w:rPr>
                      <w:rFonts w:hint="default" w:ascii="Times New Roman" w:hAnsi="Times New Roman" w:eastAsia="宋体" w:cs="Times New Roman"/>
                      <w:color w:val="auto"/>
                      <w:sz w:val="21"/>
                    </w:rPr>
                  </w:pPr>
                  <w:r>
                    <w:rPr>
                      <w:rFonts w:hint="default" w:ascii="Times New Roman" w:hAnsi="Times New Roman" w:eastAsia="宋体" w:cs="Times New Roman"/>
                      <w:color w:val="auto"/>
                      <w:sz w:val="21"/>
                    </w:rPr>
                    <w:t>0.00</w:t>
                  </w:r>
                </w:p>
              </w:tc>
            </w:tr>
          </w:tbl>
          <w:p>
            <w:pPr>
              <w:pStyle w:val="26"/>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根据企业提供资料，焙烧窑的焙烧温度在</w:t>
            </w:r>
            <w:r>
              <w:rPr>
                <w:rFonts w:hint="eastAsia" w:ascii="Times New Roman" w:hAnsi="Times New Roman" w:cs="Times New Roman"/>
                <w:color w:val="auto"/>
                <w:sz w:val="24"/>
                <w:szCs w:val="24"/>
                <w:lang w:val="en-US" w:eastAsia="zh-CN"/>
              </w:rPr>
              <w:t>800</w:t>
            </w:r>
            <w:r>
              <w:rPr>
                <w:rFonts w:hint="default" w:ascii="Times New Roman" w:hAnsi="Times New Roman" w:eastAsia="宋体" w:cs="Times New Roman"/>
                <w:color w:val="auto"/>
                <w:sz w:val="24"/>
                <w:szCs w:val="24"/>
                <w:lang w:val="en-US" w:eastAsia="zh-CN"/>
              </w:rPr>
              <w:t>℃</w:t>
            </w:r>
            <w:r>
              <w:rPr>
                <w:rFonts w:hint="eastAsia" w:ascii="Times New Roman" w:hAnsi="Times New Roman" w:cs="Times New Roman"/>
                <w:color w:val="auto"/>
                <w:sz w:val="24"/>
                <w:szCs w:val="24"/>
                <w:lang w:val="en-US" w:eastAsia="zh-CN"/>
              </w:rPr>
              <w:t>-900</w:t>
            </w:r>
            <w:r>
              <w:rPr>
                <w:rFonts w:hint="default" w:ascii="Times New Roman" w:hAnsi="Times New Roman" w:eastAsia="宋体" w:cs="Times New Roman"/>
                <w:color w:val="auto"/>
                <w:sz w:val="24"/>
                <w:szCs w:val="24"/>
                <w:lang w:val="en-US" w:eastAsia="zh-CN"/>
              </w:rPr>
              <w:t>℃之间，由上表可知，温度取</w:t>
            </w:r>
            <w:r>
              <w:rPr>
                <w:rFonts w:hint="eastAsia" w:ascii="Times New Roman" w:hAnsi="Times New Roman" w:cs="Times New Roman"/>
                <w:color w:val="auto"/>
                <w:sz w:val="24"/>
                <w:szCs w:val="24"/>
                <w:lang w:val="en-US" w:eastAsia="zh-CN"/>
              </w:rPr>
              <w:t>900</w:t>
            </w:r>
            <w:r>
              <w:rPr>
                <w:rFonts w:hint="default" w:ascii="Times New Roman" w:hAnsi="Times New Roman" w:eastAsia="宋体" w:cs="Times New Roman"/>
                <w:color w:val="auto"/>
                <w:sz w:val="24"/>
                <w:szCs w:val="24"/>
                <w:lang w:val="en-US" w:eastAsia="zh-CN"/>
              </w:rPr>
              <w:t>℃，则焙烧过程中坯体固硫率可达到</w:t>
            </w:r>
            <w:r>
              <w:rPr>
                <w:rFonts w:hint="eastAsia" w:ascii="Times New Roman" w:hAnsi="Times New Roman" w:cs="Times New Roman"/>
                <w:color w:val="auto"/>
                <w:sz w:val="24"/>
                <w:szCs w:val="24"/>
                <w:lang w:val="en-US" w:eastAsia="zh-CN"/>
              </w:rPr>
              <w:t>68.42</w:t>
            </w:r>
            <w:r>
              <w:rPr>
                <w:rFonts w:hint="default" w:ascii="Times New Roman" w:hAnsi="Times New Roman" w:eastAsia="宋体" w:cs="Times New Roman"/>
                <w:color w:val="auto"/>
                <w:sz w:val="24"/>
                <w:szCs w:val="24"/>
                <w:lang w:val="en-US" w:eastAsia="zh-CN"/>
              </w:rPr>
              <w:t>%。</w:t>
            </w:r>
          </w:p>
          <w:p>
            <w:pPr>
              <w:pStyle w:val="26"/>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本项目煤矸石用量为</w:t>
            </w:r>
            <w:r>
              <w:rPr>
                <w:rFonts w:hint="eastAsia" w:ascii="Times New Roman" w:hAnsi="Times New Roman" w:cs="Times New Roman"/>
                <w:color w:val="auto"/>
                <w:sz w:val="24"/>
                <w:szCs w:val="24"/>
                <w:lang w:val="en-US" w:eastAsia="zh-CN"/>
              </w:rPr>
              <w:t>1</w:t>
            </w:r>
            <w:r>
              <w:rPr>
                <w:rFonts w:hint="eastAsia" w:ascii="Times New Roman" w:hAnsi="Times New Roman" w:eastAsia="宋体" w:cs="Times New Roman"/>
                <w:color w:val="auto"/>
                <w:sz w:val="24"/>
                <w:szCs w:val="24"/>
                <w:lang w:val="en-US" w:eastAsia="zh-CN"/>
              </w:rPr>
              <w:t>70000</w:t>
            </w:r>
            <w:r>
              <w:rPr>
                <w:rFonts w:hint="default" w:ascii="Times New Roman" w:hAnsi="Times New Roman" w:eastAsia="宋体" w:cs="Times New Roman"/>
                <w:color w:val="auto"/>
                <w:sz w:val="24"/>
                <w:szCs w:val="24"/>
                <w:lang w:val="en-US" w:eastAsia="zh-CN"/>
              </w:rPr>
              <w:t>t/a，全硫含量</w:t>
            </w:r>
            <w:r>
              <w:rPr>
                <w:rFonts w:hint="eastAsia" w:ascii="Times New Roman" w:hAnsi="Times New Roman" w:eastAsia="宋体" w:cs="Times New Roman"/>
                <w:color w:val="auto"/>
                <w:sz w:val="24"/>
                <w:szCs w:val="24"/>
                <w:lang w:val="en-US" w:eastAsia="zh-CN"/>
              </w:rPr>
              <w:t>0.3</w:t>
            </w:r>
            <w:r>
              <w:rPr>
                <w:rFonts w:hint="eastAsia" w:ascii="Times New Roman" w:hAnsi="Times New Roman" w:cs="Times New Roman"/>
                <w:color w:val="auto"/>
                <w:sz w:val="24"/>
                <w:szCs w:val="24"/>
                <w:lang w:val="en-US" w:eastAsia="zh-CN"/>
              </w:rPr>
              <w:t>0</w:t>
            </w:r>
            <w:r>
              <w:rPr>
                <w:rFonts w:hint="default" w:ascii="Times New Roman" w:hAnsi="Times New Roman" w:eastAsia="宋体" w:cs="Times New Roman"/>
                <w:color w:val="auto"/>
                <w:sz w:val="24"/>
                <w:szCs w:val="24"/>
                <w:lang w:val="en-US" w:eastAsia="zh-CN"/>
              </w:rPr>
              <w:t>%，根据硫和SO</w:t>
            </w:r>
            <w:r>
              <w:rPr>
                <w:rFonts w:hint="default" w:ascii="Times New Roman" w:hAnsi="Times New Roman" w:eastAsia="宋体" w:cs="Times New Roman"/>
                <w:color w:val="auto"/>
                <w:sz w:val="24"/>
                <w:szCs w:val="24"/>
                <w:vertAlign w:val="subscript"/>
                <w:lang w:val="en-US" w:eastAsia="zh-CN"/>
              </w:rPr>
              <w:t>2</w:t>
            </w:r>
            <w:r>
              <w:rPr>
                <w:rFonts w:hint="default" w:ascii="Times New Roman" w:hAnsi="Times New Roman" w:eastAsia="宋体" w:cs="Times New Roman"/>
                <w:color w:val="auto"/>
                <w:sz w:val="24"/>
                <w:szCs w:val="24"/>
                <w:lang w:val="en-US" w:eastAsia="zh-CN"/>
              </w:rPr>
              <w:t>的分子量，一个硫燃烧后，生成的SO</w:t>
            </w:r>
            <w:r>
              <w:rPr>
                <w:rFonts w:hint="default" w:ascii="Times New Roman" w:hAnsi="Times New Roman" w:eastAsia="宋体" w:cs="Times New Roman"/>
                <w:color w:val="auto"/>
                <w:sz w:val="24"/>
                <w:szCs w:val="24"/>
                <w:vertAlign w:val="subscript"/>
                <w:lang w:val="en-US" w:eastAsia="zh-CN"/>
              </w:rPr>
              <w:t>2</w:t>
            </w:r>
            <w:r>
              <w:rPr>
                <w:rFonts w:hint="default" w:ascii="Times New Roman" w:hAnsi="Times New Roman" w:eastAsia="宋体" w:cs="Times New Roman"/>
                <w:color w:val="auto"/>
                <w:sz w:val="24"/>
                <w:szCs w:val="24"/>
                <w:lang w:val="en-US" w:eastAsia="zh-CN"/>
              </w:rPr>
              <w:t>质量相当于硫的2倍</w:t>
            </w:r>
            <w:r>
              <w:rPr>
                <w:rFonts w:hint="eastAsia" w:ascii="Times New Roman" w:hAnsi="Times New Roman"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因此，SO</w:t>
            </w:r>
            <w:r>
              <w:rPr>
                <w:rFonts w:hint="default" w:ascii="Times New Roman" w:hAnsi="Times New Roman" w:eastAsia="宋体" w:cs="Times New Roman"/>
                <w:color w:val="auto"/>
                <w:sz w:val="24"/>
                <w:szCs w:val="24"/>
                <w:vertAlign w:val="subscript"/>
                <w:lang w:val="en-US" w:eastAsia="zh-CN"/>
              </w:rPr>
              <w:t>2</w:t>
            </w:r>
            <w:r>
              <w:rPr>
                <w:rFonts w:hint="eastAsia" w:ascii="Times New Roman" w:hAnsi="Times New Roman" w:eastAsia="宋体" w:cs="Times New Roman"/>
                <w:color w:val="auto"/>
                <w:sz w:val="24"/>
                <w:szCs w:val="24"/>
                <w:lang w:val="en-US" w:eastAsia="zh-CN"/>
              </w:rPr>
              <w:t>产生量为</w:t>
            </w:r>
            <w:r>
              <w:rPr>
                <w:rFonts w:hint="eastAsia" w:ascii="Times New Roman" w:hAnsi="Times New Roman" w:cs="Times New Roman"/>
                <w:color w:val="auto"/>
                <w:sz w:val="24"/>
                <w:szCs w:val="24"/>
                <w:lang w:val="en-US" w:eastAsia="zh-CN"/>
              </w:rPr>
              <w:t>322.12</w:t>
            </w:r>
            <w:r>
              <w:rPr>
                <w:rFonts w:hint="default" w:ascii="Times New Roman" w:hAnsi="Times New Roman" w:eastAsia="宋体" w:cs="Times New Roman"/>
                <w:color w:val="auto"/>
                <w:sz w:val="24"/>
                <w:szCs w:val="24"/>
                <w:lang w:val="en-US" w:eastAsia="zh-CN"/>
              </w:rPr>
              <w:t>t/a</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产生浓度为</w:t>
            </w:r>
            <w:r>
              <w:rPr>
                <w:rFonts w:hint="eastAsia" w:ascii="Times New Roman" w:hAnsi="Times New Roman" w:cs="Times New Roman"/>
                <w:color w:val="auto"/>
                <w:sz w:val="24"/>
                <w:szCs w:val="24"/>
                <w:lang w:val="en-US" w:eastAsia="zh-CN"/>
              </w:rPr>
              <w:t>282.56</w:t>
            </w:r>
            <w:r>
              <w:rPr>
                <w:rFonts w:hint="default" w:ascii="Times New Roman" w:hAnsi="Times New Roman" w:eastAsia="宋体" w:cs="Times New Roman"/>
                <w:color w:val="auto"/>
                <w:sz w:val="24"/>
                <w:szCs w:val="24"/>
                <w:lang w:val="en-US" w:eastAsia="zh-CN"/>
              </w:rPr>
              <w:t>mg/m</w:t>
            </w:r>
            <w:r>
              <w:rPr>
                <w:rFonts w:hint="default"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。烟气经钠钙双碱法脱硫工艺处理，脱硫效率为</w:t>
            </w:r>
            <w:r>
              <w:rPr>
                <w:rFonts w:hint="eastAsia" w:ascii="Times New Roman" w:hAnsi="Times New Roman" w:eastAsia="宋体" w:cs="Times New Roman"/>
                <w:color w:val="auto"/>
                <w:sz w:val="24"/>
                <w:szCs w:val="24"/>
                <w:lang w:val="en-US" w:eastAsia="zh-CN"/>
              </w:rPr>
              <w:t>90</w:t>
            </w:r>
            <w:r>
              <w:rPr>
                <w:rFonts w:hint="default" w:ascii="Times New Roman" w:hAnsi="Times New Roman" w:eastAsia="宋体" w:cs="Times New Roman"/>
                <w:color w:val="auto"/>
                <w:sz w:val="24"/>
                <w:szCs w:val="24"/>
                <w:lang w:val="en-US" w:eastAsia="zh-CN"/>
              </w:rPr>
              <w:t>%，处理后的烟气经</w:t>
            </w:r>
            <w:r>
              <w:rPr>
                <w:rFonts w:hint="eastAsia" w:ascii="Times New Roman" w:hAnsi="Times New Roman" w:eastAsia="宋体" w:cs="Times New Roman"/>
                <w:color w:val="auto"/>
                <w:sz w:val="24"/>
                <w:szCs w:val="24"/>
                <w:lang w:val="en-US" w:eastAsia="zh-CN"/>
              </w:rPr>
              <w:t>1根</w:t>
            </w:r>
            <w:r>
              <w:rPr>
                <w:rFonts w:hint="eastAsia" w:ascii="Times New Roman" w:hAnsi="Times New Roman" w:cs="Times New Roman"/>
                <w:color w:val="auto"/>
                <w:sz w:val="24"/>
                <w:szCs w:val="24"/>
                <w:lang w:val="en-US" w:eastAsia="zh-CN"/>
              </w:rPr>
              <w:t>15</w:t>
            </w:r>
            <w:r>
              <w:rPr>
                <w:rFonts w:hint="default" w:ascii="Times New Roman" w:hAnsi="Times New Roman" w:eastAsia="宋体" w:cs="Times New Roman"/>
                <w:color w:val="auto"/>
                <w:sz w:val="24"/>
                <w:szCs w:val="24"/>
                <w:lang w:val="en-US" w:eastAsia="zh-CN"/>
              </w:rPr>
              <w:t>m高</w:t>
            </w:r>
            <w:r>
              <w:rPr>
                <w:rFonts w:hint="eastAsia" w:ascii="Times New Roman" w:hAnsi="Times New Roman" w:eastAsia="宋体" w:cs="Times New Roman"/>
                <w:color w:val="auto"/>
                <w:sz w:val="24"/>
                <w:szCs w:val="24"/>
                <w:lang w:val="en-US" w:eastAsia="zh-CN"/>
              </w:rPr>
              <w:t>排气筒</w:t>
            </w:r>
            <w:r>
              <w:rPr>
                <w:rFonts w:hint="default" w:ascii="Times New Roman" w:hAnsi="Times New Roman" w:eastAsia="宋体" w:cs="Times New Roman"/>
                <w:color w:val="auto"/>
                <w:sz w:val="24"/>
                <w:szCs w:val="24"/>
                <w:lang w:val="en-US" w:eastAsia="zh-CN"/>
              </w:rPr>
              <w:t>（P</w:t>
            </w:r>
            <w:r>
              <w:rPr>
                <w:rFonts w:hint="eastAsia" w:ascii="Times New Roman" w:hAnsi="Times New Roman" w:cs="Times New Roman"/>
                <w:color w:val="auto"/>
                <w:sz w:val="24"/>
                <w:szCs w:val="24"/>
                <w:lang w:val="en-US" w:eastAsia="zh-CN"/>
              </w:rPr>
              <w:t>1</w:t>
            </w:r>
            <w:r>
              <w:rPr>
                <w:rFonts w:hint="default" w:ascii="Times New Roman" w:hAnsi="Times New Roman" w:eastAsia="宋体" w:cs="Times New Roman"/>
                <w:color w:val="auto"/>
                <w:sz w:val="24"/>
                <w:szCs w:val="24"/>
                <w:lang w:val="en-US" w:eastAsia="zh-CN"/>
              </w:rPr>
              <w:t>）排放。烟气经处理后SO</w:t>
            </w:r>
            <w:r>
              <w:rPr>
                <w:rFonts w:hint="default" w:ascii="Times New Roman" w:hAnsi="Times New Roman" w:eastAsia="宋体" w:cs="Times New Roman"/>
                <w:color w:val="auto"/>
                <w:sz w:val="24"/>
                <w:szCs w:val="24"/>
                <w:vertAlign w:val="subscript"/>
                <w:lang w:val="en-US" w:eastAsia="zh-CN"/>
              </w:rPr>
              <w:t>2</w:t>
            </w:r>
            <w:r>
              <w:rPr>
                <w:rFonts w:hint="default" w:ascii="Times New Roman" w:hAnsi="Times New Roman" w:eastAsia="宋体" w:cs="Times New Roman"/>
                <w:color w:val="auto"/>
                <w:sz w:val="24"/>
                <w:szCs w:val="24"/>
                <w:lang w:val="en-US" w:eastAsia="zh-CN"/>
              </w:rPr>
              <w:t>排放量为</w:t>
            </w:r>
            <w:r>
              <w:rPr>
                <w:rFonts w:hint="eastAsia" w:ascii="Times New Roman" w:hAnsi="Times New Roman" w:cs="Times New Roman"/>
                <w:color w:val="auto"/>
                <w:sz w:val="24"/>
                <w:szCs w:val="24"/>
                <w:lang w:val="en-US" w:eastAsia="zh-CN"/>
              </w:rPr>
              <w:t>32.21</w:t>
            </w:r>
            <w:r>
              <w:rPr>
                <w:rFonts w:hint="default" w:ascii="Times New Roman" w:hAnsi="Times New Roman" w:eastAsia="宋体" w:cs="Times New Roman"/>
                <w:color w:val="auto"/>
                <w:sz w:val="24"/>
                <w:szCs w:val="24"/>
                <w:lang w:val="en-US" w:eastAsia="zh-CN"/>
              </w:rPr>
              <w:t>t/a、排放浓度为</w:t>
            </w:r>
            <w:r>
              <w:rPr>
                <w:rFonts w:hint="eastAsia" w:ascii="Times New Roman" w:hAnsi="Times New Roman" w:cs="Times New Roman"/>
                <w:color w:val="auto"/>
                <w:sz w:val="24"/>
                <w:szCs w:val="24"/>
                <w:lang w:val="en-US" w:eastAsia="zh-CN"/>
              </w:rPr>
              <w:t>28.25</w:t>
            </w:r>
            <w:r>
              <w:rPr>
                <w:rFonts w:hint="default" w:ascii="Times New Roman" w:hAnsi="Times New Roman" w:eastAsia="宋体" w:cs="Times New Roman"/>
                <w:color w:val="auto"/>
                <w:sz w:val="24"/>
                <w:szCs w:val="24"/>
                <w:lang w:val="en-US" w:eastAsia="zh-CN"/>
              </w:rPr>
              <w:t>mg/m</w:t>
            </w:r>
            <w:r>
              <w:rPr>
                <w:rFonts w:hint="default"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w:t>
            </w:r>
          </w:p>
          <w:p>
            <w:pPr>
              <w:pStyle w:val="26"/>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②烟尘的排放情况：</w:t>
            </w:r>
          </w:p>
          <w:p>
            <w:pPr>
              <w:pStyle w:val="26"/>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根据《排放源统计调查产排污核算方法和系数手册》中焙烧窑炉煤矸石砖颗粒物产污系数为6.50千克/万块标砖，因此隧道窑的烟气中烟尘的产生量为</w:t>
            </w:r>
            <w:r>
              <w:rPr>
                <w:rFonts w:hint="eastAsia" w:ascii="Times New Roman" w:hAnsi="Times New Roman" w:cs="Times New Roman"/>
                <w:color w:val="auto"/>
                <w:sz w:val="24"/>
                <w:szCs w:val="24"/>
                <w:lang w:val="en-US" w:eastAsia="zh-CN"/>
              </w:rPr>
              <w:t>48.75</w:t>
            </w:r>
            <w:r>
              <w:rPr>
                <w:rFonts w:hint="default" w:ascii="Times New Roman" w:hAnsi="Times New Roman" w:eastAsia="宋体" w:cs="Times New Roman"/>
                <w:color w:val="auto"/>
                <w:sz w:val="24"/>
                <w:szCs w:val="24"/>
                <w:lang w:val="en-US" w:eastAsia="zh-CN"/>
              </w:rPr>
              <w:t>t/a，产生浓度为42.7</w:t>
            </w:r>
            <w:r>
              <w:rPr>
                <w:rFonts w:hint="eastAsia" w:ascii="Times New Roman" w:hAnsi="Times New Roman" w:cs="Times New Roman"/>
                <w:color w:val="auto"/>
                <w:sz w:val="24"/>
                <w:szCs w:val="24"/>
                <w:lang w:val="en-US" w:eastAsia="zh-CN"/>
              </w:rPr>
              <w:t>6</w:t>
            </w:r>
            <w:r>
              <w:rPr>
                <w:rFonts w:hint="default" w:ascii="Times New Roman" w:hAnsi="Times New Roman" w:eastAsia="宋体" w:cs="Times New Roman"/>
                <w:color w:val="auto"/>
                <w:sz w:val="24"/>
                <w:szCs w:val="24"/>
                <w:lang w:val="en-US" w:eastAsia="zh-CN"/>
              </w:rPr>
              <w:t>mg/m</w:t>
            </w:r>
            <w:r>
              <w:rPr>
                <w:rFonts w:hint="default"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。烟气由袋式除尘器处理后经</w:t>
            </w:r>
            <w:r>
              <w:rPr>
                <w:rFonts w:hint="eastAsia" w:ascii="Times New Roman" w:hAnsi="Times New Roman" w:cs="Times New Roman"/>
                <w:color w:val="auto"/>
                <w:sz w:val="24"/>
                <w:szCs w:val="24"/>
                <w:lang w:val="en-US" w:eastAsia="zh-CN"/>
              </w:rPr>
              <w:t>15</w:t>
            </w:r>
            <w:r>
              <w:rPr>
                <w:rFonts w:hint="default" w:ascii="Times New Roman" w:hAnsi="Times New Roman" w:eastAsia="宋体" w:cs="Times New Roman"/>
                <w:color w:val="auto"/>
                <w:sz w:val="24"/>
                <w:szCs w:val="24"/>
                <w:lang w:val="en-US" w:eastAsia="zh-CN"/>
              </w:rPr>
              <w:t>m高排气筒（P</w:t>
            </w:r>
            <w:r>
              <w:rPr>
                <w:rFonts w:hint="eastAsia" w:ascii="Times New Roman" w:hAnsi="Times New Roman" w:cs="Times New Roman"/>
                <w:color w:val="auto"/>
                <w:sz w:val="24"/>
                <w:szCs w:val="24"/>
                <w:lang w:val="en-US" w:eastAsia="zh-CN"/>
              </w:rPr>
              <w:t>1</w:t>
            </w:r>
            <w:r>
              <w:rPr>
                <w:rFonts w:hint="default" w:ascii="Times New Roman" w:hAnsi="Times New Roman" w:eastAsia="宋体" w:cs="Times New Roman"/>
                <w:color w:val="auto"/>
                <w:sz w:val="24"/>
                <w:szCs w:val="24"/>
                <w:lang w:val="en-US" w:eastAsia="zh-CN"/>
              </w:rPr>
              <w:t>）排放，布袋除尘器除尘效率98%，处理后烟尘排放量为</w:t>
            </w:r>
            <w:r>
              <w:rPr>
                <w:rFonts w:hint="eastAsia" w:ascii="Times New Roman" w:hAnsi="Times New Roman" w:cs="Times New Roman"/>
                <w:color w:val="auto"/>
                <w:sz w:val="24"/>
                <w:szCs w:val="24"/>
                <w:lang w:val="en-US" w:eastAsia="zh-CN"/>
              </w:rPr>
              <w:t>0.98</w:t>
            </w:r>
            <w:r>
              <w:rPr>
                <w:rFonts w:hint="default" w:ascii="Times New Roman" w:hAnsi="Times New Roman" w:eastAsia="宋体" w:cs="Times New Roman"/>
                <w:color w:val="auto"/>
                <w:sz w:val="24"/>
                <w:szCs w:val="24"/>
                <w:lang w:val="en-US" w:eastAsia="zh-CN"/>
              </w:rPr>
              <w:t>t/a、排放浓度为0.8</w:t>
            </w:r>
            <w:r>
              <w:rPr>
                <w:rFonts w:hint="eastAsia" w:ascii="Times New Roman" w:hAnsi="Times New Roman" w:cs="Times New Roman"/>
                <w:color w:val="auto"/>
                <w:sz w:val="24"/>
                <w:szCs w:val="24"/>
                <w:lang w:val="en-US" w:eastAsia="zh-CN"/>
              </w:rPr>
              <w:t>6</w:t>
            </w:r>
            <w:r>
              <w:rPr>
                <w:rFonts w:hint="default" w:ascii="Times New Roman" w:hAnsi="Times New Roman" w:eastAsia="宋体" w:cs="Times New Roman"/>
                <w:color w:val="auto"/>
                <w:sz w:val="24"/>
                <w:szCs w:val="24"/>
                <w:lang w:val="en-US" w:eastAsia="zh-CN"/>
              </w:rPr>
              <w:t>mg/m</w:t>
            </w:r>
            <w:r>
              <w:rPr>
                <w:rFonts w:hint="default"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w:t>
            </w:r>
          </w:p>
          <w:p>
            <w:pPr>
              <w:pStyle w:val="26"/>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③氮氧化物的排放情况：</w:t>
            </w:r>
          </w:p>
          <w:p>
            <w:pPr>
              <w:pStyle w:val="26"/>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根据《排放源统计调查产排污核算方法和系数手册》，焙烧窑炉煤矸石砖NOX产污系数为8.16千克/万块标砖，因此烟气中NOX的产生量为61.2t/a。</w:t>
            </w:r>
          </w:p>
          <w:p>
            <w:pPr>
              <w:pStyle w:val="26"/>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auto"/>
                <w:sz w:val="24"/>
                <w:szCs w:val="24"/>
                <w:lang w:val="en-US" w:eastAsia="zh-CN"/>
              </w:rPr>
              <w:t>根据《排放源统计调查产排污核算方法和系数手册》中锅炉</w:t>
            </w:r>
            <w:r>
              <w:rPr>
                <w:rFonts w:hint="default" w:ascii="Times New Roman" w:hAnsi="Times New Roman" w:eastAsia="宋体" w:cs="Times New Roman"/>
                <w:color w:val="auto"/>
                <w:sz w:val="24"/>
                <w:szCs w:val="24"/>
                <w:lang w:val="en-US" w:eastAsia="zh-CN"/>
              </w:rPr>
              <w:t>产</w:t>
            </w:r>
            <w:r>
              <w:rPr>
                <w:rFonts w:hint="eastAsia" w:ascii="Times New Roman" w:hAnsi="Times New Roman" w:eastAsia="宋体" w:cs="Times New Roman"/>
                <w:color w:val="auto"/>
                <w:sz w:val="24"/>
                <w:szCs w:val="24"/>
                <w:lang w:val="en-US" w:eastAsia="zh-CN"/>
              </w:rPr>
              <w:t>排</w:t>
            </w:r>
            <w:r>
              <w:rPr>
                <w:rFonts w:hint="default" w:ascii="Times New Roman" w:hAnsi="Times New Roman" w:eastAsia="宋体" w:cs="Times New Roman"/>
                <w:color w:val="auto"/>
                <w:sz w:val="24"/>
                <w:szCs w:val="24"/>
                <w:lang w:val="en-US" w:eastAsia="zh-CN"/>
              </w:rPr>
              <w:t>污</w:t>
            </w:r>
            <w:r>
              <w:rPr>
                <w:rFonts w:hint="eastAsia" w:ascii="Times New Roman" w:hAnsi="Times New Roman" w:eastAsia="宋体" w:cs="Times New Roman"/>
                <w:color w:val="auto"/>
                <w:sz w:val="24"/>
                <w:szCs w:val="24"/>
                <w:lang w:val="en-US" w:eastAsia="zh-CN"/>
              </w:rPr>
              <w:t>量核算</w:t>
            </w:r>
            <w:r>
              <w:rPr>
                <w:rFonts w:hint="default" w:ascii="Times New Roman" w:hAnsi="Times New Roman" w:eastAsia="宋体" w:cs="Times New Roman"/>
                <w:color w:val="auto"/>
                <w:sz w:val="24"/>
                <w:szCs w:val="24"/>
                <w:lang w:val="en-US" w:eastAsia="zh-CN"/>
              </w:rPr>
              <w:t>系数</w:t>
            </w:r>
            <w:r>
              <w:rPr>
                <w:rFonts w:hint="eastAsia" w:ascii="Times New Roman" w:hAnsi="Times New Roman" w:eastAsia="宋体" w:cs="Times New Roman"/>
                <w:color w:val="auto"/>
                <w:sz w:val="24"/>
                <w:szCs w:val="24"/>
                <w:lang w:val="en-US" w:eastAsia="zh-CN"/>
              </w:rPr>
              <w:t>手册中天然气燃</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烧</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NO</w:t>
            </w:r>
            <w:r>
              <w:rPr>
                <w:rFonts w:hint="default" w:ascii="Times New Roman" w:hAnsi="Times New Roman" w:eastAsia="宋体" w:cs="Times New Roman"/>
                <w:color w:val="000000" w:themeColor="text1"/>
                <w:sz w:val="24"/>
                <w:szCs w:val="24"/>
                <w:vertAlign w:val="subscript"/>
                <w:lang w:val="en-US" w:eastAsia="zh-CN"/>
                <w14:textFill>
                  <w14:solidFill>
                    <w14:schemeClr w14:val="tx1"/>
                  </w14:solidFill>
                </w14:textFill>
              </w:rPr>
              <w:t>X</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的</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产污系数为15.87kg/万立方米-原料，</w:t>
            </w:r>
            <w:r>
              <w:rPr>
                <w:rFonts w:hint="default" w:ascii="Times New Roman" w:hAnsi="Times New Roman" w:eastAsia="宋体" w:cs="Times New Roman"/>
                <w:color w:val="auto"/>
                <w:sz w:val="24"/>
                <w:szCs w:val="24"/>
                <w:lang w:val="en-US" w:eastAsia="zh-CN"/>
              </w:rPr>
              <w:t>本项目全年天然气总用量</w:t>
            </w:r>
            <w:r>
              <w:rPr>
                <w:rFonts w:hint="eastAsia" w:ascii="Times New Roman" w:hAnsi="Times New Roman" w:cs="Times New Roman"/>
                <w:color w:val="auto"/>
                <w:sz w:val="24"/>
                <w:szCs w:val="24"/>
                <w:lang w:val="en-US" w:eastAsia="zh-CN"/>
              </w:rPr>
              <w:t>288</w:t>
            </w:r>
            <w:r>
              <w:rPr>
                <w:rFonts w:hint="default" w:ascii="Times New Roman" w:hAnsi="Times New Roman" w:eastAsia="宋体" w:cs="Times New Roman"/>
                <w:color w:val="auto"/>
                <w:sz w:val="24"/>
                <w:szCs w:val="24"/>
                <w:lang w:val="en-US" w:eastAsia="zh-CN"/>
              </w:rPr>
              <w:t>万m</w:t>
            </w:r>
            <w:r>
              <w:rPr>
                <w:rFonts w:hint="default"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计算得</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NO</w:t>
            </w:r>
            <w:r>
              <w:rPr>
                <w:rFonts w:hint="default" w:ascii="Times New Roman" w:hAnsi="Times New Roman" w:eastAsia="宋体" w:cs="Times New Roman"/>
                <w:color w:val="000000" w:themeColor="text1"/>
                <w:sz w:val="24"/>
                <w:szCs w:val="24"/>
                <w:vertAlign w:val="subscript"/>
                <w:lang w:val="en-US" w:eastAsia="zh-CN"/>
                <w14:textFill>
                  <w14:solidFill>
                    <w14:schemeClr w14:val="tx1"/>
                  </w14:solidFill>
                </w14:textFill>
              </w:rPr>
              <w:t>X</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产生量为</w:t>
            </w:r>
            <w:r>
              <w:rPr>
                <w:rFonts w:hint="eastAsia" w:ascii="Times New Roman" w:hAnsi="Times New Roman" w:cs="Times New Roman"/>
                <w:color w:val="000000" w:themeColor="text1"/>
                <w:sz w:val="24"/>
                <w:szCs w:val="24"/>
                <w:lang w:val="en-US" w:eastAsia="zh-CN"/>
                <w14:textFill>
                  <w14:solidFill>
                    <w14:schemeClr w14:val="tx1"/>
                  </w14:solidFill>
                </w14:textFill>
              </w:rPr>
              <w:t>4.57</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t/a</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auto"/>
                <w:sz w:val="24"/>
                <w:szCs w:val="24"/>
                <w:lang w:val="en-US" w:eastAsia="zh-CN"/>
              </w:rPr>
              <w:t>本项目NO</w:t>
            </w:r>
            <w:r>
              <w:rPr>
                <w:rFonts w:hint="default" w:ascii="Times New Roman" w:hAnsi="Times New Roman" w:eastAsia="宋体" w:cs="Times New Roman"/>
                <w:color w:val="auto"/>
                <w:sz w:val="24"/>
                <w:szCs w:val="24"/>
                <w:vertAlign w:val="subscript"/>
                <w:lang w:val="en-US" w:eastAsia="zh-CN"/>
              </w:rPr>
              <w:t>X</w:t>
            </w:r>
            <w:r>
              <w:rPr>
                <w:rFonts w:hint="default" w:ascii="Times New Roman" w:hAnsi="Times New Roman" w:eastAsia="宋体" w:cs="Times New Roman"/>
                <w:color w:val="auto"/>
                <w:sz w:val="24"/>
                <w:szCs w:val="24"/>
                <w:lang w:val="en-US" w:eastAsia="zh-CN"/>
              </w:rPr>
              <w:t>的排放量为</w:t>
            </w:r>
            <w:r>
              <w:rPr>
                <w:rFonts w:hint="eastAsia" w:ascii="Times New Roman" w:hAnsi="Times New Roman" w:cs="Times New Roman"/>
                <w:color w:val="auto"/>
                <w:sz w:val="24"/>
                <w:szCs w:val="24"/>
                <w:lang w:val="en-US" w:eastAsia="zh-CN"/>
              </w:rPr>
              <w:t>65.77</w:t>
            </w:r>
            <w:r>
              <w:rPr>
                <w:rFonts w:hint="default" w:ascii="Times New Roman" w:hAnsi="Times New Roman" w:eastAsia="宋体" w:cs="Times New Roman"/>
                <w:color w:val="auto"/>
                <w:sz w:val="24"/>
                <w:szCs w:val="24"/>
                <w:lang w:val="en-US" w:eastAsia="zh-CN"/>
              </w:rPr>
              <w:t>t/a，</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产生浓度为</w:t>
            </w:r>
            <w:r>
              <w:rPr>
                <w:rFonts w:hint="eastAsia" w:ascii="Times New Roman" w:hAnsi="Times New Roman" w:cs="Times New Roman"/>
                <w:color w:val="000000" w:themeColor="text1"/>
                <w:sz w:val="24"/>
                <w:szCs w:val="24"/>
                <w:lang w:val="en-US" w:eastAsia="zh-CN"/>
                <w14:textFill>
                  <w14:solidFill>
                    <w14:schemeClr w14:val="tx1"/>
                  </w14:solidFill>
                </w14:textFill>
              </w:rPr>
              <w:t>57.69</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mg/m</w:t>
            </w:r>
            <w:r>
              <w:rPr>
                <w:rFonts w:hint="default" w:ascii="Times New Roman" w:hAnsi="Times New Roman" w:eastAsia="宋体" w:cs="Times New Roman"/>
                <w:color w:val="000000" w:themeColor="text1"/>
                <w:sz w:val="24"/>
                <w:szCs w:val="24"/>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。烟气经选择性催化还原法处理，</w:t>
            </w:r>
            <w:r>
              <w:rPr>
                <w:rFonts w:hint="eastAsia" w:ascii="Times New Roman" w:hAnsi="Times New Roman" w:eastAsia="宋体" w:cs="Times New Roman"/>
                <w:b w:val="0"/>
                <w:bCs w:val="0"/>
                <w:caps w:val="0"/>
                <w:color w:val="000000" w:themeColor="text1"/>
                <w:sz w:val="24"/>
                <w:szCs w:val="24"/>
                <w:highlight w:val="none"/>
                <w:lang w:val="en-US" w:eastAsia="zh-CN"/>
                <w14:textFill>
                  <w14:solidFill>
                    <w14:schemeClr w14:val="tx1"/>
                  </w14:solidFill>
                </w14:textFill>
              </w:rPr>
              <w:t>该工艺</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脱硝效率为</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50</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%，处理后的烟气经</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15</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m高</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排气筒</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（P</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）排放。烟气经处理后NO</w:t>
            </w:r>
            <w:r>
              <w:rPr>
                <w:rFonts w:hint="default" w:ascii="Times New Roman" w:hAnsi="Times New Roman" w:eastAsia="宋体" w:cs="Times New Roman"/>
                <w:color w:val="000000" w:themeColor="text1"/>
                <w:sz w:val="24"/>
                <w:szCs w:val="24"/>
                <w:vertAlign w:val="subscript"/>
                <w:lang w:val="en-US" w:eastAsia="zh-CN"/>
                <w14:textFill>
                  <w14:solidFill>
                    <w14:schemeClr w14:val="tx1"/>
                  </w14:solidFill>
                </w14:textFill>
              </w:rPr>
              <w:t>X</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排放量为</w:t>
            </w:r>
            <w:r>
              <w:rPr>
                <w:rFonts w:hint="eastAsia" w:ascii="Times New Roman" w:hAnsi="Times New Roman" w:cs="Times New Roman"/>
                <w:color w:val="000000" w:themeColor="text1"/>
                <w:sz w:val="24"/>
                <w:szCs w:val="24"/>
                <w:lang w:val="en-US" w:eastAsia="zh-CN"/>
                <w14:textFill>
                  <w14:solidFill>
                    <w14:schemeClr w14:val="tx1"/>
                  </w14:solidFill>
                </w14:textFill>
              </w:rPr>
              <w:t>32.89</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t/a</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排放浓度为</w:t>
            </w:r>
            <w:r>
              <w:rPr>
                <w:rFonts w:hint="eastAsia" w:ascii="Times New Roman" w:hAnsi="Times New Roman" w:cs="Times New Roman"/>
                <w:color w:val="000000" w:themeColor="text1"/>
                <w:sz w:val="24"/>
                <w:szCs w:val="24"/>
                <w:lang w:val="en-US" w:eastAsia="zh-CN"/>
                <w14:textFill>
                  <w14:solidFill>
                    <w14:schemeClr w14:val="tx1"/>
                  </w14:solidFill>
                </w14:textFill>
              </w:rPr>
              <w:t>25.31</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mg/m</w:t>
            </w:r>
            <w:r>
              <w:rPr>
                <w:rFonts w:hint="default" w:ascii="Times New Roman" w:hAnsi="Times New Roman" w:eastAsia="宋体" w:cs="Times New Roman"/>
                <w:color w:val="000000" w:themeColor="text1"/>
                <w:sz w:val="24"/>
                <w:szCs w:val="24"/>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p>
          <w:p>
            <w:pPr>
              <w:pStyle w:val="26"/>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④氟化物的排放情况：</w:t>
            </w:r>
          </w:p>
          <w:p>
            <w:pPr>
              <w:pStyle w:val="26"/>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烟气中的氟化物主要来源于原料煤矸石，其中含氟量约0.02%，隧道窑焙烧过程中可产生气态氟化物，参照《我国砖瓦厂氟化物的排放及其污染治理研究进展》及《粘土制砖过程中固氟剂的研究》砖瓦烧制过程中氟的平均释放率为50%-60%，本项目取60%，则氟化物</w:t>
            </w:r>
            <w:r>
              <w:rPr>
                <w:rFonts w:hint="eastAsia" w:ascii="Times New Roman" w:hAnsi="Times New Roman" w:eastAsia="宋体" w:cs="Times New Roman"/>
                <w:color w:val="auto"/>
                <w:sz w:val="24"/>
                <w:szCs w:val="24"/>
                <w:lang w:val="en-US" w:eastAsia="zh-CN"/>
              </w:rPr>
              <w:t>产生</w:t>
            </w:r>
            <w:r>
              <w:rPr>
                <w:rFonts w:hint="default" w:ascii="Times New Roman" w:hAnsi="Times New Roman" w:eastAsia="宋体" w:cs="Times New Roman"/>
                <w:color w:val="auto"/>
                <w:sz w:val="24"/>
                <w:szCs w:val="24"/>
                <w:lang w:val="en-US" w:eastAsia="zh-CN"/>
              </w:rPr>
              <w:t>量为</w:t>
            </w:r>
            <w:r>
              <w:rPr>
                <w:rFonts w:hint="eastAsia" w:ascii="Times New Roman" w:hAnsi="Times New Roman" w:cs="Times New Roman"/>
                <w:color w:val="auto"/>
                <w:sz w:val="24"/>
                <w:szCs w:val="24"/>
                <w:lang w:val="en-US" w:eastAsia="zh-CN"/>
              </w:rPr>
              <w:t>20.4</w:t>
            </w:r>
            <w:r>
              <w:rPr>
                <w:rFonts w:hint="default" w:ascii="Times New Roman" w:hAnsi="Times New Roman" w:eastAsia="宋体" w:cs="Times New Roman"/>
                <w:color w:val="auto"/>
                <w:sz w:val="24"/>
                <w:szCs w:val="24"/>
                <w:lang w:val="en-US" w:eastAsia="zh-CN"/>
              </w:rPr>
              <w:t>t/a，</w:t>
            </w:r>
            <w:r>
              <w:rPr>
                <w:rFonts w:hint="eastAsia" w:ascii="Times New Roman" w:hAnsi="Times New Roman" w:eastAsia="宋体" w:cs="Times New Roman"/>
                <w:color w:val="auto"/>
                <w:sz w:val="24"/>
                <w:szCs w:val="24"/>
                <w:lang w:val="en-US" w:eastAsia="zh-CN"/>
              </w:rPr>
              <w:t>产生浓度为</w:t>
            </w:r>
            <w:r>
              <w:rPr>
                <w:rFonts w:hint="eastAsia" w:ascii="Times New Roman" w:hAnsi="Times New Roman" w:cs="Times New Roman"/>
                <w:color w:val="auto"/>
                <w:sz w:val="24"/>
                <w:szCs w:val="24"/>
                <w:lang w:val="en-US" w:eastAsia="zh-CN"/>
              </w:rPr>
              <w:t>17.89</w:t>
            </w:r>
            <w:r>
              <w:rPr>
                <w:rFonts w:hint="default" w:ascii="Times New Roman" w:hAnsi="Times New Roman" w:eastAsia="宋体" w:cs="Times New Roman"/>
                <w:color w:val="auto"/>
                <w:sz w:val="24"/>
                <w:szCs w:val="24"/>
                <w:lang w:val="en-US" w:eastAsia="zh-CN"/>
              </w:rPr>
              <w:t>mg/m</w:t>
            </w:r>
            <w:r>
              <w:rPr>
                <w:rFonts w:hint="default"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w:t>
            </w:r>
          </w:p>
          <w:p>
            <w:pPr>
              <w:pStyle w:val="26"/>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烟气中</w:t>
            </w:r>
            <w:r>
              <w:rPr>
                <w:rFonts w:hint="default" w:ascii="Times New Roman" w:hAnsi="Times New Roman" w:eastAsia="宋体" w:cs="Times New Roman"/>
                <w:color w:val="auto"/>
                <w:sz w:val="24"/>
                <w:szCs w:val="24"/>
                <w:lang w:val="en-US" w:eastAsia="zh-CN"/>
              </w:rPr>
              <w:t>氟化</w:t>
            </w:r>
            <w:r>
              <w:rPr>
                <w:rFonts w:hint="eastAsia" w:ascii="Times New Roman" w:hAnsi="Times New Roman" w:eastAsia="宋体" w:cs="Times New Roman"/>
                <w:color w:val="auto"/>
                <w:sz w:val="24"/>
                <w:szCs w:val="24"/>
                <w:lang w:val="en-US" w:eastAsia="zh-CN"/>
              </w:rPr>
              <w:t>物</w:t>
            </w:r>
            <w:r>
              <w:rPr>
                <w:rFonts w:hint="default" w:ascii="Times New Roman" w:hAnsi="Times New Roman" w:eastAsia="宋体" w:cs="Times New Roman"/>
                <w:color w:val="auto"/>
                <w:sz w:val="24"/>
                <w:szCs w:val="24"/>
                <w:lang w:val="en-US" w:eastAsia="zh-CN"/>
              </w:rPr>
              <w:t>在双碱法脱硫塔内与NaOH碱液接触生成氟化钠和水，从而去除废气中的氟化物，属于湿法处理。参照《环境工程技术手册-废气处理工程技术手册》第十章、第二节“含氟废气的治理”：湿法处理氟化物的净化效率在90%-95%之间。本项目除氟效率取值90%，则氟化物排放量为</w:t>
            </w:r>
            <w:r>
              <w:rPr>
                <w:rFonts w:hint="eastAsia" w:ascii="Times New Roman" w:hAnsi="Times New Roman" w:cs="Times New Roman"/>
                <w:color w:val="auto"/>
                <w:sz w:val="24"/>
                <w:szCs w:val="24"/>
                <w:lang w:val="en-US" w:eastAsia="zh-CN"/>
              </w:rPr>
              <w:t>2.04</w:t>
            </w:r>
            <w:r>
              <w:rPr>
                <w:rFonts w:hint="default" w:ascii="Times New Roman" w:hAnsi="Times New Roman" w:eastAsia="宋体" w:cs="Times New Roman"/>
                <w:color w:val="auto"/>
                <w:sz w:val="24"/>
                <w:szCs w:val="24"/>
                <w:lang w:val="en-US" w:eastAsia="zh-CN"/>
              </w:rPr>
              <w:t>t/a，</w:t>
            </w:r>
            <w:r>
              <w:rPr>
                <w:rFonts w:hint="eastAsia" w:ascii="Times New Roman" w:hAnsi="Times New Roman" w:cs="Times New Roman"/>
                <w:color w:val="auto"/>
                <w:sz w:val="24"/>
                <w:szCs w:val="24"/>
                <w:lang w:val="en-US" w:eastAsia="zh-CN"/>
              </w:rPr>
              <w:t>1.79</w:t>
            </w:r>
            <w:r>
              <w:rPr>
                <w:rFonts w:hint="default" w:ascii="Times New Roman" w:hAnsi="Times New Roman" w:eastAsia="宋体" w:cs="Times New Roman"/>
                <w:color w:val="auto"/>
                <w:sz w:val="24"/>
                <w:szCs w:val="24"/>
                <w:lang w:val="en-US" w:eastAsia="zh-CN"/>
              </w:rPr>
              <w:t>mg/m</w:t>
            </w:r>
            <w:r>
              <w:rPr>
                <w:rFonts w:hint="default"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w:t>
            </w:r>
          </w:p>
          <w:p>
            <w:pPr>
              <w:pStyle w:val="2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480" w:firstLineChars="200"/>
              <w:jc w:val="both"/>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auto"/>
                <w:sz w:val="24"/>
                <w:szCs w:val="24"/>
                <w:lang w:val="en-US" w:eastAsia="zh-CN"/>
              </w:rPr>
              <w:t>综上所述，</w:t>
            </w:r>
            <w:r>
              <w:rPr>
                <w:rFonts w:hint="eastAsia" w:ascii="Times New Roman" w:hAnsi="Times New Roman" w:cs="Times New Roman"/>
                <w:color w:val="auto"/>
                <w:sz w:val="24"/>
                <w:szCs w:val="24"/>
                <w:lang w:val="en-US"/>
              </w:rPr>
              <w:t>采取以上措施后</w:t>
            </w:r>
            <w:r>
              <w:rPr>
                <w:rFonts w:hint="eastAsia" w:ascii="Times New Roman" w:hAnsi="Times New Roman" w:cs="Times New Roman"/>
                <w:color w:val="auto"/>
                <w:sz w:val="24"/>
                <w:szCs w:val="24"/>
                <w:lang w:val="en-US" w:eastAsia="zh-CN"/>
              </w:rPr>
              <w:t>烟尘、SO</w:t>
            </w:r>
            <w:r>
              <w:rPr>
                <w:rFonts w:hint="eastAsia" w:ascii="Times New Roman" w:hAnsi="Times New Roman" w:cs="Times New Roman"/>
                <w:color w:val="auto"/>
                <w:sz w:val="24"/>
                <w:szCs w:val="24"/>
                <w:vertAlign w:val="subscript"/>
                <w:lang w:val="en-US" w:eastAsia="zh-CN"/>
              </w:rPr>
              <w:t>2</w:t>
            </w:r>
            <w:r>
              <w:rPr>
                <w:rFonts w:hint="eastAsia" w:ascii="Times New Roman" w:hAnsi="Times New Roman" w:cs="Times New Roman"/>
                <w:color w:val="auto"/>
                <w:sz w:val="24"/>
                <w:szCs w:val="24"/>
                <w:lang w:val="en-US" w:eastAsia="zh-CN"/>
              </w:rPr>
              <w:t>、NOx、氟化物的排放</w:t>
            </w:r>
            <w:r>
              <w:rPr>
                <w:rFonts w:hint="eastAsia" w:ascii="Times New Roman" w:hAnsi="Times New Roman" w:cs="Times New Roman"/>
                <w:color w:val="auto"/>
                <w:sz w:val="24"/>
                <w:szCs w:val="24"/>
                <w:lang w:val="en-US"/>
              </w:rPr>
              <w:t>浓度可</w:t>
            </w:r>
            <w:r>
              <w:rPr>
                <w:rFonts w:hint="eastAsia" w:ascii="Times New Roman" w:hAnsi="Times New Roman" w:cs="Times New Roman"/>
                <w:color w:val="auto"/>
                <w:sz w:val="24"/>
                <w:szCs w:val="24"/>
                <w:lang w:val="en-US" w:eastAsia="zh-CN"/>
              </w:rPr>
              <w:t>满足</w:t>
            </w:r>
            <w:r>
              <w:rPr>
                <w:rFonts w:hint="default" w:ascii="Times New Roman" w:hAnsi="Times New Roman" w:eastAsia="宋体" w:cs="Times New Roman"/>
                <w:color w:val="auto"/>
                <w:sz w:val="24"/>
                <w:szCs w:val="24"/>
                <w:lang w:val="en-US" w:eastAsia="zh-CN"/>
              </w:rPr>
              <w:t>《砖瓦工业大气污染物排放标准》（GB29620-2013）</w:t>
            </w:r>
            <w:r>
              <w:rPr>
                <w:rFonts w:hint="eastAsia" w:ascii="Times New Roman" w:hAnsi="Times New Roman" w:cs="Times New Roman"/>
                <w:color w:val="auto"/>
                <w:sz w:val="24"/>
                <w:szCs w:val="24"/>
                <w:lang w:val="en-US" w:eastAsia="zh-CN"/>
              </w:rPr>
              <w:t>及其修改单</w:t>
            </w:r>
            <w:r>
              <w:rPr>
                <w:rFonts w:hint="default" w:ascii="Times New Roman" w:hAnsi="Times New Roman" w:eastAsia="宋体" w:cs="Times New Roman"/>
                <w:color w:val="auto"/>
                <w:sz w:val="24"/>
                <w:szCs w:val="24"/>
                <w:lang w:val="en-US" w:eastAsia="zh-CN"/>
              </w:rPr>
              <w:t>表2新建企业大气污染物排放限值。</w:t>
            </w:r>
          </w:p>
          <w:p>
            <w:pPr>
              <w:pStyle w:val="26"/>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default" w:ascii="Times New Roman" w:hAnsi="Times New Roman" w:eastAsia="宋体" w:cs="Times New Roman"/>
                <w:b/>
                <w:bCs/>
                <w:color w:val="auto"/>
                <w:kern w:val="0"/>
                <w:sz w:val="21"/>
                <w:szCs w:val="21"/>
                <w:lang w:val="en-US" w:eastAsia="zh-CN"/>
              </w:rPr>
            </w:pPr>
            <w:r>
              <w:rPr>
                <w:rFonts w:hint="default" w:ascii="Times New Roman" w:hAnsi="Times New Roman" w:eastAsia="宋体" w:cs="Times New Roman"/>
                <w:b/>
                <w:bCs/>
                <w:color w:val="auto"/>
                <w:kern w:val="0"/>
                <w:sz w:val="24"/>
                <w:szCs w:val="24"/>
                <w:lang w:val="en-US" w:eastAsia="zh-CN"/>
              </w:rPr>
              <w:t>表4-</w:t>
            </w:r>
            <w:r>
              <w:rPr>
                <w:rFonts w:hint="eastAsia" w:ascii="Times New Roman" w:hAnsi="Times New Roman" w:eastAsia="宋体" w:cs="Times New Roman"/>
                <w:b/>
                <w:bCs/>
                <w:color w:val="auto"/>
                <w:kern w:val="0"/>
                <w:sz w:val="24"/>
                <w:szCs w:val="24"/>
                <w:lang w:val="en-US" w:eastAsia="zh-CN"/>
              </w:rPr>
              <w:t>2</w:t>
            </w:r>
            <w:r>
              <w:rPr>
                <w:rFonts w:hint="default" w:ascii="Times New Roman" w:hAnsi="Times New Roman" w:eastAsia="宋体" w:cs="Times New Roman"/>
                <w:b/>
                <w:bCs/>
                <w:color w:val="auto"/>
                <w:kern w:val="0"/>
                <w:sz w:val="24"/>
                <w:szCs w:val="24"/>
                <w:lang w:val="en-US" w:eastAsia="zh-CN"/>
              </w:rPr>
              <w:t>有组织废气产排情况表</w:t>
            </w:r>
          </w:p>
          <w:tbl>
            <w:tblPr>
              <w:tblStyle w:val="21"/>
              <w:tblW w:w="4966"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84"/>
              <w:gridCol w:w="1189"/>
              <w:gridCol w:w="677"/>
              <w:gridCol w:w="1974"/>
              <w:gridCol w:w="906"/>
              <w:gridCol w:w="2520"/>
              <w:gridCol w:w="927"/>
              <w:gridCol w:w="837"/>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203" w:type="pct"/>
                  <w:tcBorders>
                    <w:tl2br w:val="nil"/>
                    <w:tr2bl w:val="nil"/>
                  </w:tcBorders>
                  <w:noWrap w:val="0"/>
                  <w:vAlign w:val="center"/>
                </w:tcPr>
                <w:p>
                  <w:pPr>
                    <w:keepNext w:val="0"/>
                    <w:keepLines w:val="0"/>
                    <w:pageBreakBefore w:val="0"/>
                    <w:widowControl w:val="0"/>
                    <w:kinsoku/>
                    <w:wordWrap/>
                    <w:overflowPunct/>
                    <w:topLinePunct/>
                    <w:autoSpaceDE w:val="0"/>
                    <w:autoSpaceDN/>
                    <w:bidi w:val="0"/>
                    <w:adjustRightInd w:val="0"/>
                    <w:snapToGrid w:val="0"/>
                    <w:spacing w:line="360" w:lineRule="exact"/>
                    <w:ind w:left="0" w:firstLine="0" w:firstLineChars="0"/>
                    <w:jc w:val="center"/>
                    <w:textAlignment w:val="baseline"/>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编号</w:t>
                  </w:r>
                </w:p>
              </w:tc>
              <w:tc>
                <w:tcPr>
                  <w:tcW w:w="631" w:type="pct"/>
                  <w:tcBorders>
                    <w:tl2br w:val="nil"/>
                    <w:tr2bl w:val="nil"/>
                  </w:tcBorders>
                  <w:noWrap w:val="0"/>
                  <w:vAlign w:val="center"/>
                </w:tcPr>
                <w:p>
                  <w:pPr>
                    <w:keepNext w:val="0"/>
                    <w:keepLines w:val="0"/>
                    <w:pageBreakBefore w:val="0"/>
                    <w:widowControl w:val="0"/>
                    <w:kinsoku/>
                    <w:wordWrap/>
                    <w:overflowPunct/>
                    <w:topLinePunct/>
                    <w:autoSpaceDE w:val="0"/>
                    <w:autoSpaceDN/>
                    <w:bidi w:val="0"/>
                    <w:adjustRightInd w:val="0"/>
                    <w:snapToGrid w:val="0"/>
                    <w:spacing w:line="360" w:lineRule="exact"/>
                    <w:ind w:left="0" w:firstLine="0" w:firstLineChars="0"/>
                    <w:jc w:val="center"/>
                    <w:textAlignment w:val="baseline"/>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污染源（污染物）</w:t>
                  </w:r>
                </w:p>
              </w:tc>
              <w:tc>
                <w:tcPr>
                  <w:tcW w:w="359" w:type="pct"/>
                  <w:tcBorders>
                    <w:tl2br w:val="nil"/>
                    <w:tr2bl w:val="nil"/>
                  </w:tcBorders>
                  <w:noWrap w:val="0"/>
                  <w:vAlign w:val="center"/>
                </w:tcPr>
                <w:p>
                  <w:pPr>
                    <w:keepNext w:val="0"/>
                    <w:keepLines w:val="0"/>
                    <w:pageBreakBefore w:val="0"/>
                    <w:widowControl w:val="0"/>
                    <w:kinsoku/>
                    <w:wordWrap/>
                    <w:overflowPunct/>
                    <w:topLinePunct/>
                    <w:autoSpaceDE w:val="0"/>
                    <w:autoSpaceDN/>
                    <w:bidi w:val="0"/>
                    <w:adjustRightInd w:val="0"/>
                    <w:snapToGrid w:val="0"/>
                    <w:spacing w:line="360" w:lineRule="exact"/>
                    <w:ind w:left="0" w:firstLine="0" w:firstLineChars="0"/>
                    <w:jc w:val="center"/>
                    <w:textAlignment w:val="baseline"/>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产品产量</w:t>
                  </w:r>
                </w:p>
              </w:tc>
              <w:tc>
                <w:tcPr>
                  <w:tcW w:w="1048" w:type="pct"/>
                  <w:tcBorders>
                    <w:tl2br w:val="nil"/>
                    <w:tr2bl w:val="nil"/>
                  </w:tcBorders>
                  <w:noWrap w:val="0"/>
                  <w:vAlign w:val="center"/>
                </w:tcPr>
                <w:p>
                  <w:pPr>
                    <w:keepNext w:val="0"/>
                    <w:keepLines w:val="0"/>
                    <w:pageBreakBefore w:val="0"/>
                    <w:widowControl w:val="0"/>
                    <w:kinsoku/>
                    <w:wordWrap/>
                    <w:overflowPunct/>
                    <w:topLinePunct/>
                    <w:autoSpaceDE w:val="0"/>
                    <w:autoSpaceDN/>
                    <w:bidi w:val="0"/>
                    <w:adjustRightInd w:val="0"/>
                    <w:snapToGrid w:val="0"/>
                    <w:spacing w:line="360" w:lineRule="exact"/>
                    <w:ind w:left="0" w:firstLine="0" w:firstLineChars="0"/>
                    <w:jc w:val="center"/>
                    <w:textAlignment w:val="baseline"/>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产污系数</w:t>
                  </w:r>
                </w:p>
              </w:tc>
              <w:tc>
                <w:tcPr>
                  <w:tcW w:w="481" w:type="pct"/>
                  <w:tcBorders>
                    <w:tl2br w:val="nil"/>
                    <w:tr2bl w:val="nil"/>
                  </w:tcBorders>
                  <w:noWrap w:val="0"/>
                  <w:vAlign w:val="center"/>
                </w:tcPr>
                <w:p>
                  <w:pPr>
                    <w:keepNext w:val="0"/>
                    <w:keepLines w:val="0"/>
                    <w:pageBreakBefore w:val="0"/>
                    <w:widowControl w:val="0"/>
                    <w:kinsoku/>
                    <w:wordWrap/>
                    <w:overflowPunct/>
                    <w:topLinePunct/>
                    <w:autoSpaceDE w:val="0"/>
                    <w:autoSpaceDN/>
                    <w:bidi w:val="0"/>
                    <w:adjustRightInd w:val="0"/>
                    <w:snapToGrid w:val="0"/>
                    <w:spacing w:line="360" w:lineRule="exact"/>
                    <w:ind w:left="0" w:firstLine="0" w:firstLineChars="0"/>
                    <w:jc w:val="center"/>
                    <w:textAlignment w:val="baseline"/>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污染物产生量</w:t>
                  </w:r>
                </w:p>
              </w:tc>
              <w:tc>
                <w:tcPr>
                  <w:tcW w:w="1338" w:type="pct"/>
                  <w:tcBorders>
                    <w:tl2br w:val="nil"/>
                    <w:tr2bl w:val="nil"/>
                  </w:tcBorders>
                  <w:noWrap w:val="0"/>
                  <w:vAlign w:val="center"/>
                </w:tcPr>
                <w:p>
                  <w:pPr>
                    <w:keepNext w:val="0"/>
                    <w:keepLines w:val="0"/>
                    <w:pageBreakBefore w:val="0"/>
                    <w:widowControl w:val="0"/>
                    <w:kinsoku/>
                    <w:wordWrap/>
                    <w:overflowPunct/>
                    <w:topLinePunct/>
                    <w:autoSpaceDE w:val="0"/>
                    <w:autoSpaceDN/>
                    <w:bidi w:val="0"/>
                    <w:adjustRightInd w:val="0"/>
                    <w:snapToGrid w:val="0"/>
                    <w:spacing w:line="360" w:lineRule="exact"/>
                    <w:ind w:left="0" w:firstLine="0" w:firstLineChars="0"/>
                    <w:jc w:val="center"/>
                    <w:textAlignment w:val="baseline"/>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治理措施</w:t>
                  </w:r>
                </w:p>
              </w:tc>
              <w:tc>
                <w:tcPr>
                  <w:tcW w:w="492" w:type="pct"/>
                  <w:tcBorders>
                    <w:tl2br w:val="nil"/>
                    <w:tr2bl w:val="nil"/>
                  </w:tcBorders>
                  <w:noWrap w:val="0"/>
                  <w:vAlign w:val="center"/>
                </w:tcPr>
                <w:p>
                  <w:pPr>
                    <w:keepNext w:val="0"/>
                    <w:keepLines w:val="0"/>
                    <w:pageBreakBefore w:val="0"/>
                    <w:widowControl w:val="0"/>
                    <w:kinsoku/>
                    <w:wordWrap/>
                    <w:overflowPunct/>
                    <w:topLinePunct/>
                    <w:autoSpaceDE w:val="0"/>
                    <w:autoSpaceDN/>
                    <w:bidi w:val="0"/>
                    <w:adjustRightInd w:val="0"/>
                    <w:snapToGrid w:val="0"/>
                    <w:spacing w:line="360" w:lineRule="exact"/>
                    <w:ind w:left="0" w:firstLine="0" w:firstLineChars="0"/>
                    <w:jc w:val="center"/>
                    <w:textAlignment w:val="baseline"/>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污染物排放量</w:t>
                  </w:r>
                </w:p>
              </w:tc>
              <w:tc>
                <w:tcPr>
                  <w:tcW w:w="444" w:type="pct"/>
                  <w:tcBorders>
                    <w:tl2br w:val="nil"/>
                    <w:tr2bl w:val="nil"/>
                  </w:tcBorders>
                  <w:noWrap w:val="0"/>
                  <w:vAlign w:val="center"/>
                </w:tcPr>
                <w:p>
                  <w:pPr>
                    <w:keepNext w:val="0"/>
                    <w:keepLines w:val="0"/>
                    <w:pageBreakBefore w:val="0"/>
                    <w:widowControl w:val="0"/>
                    <w:kinsoku/>
                    <w:wordWrap/>
                    <w:overflowPunct/>
                    <w:topLinePunct/>
                    <w:autoSpaceDE w:val="0"/>
                    <w:autoSpaceDN/>
                    <w:bidi w:val="0"/>
                    <w:adjustRightInd w:val="0"/>
                    <w:snapToGrid w:val="0"/>
                    <w:spacing w:line="360" w:lineRule="exact"/>
                    <w:ind w:left="0" w:firstLine="0" w:firstLineChars="0"/>
                    <w:jc w:val="center"/>
                    <w:textAlignment w:val="baseline"/>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排放浓度</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03" w:type="pct"/>
                  <w:tcBorders>
                    <w:tl2br w:val="nil"/>
                    <w:tr2bl w:val="nil"/>
                  </w:tcBorders>
                  <w:noWrap w:val="0"/>
                  <w:vAlign w:val="center"/>
                </w:tcPr>
                <w:p>
                  <w:pPr>
                    <w:keepNext w:val="0"/>
                    <w:keepLines w:val="0"/>
                    <w:pageBreakBefore w:val="0"/>
                    <w:widowControl w:val="0"/>
                    <w:kinsoku/>
                    <w:wordWrap/>
                    <w:overflowPunct/>
                    <w:topLinePunct/>
                    <w:autoSpaceDE w:val="0"/>
                    <w:autoSpaceDN/>
                    <w:bidi w:val="0"/>
                    <w:adjustRightInd w:val="0"/>
                    <w:snapToGrid w:val="0"/>
                    <w:spacing w:line="360" w:lineRule="exact"/>
                    <w:ind w:left="0" w:firstLine="0" w:firstLineChars="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1</w:t>
                  </w:r>
                </w:p>
              </w:tc>
              <w:tc>
                <w:tcPr>
                  <w:tcW w:w="631" w:type="pct"/>
                  <w:tcBorders>
                    <w:tl2br w:val="nil"/>
                    <w:tr2bl w:val="nil"/>
                  </w:tcBorders>
                  <w:noWrap w:val="0"/>
                  <w:vAlign w:val="center"/>
                </w:tcPr>
                <w:p>
                  <w:pPr>
                    <w:keepNext w:val="0"/>
                    <w:keepLines w:val="0"/>
                    <w:pageBreakBefore w:val="0"/>
                    <w:widowControl w:val="0"/>
                    <w:kinsoku/>
                    <w:wordWrap/>
                    <w:overflowPunct/>
                    <w:topLinePunct/>
                    <w:autoSpaceDE w:val="0"/>
                    <w:autoSpaceDN/>
                    <w:bidi w:val="0"/>
                    <w:adjustRightInd w:val="0"/>
                    <w:snapToGrid w:val="0"/>
                    <w:spacing w:line="360" w:lineRule="exact"/>
                    <w:ind w:left="0" w:leftChars="0" w:firstLine="0" w:firstLineChars="0"/>
                    <w:jc w:val="center"/>
                    <w:textAlignment w:val="baseline"/>
                    <w:rPr>
                      <w:rFonts w:hint="default" w:ascii="Times New Roman" w:hAnsi="Times New Roman" w:eastAsia="宋体" w:cs="Times New Roman"/>
                      <w:color w:val="auto"/>
                      <w:sz w:val="21"/>
                      <w:szCs w:val="21"/>
                      <w:vertAlign w:val="baseline"/>
                      <w:lang w:val="en-US" w:eastAsia="zh-CN" w:bidi="zh-CN"/>
                    </w:rPr>
                  </w:pPr>
                  <w:r>
                    <w:rPr>
                      <w:rFonts w:hint="default" w:ascii="Times New Roman" w:hAnsi="Times New Roman" w:eastAsia="宋体" w:cs="Times New Roman"/>
                      <w:color w:val="auto"/>
                      <w:sz w:val="21"/>
                      <w:szCs w:val="21"/>
                      <w:vertAlign w:val="baseline"/>
                      <w:lang w:val="en-US" w:eastAsia="zh-CN"/>
                    </w:rPr>
                    <w:t>隧道窑（SO</w:t>
                  </w:r>
                  <w:r>
                    <w:rPr>
                      <w:rFonts w:hint="default" w:ascii="Times New Roman" w:hAnsi="Times New Roman" w:eastAsia="宋体" w:cs="Times New Roman"/>
                      <w:color w:val="auto"/>
                      <w:sz w:val="21"/>
                      <w:szCs w:val="21"/>
                      <w:vertAlign w:val="subscript"/>
                      <w:lang w:val="en-US" w:eastAsia="zh-CN"/>
                    </w:rPr>
                    <w:t>2</w:t>
                  </w:r>
                  <w:r>
                    <w:rPr>
                      <w:rFonts w:hint="default" w:ascii="Times New Roman" w:hAnsi="Times New Roman" w:eastAsia="宋体" w:cs="Times New Roman"/>
                      <w:color w:val="auto"/>
                      <w:sz w:val="21"/>
                      <w:szCs w:val="21"/>
                      <w:vertAlign w:val="baseline"/>
                      <w:lang w:val="en-US" w:eastAsia="zh-CN"/>
                    </w:rPr>
                    <w:t>）</w:t>
                  </w:r>
                </w:p>
              </w:tc>
              <w:tc>
                <w:tcPr>
                  <w:tcW w:w="359" w:type="pct"/>
                  <w:vMerge w:val="restart"/>
                  <w:tcBorders>
                    <w:tl2br w:val="nil"/>
                    <w:tr2bl w:val="nil"/>
                  </w:tcBorders>
                  <w:noWrap w:val="0"/>
                  <w:vAlign w:val="center"/>
                </w:tcPr>
                <w:p>
                  <w:pPr>
                    <w:keepNext w:val="0"/>
                    <w:keepLines w:val="0"/>
                    <w:pageBreakBefore w:val="0"/>
                    <w:widowControl w:val="0"/>
                    <w:kinsoku/>
                    <w:wordWrap/>
                    <w:overflowPunct/>
                    <w:topLinePunct/>
                    <w:autoSpaceDE w:val="0"/>
                    <w:autoSpaceDN/>
                    <w:bidi w:val="0"/>
                    <w:adjustRightInd w:val="0"/>
                    <w:snapToGrid w:val="0"/>
                    <w:spacing w:line="360" w:lineRule="exact"/>
                    <w:ind w:left="0" w:leftChars="0" w:firstLine="0" w:firstLineChars="0"/>
                    <w:jc w:val="center"/>
                    <w:textAlignment w:val="baseline"/>
                    <w:rPr>
                      <w:rFonts w:hint="default" w:ascii="Times New Roman" w:hAnsi="Times New Roman" w:eastAsia="宋体" w:cs="Times New Roman"/>
                      <w:color w:val="auto"/>
                      <w:sz w:val="21"/>
                      <w:szCs w:val="21"/>
                      <w:vertAlign w:val="baseline"/>
                      <w:lang w:val="en-US" w:eastAsia="zh-CN" w:bidi="zh-CN"/>
                    </w:rPr>
                  </w:pPr>
                  <w:r>
                    <w:rPr>
                      <w:rFonts w:hint="eastAsia" w:ascii="Times New Roman" w:hAnsi="Times New Roman" w:cs="Times New Roman"/>
                      <w:color w:val="auto"/>
                      <w:sz w:val="21"/>
                      <w:szCs w:val="21"/>
                      <w:vertAlign w:val="baseline"/>
                      <w:lang w:val="en-US" w:eastAsia="zh-CN"/>
                    </w:rPr>
                    <w:t>75</w:t>
                  </w:r>
                  <w:r>
                    <w:rPr>
                      <w:rFonts w:hint="default" w:ascii="Times New Roman" w:hAnsi="Times New Roman" w:eastAsia="宋体" w:cs="Times New Roman"/>
                      <w:color w:val="auto"/>
                      <w:sz w:val="21"/>
                      <w:szCs w:val="21"/>
                      <w:vertAlign w:val="baseline"/>
                      <w:lang w:val="en-US" w:eastAsia="zh-CN"/>
                    </w:rPr>
                    <w:t>00万块</w:t>
                  </w:r>
                </w:p>
              </w:tc>
              <w:tc>
                <w:tcPr>
                  <w:tcW w:w="1048" w:type="pct"/>
                  <w:tcBorders>
                    <w:tl2br w:val="nil"/>
                    <w:tr2bl w:val="nil"/>
                  </w:tcBorders>
                  <w:noWrap w:val="0"/>
                  <w:vAlign w:val="center"/>
                </w:tcPr>
                <w:p>
                  <w:pPr>
                    <w:keepNext w:val="0"/>
                    <w:keepLines w:val="0"/>
                    <w:pageBreakBefore w:val="0"/>
                    <w:widowControl w:val="0"/>
                    <w:kinsoku/>
                    <w:wordWrap/>
                    <w:overflowPunct/>
                    <w:topLinePunct/>
                    <w:autoSpaceDE w:val="0"/>
                    <w:autoSpaceDN/>
                    <w:bidi w:val="0"/>
                    <w:adjustRightInd w:val="0"/>
                    <w:snapToGrid w:val="0"/>
                    <w:spacing w:line="360" w:lineRule="exact"/>
                    <w:ind w:left="0" w:leftChars="0" w:firstLine="0" w:firstLineChars="0"/>
                    <w:jc w:val="center"/>
                    <w:textAlignment w:val="baseline"/>
                    <w:rPr>
                      <w:rFonts w:hint="default" w:ascii="Times New Roman" w:hAnsi="Times New Roman" w:eastAsia="宋体" w:cs="Times New Roman"/>
                      <w:color w:val="auto"/>
                      <w:sz w:val="21"/>
                      <w:szCs w:val="21"/>
                      <w:vertAlign w:val="baseline"/>
                      <w:lang w:val="en-US" w:eastAsia="zh-CN" w:bidi="zh-CN"/>
                    </w:rPr>
                  </w:pPr>
                  <w:r>
                    <w:rPr>
                      <w:rFonts w:hint="default" w:ascii="Times New Roman" w:hAnsi="Times New Roman" w:eastAsia="宋体" w:cs="Times New Roman"/>
                      <w:color w:val="auto"/>
                      <w:sz w:val="21"/>
                      <w:szCs w:val="21"/>
                      <w:vertAlign w:val="baseline"/>
                      <w:lang w:val="en-US" w:eastAsia="zh-CN"/>
                    </w:rPr>
                    <w:t>焙烧过程坯体固硫率</w:t>
                  </w:r>
                  <w:r>
                    <w:rPr>
                      <w:rFonts w:hint="eastAsia" w:ascii="Times New Roman" w:hAnsi="Times New Roman" w:cs="Times New Roman"/>
                      <w:color w:val="auto"/>
                      <w:sz w:val="21"/>
                      <w:szCs w:val="21"/>
                      <w:vertAlign w:val="baseline"/>
                      <w:lang w:val="en-US" w:eastAsia="zh-CN"/>
                    </w:rPr>
                    <w:t>68.42</w:t>
                  </w:r>
                  <w:r>
                    <w:rPr>
                      <w:rFonts w:hint="default" w:ascii="Times New Roman" w:hAnsi="Times New Roman" w:eastAsia="宋体" w:cs="Times New Roman"/>
                      <w:color w:val="auto"/>
                      <w:sz w:val="21"/>
                      <w:szCs w:val="21"/>
                      <w:vertAlign w:val="baseline"/>
                      <w:lang w:val="en-US" w:eastAsia="zh-CN"/>
                    </w:rPr>
                    <w:t>%，煤矸石全硫含量0.3</w:t>
                  </w:r>
                  <w:r>
                    <w:rPr>
                      <w:rFonts w:hint="eastAsia" w:ascii="Times New Roman" w:hAnsi="Times New Roman" w:cs="Times New Roman"/>
                      <w:color w:val="auto"/>
                      <w:sz w:val="21"/>
                      <w:szCs w:val="21"/>
                      <w:vertAlign w:val="baseline"/>
                      <w:lang w:val="en-US" w:eastAsia="zh-CN"/>
                    </w:rPr>
                    <w:t>0</w:t>
                  </w:r>
                  <w:r>
                    <w:rPr>
                      <w:rFonts w:hint="default" w:ascii="Times New Roman" w:hAnsi="Times New Roman" w:eastAsia="宋体" w:cs="Times New Roman"/>
                      <w:color w:val="auto"/>
                      <w:sz w:val="21"/>
                      <w:szCs w:val="21"/>
                      <w:vertAlign w:val="baseline"/>
                      <w:lang w:val="en-US" w:eastAsia="zh-CN"/>
                    </w:rPr>
                    <w:t>%</w:t>
                  </w:r>
                </w:p>
              </w:tc>
              <w:tc>
                <w:tcPr>
                  <w:tcW w:w="481" w:type="pct"/>
                  <w:tcBorders>
                    <w:tl2br w:val="nil"/>
                    <w:tr2bl w:val="nil"/>
                  </w:tcBorders>
                  <w:noWrap w:val="0"/>
                  <w:vAlign w:val="center"/>
                </w:tcPr>
                <w:p>
                  <w:pPr>
                    <w:keepNext w:val="0"/>
                    <w:keepLines w:val="0"/>
                    <w:pageBreakBefore w:val="0"/>
                    <w:widowControl w:val="0"/>
                    <w:kinsoku/>
                    <w:wordWrap/>
                    <w:overflowPunct/>
                    <w:topLinePunct/>
                    <w:autoSpaceDE w:val="0"/>
                    <w:autoSpaceDN/>
                    <w:bidi w:val="0"/>
                    <w:adjustRightInd w:val="0"/>
                    <w:snapToGrid w:val="0"/>
                    <w:spacing w:line="360" w:lineRule="exact"/>
                    <w:ind w:left="0" w:lef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322.12</w:t>
                  </w:r>
                </w:p>
                <w:p>
                  <w:pPr>
                    <w:keepNext w:val="0"/>
                    <w:keepLines w:val="0"/>
                    <w:pageBreakBefore w:val="0"/>
                    <w:widowControl w:val="0"/>
                    <w:kinsoku/>
                    <w:wordWrap/>
                    <w:overflowPunct/>
                    <w:topLinePunct/>
                    <w:autoSpaceDE w:val="0"/>
                    <w:autoSpaceDN/>
                    <w:bidi w:val="0"/>
                    <w:adjustRightInd w:val="0"/>
                    <w:snapToGrid w:val="0"/>
                    <w:spacing w:line="360" w:lineRule="exact"/>
                    <w:ind w:left="0" w:leftChars="0" w:firstLine="0" w:firstLineChars="0"/>
                    <w:jc w:val="center"/>
                    <w:textAlignment w:val="baseline"/>
                    <w:rPr>
                      <w:rFonts w:hint="default" w:ascii="Times New Roman" w:hAnsi="Times New Roman" w:eastAsia="宋体" w:cs="Times New Roman"/>
                      <w:color w:val="auto"/>
                      <w:sz w:val="21"/>
                      <w:szCs w:val="21"/>
                      <w:vertAlign w:val="baseline"/>
                      <w:lang w:val="en-US" w:eastAsia="zh-CN" w:bidi="zh-CN"/>
                    </w:rPr>
                  </w:pPr>
                  <w:r>
                    <w:rPr>
                      <w:rFonts w:hint="default" w:ascii="Times New Roman" w:hAnsi="Times New Roman" w:eastAsia="宋体" w:cs="Times New Roman"/>
                      <w:b w:val="0"/>
                      <w:bCs w:val="0"/>
                      <w:color w:val="auto"/>
                      <w:sz w:val="21"/>
                      <w:szCs w:val="21"/>
                      <w:vertAlign w:val="baseline"/>
                      <w:lang w:val="en-US" w:eastAsia="zh-CN"/>
                    </w:rPr>
                    <w:t>t/a</w:t>
                  </w:r>
                </w:p>
              </w:tc>
              <w:tc>
                <w:tcPr>
                  <w:tcW w:w="1338" w:type="pct"/>
                  <w:tcBorders>
                    <w:tl2br w:val="nil"/>
                    <w:tr2bl w:val="nil"/>
                  </w:tcBorders>
                  <w:noWrap w:val="0"/>
                  <w:vAlign w:val="center"/>
                </w:tcPr>
                <w:p>
                  <w:pPr>
                    <w:keepNext w:val="0"/>
                    <w:keepLines w:val="0"/>
                    <w:pageBreakBefore w:val="0"/>
                    <w:widowControl w:val="0"/>
                    <w:kinsoku/>
                    <w:wordWrap/>
                    <w:overflowPunct/>
                    <w:topLinePunct/>
                    <w:autoSpaceDE w:val="0"/>
                    <w:autoSpaceDN/>
                    <w:bidi w:val="0"/>
                    <w:adjustRightInd w:val="0"/>
                    <w:snapToGrid w:val="0"/>
                    <w:spacing w:line="360" w:lineRule="exact"/>
                    <w:ind w:left="0" w:leftChars="0" w:firstLine="0" w:firstLineChars="0"/>
                    <w:jc w:val="center"/>
                    <w:textAlignment w:val="baseline"/>
                    <w:rPr>
                      <w:rFonts w:hint="default" w:ascii="Times New Roman" w:hAnsi="Times New Roman" w:eastAsia="宋体" w:cs="Times New Roman"/>
                      <w:color w:val="auto"/>
                      <w:sz w:val="21"/>
                      <w:szCs w:val="21"/>
                      <w:vertAlign w:val="baseline"/>
                      <w:lang w:val="en-US" w:eastAsia="zh-CN" w:bidi="zh-CN"/>
                    </w:rPr>
                  </w:pPr>
                  <w:r>
                    <w:rPr>
                      <w:rFonts w:hint="default" w:ascii="Times New Roman" w:hAnsi="Times New Roman" w:eastAsia="宋体" w:cs="Times New Roman"/>
                      <w:color w:val="auto"/>
                      <w:sz w:val="21"/>
                      <w:szCs w:val="21"/>
                      <w:vertAlign w:val="baseline"/>
                      <w:lang w:val="en-US" w:eastAsia="zh-CN"/>
                    </w:rPr>
                    <w:t>钠钙双碱法脱硫系统（脱硫效率90%），经</w:t>
                  </w:r>
                  <w:r>
                    <w:rPr>
                      <w:rFonts w:hint="eastAsia" w:ascii="Times New Roman" w:hAnsi="Times New Roman" w:eastAsia="宋体" w:cs="Times New Roman"/>
                      <w:color w:val="auto"/>
                      <w:sz w:val="21"/>
                      <w:szCs w:val="21"/>
                      <w:vertAlign w:val="baseline"/>
                      <w:lang w:val="en-US" w:eastAsia="zh-CN"/>
                    </w:rPr>
                    <w:t>15</w:t>
                  </w:r>
                  <w:r>
                    <w:rPr>
                      <w:rFonts w:hint="default" w:ascii="Times New Roman" w:hAnsi="Times New Roman" w:eastAsia="宋体" w:cs="Times New Roman"/>
                      <w:color w:val="auto"/>
                      <w:sz w:val="21"/>
                      <w:szCs w:val="21"/>
                      <w:vertAlign w:val="baseline"/>
                      <w:lang w:val="en-US" w:eastAsia="zh-CN"/>
                    </w:rPr>
                    <w:t>m高排气筒（P</w:t>
                  </w:r>
                  <w:r>
                    <w:rPr>
                      <w:rFonts w:hint="eastAsia" w:ascii="Times New Roman" w:hAnsi="Times New Roman" w:cs="Times New Roman"/>
                      <w:color w:val="auto"/>
                      <w:sz w:val="21"/>
                      <w:szCs w:val="21"/>
                      <w:vertAlign w:val="baseline"/>
                      <w:lang w:val="en-US" w:eastAsia="zh-CN"/>
                    </w:rPr>
                    <w:t>1</w:t>
                  </w:r>
                  <w:r>
                    <w:rPr>
                      <w:rFonts w:hint="default" w:ascii="Times New Roman" w:hAnsi="Times New Roman" w:eastAsia="宋体" w:cs="Times New Roman"/>
                      <w:color w:val="auto"/>
                      <w:sz w:val="21"/>
                      <w:szCs w:val="21"/>
                      <w:vertAlign w:val="baseline"/>
                      <w:lang w:val="en-US" w:eastAsia="zh-CN"/>
                    </w:rPr>
                    <w:t>）排放</w:t>
                  </w:r>
                </w:p>
              </w:tc>
              <w:tc>
                <w:tcPr>
                  <w:tcW w:w="492" w:type="pct"/>
                  <w:tcBorders>
                    <w:tl2br w:val="nil"/>
                    <w:tr2bl w:val="nil"/>
                  </w:tcBorders>
                  <w:noWrap w:val="0"/>
                  <w:vAlign w:val="center"/>
                </w:tcPr>
                <w:p>
                  <w:pPr>
                    <w:keepNext w:val="0"/>
                    <w:keepLines w:val="0"/>
                    <w:pageBreakBefore w:val="0"/>
                    <w:widowControl w:val="0"/>
                    <w:kinsoku/>
                    <w:wordWrap/>
                    <w:overflowPunct/>
                    <w:topLinePunct/>
                    <w:autoSpaceDE w:val="0"/>
                    <w:autoSpaceDN/>
                    <w:bidi w:val="0"/>
                    <w:adjustRightInd w:val="0"/>
                    <w:snapToGrid w:val="0"/>
                    <w:spacing w:line="360" w:lineRule="exact"/>
                    <w:ind w:left="0" w:lef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32.21</w:t>
                  </w:r>
                </w:p>
                <w:p>
                  <w:pPr>
                    <w:keepNext w:val="0"/>
                    <w:keepLines w:val="0"/>
                    <w:pageBreakBefore w:val="0"/>
                    <w:widowControl w:val="0"/>
                    <w:kinsoku/>
                    <w:wordWrap/>
                    <w:overflowPunct/>
                    <w:topLinePunct/>
                    <w:autoSpaceDE w:val="0"/>
                    <w:autoSpaceDN/>
                    <w:bidi w:val="0"/>
                    <w:adjustRightInd w:val="0"/>
                    <w:snapToGrid w:val="0"/>
                    <w:spacing w:line="360" w:lineRule="exact"/>
                    <w:ind w:left="0" w:leftChars="0" w:firstLine="0" w:firstLineChars="0"/>
                    <w:jc w:val="center"/>
                    <w:textAlignment w:val="baseline"/>
                    <w:rPr>
                      <w:rFonts w:hint="default"/>
                      <w:color w:val="auto"/>
                      <w:lang w:val="en-US" w:eastAsia="zh-CN"/>
                    </w:rPr>
                  </w:pPr>
                  <w:r>
                    <w:rPr>
                      <w:rFonts w:hint="default" w:ascii="Times New Roman" w:hAnsi="Times New Roman" w:eastAsia="宋体" w:cs="Times New Roman"/>
                      <w:b w:val="0"/>
                      <w:bCs w:val="0"/>
                      <w:color w:val="auto"/>
                      <w:sz w:val="21"/>
                      <w:szCs w:val="21"/>
                      <w:vertAlign w:val="baseline"/>
                      <w:lang w:val="en-US" w:eastAsia="zh-CN"/>
                    </w:rPr>
                    <w:t>t/a</w:t>
                  </w:r>
                </w:p>
              </w:tc>
              <w:tc>
                <w:tcPr>
                  <w:tcW w:w="444" w:type="pct"/>
                  <w:tcBorders>
                    <w:tl2br w:val="nil"/>
                    <w:tr2bl w:val="nil"/>
                  </w:tcBorders>
                  <w:noWrap w:val="0"/>
                  <w:vAlign w:val="center"/>
                </w:tcPr>
                <w:p>
                  <w:pPr>
                    <w:keepNext w:val="0"/>
                    <w:keepLines w:val="0"/>
                    <w:pageBreakBefore w:val="0"/>
                    <w:widowControl w:val="0"/>
                    <w:kinsoku/>
                    <w:wordWrap/>
                    <w:overflowPunct/>
                    <w:topLinePunct/>
                    <w:autoSpaceDE w:val="0"/>
                    <w:autoSpaceDN/>
                    <w:bidi w:val="0"/>
                    <w:adjustRightInd w:val="0"/>
                    <w:snapToGrid w:val="0"/>
                    <w:spacing w:line="360" w:lineRule="exact"/>
                    <w:ind w:left="0" w:leftChars="0" w:firstLine="0" w:firstLineChars="0"/>
                    <w:jc w:val="center"/>
                    <w:textAlignment w:val="baseline"/>
                    <w:rPr>
                      <w:rFonts w:hint="default" w:ascii="Times New Roman" w:hAnsi="Times New Roman" w:eastAsia="宋体" w:cs="Times New Roman"/>
                      <w:color w:val="auto"/>
                      <w:sz w:val="21"/>
                      <w:szCs w:val="21"/>
                      <w:vertAlign w:val="baseline"/>
                      <w:lang w:val="en-US" w:eastAsia="zh-CN" w:bidi="zh-CN"/>
                    </w:rPr>
                  </w:pPr>
                  <w:r>
                    <w:rPr>
                      <w:rFonts w:hint="eastAsia" w:ascii="Times New Roman" w:hAnsi="Times New Roman" w:cs="Times New Roman"/>
                      <w:color w:val="auto"/>
                      <w:sz w:val="21"/>
                      <w:szCs w:val="21"/>
                      <w:vertAlign w:val="baseline"/>
                      <w:lang w:val="en-US" w:eastAsia="zh-CN" w:bidi="zh-CN"/>
                    </w:rPr>
                    <w:t>28.25</w:t>
                  </w:r>
                  <w:r>
                    <w:rPr>
                      <w:rFonts w:hint="default" w:ascii="Times New Roman" w:hAnsi="Times New Roman" w:eastAsia="宋体" w:cs="Times New Roman"/>
                      <w:b w:val="0"/>
                      <w:bCs w:val="0"/>
                      <w:color w:val="auto"/>
                      <w:sz w:val="21"/>
                      <w:szCs w:val="21"/>
                      <w:vertAlign w:val="baseline"/>
                      <w:lang w:val="en-US" w:eastAsia="zh-CN"/>
                    </w:rPr>
                    <w:t>mg/m</w:t>
                  </w:r>
                  <w:r>
                    <w:rPr>
                      <w:rFonts w:hint="default" w:ascii="Times New Roman" w:hAnsi="Times New Roman" w:eastAsia="宋体" w:cs="Times New Roman"/>
                      <w:b w:val="0"/>
                      <w:bCs w:val="0"/>
                      <w:color w:val="auto"/>
                      <w:sz w:val="21"/>
                      <w:szCs w:val="21"/>
                      <w:vertAlign w:val="superscript"/>
                      <w:lang w:val="en-US" w:eastAsia="zh-CN"/>
                    </w:rPr>
                    <w:t>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03" w:type="pct"/>
                  <w:tcBorders>
                    <w:tl2br w:val="nil"/>
                    <w:tr2bl w:val="nil"/>
                  </w:tcBorders>
                  <w:noWrap w:val="0"/>
                  <w:vAlign w:val="center"/>
                </w:tcPr>
                <w:p>
                  <w:pPr>
                    <w:keepNext w:val="0"/>
                    <w:keepLines w:val="0"/>
                    <w:pageBreakBefore w:val="0"/>
                    <w:widowControl w:val="0"/>
                    <w:kinsoku/>
                    <w:wordWrap/>
                    <w:overflowPunct/>
                    <w:topLinePunct/>
                    <w:autoSpaceDE w:val="0"/>
                    <w:autoSpaceDN/>
                    <w:bidi w:val="0"/>
                    <w:adjustRightInd w:val="0"/>
                    <w:snapToGrid w:val="0"/>
                    <w:spacing w:line="360" w:lineRule="exact"/>
                    <w:ind w:left="0" w:firstLine="0" w:firstLineChars="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2</w:t>
                  </w:r>
                </w:p>
              </w:tc>
              <w:tc>
                <w:tcPr>
                  <w:tcW w:w="631" w:type="pct"/>
                  <w:tcBorders>
                    <w:tl2br w:val="nil"/>
                    <w:tr2bl w:val="nil"/>
                  </w:tcBorders>
                  <w:noWrap w:val="0"/>
                  <w:vAlign w:val="center"/>
                </w:tcPr>
                <w:p>
                  <w:pPr>
                    <w:keepNext w:val="0"/>
                    <w:keepLines w:val="0"/>
                    <w:pageBreakBefore w:val="0"/>
                    <w:widowControl w:val="0"/>
                    <w:kinsoku/>
                    <w:wordWrap/>
                    <w:overflowPunct/>
                    <w:topLinePunct/>
                    <w:autoSpaceDE w:val="0"/>
                    <w:autoSpaceDN/>
                    <w:bidi w:val="0"/>
                    <w:adjustRightInd w:val="0"/>
                    <w:snapToGrid w:val="0"/>
                    <w:spacing w:line="360" w:lineRule="exact"/>
                    <w:ind w:left="0" w:firstLine="0" w:firstLineChars="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隧道窑</w:t>
                  </w:r>
                </w:p>
                <w:p>
                  <w:pPr>
                    <w:keepNext w:val="0"/>
                    <w:keepLines w:val="0"/>
                    <w:pageBreakBefore w:val="0"/>
                    <w:widowControl w:val="0"/>
                    <w:kinsoku/>
                    <w:wordWrap/>
                    <w:overflowPunct/>
                    <w:topLinePunct/>
                    <w:autoSpaceDE w:val="0"/>
                    <w:autoSpaceDN/>
                    <w:bidi w:val="0"/>
                    <w:adjustRightInd w:val="0"/>
                    <w:snapToGrid w:val="0"/>
                    <w:spacing w:line="360" w:lineRule="exact"/>
                    <w:ind w:left="0" w:leftChars="0" w:firstLine="0" w:firstLineChars="0"/>
                    <w:jc w:val="center"/>
                    <w:textAlignment w:val="baseline"/>
                    <w:rPr>
                      <w:rFonts w:hint="default" w:ascii="Times New Roman" w:hAnsi="Times New Roman" w:eastAsia="宋体" w:cs="Times New Roman"/>
                      <w:color w:val="auto"/>
                      <w:sz w:val="21"/>
                      <w:szCs w:val="21"/>
                      <w:vertAlign w:val="baseline"/>
                      <w:lang w:val="en-US" w:eastAsia="zh-CN" w:bidi="zh-CN"/>
                    </w:rPr>
                  </w:pPr>
                  <w:r>
                    <w:rPr>
                      <w:rFonts w:hint="default" w:ascii="Times New Roman" w:hAnsi="Times New Roman" w:eastAsia="宋体" w:cs="Times New Roman"/>
                      <w:color w:val="auto"/>
                      <w:sz w:val="21"/>
                      <w:szCs w:val="21"/>
                      <w:vertAlign w:val="baseline"/>
                      <w:lang w:val="en-US" w:eastAsia="zh-CN"/>
                    </w:rPr>
                    <w:t>（烟尘）</w:t>
                  </w:r>
                </w:p>
              </w:tc>
              <w:tc>
                <w:tcPr>
                  <w:tcW w:w="359" w:type="pct"/>
                  <w:vMerge w:val="continue"/>
                  <w:tcBorders>
                    <w:tl2br w:val="nil"/>
                    <w:tr2bl w:val="nil"/>
                  </w:tcBorders>
                  <w:noWrap w:val="0"/>
                  <w:vAlign w:val="center"/>
                </w:tcPr>
                <w:p>
                  <w:pPr>
                    <w:keepNext w:val="0"/>
                    <w:keepLines w:val="0"/>
                    <w:pageBreakBefore w:val="0"/>
                    <w:widowControl w:val="0"/>
                    <w:kinsoku/>
                    <w:wordWrap/>
                    <w:overflowPunct/>
                    <w:topLinePunct/>
                    <w:autoSpaceDE w:val="0"/>
                    <w:autoSpaceDN/>
                    <w:bidi w:val="0"/>
                    <w:adjustRightInd w:val="0"/>
                    <w:snapToGrid w:val="0"/>
                    <w:spacing w:line="360" w:lineRule="exact"/>
                    <w:ind w:left="0" w:firstLine="0" w:firstLineChars="0"/>
                    <w:jc w:val="center"/>
                    <w:textAlignment w:val="baseline"/>
                    <w:rPr>
                      <w:rFonts w:hint="default" w:ascii="Times New Roman" w:hAnsi="Times New Roman" w:eastAsia="宋体" w:cs="Times New Roman"/>
                      <w:color w:val="auto"/>
                      <w:sz w:val="21"/>
                      <w:szCs w:val="21"/>
                      <w:vertAlign w:val="baseline"/>
                      <w:lang w:val="en-US" w:eastAsia="zh-CN"/>
                    </w:rPr>
                  </w:pPr>
                </w:p>
              </w:tc>
              <w:tc>
                <w:tcPr>
                  <w:tcW w:w="1048" w:type="pct"/>
                  <w:tcBorders>
                    <w:tl2br w:val="nil"/>
                    <w:tr2bl w:val="nil"/>
                  </w:tcBorders>
                  <w:noWrap w:val="0"/>
                  <w:vAlign w:val="center"/>
                </w:tcPr>
                <w:p>
                  <w:pPr>
                    <w:keepNext w:val="0"/>
                    <w:keepLines w:val="0"/>
                    <w:pageBreakBefore w:val="0"/>
                    <w:widowControl w:val="0"/>
                    <w:kinsoku/>
                    <w:wordWrap/>
                    <w:overflowPunct/>
                    <w:topLinePunct/>
                    <w:autoSpaceDE w:val="0"/>
                    <w:autoSpaceDN/>
                    <w:bidi w:val="0"/>
                    <w:adjustRightInd w:val="0"/>
                    <w:snapToGrid w:val="0"/>
                    <w:spacing w:line="360" w:lineRule="exact"/>
                    <w:ind w:left="0" w:leftChars="0" w:firstLine="0" w:firstLineChars="0"/>
                    <w:jc w:val="center"/>
                    <w:textAlignment w:val="baseline"/>
                    <w:rPr>
                      <w:rFonts w:hint="default" w:ascii="Times New Roman" w:hAnsi="Times New Roman" w:eastAsia="宋体" w:cs="Times New Roman"/>
                      <w:color w:val="auto"/>
                      <w:sz w:val="21"/>
                      <w:szCs w:val="21"/>
                      <w:vertAlign w:val="baseline"/>
                      <w:lang w:val="en-US" w:eastAsia="zh-CN" w:bidi="zh-CN"/>
                    </w:rPr>
                  </w:pPr>
                  <w:r>
                    <w:rPr>
                      <w:rFonts w:hint="default" w:ascii="Times New Roman" w:hAnsi="Times New Roman" w:eastAsia="宋体" w:cs="Times New Roman"/>
                      <w:color w:val="auto"/>
                      <w:sz w:val="21"/>
                      <w:szCs w:val="21"/>
                      <w:vertAlign w:val="baseline"/>
                      <w:lang w:val="en-US" w:eastAsia="zh-CN"/>
                    </w:rPr>
                    <w:t>6.50千克/万块标砖</w:t>
                  </w:r>
                </w:p>
              </w:tc>
              <w:tc>
                <w:tcPr>
                  <w:tcW w:w="481" w:type="pct"/>
                  <w:tcBorders>
                    <w:tl2br w:val="nil"/>
                    <w:tr2bl w:val="nil"/>
                  </w:tcBorders>
                  <w:noWrap w:val="0"/>
                  <w:vAlign w:val="center"/>
                </w:tcPr>
                <w:p>
                  <w:pPr>
                    <w:keepNext w:val="0"/>
                    <w:keepLines w:val="0"/>
                    <w:pageBreakBefore w:val="0"/>
                    <w:widowControl w:val="0"/>
                    <w:kinsoku/>
                    <w:wordWrap/>
                    <w:overflowPunct/>
                    <w:topLinePunct/>
                    <w:autoSpaceDE w:val="0"/>
                    <w:autoSpaceDN/>
                    <w:bidi w:val="0"/>
                    <w:adjustRightInd w:val="0"/>
                    <w:snapToGrid w:val="0"/>
                    <w:spacing w:line="360" w:lineRule="exact"/>
                    <w:ind w:left="0" w:leftChars="0" w:firstLine="0" w:firstLineChars="0"/>
                    <w:jc w:val="center"/>
                    <w:textAlignment w:val="baseline"/>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48.75</w:t>
                  </w:r>
                </w:p>
                <w:p>
                  <w:pPr>
                    <w:keepNext w:val="0"/>
                    <w:keepLines w:val="0"/>
                    <w:pageBreakBefore w:val="0"/>
                    <w:widowControl w:val="0"/>
                    <w:kinsoku/>
                    <w:wordWrap/>
                    <w:overflowPunct/>
                    <w:topLinePunct/>
                    <w:autoSpaceDE w:val="0"/>
                    <w:autoSpaceDN/>
                    <w:bidi w:val="0"/>
                    <w:adjustRightInd w:val="0"/>
                    <w:snapToGrid w:val="0"/>
                    <w:spacing w:line="360" w:lineRule="exact"/>
                    <w:ind w:left="0" w:leftChars="0" w:firstLine="0" w:firstLineChars="0"/>
                    <w:jc w:val="center"/>
                    <w:textAlignment w:val="baseline"/>
                    <w:rPr>
                      <w:rFonts w:hint="default" w:ascii="Times New Roman" w:hAnsi="Times New Roman" w:eastAsia="宋体" w:cs="Times New Roman"/>
                      <w:color w:val="auto"/>
                      <w:sz w:val="21"/>
                      <w:szCs w:val="21"/>
                      <w:vertAlign w:val="baseline"/>
                      <w:lang w:val="en-US" w:eastAsia="zh-CN" w:bidi="zh-CN"/>
                    </w:rPr>
                  </w:pPr>
                  <w:r>
                    <w:rPr>
                      <w:rFonts w:hint="default" w:ascii="Times New Roman" w:hAnsi="Times New Roman" w:eastAsia="宋体" w:cs="Times New Roman"/>
                      <w:b w:val="0"/>
                      <w:bCs w:val="0"/>
                      <w:color w:val="auto"/>
                      <w:sz w:val="21"/>
                      <w:szCs w:val="21"/>
                      <w:vertAlign w:val="baseline"/>
                      <w:lang w:val="en-US" w:eastAsia="zh-CN"/>
                    </w:rPr>
                    <w:t>t/a</w:t>
                  </w:r>
                </w:p>
              </w:tc>
              <w:tc>
                <w:tcPr>
                  <w:tcW w:w="1338" w:type="pct"/>
                  <w:tcBorders>
                    <w:tl2br w:val="nil"/>
                    <w:tr2bl w:val="nil"/>
                  </w:tcBorders>
                  <w:noWrap w:val="0"/>
                  <w:vAlign w:val="center"/>
                </w:tcPr>
                <w:p>
                  <w:pPr>
                    <w:keepNext w:val="0"/>
                    <w:keepLines w:val="0"/>
                    <w:pageBreakBefore w:val="0"/>
                    <w:widowControl w:val="0"/>
                    <w:kinsoku/>
                    <w:wordWrap/>
                    <w:overflowPunct/>
                    <w:topLinePunct/>
                    <w:autoSpaceDE w:val="0"/>
                    <w:autoSpaceDN/>
                    <w:bidi w:val="0"/>
                    <w:adjustRightInd w:val="0"/>
                    <w:snapToGrid w:val="0"/>
                    <w:spacing w:line="360" w:lineRule="exact"/>
                    <w:ind w:left="0" w:leftChars="0" w:firstLine="0" w:firstLineChars="0"/>
                    <w:jc w:val="center"/>
                    <w:textAlignment w:val="baseline"/>
                    <w:rPr>
                      <w:rFonts w:hint="default" w:ascii="Times New Roman" w:hAnsi="Times New Roman" w:eastAsia="宋体" w:cs="Times New Roman"/>
                      <w:color w:val="auto"/>
                      <w:sz w:val="21"/>
                      <w:szCs w:val="21"/>
                      <w:vertAlign w:val="baseline"/>
                      <w:lang w:val="en-US" w:eastAsia="zh-CN" w:bidi="zh-CN"/>
                    </w:rPr>
                  </w:pPr>
                  <w:r>
                    <w:rPr>
                      <w:rFonts w:hint="default" w:ascii="Times New Roman" w:hAnsi="Times New Roman" w:eastAsia="宋体" w:cs="Times New Roman"/>
                      <w:color w:val="auto"/>
                      <w:sz w:val="21"/>
                      <w:szCs w:val="21"/>
                      <w:vertAlign w:val="baseline"/>
                      <w:lang w:val="en-US" w:eastAsia="zh-CN"/>
                    </w:rPr>
                    <w:t>袋式除尘器（除尘效率98%），经</w:t>
                  </w:r>
                  <w:r>
                    <w:rPr>
                      <w:rFonts w:hint="eastAsia" w:ascii="Times New Roman" w:hAnsi="Times New Roman" w:eastAsia="宋体" w:cs="Times New Roman"/>
                      <w:color w:val="auto"/>
                      <w:sz w:val="21"/>
                      <w:szCs w:val="21"/>
                      <w:vertAlign w:val="baseline"/>
                      <w:lang w:val="en-US" w:eastAsia="zh-CN"/>
                    </w:rPr>
                    <w:t>15</w:t>
                  </w:r>
                  <w:r>
                    <w:rPr>
                      <w:rFonts w:hint="default" w:ascii="Times New Roman" w:hAnsi="Times New Roman" w:eastAsia="宋体" w:cs="Times New Roman"/>
                      <w:color w:val="auto"/>
                      <w:sz w:val="21"/>
                      <w:szCs w:val="21"/>
                      <w:vertAlign w:val="baseline"/>
                      <w:lang w:val="en-US" w:eastAsia="zh-CN"/>
                    </w:rPr>
                    <w:t>m高排气筒（P</w:t>
                  </w:r>
                  <w:r>
                    <w:rPr>
                      <w:rFonts w:hint="eastAsia" w:ascii="Times New Roman" w:hAnsi="Times New Roman" w:eastAsia="宋体" w:cs="Times New Roman"/>
                      <w:color w:val="auto"/>
                      <w:sz w:val="21"/>
                      <w:szCs w:val="21"/>
                      <w:vertAlign w:val="baseline"/>
                      <w:lang w:val="en-US" w:eastAsia="zh-CN"/>
                    </w:rPr>
                    <w:t>1</w:t>
                  </w:r>
                  <w:r>
                    <w:rPr>
                      <w:rFonts w:hint="default" w:ascii="Times New Roman" w:hAnsi="Times New Roman" w:eastAsia="宋体" w:cs="Times New Roman"/>
                      <w:color w:val="auto"/>
                      <w:sz w:val="21"/>
                      <w:szCs w:val="21"/>
                      <w:vertAlign w:val="baseline"/>
                      <w:lang w:val="en-US" w:eastAsia="zh-CN"/>
                    </w:rPr>
                    <w:t>）排放</w:t>
                  </w:r>
                </w:p>
              </w:tc>
              <w:tc>
                <w:tcPr>
                  <w:tcW w:w="492" w:type="pct"/>
                  <w:tcBorders>
                    <w:tl2br w:val="nil"/>
                    <w:tr2bl w:val="nil"/>
                  </w:tcBorders>
                  <w:noWrap w:val="0"/>
                  <w:vAlign w:val="center"/>
                </w:tcPr>
                <w:p>
                  <w:pPr>
                    <w:keepNext w:val="0"/>
                    <w:keepLines w:val="0"/>
                    <w:pageBreakBefore w:val="0"/>
                    <w:widowControl w:val="0"/>
                    <w:kinsoku/>
                    <w:wordWrap/>
                    <w:overflowPunct/>
                    <w:topLinePunct/>
                    <w:autoSpaceDE w:val="0"/>
                    <w:autoSpaceDN/>
                    <w:bidi w:val="0"/>
                    <w:adjustRightInd w:val="0"/>
                    <w:snapToGrid w:val="0"/>
                    <w:spacing w:line="360" w:lineRule="exact"/>
                    <w:ind w:left="0" w:leftChars="0" w:firstLine="0" w:firstLineChars="0"/>
                    <w:jc w:val="center"/>
                    <w:textAlignment w:val="baseline"/>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0.98</w:t>
                  </w:r>
                </w:p>
                <w:p>
                  <w:pPr>
                    <w:keepNext w:val="0"/>
                    <w:keepLines w:val="0"/>
                    <w:pageBreakBefore w:val="0"/>
                    <w:widowControl w:val="0"/>
                    <w:kinsoku/>
                    <w:wordWrap/>
                    <w:overflowPunct/>
                    <w:topLinePunct/>
                    <w:autoSpaceDE w:val="0"/>
                    <w:autoSpaceDN/>
                    <w:bidi w:val="0"/>
                    <w:adjustRightInd w:val="0"/>
                    <w:snapToGrid w:val="0"/>
                    <w:spacing w:line="360" w:lineRule="exact"/>
                    <w:ind w:left="0" w:leftChars="0" w:firstLine="0" w:firstLineChars="0"/>
                    <w:jc w:val="center"/>
                    <w:textAlignment w:val="baseline"/>
                    <w:rPr>
                      <w:rFonts w:hint="default" w:ascii="Times New Roman" w:hAnsi="Times New Roman" w:eastAsia="宋体" w:cs="Times New Roman"/>
                      <w:color w:val="auto"/>
                      <w:sz w:val="21"/>
                      <w:szCs w:val="21"/>
                      <w:vertAlign w:val="baseline"/>
                      <w:lang w:val="en-US" w:eastAsia="zh-CN" w:bidi="zh-CN"/>
                    </w:rPr>
                  </w:pPr>
                  <w:r>
                    <w:rPr>
                      <w:rFonts w:hint="default" w:ascii="Times New Roman" w:hAnsi="Times New Roman" w:eastAsia="宋体" w:cs="Times New Roman"/>
                      <w:b w:val="0"/>
                      <w:bCs w:val="0"/>
                      <w:color w:val="auto"/>
                      <w:sz w:val="21"/>
                      <w:szCs w:val="21"/>
                      <w:vertAlign w:val="baseline"/>
                      <w:lang w:val="en-US" w:eastAsia="zh-CN"/>
                    </w:rPr>
                    <w:t>t/a</w:t>
                  </w:r>
                </w:p>
              </w:tc>
              <w:tc>
                <w:tcPr>
                  <w:tcW w:w="444" w:type="pct"/>
                  <w:tcBorders>
                    <w:tl2br w:val="nil"/>
                    <w:tr2bl w:val="nil"/>
                  </w:tcBorders>
                  <w:noWrap w:val="0"/>
                  <w:vAlign w:val="center"/>
                </w:tcPr>
                <w:p>
                  <w:pPr>
                    <w:keepNext w:val="0"/>
                    <w:keepLines w:val="0"/>
                    <w:pageBreakBefore w:val="0"/>
                    <w:widowControl w:val="0"/>
                    <w:kinsoku/>
                    <w:wordWrap/>
                    <w:overflowPunct/>
                    <w:topLinePunct/>
                    <w:autoSpaceDE w:val="0"/>
                    <w:autoSpaceDN/>
                    <w:bidi w:val="0"/>
                    <w:adjustRightInd w:val="0"/>
                    <w:snapToGrid w:val="0"/>
                    <w:spacing w:line="360" w:lineRule="exact"/>
                    <w:ind w:left="0" w:leftChars="0" w:firstLine="0" w:firstLineChars="0"/>
                    <w:jc w:val="center"/>
                    <w:textAlignment w:val="baseline"/>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0.86</w:t>
                  </w:r>
                </w:p>
                <w:p>
                  <w:pPr>
                    <w:keepNext w:val="0"/>
                    <w:keepLines w:val="0"/>
                    <w:pageBreakBefore w:val="0"/>
                    <w:widowControl w:val="0"/>
                    <w:kinsoku/>
                    <w:wordWrap/>
                    <w:overflowPunct/>
                    <w:topLinePunct/>
                    <w:autoSpaceDE w:val="0"/>
                    <w:autoSpaceDN/>
                    <w:bidi w:val="0"/>
                    <w:adjustRightInd w:val="0"/>
                    <w:snapToGrid w:val="0"/>
                    <w:spacing w:line="360" w:lineRule="exact"/>
                    <w:ind w:left="0" w:leftChars="0" w:firstLine="0" w:firstLineChars="0"/>
                    <w:jc w:val="center"/>
                    <w:textAlignment w:val="baseline"/>
                    <w:rPr>
                      <w:rFonts w:hint="default" w:ascii="Times New Roman" w:hAnsi="Times New Roman" w:eastAsia="宋体" w:cs="Times New Roman"/>
                      <w:color w:val="auto"/>
                      <w:sz w:val="21"/>
                      <w:szCs w:val="21"/>
                      <w:vertAlign w:val="baseline"/>
                      <w:lang w:val="en-US" w:eastAsia="zh-CN" w:bidi="zh-CN"/>
                    </w:rPr>
                  </w:pPr>
                  <w:r>
                    <w:rPr>
                      <w:rFonts w:hint="default" w:ascii="Times New Roman" w:hAnsi="Times New Roman" w:eastAsia="宋体" w:cs="Times New Roman"/>
                      <w:b w:val="0"/>
                      <w:bCs w:val="0"/>
                      <w:color w:val="auto"/>
                      <w:sz w:val="21"/>
                      <w:szCs w:val="21"/>
                      <w:vertAlign w:val="baseline"/>
                      <w:lang w:val="en-US" w:eastAsia="zh-CN"/>
                    </w:rPr>
                    <w:t>mg/m</w:t>
                  </w:r>
                  <w:r>
                    <w:rPr>
                      <w:rFonts w:hint="default" w:ascii="Times New Roman" w:hAnsi="Times New Roman" w:eastAsia="宋体" w:cs="Times New Roman"/>
                      <w:b w:val="0"/>
                      <w:bCs w:val="0"/>
                      <w:color w:val="auto"/>
                      <w:sz w:val="21"/>
                      <w:szCs w:val="21"/>
                      <w:vertAlign w:val="superscript"/>
                      <w:lang w:val="en-US" w:eastAsia="zh-CN"/>
                    </w:rPr>
                    <w:t>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03" w:type="pct"/>
                  <w:tcBorders>
                    <w:tl2br w:val="nil"/>
                    <w:tr2bl w:val="nil"/>
                  </w:tcBorders>
                  <w:noWrap w:val="0"/>
                  <w:vAlign w:val="center"/>
                </w:tcPr>
                <w:p>
                  <w:pPr>
                    <w:keepNext w:val="0"/>
                    <w:keepLines w:val="0"/>
                    <w:pageBreakBefore w:val="0"/>
                    <w:widowControl w:val="0"/>
                    <w:kinsoku/>
                    <w:wordWrap/>
                    <w:overflowPunct/>
                    <w:topLinePunct/>
                    <w:autoSpaceDE w:val="0"/>
                    <w:autoSpaceDN/>
                    <w:bidi w:val="0"/>
                    <w:adjustRightInd w:val="0"/>
                    <w:snapToGrid w:val="0"/>
                    <w:spacing w:line="360" w:lineRule="exact"/>
                    <w:ind w:left="0" w:firstLine="0" w:firstLineChars="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3</w:t>
                  </w:r>
                </w:p>
              </w:tc>
              <w:tc>
                <w:tcPr>
                  <w:tcW w:w="631" w:type="pct"/>
                  <w:tcBorders>
                    <w:tl2br w:val="nil"/>
                    <w:tr2bl w:val="nil"/>
                  </w:tcBorders>
                  <w:noWrap w:val="0"/>
                  <w:vAlign w:val="center"/>
                </w:tcPr>
                <w:p>
                  <w:pPr>
                    <w:keepNext w:val="0"/>
                    <w:keepLines w:val="0"/>
                    <w:pageBreakBefore w:val="0"/>
                    <w:widowControl w:val="0"/>
                    <w:kinsoku/>
                    <w:wordWrap/>
                    <w:overflowPunct/>
                    <w:topLinePunct/>
                    <w:autoSpaceDE w:val="0"/>
                    <w:autoSpaceDN/>
                    <w:bidi w:val="0"/>
                    <w:adjustRightInd w:val="0"/>
                    <w:snapToGrid w:val="0"/>
                    <w:spacing w:line="360" w:lineRule="exact"/>
                    <w:ind w:left="0" w:firstLine="0" w:firstLineChars="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隧道窑</w:t>
                  </w:r>
                </w:p>
                <w:p>
                  <w:pPr>
                    <w:keepNext w:val="0"/>
                    <w:keepLines w:val="0"/>
                    <w:pageBreakBefore w:val="0"/>
                    <w:widowControl w:val="0"/>
                    <w:kinsoku/>
                    <w:wordWrap/>
                    <w:overflowPunct/>
                    <w:topLinePunct/>
                    <w:autoSpaceDE w:val="0"/>
                    <w:autoSpaceDN/>
                    <w:bidi w:val="0"/>
                    <w:adjustRightInd w:val="0"/>
                    <w:snapToGrid w:val="0"/>
                    <w:spacing w:line="360" w:lineRule="exact"/>
                    <w:ind w:left="0" w:leftChars="0" w:firstLine="0" w:firstLineChars="0"/>
                    <w:jc w:val="center"/>
                    <w:textAlignment w:val="baseline"/>
                    <w:rPr>
                      <w:rFonts w:hint="default" w:ascii="Times New Roman" w:hAnsi="Times New Roman" w:eastAsia="宋体" w:cs="Times New Roman"/>
                      <w:color w:val="auto"/>
                      <w:sz w:val="21"/>
                      <w:szCs w:val="21"/>
                      <w:vertAlign w:val="baseline"/>
                      <w:lang w:val="en-US" w:eastAsia="zh-CN" w:bidi="zh-CN"/>
                    </w:rPr>
                  </w:pPr>
                  <w:r>
                    <w:rPr>
                      <w:rFonts w:hint="default" w:ascii="Times New Roman" w:hAnsi="Times New Roman" w:eastAsia="宋体" w:cs="Times New Roman"/>
                      <w:color w:val="auto"/>
                      <w:sz w:val="21"/>
                      <w:szCs w:val="21"/>
                      <w:vertAlign w:val="baseline"/>
                      <w:lang w:val="en-US" w:eastAsia="zh-CN"/>
                    </w:rPr>
                    <w:t>（氟化物）</w:t>
                  </w:r>
                </w:p>
              </w:tc>
              <w:tc>
                <w:tcPr>
                  <w:tcW w:w="359" w:type="pct"/>
                  <w:vMerge w:val="continue"/>
                  <w:tcBorders>
                    <w:tl2br w:val="nil"/>
                    <w:tr2bl w:val="nil"/>
                  </w:tcBorders>
                  <w:noWrap w:val="0"/>
                  <w:vAlign w:val="center"/>
                </w:tcPr>
                <w:p>
                  <w:pPr>
                    <w:keepNext w:val="0"/>
                    <w:keepLines w:val="0"/>
                    <w:pageBreakBefore w:val="0"/>
                    <w:widowControl w:val="0"/>
                    <w:kinsoku/>
                    <w:wordWrap/>
                    <w:overflowPunct/>
                    <w:topLinePunct/>
                    <w:autoSpaceDE w:val="0"/>
                    <w:autoSpaceDN/>
                    <w:bidi w:val="0"/>
                    <w:adjustRightInd w:val="0"/>
                    <w:snapToGrid w:val="0"/>
                    <w:spacing w:line="360" w:lineRule="exact"/>
                    <w:ind w:left="0" w:leftChars="0" w:firstLine="0" w:firstLineChars="0"/>
                    <w:jc w:val="center"/>
                    <w:textAlignment w:val="baseline"/>
                    <w:rPr>
                      <w:rFonts w:hint="default" w:ascii="Times New Roman" w:hAnsi="Times New Roman" w:eastAsia="宋体" w:cs="Times New Roman"/>
                      <w:color w:val="auto"/>
                      <w:sz w:val="21"/>
                      <w:szCs w:val="21"/>
                      <w:vertAlign w:val="baseline"/>
                      <w:lang w:val="en-US" w:eastAsia="zh-CN" w:bidi="zh-CN"/>
                    </w:rPr>
                  </w:pPr>
                </w:p>
              </w:tc>
              <w:tc>
                <w:tcPr>
                  <w:tcW w:w="1048" w:type="pct"/>
                  <w:tcBorders>
                    <w:tl2br w:val="nil"/>
                    <w:tr2bl w:val="nil"/>
                  </w:tcBorders>
                  <w:noWrap w:val="0"/>
                  <w:vAlign w:val="center"/>
                </w:tcPr>
                <w:p>
                  <w:pPr>
                    <w:keepNext w:val="0"/>
                    <w:keepLines w:val="0"/>
                    <w:pageBreakBefore w:val="0"/>
                    <w:widowControl w:val="0"/>
                    <w:kinsoku/>
                    <w:wordWrap/>
                    <w:overflowPunct/>
                    <w:topLinePunct/>
                    <w:autoSpaceDE w:val="0"/>
                    <w:autoSpaceDN/>
                    <w:bidi w:val="0"/>
                    <w:adjustRightInd w:val="0"/>
                    <w:snapToGrid w:val="0"/>
                    <w:spacing w:line="360" w:lineRule="exact"/>
                    <w:ind w:left="0" w:leftChars="0" w:firstLine="0" w:firstLineChars="0"/>
                    <w:jc w:val="center"/>
                    <w:textAlignment w:val="baseline"/>
                    <w:rPr>
                      <w:rFonts w:hint="default" w:ascii="Times New Roman" w:hAnsi="Times New Roman" w:eastAsia="宋体" w:cs="Times New Roman"/>
                      <w:color w:val="auto"/>
                      <w:sz w:val="21"/>
                      <w:szCs w:val="21"/>
                      <w:vertAlign w:val="baseline"/>
                      <w:lang w:val="en-US" w:eastAsia="zh-CN" w:bidi="zh-CN"/>
                    </w:rPr>
                  </w:pPr>
                  <w:r>
                    <w:rPr>
                      <w:rFonts w:hint="default" w:ascii="Times New Roman" w:hAnsi="Times New Roman" w:eastAsia="宋体" w:cs="Times New Roman"/>
                      <w:color w:val="auto"/>
                      <w:sz w:val="21"/>
                      <w:szCs w:val="21"/>
                      <w:vertAlign w:val="baseline"/>
                      <w:lang w:val="en-US" w:eastAsia="zh-CN"/>
                    </w:rPr>
                    <w:t>原料含氟量0.02%，氟的平均释放率60%</w:t>
                  </w:r>
                </w:p>
              </w:tc>
              <w:tc>
                <w:tcPr>
                  <w:tcW w:w="481" w:type="pct"/>
                  <w:tcBorders>
                    <w:tl2br w:val="nil"/>
                    <w:tr2bl w:val="nil"/>
                  </w:tcBorders>
                  <w:noWrap w:val="0"/>
                  <w:vAlign w:val="center"/>
                </w:tcPr>
                <w:p>
                  <w:pPr>
                    <w:keepNext w:val="0"/>
                    <w:keepLines w:val="0"/>
                    <w:pageBreakBefore w:val="0"/>
                    <w:widowControl w:val="0"/>
                    <w:kinsoku/>
                    <w:wordWrap/>
                    <w:overflowPunct/>
                    <w:topLinePunct/>
                    <w:autoSpaceDE w:val="0"/>
                    <w:autoSpaceDN/>
                    <w:bidi w:val="0"/>
                    <w:adjustRightInd w:val="0"/>
                    <w:snapToGrid w:val="0"/>
                    <w:spacing w:line="360" w:lineRule="exact"/>
                    <w:ind w:left="0" w:lef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20.4</w:t>
                  </w:r>
                </w:p>
                <w:p>
                  <w:pPr>
                    <w:keepNext w:val="0"/>
                    <w:keepLines w:val="0"/>
                    <w:pageBreakBefore w:val="0"/>
                    <w:widowControl w:val="0"/>
                    <w:kinsoku/>
                    <w:wordWrap/>
                    <w:overflowPunct/>
                    <w:topLinePunct/>
                    <w:autoSpaceDE w:val="0"/>
                    <w:autoSpaceDN/>
                    <w:bidi w:val="0"/>
                    <w:adjustRightInd w:val="0"/>
                    <w:snapToGrid w:val="0"/>
                    <w:spacing w:line="360" w:lineRule="exact"/>
                    <w:ind w:left="0" w:leftChars="0" w:firstLine="0" w:firstLineChars="0"/>
                    <w:jc w:val="center"/>
                    <w:textAlignment w:val="baseline"/>
                    <w:rPr>
                      <w:rFonts w:hint="default" w:ascii="Times New Roman" w:hAnsi="Times New Roman" w:eastAsia="宋体" w:cs="Times New Roman"/>
                      <w:color w:val="auto"/>
                      <w:sz w:val="21"/>
                      <w:szCs w:val="21"/>
                      <w:vertAlign w:val="baseline"/>
                      <w:lang w:val="en-US" w:eastAsia="zh-CN" w:bidi="zh-CN"/>
                    </w:rPr>
                  </w:pPr>
                  <w:r>
                    <w:rPr>
                      <w:rFonts w:hint="default" w:ascii="Times New Roman" w:hAnsi="Times New Roman" w:eastAsia="宋体" w:cs="Times New Roman"/>
                      <w:b w:val="0"/>
                      <w:bCs w:val="0"/>
                      <w:color w:val="auto"/>
                      <w:sz w:val="21"/>
                      <w:szCs w:val="21"/>
                      <w:vertAlign w:val="baseline"/>
                      <w:lang w:val="en-US" w:eastAsia="zh-CN"/>
                    </w:rPr>
                    <w:t>t/a</w:t>
                  </w:r>
                </w:p>
              </w:tc>
              <w:tc>
                <w:tcPr>
                  <w:tcW w:w="1338" w:type="pct"/>
                  <w:tcBorders>
                    <w:tl2br w:val="nil"/>
                    <w:tr2bl w:val="nil"/>
                  </w:tcBorders>
                  <w:noWrap w:val="0"/>
                  <w:vAlign w:val="center"/>
                </w:tcPr>
                <w:p>
                  <w:pPr>
                    <w:keepNext w:val="0"/>
                    <w:keepLines w:val="0"/>
                    <w:pageBreakBefore w:val="0"/>
                    <w:widowControl w:val="0"/>
                    <w:kinsoku/>
                    <w:wordWrap/>
                    <w:overflowPunct/>
                    <w:topLinePunct/>
                    <w:autoSpaceDE w:val="0"/>
                    <w:autoSpaceDN/>
                    <w:bidi w:val="0"/>
                    <w:adjustRightInd w:val="0"/>
                    <w:snapToGrid w:val="0"/>
                    <w:spacing w:line="360" w:lineRule="exact"/>
                    <w:ind w:left="0" w:leftChars="0" w:firstLine="0" w:firstLineChars="0"/>
                    <w:jc w:val="center"/>
                    <w:textAlignment w:val="baseline"/>
                    <w:rPr>
                      <w:rFonts w:hint="default" w:ascii="Times New Roman" w:hAnsi="Times New Roman" w:eastAsia="宋体" w:cs="Times New Roman"/>
                      <w:color w:val="auto"/>
                      <w:sz w:val="21"/>
                      <w:szCs w:val="21"/>
                      <w:vertAlign w:val="baseline"/>
                      <w:lang w:val="en-US" w:eastAsia="zh-CN" w:bidi="zh-CN"/>
                    </w:rPr>
                  </w:pPr>
                  <w:r>
                    <w:rPr>
                      <w:rFonts w:hint="default" w:ascii="Times New Roman" w:hAnsi="Times New Roman" w:eastAsia="宋体" w:cs="Times New Roman"/>
                      <w:color w:val="auto"/>
                      <w:sz w:val="21"/>
                      <w:szCs w:val="21"/>
                      <w:vertAlign w:val="baseline"/>
                      <w:lang w:val="en-US" w:eastAsia="zh-CN"/>
                    </w:rPr>
                    <w:t>钠钙双碱法湿法处理（除氟效率90%），经20m高排气筒（P</w:t>
                  </w:r>
                  <w:r>
                    <w:rPr>
                      <w:rFonts w:hint="eastAsia" w:ascii="Times New Roman" w:hAnsi="Times New Roman" w:cs="Times New Roman"/>
                      <w:color w:val="auto"/>
                      <w:sz w:val="21"/>
                      <w:szCs w:val="21"/>
                      <w:vertAlign w:val="baseline"/>
                      <w:lang w:val="en-US" w:eastAsia="zh-CN"/>
                    </w:rPr>
                    <w:t>1</w:t>
                  </w:r>
                  <w:r>
                    <w:rPr>
                      <w:rFonts w:hint="default" w:ascii="Times New Roman" w:hAnsi="Times New Roman" w:eastAsia="宋体" w:cs="Times New Roman"/>
                      <w:color w:val="auto"/>
                      <w:sz w:val="21"/>
                      <w:szCs w:val="21"/>
                      <w:vertAlign w:val="baseline"/>
                      <w:lang w:val="en-US" w:eastAsia="zh-CN"/>
                    </w:rPr>
                    <w:t>）排放</w:t>
                  </w:r>
                </w:p>
              </w:tc>
              <w:tc>
                <w:tcPr>
                  <w:tcW w:w="492" w:type="pct"/>
                  <w:tcBorders>
                    <w:tl2br w:val="nil"/>
                    <w:tr2bl w:val="nil"/>
                  </w:tcBorders>
                  <w:noWrap w:val="0"/>
                  <w:vAlign w:val="center"/>
                </w:tcPr>
                <w:p>
                  <w:pPr>
                    <w:keepNext w:val="0"/>
                    <w:keepLines w:val="0"/>
                    <w:pageBreakBefore w:val="0"/>
                    <w:widowControl w:val="0"/>
                    <w:kinsoku/>
                    <w:wordWrap/>
                    <w:overflowPunct/>
                    <w:topLinePunct/>
                    <w:autoSpaceDE w:val="0"/>
                    <w:autoSpaceDN/>
                    <w:bidi w:val="0"/>
                    <w:adjustRightInd w:val="0"/>
                    <w:snapToGrid w:val="0"/>
                    <w:spacing w:line="360" w:lineRule="exact"/>
                    <w:ind w:left="0" w:lef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2.04</w:t>
                  </w:r>
                </w:p>
                <w:p>
                  <w:pPr>
                    <w:keepNext w:val="0"/>
                    <w:keepLines w:val="0"/>
                    <w:pageBreakBefore w:val="0"/>
                    <w:widowControl w:val="0"/>
                    <w:kinsoku/>
                    <w:wordWrap/>
                    <w:overflowPunct/>
                    <w:topLinePunct/>
                    <w:autoSpaceDE w:val="0"/>
                    <w:autoSpaceDN/>
                    <w:bidi w:val="0"/>
                    <w:adjustRightInd w:val="0"/>
                    <w:snapToGrid w:val="0"/>
                    <w:spacing w:line="360" w:lineRule="exact"/>
                    <w:ind w:left="0" w:leftChars="0" w:firstLine="0" w:firstLineChars="0"/>
                    <w:jc w:val="center"/>
                    <w:textAlignment w:val="baseline"/>
                    <w:rPr>
                      <w:rFonts w:hint="default" w:ascii="Times New Roman" w:hAnsi="Times New Roman" w:eastAsia="宋体" w:cs="Times New Roman"/>
                      <w:color w:val="auto"/>
                      <w:sz w:val="21"/>
                      <w:szCs w:val="21"/>
                      <w:vertAlign w:val="baseline"/>
                      <w:lang w:val="en-US" w:eastAsia="zh-CN" w:bidi="zh-CN"/>
                    </w:rPr>
                  </w:pPr>
                  <w:r>
                    <w:rPr>
                      <w:rFonts w:hint="default" w:ascii="Times New Roman" w:hAnsi="Times New Roman" w:eastAsia="宋体" w:cs="Times New Roman"/>
                      <w:b w:val="0"/>
                      <w:bCs w:val="0"/>
                      <w:color w:val="auto"/>
                      <w:sz w:val="21"/>
                      <w:szCs w:val="21"/>
                      <w:vertAlign w:val="baseline"/>
                      <w:lang w:val="en-US" w:eastAsia="zh-CN"/>
                    </w:rPr>
                    <w:t>t/a</w:t>
                  </w:r>
                </w:p>
              </w:tc>
              <w:tc>
                <w:tcPr>
                  <w:tcW w:w="444" w:type="pct"/>
                  <w:tcBorders>
                    <w:tl2br w:val="nil"/>
                    <w:tr2bl w:val="nil"/>
                  </w:tcBorders>
                  <w:noWrap w:val="0"/>
                  <w:vAlign w:val="center"/>
                </w:tcPr>
                <w:p>
                  <w:pPr>
                    <w:keepNext w:val="0"/>
                    <w:keepLines w:val="0"/>
                    <w:pageBreakBefore w:val="0"/>
                    <w:widowControl w:val="0"/>
                    <w:kinsoku/>
                    <w:wordWrap/>
                    <w:overflowPunct/>
                    <w:topLinePunct/>
                    <w:autoSpaceDE w:val="0"/>
                    <w:autoSpaceDN/>
                    <w:bidi w:val="0"/>
                    <w:adjustRightInd w:val="0"/>
                    <w:snapToGrid w:val="0"/>
                    <w:spacing w:line="360" w:lineRule="exact"/>
                    <w:ind w:left="0" w:lef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1.79</w:t>
                  </w:r>
                </w:p>
                <w:p>
                  <w:pPr>
                    <w:keepNext w:val="0"/>
                    <w:keepLines w:val="0"/>
                    <w:pageBreakBefore w:val="0"/>
                    <w:widowControl w:val="0"/>
                    <w:kinsoku/>
                    <w:wordWrap/>
                    <w:overflowPunct/>
                    <w:topLinePunct/>
                    <w:autoSpaceDE w:val="0"/>
                    <w:autoSpaceDN/>
                    <w:bidi w:val="0"/>
                    <w:adjustRightInd w:val="0"/>
                    <w:snapToGrid w:val="0"/>
                    <w:spacing w:line="360" w:lineRule="exact"/>
                    <w:ind w:left="0" w:leftChars="0" w:firstLine="0" w:firstLineChars="0"/>
                    <w:jc w:val="center"/>
                    <w:textAlignment w:val="baseline"/>
                    <w:rPr>
                      <w:rFonts w:hint="default" w:ascii="Times New Roman" w:hAnsi="Times New Roman" w:eastAsia="宋体" w:cs="Times New Roman"/>
                      <w:color w:val="auto"/>
                      <w:sz w:val="21"/>
                      <w:szCs w:val="21"/>
                      <w:vertAlign w:val="baseline"/>
                      <w:lang w:val="en-US" w:eastAsia="zh-CN" w:bidi="zh-CN"/>
                    </w:rPr>
                  </w:pPr>
                  <w:r>
                    <w:rPr>
                      <w:rFonts w:hint="default" w:ascii="Times New Roman" w:hAnsi="Times New Roman" w:eastAsia="宋体" w:cs="Times New Roman"/>
                      <w:b w:val="0"/>
                      <w:bCs w:val="0"/>
                      <w:color w:val="auto"/>
                      <w:sz w:val="21"/>
                      <w:szCs w:val="21"/>
                      <w:vertAlign w:val="baseline"/>
                      <w:lang w:val="en-US" w:eastAsia="zh-CN"/>
                    </w:rPr>
                    <w:t>mg/m</w:t>
                  </w:r>
                  <w:r>
                    <w:rPr>
                      <w:rFonts w:hint="default" w:ascii="Times New Roman" w:hAnsi="Times New Roman" w:eastAsia="宋体" w:cs="Times New Roman"/>
                      <w:b w:val="0"/>
                      <w:bCs w:val="0"/>
                      <w:color w:val="auto"/>
                      <w:sz w:val="21"/>
                      <w:szCs w:val="21"/>
                      <w:vertAlign w:val="superscript"/>
                      <w:lang w:val="en-US" w:eastAsia="zh-CN"/>
                    </w:rPr>
                    <w:t>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203" w:type="pct"/>
                  <w:vMerge w:val="restart"/>
                  <w:tcBorders>
                    <w:tl2br w:val="nil"/>
                    <w:tr2bl w:val="nil"/>
                  </w:tcBorders>
                  <w:noWrap w:val="0"/>
                  <w:vAlign w:val="center"/>
                </w:tcPr>
                <w:p>
                  <w:pPr>
                    <w:keepNext w:val="0"/>
                    <w:keepLines w:val="0"/>
                    <w:pageBreakBefore w:val="0"/>
                    <w:widowControl w:val="0"/>
                    <w:kinsoku/>
                    <w:wordWrap/>
                    <w:overflowPunct/>
                    <w:topLinePunct/>
                    <w:autoSpaceDE w:val="0"/>
                    <w:autoSpaceDN/>
                    <w:bidi w:val="0"/>
                    <w:adjustRightInd w:val="0"/>
                    <w:snapToGrid w:val="0"/>
                    <w:spacing w:line="360" w:lineRule="exact"/>
                    <w:ind w:left="0" w:firstLine="0" w:firstLineChars="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4</w:t>
                  </w:r>
                </w:p>
              </w:tc>
              <w:tc>
                <w:tcPr>
                  <w:tcW w:w="631" w:type="pct"/>
                  <w:vMerge w:val="restart"/>
                  <w:tcBorders>
                    <w:tl2br w:val="nil"/>
                    <w:tr2bl w:val="nil"/>
                  </w:tcBorders>
                  <w:noWrap w:val="0"/>
                  <w:vAlign w:val="center"/>
                </w:tcPr>
                <w:p>
                  <w:pPr>
                    <w:keepNext w:val="0"/>
                    <w:keepLines w:val="0"/>
                    <w:pageBreakBefore w:val="0"/>
                    <w:widowControl w:val="0"/>
                    <w:kinsoku/>
                    <w:wordWrap/>
                    <w:overflowPunct/>
                    <w:topLinePunct/>
                    <w:autoSpaceDE w:val="0"/>
                    <w:autoSpaceDN/>
                    <w:bidi w:val="0"/>
                    <w:adjustRightInd w:val="0"/>
                    <w:snapToGrid w:val="0"/>
                    <w:spacing w:line="360" w:lineRule="exact"/>
                    <w:ind w:left="0" w:leftChars="0" w:firstLine="0" w:firstLineChars="0"/>
                    <w:jc w:val="center"/>
                    <w:textAlignment w:val="baseline"/>
                    <w:rPr>
                      <w:rFonts w:hint="default" w:ascii="Times New Roman" w:hAnsi="Times New Roman" w:eastAsia="宋体" w:cs="Times New Roman"/>
                      <w:color w:val="auto"/>
                      <w:sz w:val="21"/>
                      <w:szCs w:val="21"/>
                      <w:vertAlign w:val="baseline"/>
                      <w:lang w:val="en-US" w:eastAsia="zh-CN" w:bidi="zh-CN"/>
                    </w:rPr>
                  </w:pPr>
                  <w:r>
                    <w:rPr>
                      <w:rFonts w:hint="default" w:ascii="Times New Roman" w:hAnsi="Times New Roman" w:eastAsia="宋体" w:cs="Times New Roman"/>
                      <w:color w:val="auto"/>
                      <w:sz w:val="21"/>
                      <w:szCs w:val="21"/>
                      <w:vertAlign w:val="baseline"/>
                      <w:lang w:val="en-US" w:eastAsia="zh-CN"/>
                    </w:rPr>
                    <w:t>隧道窑（NO</w:t>
                  </w:r>
                  <w:r>
                    <w:rPr>
                      <w:rFonts w:hint="default" w:ascii="Times New Roman" w:hAnsi="Times New Roman" w:eastAsia="宋体" w:cs="Times New Roman"/>
                      <w:color w:val="auto"/>
                      <w:sz w:val="21"/>
                      <w:szCs w:val="21"/>
                      <w:vertAlign w:val="subscript"/>
                      <w:lang w:val="en-US" w:eastAsia="zh-CN"/>
                    </w:rPr>
                    <w:t>X</w:t>
                  </w:r>
                  <w:r>
                    <w:rPr>
                      <w:rFonts w:hint="default" w:ascii="Times New Roman" w:hAnsi="Times New Roman" w:eastAsia="宋体" w:cs="Times New Roman"/>
                      <w:color w:val="auto"/>
                      <w:sz w:val="21"/>
                      <w:szCs w:val="21"/>
                      <w:vertAlign w:val="baseline"/>
                      <w:lang w:val="en-US" w:eastAsia="zh-CN"/>
                    </w:rPr>
                    <w:t>）</w:t>
                  </w:r>
                </w:p>
              </w:tc>
              <w:tc>
                <w:tcPr>
                  <w:tcW w:w="359" w:type="pct"/>
                  <w:tcBorders>
                    <w:tl2br w:val="nil"/>
                    <w:tr2bl w:val="nil"/>
                  </w:tcBorders>
                  <w:noWrap w:val="0"/>
                  <w:vAlign w:val="center"/>
                </w:tcPr>
                <w:p>
                  <w:pPr>
                    <w:keepNext w:val="0"/>
                    <w:keepLines w:val="0"/>
                    <w:pageBreakBefore w:val="0"/>
                    <w:widowControl w:val="0"/>
                    <w:kinsoku/>
                    <w:wordWrap/>
                    <w:overflowPunct/>
                    <w:topLinePunct/>
                    <w:autoSpaceDE w:val="0"/>
                    <w:autoSpaceDN/>
                    <w:bidi w:val="0"/>
                    <w:adjustRightInd w:val="0"/>
                    <w:snapToGrid w:val="0"/>
                    <w:spacing w:line="360" w:lineRule="exact"/>
                    <w:ind w:left="0" w:leftChars="0" w:firstLine="0" w:firstLineChars="0"/>
                    <w:jc w:val="center"/>
                    <w:textAlignment w:val="baseline"/>
                    <w:rPr>
                      <w:rFonts w:hint="default" w:ascii="Times New Roman" w:hAnsi="Times New Roman" w:eastAsia="宋体" w:cs="Times New Roman"/>
                      <w:color w:val="auto"/>
                      <w:sz w:val="21"/>
                      <w:szCs w:val="21"/>
                      <w:vertAlign w:val="baseline"/>
                      <w:lang w:val="en-US" w:eastAsia="zh-CN" w:bidi="zh-CN"/>
                    </w:rPr>
                  </w:pPr>
                  <w:r>
                    <w:rPr>
                      <w:rFonts w:hint="eastAsia" w:ascii="Times New Roman" w:hAnsi="Times New Roman" w:eastAsia="宋体" w:cs="Times New Roman"/>
                      <w:color w:val="auto"/>
                      <w:sz w:val="21"/>
                      <w:szCs w:val="21"/>
                      <w:vertAlign w:val="baseline"/>
                      <w:lang w:val="en-US" w:eastAsia="zh-CN" w:bidi="zh-CN"/>
                    </w:rPr>
                    <w:t>7500</w:t>
                  </w:r>
                  <w:r>
                    <w:rPr>
                      <w:rFonts w:hint="default" w:ascii="Times New Roman" w:hAnsi="Times New Roman" w:eastAsia="宋体" w:cs="Times New Roman"/>
                      <w:color w:val="auto"/>
                      <w:sz w:val="21"/>
                      <w:szCs w:val="21"/>
                      <w:vertAlign w:val="baseline"/>
                      <w:lang w:val="en-US" w:eastAsia="zh-CN"/>
                    </w:rPr>
                    <w:t>万块</w:t>
                  </w:r>
                </w:p>
              </w:tc>
              <w:tc>
                <w:tcPr>
                  <w:tcW w:w="1048" w:type="pct"/>
                  <w:tcBorders>
                    <w:tl2br w:val="nil"/>
                    <w:tr2bl w:val="nil"/>
                  </w:tcBorders>
                  <w:noWrap w:val="0"/>
                  <w:vAlign w:val="center"/>
                </w:tcPr>
                <w:p>
                  <w:pPr>
                    <w:keepNext w:val="0"/>
                    <w:keepLines w:val="0"/>
                    <w:pageBreakBefore w:val="0"/>
                    <w:widowControl w:val="0"/>
                    <w:kinsoku/>
                    <w:wordWrap/>
                    <w:overflowPunct/>
                    <w:topLinePunct/>
                    <w:autoSpaceDE w:val="0"/>
                    <w:autoSpaceDN/>
                    <w:bidi w:val="0"/>
                    <w:adjustRightInd w:val="0"/>
                    <w:snapToGrid w:val="0"/>
                    <w:spacing w:line="360" w:lineRule="exact"/>
                    <w:ind w:left="0" w:leftChars="0" w:firstLine="0" w:firstLineChars="0"/>
                    <w:jc w:val="center"/>
                    <w:textAlignment w:val="baseline"/>
                    <w:rPr>
                      <w:rFonts w:hint="default" w:ascii="Times New Roman" w:hAnsi="Times New Roman" w:eastAsia="宋体" w:cs="Times New Roman"/>
                      <w:color w:val="auto"/>
                      <w:sz w:val="21"/>
                      <w:szCs w:val="21"/>
                      <w:vertAlign w:val="baseline"/>
                      <w:lang w:val="en-US" w:eastAsia="zh-CN" w:bidi="zh-CN"/>
                    </w:rPr>
                  </w:pPr>
                  <w:r>
                    <w:rPr>
                      <w:rFonts w:hint="default" w:ascii="Times New Roman" w:hAnsi="Times New Roman" w:eastAsia="宋体" w:cs="Times New Roman"/>
                      <w:color w:val="auto"/>
                      <w:sz w:val="21"/>
                      <w:szCs w:val="21"/>
                      <w:vertAlign w:val="baseline"/>
                      <w:lang w:val="en-US" w:eastAsia="zh-CN"/>
                    </w:rPr>
                    <w:t>8.16千克/万块标砖</w:t>
                  </w:r>
                </w:p>
              </w:tc>
              <w:tc>
                <w:tcPr>
                  <w:tcW w:w="481" w:type="pct"/>
                  <w:vMerge w:val="restart"/>
                  <w:tcBorders>
                    <w:tl2br w:val="nil"/>
                    <w:tr2bl w:val="nil"/>
                  </w:tcBorders>
                  <w:noWrap w:val="0"/>
                  <w:vAlign w:val="center"/>
                </w:tcPr>
                <w:p>
                  <w:pPr>
                    <w:keepNext w:val="0"/>
                    <w:keepLines w:val="0"/>
                    <w:pageBreakBefore w:val="0"/>
                    <w:widowControl w:val="0"/>
                    <w:kinsoku/>
                    <w:wordWrap/>
                    <w:overflowPunct/>
                    <w:topLinePunct/>
                    <w:autoSpaceDE w:val="0"/>
                    <w:autoSpaceDN/>
                    <w:bidi w:val="0"/>
                    <w:adjustRightInd w:val="0"/>
                    <w:snapToGrid w:val="0"/>
                    <w:spacing w:line="360" w:lineRule="exact"/>
                    <w:ind w:left="0" w:lef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65.77</w:t>
                  </w:r>
                </w:p>
                <w:p>
                  <w:pPr>
                    <w:keepNext w:val="0"/>
                    <w:keepLines w:val="0"/>
                    <w:pageBreakBefore w:val="0"/>
                    <w:widowControl w:val="0"/>
                    <w:kinsoku/>
                    <w:wordWrap/>
                    <w:overflowPunct/>
                    <w:topLinePunct/>
                    <w:autoSpaceDE w:val="0"/>
                    <w:autoSpaceDN/>
                    <w:bidi w:val="0"/>
                    <w:adjustRightInd w:val="0"/>
                    <w:snapToGrid w:val="0"/>
                    <w:spacing w:line="360" w:lineRule="exact"/>
                    <w:ind w:left="0" w:leftChars="0" w:firstLine="0" w:firstLineChars="0"/>
                    <w:jc w:val="center"/>
                    <w:textAlignment w:val="baseline"/>
                    <w:rPr>
                      <w:rFonts w:hint="default" w:ascii="Times New Roman" w:hAnsi="Times New Roman" w:eastAsia="宋体" w:cs="Times New Roman"/>
                      <w:color w:val="auto"/>
                      <w:sz w:val="21"/>
                      <w:szCs w:val="21"/>
                      <w:vertAlign w:val="baseline"/>
                      <w:lang w:val="en-US" w:eastAsia="zh-CN" w:bidi="zh-CN"/>
                    </w:rPr>
                  </w:pPr>
                  <w:r>
                    <w:rPr>
                      <w:rFonts w:hint="default" w:ascii="Times New Roman" w:hAnsi="Times New Roman" w:eastAsia="宋体" w:cs="Times New Roman"/>
                      <w:b w:val="0"/>
                      <w:bCs w:val="0"/>
                      <w:color w:val="auto"/>
                      <w:sz w:val="21"/>
                      <w:szCs w:val="21"/>
                      <w:vertAlign w:val="baseline"/>
                      <w:lang w:val="en-US" w:eastAsia="zh-CN"/>
                    </w:rPr>
                    <w:t>t/a</w:t>
                  </w:r>
                </w:p>
              </w:tc>
              <w:tc>
                <w:tcPr>
                  <w:tcW w:w="1338" w:type="pct"/>
                  <w:vMerge w:val="restart"/>
                  <w:tcBorders>
                    <w:tl2br w:val="nil"/>
                    <w:tr2bl w:val="nil"/>
                  </w:tcBorders>
                  <w:noWrap w:val="0"/>
                  <w:vAlign w:val="center"/>
                </w:tcPr>
                <w:p>
                  <w:pPr>
                    <w:keepNext w:val="0"/>
                    <w:keepLines w:val="0"/>
                    <w:pageBreakBefore w:val="0"/>
                    <w:widowControl w:val="0"/>
                    <w:kinsoku/>
                    <w:wordWrap/>
                    <w:overflowPunct/>
                    <w:topLinePunct/>
                    <w:autoSpaceDE w:val="0"/>
                    <w:autoSpaceDN/>
                    <w:bidi w:val="0"/>
                    <w:adjustRightInd w:val="0"/>
                    <w:snapToGrid w:val="0"/>
                    <w:spacing w:line="360" w:lineRule="exact"/>
                    <w:ind w:left="0" w:leftChars="0" w:firstLine="0" w:firstLineChars="0"/>
                    <w:jc w:val="center"/>
                    <w:textAlignment w:val="baseline"/>
                    <w:rPr>
                      <w:rFonts w:hint="default" w:ascii="Times New Roman" w:hAnsi="Times New Roman" w:eastAsia="宋体" w:cs="Times New Roman"/>
                      <w:color w:val="auto"/>
                      <w:sz w:val="21"/>
                      <w:szCs w:val="21"/>
                      <w:vertAlign w:val="baseline"/>
                      <w:lang w:val="en-US" w:eastAsia="zh-CN" w:bidi="zh-CN"/>
                    </w:rPr>
                  </w:pPr>
                  <w:r>
                    <w:rPr>
                      <w:rFonts w:hint="default" w:ascii="Times New Roman" w:hAnsi="Times New Roman" w:eastAsia="宋体" w:cs="Times New Roman"/>
                      <w:color w:val="auto"/>
                      <w:sz w:val="21"/>
                      <w:szCs w:val="21"/>
                      <w:vertAlign w:val="baseline"/>
                      <w:lang w:val="en-US" w:eastAsia="zh-CN"/>
                    </w:rPr>
                    <w:t>选择性催化还原法（脱硝效率50%），经</w:t>
                  </w:r>
                  <w:r>
                    <w:rPr>
                      <w:rFonts w:hint="eastAsia" w:ascii="Times New Roman" w:hAnsi="Times New Roman" w:eastAsia="宋体" w:cs="Times New Roman"/>
                      <w:color w:val="auto"/>
                      <w:sz w:val="21"/>
                      <w:szCs w:val="21"/>
                      <w:vertAlign w:val="baseline"/>
                      <w:lang w:val="en-US" w:eastAsia="zh-CN"/>
                    </w:rPr>
                    <w:t>15</w:t>
                  </w:r>
                  <w:r>
                    <w:rPr>
                      <w:rFonts w:hint="default" w:ascii="Times New Roman" w:hAnsi="Times New Roman" w:eastAsia="宋体" w:cs="Times New Roman"/>
                      <w:color w:val="auto"/>
                      <w:sz w:val="21"/>
                      <w:szCs w:val="21"/>
                      <w:vertAlign w:val="baseline"/>
                      <w:lang w:val="en-US" w:eastAsia="zh-CN"/>
                    </w:rPr>
                    <w:t>m高排气筒（P</w:t>
                  </w:r>
                  <w:r>
                    <w:rPr>
                      <w:rFonts w:hint="eastAsia" w:ascii="Times New Roman" w:hAnsi="Times New Roman" w:eastAsia="宋体" w:cs="Times New Roman"/>
                      <w:color w:val="auto"/>
                      <w:sz w:val="21"/>
                      <w:szCs w:val="21"/>
                      <w:vertAlign w:val="baseline"/>
                      <w:lang w:val="en-US" w:eastAsia="zh-CN"/>
                    </w:rPr>
                    <w:t>1</w:t>
                  </w:r>
                  <w:r>
                    <w:rPr>
                      <w:rFonts w:hint="default" w:ascii="Times New Roman" w:hAnsi="Times New Roman" w:eastAsia="宋体" w:cs="Times New Roman"/>
                      <w:color w:val="auto"/>
                      <w:sz w:val="21"/>
                      <w:szCs w:val="21"/>
                      <w:vertAlign w:val="baseline"/>
                      <w:lang w:val="en-US" w:eastAsia="zh-CN"/>
                    </w:rPr>
                    <w:t>）排放</w:t>
                  </w:r>
                </w:p>
              </w:tc>
              <w:tc>
                <w:tcPr>
                  <w:tcW w:w="492" w:type="pct"/>
                  <w:vMerge w:val="restart"/>
                  <w:tcBorders>
                    <w:tl2br w:val="nil"/>
                    <w:tr2bl w:val="nil"/>
                  </w:tcBorders>
                  <w:noWrap w:val="0"/>
                  <w:vAlign w:val="center"/>
                </w:tcPr>
                <w:p>
                  <w:pPr>
                    <w:keepNext w:val="0"/>
                    <w:keepLines w:val="0"/>
                    <w:pageBreakBefore w:val="0"/>
                    <w:widowControl w:val="0"/>
                    <w:kinsoku/>
                    <w:wordWrap/>
                    <w:overflowPunct/>
                    <w:topLinePunct/>
                    <w:autoSpaceDE w:val="0"/>
                    <w:autoSpaceDN/>
                    <w:bidi w:val="0"/>
                    <w:adjustRightInd w:val="0"/>
                    <w:snapToGrid w:val="0"/>
                    <w:spacing w:line="360" w:lineRule="exact"/>
                    <w:ind w:left="0" w:lef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32.89</w:t>
                  </w:r>
                </w:p>
                <w:p>
                  <w:pPr>
                    <w:keepNext w:val="0"/>
                    <w:keepLines w:val="0"/>
                    <w:pageBreakBefore w:val="0"/>
                    <w:widowControl w:val="0"/>
                    <w:kinsoku/>
                    <w:wordWrap/>
                    <w:overflowPunct/>
                    <w:topLinePunct/>
                    <w:autoSpaceDE w:val="0"/>
                    <w:autoSpaceDN/>
                    <w:bidi w:val="0"/>
                    <w:adjustRightInd w:val="0"/>
                    <w:snapToGrid w:val="0"/>
                    <w:spacing w:line="360" w:lineRule="exact"/>
                    <w:ind w:left="0" w:leftChars="0" w:firstLine="0" w:firstLineChars="0"/>
                    <w:jc w:val="center"/>
                    <w:textAlignment w:val="baseline"/>
                    <w:rPr>
                      <w:rFonts w:hint="default" w:ascii="Times New Roman" w:hAnsi="Times New Roman" w:eastAsia="宋体" w:cs="Times New Roman"/>
                      <w:color w:val="auto"/>
                      <w:sz w:val="21"/>
                      <w:szCs w:val="21"/>
                      <w:vertAlign w:val="baseline"/>
                      <w:lang w:val="en-US" w:eastAsia="zh-CN" w:bidi="zh-CN"/>
                    </w:rPr>
                  </w:pPr>
                  <w:r>
                    <w:rPr>
                      <w:rFonts w:hint="default" w:ascii="Times New Roman" w:hAnsi="Times New Roman" w:eastAsia="宋体" w:cs="Times New Roman"/>
                      <w:b w:val="0"/>
                      <w:bCs w:val="0"/>
                      <w:color w:val="auto"/>
                      <w:sz w:val="21"/>
                      <w:szCs w:val="21"/>
                      <w:vertAlign w:val="baseline"/>
                      <w:lang w:val="en-US" w:eastAsia="zh-CN"/>
                    </w:rPr>
                    <w:t>t/a</w:t>
                  </w:r>
                </w:p>
              </w:tc>
              <w:tc>
                <w:tcPr>
                  <w:tcW w:w="444" w:type="pct"/>
                  <w:vMerge w:val="restart"/>
                  <w:tcBorders>
                    <w:tl2br w:val="nil"/>
                    <w:tr2bl w:val="nil"/>
                  </w:tcBorders>
                  <w:noWrap w:val="0"/>
                  <w:vAlign w:val="center"/>
                </w:tcPr>
                <w:p>
                  <w:pPr>
                    <w:keepNext w:val="0"/>
                    <w:keepLines w:val="0"/>
                    <w:pageBreakBefore w:val="0"/>
                    <w:widowControl w:val="0"/>
                    <w:kinsoku/>
                    <w:wordWrap/>
                    <w:overflowPunct/>
                    <w:topLinePunct/>
                    <w:autoSpaceDE w:val="0"/>
                    <w:autoSpaceDN/>
                    <w:bidi w:val="0"/>
                    <w:adjustRightInd w:val="0"/>
                    <w:snapToGrid w:val="0"/>
                    <w:spacing w:line="360" w:lineRule="exact"/>
                    <w:ind w:left="0" w:leftChars="0" w:firstLine="0" w:firstLineChars="0"/>
                    <w:jc w:val="center"/>
                    <w:textAlignment w:val="baseline"/>
                    <w:rPr>
                      <w:rFonts w:hint="default" w:ascii="Times New Roman" w:hAnsi="Times New Roman" w:eastAsia="宋体" w:cs="Times New Roman"/>
                      <w:color w:val="auto"/>
                      <w:sz w:val="21"/>
                      <w:szCs w:val="21"/>
                      <w:vertAlign w:val="baseline"/>
                      <w:lang w:val="en-US" w:eastAsia="zh-CN" w:bidi="zh-CN"/>
                    </w:rPr>
                  </w:pPr>
                  <w:r>
                    <w:rPr>
                      <w:rFonts w:hint="eastAsia" w:ascii="Times New Roman" w:hAnsi="Times New Roman" w:cs="Times New Roman"/>
                      <w:color w:val="auto"/>
                      <w:sz w:val="21"/>
                      <w:szCs w:val="21"/>
                      <w:vertAlign w:val="baseline"/>
                      <w:lang w:val="en-US" w:eastAsia="zh-CN"/>
                    </w:rPr>
                    <w:t>25.31</w:t>
                  </w:r>
                  <w:r>
                    <w:rPr>
                      <w:rFonts w:hint="default" w:ascii="Times New Roman" w:hAnsi="Times New Roman" w:eastAsia="宋体" w:cs="Times New Roman"/>
                      <w:b w:val="0"/>
                      <w:bCs w:val="0"/>
                      <w:color w:val="auto"/>
                      <w:sz w:val="21"/>
                      <w:szCs w:val="21"/>
                      <w:vertAlign w:val="baseline"/>
                      <w:lang w:val="en-US" w:eastAsia="zh-CN"/>
                    </w:rPr>
                    <w:t>mg/m</w:t>
                  </w:r>
                  <w:r>
                    <w:rPr>
                      <w:rFonts w:hint="default" w:ascii="Times New Roman" w:hAnsi="Times New Roman" w:eastAsia="宋体" w:cs="Times New Roman"/>
                      <w:b w:val="0"/>
                      <w:bCs w:val="0"/>
                      <w:color w:val="auto"/>
                      <w:sz w:val="21"/>
                      <w:szCs w:val="21"/>
                      <w:vertAlign w:val="superscript"/>
                      <w:lang w:val="en-US" w:eastAsia="zh-CN"/>
                    </w:rPr>
                    <w:t>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203" w:type="pct"/>
                  <w:vMerge w:val="continue"/>
                  <w:tcBorders>
                    <w:tl2br w:val="nil"/>
                    <w:tr2bl w:val="nil"/>
                  </w:tcBorders>
                  <w:noWrap w:val="0"/>
                  <w:vAlign w:val="center"/>
                </w:tcPr>
                <w:p>
                  <w:pPr>
                    <w:keepNext w:val="0"/>
                    <w:keepLines w:val="0"/>
                    <w:pageBreakBefore w:val="0"/>
                    <w:widowControl w:val="0"/>
                    <w:kinsoku/>
                    <w:wordWrap/>
                    <w:overflowPunct/>
                    <w:topLinePunct/>
                    <w:autoSpaceDE w:val="0"/>
                    <w:autoSpaceDN/>
                    <w:bidi w:val="0"/>
                    <w:adjustRightInd w:val="0"/>
                    <w:snapToGrid w:val="0"/>
                    <w:spacing w:line="360" w:lineRule="exact"/>
                    <w:ind w:left="0" w:firstLine="0" w:firstLineChars="0"/>
                    <w:jc w:val="center"/>
                    <w:textAlignment w:val="baseline"/>
                    <w:rPr>
                      <w:rFonts w:hint="default" w:ascii="Times New Roman" w:hAnsi="Times New Roman" w:eastAsia="宋体" w:cs="Times New Roman"/>
                      <w:color w:val="auto"/>
                      <w:sz w:val="21"/>
                      <w:szCs w:val="21"/>
                      <w:vertAlign w:val="baseline"/>
                      <w:lang w:val="en-US" w:eastAsia="zh-CN"/>
                    </w:rPr>
                  </w:pPr>
                </w:p>
              </w:tc>
              <w:tc>
                <w:tcPr>
                  <w:tcW w:w="631" w:type="pct"/>
                  <w:vMerge w:val="continue"/>
                  <w:tcBorders>
                    <w:tl2br w:val="nil"/>
                    <w:tr2bl w:val="nil"/>
                  </w:tcBorders>
                  <w:noWrap w:val="0"/>
                  <w:vAlign w:val="center"/>
                </w:tcPr>
                <w:p>
                  <w:pPr>
                    <w:keepNext w:val="0"/>
                    <w:keepLines w:val="0"/>
                    <w:pageBreakBefore w:val="0"/>
                    <w:widowControl w:val="0"/>
                    <w:kinsoku/>
                    <w:wordWrap/>
                    <w:overflowPunct/>
                    <w:topLinePunct/>
                    <w:autoSpaceDE w:val="0"/>
                    <w:autoSpaceDN/>
                    <w:bidi w:val="0"/>
                    <w:adjustRightInd w:val="0"/>
                    <w:snapToGrid w:val="0"/>
                    <w:spacing w:line="360" w:lineRule="exact"/>
                    <w:ind w:left="0" w:leftChars="0" w:firstLine="0" w:firstLineChars="0"/>
                    <w:jc w:val="center"/>
                    <w:textAlignment w:val="baseline"/>
                    <w:rPr>
                      <w:rFonts w:hint="default" w:ascii="Times New Roman" w:hAnsi="Times New Roman" w:eastAsia="宋体" w:cs="Times New Roman"/>
                      <w:color w:val="auto"/>
                      <w:sz w:val="21"/>
                      <w:szCs w:val="21"/>
                      <w:vertAlign w:val="baseline"/>
                      <w:lang w:val="en-US" w:eastAsia="zh-CN" w:bidi="zh-CN"/>
                    </w:rPr>
                  </w:pPr>
                </w:p>
              </w:tc>
              <w:tc>
                <w:tcPr>
                  <w:tcW w:w="359" w:type="pct"/>
                  <w:tcBorders>
                    <w:tl2br w:val="nil"/>
                    <w:tr2bl w:val="nil"/>
                  </w:tcBorders>
                  <w:noWrap w:val="0"/>
                  <w:vAlign w:val="center"/>
                </w:tcPr>
                <w:p>
                  <w:pPr>
                    <w:keepNext w:val="0"/>
                    <w:keepLines w:val="0"/>
                    <w:pageBreakBefore w:val="0"/>
                    <w:widowControl w:val="0"/>
                    <w:kinsoku/>
                    <w:wordWrap/>
                    <w:overflowPunct/>
                    <w:topLinePunct/>
                    <w:autoSpaceDE w:val="0"/>
                    <w:autoSpaceDN/>
                    <w:bidi w:val="0"/>
                    <w:adjustRightInd w:val="0"/>
                    <w:snapToGrid w:val="0"/>
                    <w:spacing w:line="360" w:lineRule="exact"/>
                    <w:ind w:left="0" w:firstLine="0" w:firstLineChars="0"/>
                    <w:jc w:val="center"/>
                    <w:textAlignment w:val="baseline"/>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288万m</w:t>
                  </w:r>
                  <w:r>
                    <w:rPr>
                      <w:rFonts w:hint="eastAsia" w:ascii="Times New Roman" w:hAnsi="Times New Roman" w:cs="Times New Roman"/>
                      <w:color w:val="auto"/>
                      <w:sz w:val="21"/>
                      <w:szCs w:val="21"/>
                      <w:vertAlign w:val="superscript"/>
                      <w:lang w:val="en-US" w:eastAsia="zh-CN"/>
                    </w:rPr>
                    <w:t>3</w:t>
                  </w:r>
                </w:p>
              </w:tc>
              <w:tc>
                <w:tcPr>
                  <w:tcW w:w="1048" w:type="pct"/>
                  <w:tcBorders>
                    <w:tl2br w:val="nil"/>
                    <w:tr2bl w:val="nil"/>
                  </w:tcBorders>
                  <w:noWrap w:val="0"/>
                  <w:vAlign w:val="center"/>
                </w:tcPr>
                <w:p>
                  <w:pPr>
                    <w:keepNext w:val="0"/>
                    <w:keepLines w:val="0"/>
                    <w:pageBreakBefore w:val="0"/>
                    <w:widowControl w:val="0"/>
                    <w:kinsoku/>
                    <w:wordWrap/>
                    <w:overflowPunct/>
                    <w:topLinePunct/>
                    <w:autoSpaceDE w:val="0"/>
                    <w:autoSpaceDN/>
                    <w:bidi w:val="0"/>
                    <w:adjustRightInd w:val="0"/>
                    <w:snapToGrid w:val="0"/>
                    <w:spacing w:line="360" w:lineRule="exact"/>
                    <w:ind w:left="0" w:leftChars="0" w:firstLine="0" w:firstLineChars="0"/>
                    <w:jc w:val="center"/>
                    <w:textAlignment w:val="baseline"/>
                    <w:rPr>
                      <w:rFonts w:hint="default" w:ascii="Times New Roman" w:hAnsi="Times New Roman" w:eastAsia="宋体" w:cs="Times New Roman"/>
                      <w:color w:val="auto"/>
                      <w:sz w:val="21"/>
                      <w:szCs w:val="21"/>
                      <w:vertAlign w:val="baseline"/>
                      <w:lang w:val="en-US" w:eastAsia="zh-CN" w:bidi="zh-CN"/>
                    </w:rPr>
                  </w:pPr>
                  <w:r>
                    <w:rPr>
                      <w:rFonts w:hint="default" w:ascii="Times New Roman" w:hAnsi="Times New Roman" w:eastAsia="宋体" w:cs="Times New Roman"/>
                      <w:color w:val="auto"/>
                      <w:sz w:val="21"/>
                      <w:szCs w:val="21"/>
                      <w:vertAlign w:val="baseline"/>
                      <w:lang w:val="en-US" w:eastAsia="zh-CN" w:bidi="zh-CN"/>
                    </w:rPr>
                    <w:t>15.87kg/万立方米-原料</w:t>
                  </w:r>
                </w:p>
              </w:tc>
              <w:tc>
                <w:tcPr>
                  <w:tcW w:w="481" w:type="pct"/>
                  <w:vMerge w:val="continue"/>
                  <w:tcBorders>
                    <w:tl2br w:val="nil"/>
                    <w:tr2bl w:val="nil"/>
                  </w:tcBorders>
                  <w:noWrap w:val="0"/>
                  <w:vAlign w:val="center"/>
                </w:tcPr>
                <w:p>
                  <w:pPr>
                    <w:keepNext w:val="0"/>
                    <w:keepLines w:val="0"/>
                    <w:pageBreakBefore w:val="0"/>
                    <w:widowControl w:val="0"/>
                    <w:kinsoku/>
                    <w:wordWrap/>
                    <w:overflowPunct/>
                    <w:topLinePunct/>
                    <w:autoSpaceDE w:val="0"/>
                    <w:autoSpaceDN/>
                    <w:bidi w:val="0"/>
                    <w:adjustRightInd w:val="0"/>
                    <w:snapToGrid w:val="0"/>
                    <w:spacing w:line="360" w:lineRule="exact"/>
                    <w:ind w:left="0" w:leftChars="0" w:firstLine="0" w:firstLineChars="0"/>
                    <w:jc w:val="center"/>
                    <w:textAlignment w:val="baseline"/>
                    <w:rPr>
                      <w:rFonts w:hint="default" w:ascii="Times New Roman" w:hAnsi="Times New Roman" w:eastAsia="宋体" w:cs="Times New Roman"/>
                      <w:color w:val="FF0000"/>
                      <w:sz w:val="21"/>
                      <w:szCs w:val="21"/>
                      <w:vertAlign w:val="baseline"/>
                      <w:lang w:val="en-US" w:eastAsia="zh-CN" w:bidi="zh-CN"/>
                    </w:rPr>
                  </w:pPr>
                </w:p>
              </w:tc>
              <w:tc>
                <w:tcPr>
                  <w:tcW w:w="1338" w:type="pct"/>
                  <w:vMerge w:val="continue"/>
                  <w:tcBorders>
                    <w:tl2br w:val="nil"/>
                    <w:tr2bl w:val="nil"/>
                  </w:tcBorders>
                  <w:noWrap w:val="0"/>
                  <w:vAlign w:val="center"/>
                </w:tcPr>
                <w:p>
                  <w:pPr>
                    <w:keepNext w:val="0"/>
                    <w:keepLines w:val="0"/>
                    <w:pageBreakBefore w:val="0"/>
                    <w:widowControl w:val="0"/>
                    <w:kinsoku/>
                    <w:wordWrap/>
                    <w:overflowPunct/>
                    <w:topLinePunct/>
                    <w:autoSpaceDE w:val="0"/>
                    <w:autoSpaceDN/>
                    <w:bidi w:val="0"/>
                    <w:adjustRightInd w:val="0"/>
                    <w:snapToGrid w:val="0"/>
                    <w:spacing w:line="360" w:lineRule="exact"/>
                    <w:ind w:left="0" w:leftChars="0" w:firstLine="0" w:firstLineChars="0"/>
                    <w:jc w:val="center"/>
                    <w:textAlignment w:val="baseline"/>
                    <w:rPr>
                      <w:rFonts w:hint="default" w:ascii="Times New Roman" w:hAnsi="Times New Roman" w:eastAsia="宋体" w:cs="Times New Roman"/>
                      <w:color w:val="FF0000"/>
                      <w:sz w:val="21"/>
                      <w:szCs w:val="21"/>
                      <w:vertAlign w:val="baseline"/>
                      <w:lang w:val="en-US" w:eastAsia="zh-CN" w:bidi="zh-CN"/>
                    </w:rPr>
                  </w:pPr>
                </w:p>
              </w:tc>
              <w:tc>
                <w:tcPr>
                  <w:tcW w:w="492" w:type="pct"/>
                  <w:vMerge w:val="continue"/>
                  <w:tcBorders>
                    <w:tl2br w:val="nil"/>
                    <w:tr2bl w:val="nil"/>
                  </w:tcBorders>
                  <w:noWrap w:val="0"/>
                  <w:vAlign w:val="center"/>
                </w:tcPr>
                <w:p>
                  <w:pPr>
                    <w:keepNext w:val="0"/>
                    <w:keepLines w:val="0"/>
                    <w:pageBreakBefore w:val="0"/>
                    <w:widowControl w:val="0"/>
                    <w:kinsoku/>
                    <w:wordWrap/>
                    <w:overflowPunct/>
                    <w:topLinePunct/>
                    <w:autoSpaceDE w:val="0"/>
                    <w:autoSpaceDN/>
                    <w:bidi w:val="0"/>
                    <w:adjustRightInd w:val="0"/>
                    <w:snapToGrid w:val="0"/>
                    <w:spacing w:line="360" w:lineRule="exact"/>
                    <w:ind w:left="0" w:leftChars="0" w:firstLine="0" w:firstLineChars="0"/>
                    <w:jc w:val="center"/>
                    <w:textAlignment w:val="baseline"/>
                    <w:rPr>
                      <w:rFonts w:hint="default" w:ascii="Times New Roman" w:hAnsi="Times New Roman" w:eastAsia="宋体" w:cs="Times New Roman"/>
                      <w:color w:val="FF0000"/>
                      <w:sz w:val="21"/>
                      <w:szCs w:val="21"/>
                      <w:vertAlign w:val="baseline"/>
                      <w:lang w:val="en-US" w:eastAsia="zh-CN" w:bidi="zh-CN"/>
                    </w:rPr>
                  </w:pPr>
                </w:p>
              </w:tc>
              <w:tc>
                <w:tcPr>
                  <w:tcW w:w="444" w:type="pct"/>
                  <w:vMerge w:val="continue"/>
                  <w:tcBorders>
                    <w:tl2br w:val="nil"/>
                    <w:tr2bl w:val="nil"/>
                  </w:tcBorders>
                  <w:noWrap w:val="0"/>
                  <w:vAlign w:val="center"/>
                </w:tcPr>
                <w:p>
                  <w:pPr>
                    <w:keepNext w:val="0"/>
                    <w:keepLines w:val="0"/>
                    <w:pageBreakBefore w:val="0"/>
                    <w:widowControl w:val="0"/>
                    <w:kinsoku/>
                    <w:wordWrap/>
                    <w:overflowPunct/>
                    <w:topLinePunct/>
                    <w:autoSpaceDE w:val="0"/>
                    <w:autoSpaceDN/>
                    <w:bidi w:val="0"/>
                    <w:adjustRightInd w:val="0"/>
                    <w:snapToGrid w:val="0"/>
                    <w:spacing w:line="360" w:lineRule="exact"/>
                    <w:ind w:left="0" w:leftChars="0" w:firstLine="0" w:firstLineChars="0"/>
                    <w:jc w:val="center"/>
                    <w:textAlignment w:val="baseline"/>
                    <w:rPr>
                      <w:rFonts w:hint="default" w:ascii="Times New Roman" w:hAnsi="Times New Roman" w:eastAsia="宋体" w:cs="Times New Roman"/>
                      <w:color w:val="FF0000"/>
                      <w:sz w:val="21"/>
                      <w:szCs w:val="21"/>
                      <w:vertAlign w:val="baseline"/>
                      <w:lang w:val="en-US" w:eastAsia="zh-CN" w:bidi="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203" w:type="pct"/>
                  <w:tcBorders>
                    <w:tl2br w:val="nil"/>
                    <w:tr2bl w:val="nil"/>
                  </w:tcBorders>
                  <w:noWrap w:val="0"/>
                  <w:vAlign w:val="center"/>
                </w:tcPr>
                <w:p>
                  <w:pPr>
                    <w:keepNext w:val="0"/>
                    <w:keepLines w:val="0"/>
                    <w:pageBreakBefore w:val="0"/>
                    <w:widowControl w:val="0"/>
                    <w:kinsoku/>
                    <w:wordWrap/>
                    <w:overflowPunct/>
                    <w:topLinePunct/>
                    <w:autoSpaceDE w:val="0"/>
                    <w:autoSpaceDN/>
                    <w:bidi w:val="0"/>
                    <w:adjustRightInd w:val="0"/>
                    <w:snapToGrid w:val="0"/>
                    <w:spacing w:line="360" w:lineRule="exact"/>
                    <w:ind w:left="0" w:firstLine="0" w:firstLineChars="0"/>
                    <w:jc w:val="center"/>
                    <w:textAlignment w:val="baseline"/>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6</w:t>
                  </w:r>
                </w:p>
              </w:tc>
              <w:tc>
                <w:tcPr>
                  <w:tcW w:w="631" w:type="pct"/>
                  <w:tcBorders>
                    <w:tl2br w:val="nil"/>
                    <w:tr2bl w:val="nil"/>
                  </w:tcBorders>
                  <w:noWrap w:val="0"/>
                  <w:vAlign w:val="center"/>
                </w:tcPr>
                <w:p>
                  <w:pPr>
                    <w:keepNext w:val="0"/>
                    <w:keepLines w:val="0"/>
                    <w:pageBreakBefore w:val="0"/>
                    <w:widowControl w:val="0"/>
                    <w:kinsoku/>
                    <w:wordWrap/>
                    <w:overflowPunct/>
                    <w:topLinePunct/>
                    <w:autoSpaceDE w:val="0"/>
                    <w:autoSpaceDN/>
                    <w:bidi w:val="0"/>
                    <w:adjustRightInd w:val="0"/>
                    <w:snapToGrid w:val="0"/>
                    <w:spacing w:line="360" w:lineRule="exact"/>
                    <w:ind w:left="0" w:leftChars="0" w:firstLine="0" w:firstLineChars="0"/>
                    <w:jc w:val="center"/>
                    <w:textAlignment w:val="baseline"/>
                    <w:rPr>
                      <w:rFonts w:hint="default" w:ascii="Times New Roman" w:hAnsi="Times New Roman" w:eastAsia="宋体" w:cs="Times New Roman"/>
                      <w:color w:val="auto"/>
                      <w:sz w:val="21"/>
                      <w:szCs w:val="21"/>
                      <w:vertAlign w:val="baseline"/>
                      <w:lang w:val="en-US" w:eastAsia="zh-CN" w:bidi="zh-CN"/>
                    </w:rPr>
                  </w:pPr>
                  <w:r>
                    <w:rPr>
                      <w:rFonts w:hint="default" w:ascii="Times New Roman" w:hAnsi="Times New Roman" w:eastAsia="宋体" w:cs="Times New Roman"/>
                      <w:color w:val="auto"/>
                      <w:sz w:val="21"/>
                      <w:szCs w:val="21"/>
                      <w:vertAlign w:val="baseline"/>
                      <w:lang w:val="en-US" w:eastAsia="zh-CN"/>
                    </w:rPr>
                    <w:t>破碎筛分（颗粒物）</w:t>
                  </w:r>
                </w:p>
              </w:tc>
              <w:tc>
                <w:tcPr>
                  <w:tcW w:w="359" w:type="pct"/>
                  <w:tcBorders>
                    <w:tl2br w:val="nil"/>
                    <w:tr2bl w:val="nil"/>
                  </w:tcBorders>
                  <w:noWrap w:val="0"/>
                  <w:vAlign w:val="center"/>
                </w:tcPr>
                <w:p>
                  <w:pPr>
                    <w:keepNext w:val="0"/>
                    <w:keepLines w:val="0"/>
                    <w:pageBreakBefore w:val="0"/>
                    <w:widowControl w:val="0"/>
                    <w:kinsoku/>
                    <w:wordWrap/>
                    <w:overflowPunct/>
                    <w:topLinePunct/>
                    <w:autoSpaceDE w:val="0"/>
                    <w:autoSpaceDN/>
                    <w:bidi w:val="0"/>
                    <w:adjustRightInd w:val="0"/>
                    <w:snapToGrid w:val="0"/>
                    <w:spacing w:line="360" w:lineRule="exact"/>
                    <w:ind w:left="0" w:leftChars="0" w:firstLine="0" w:firstLineChars="0"/>
                    <w:jc w:val="center"/>
                    <w:textAlignment w:val="baseline"/>
                    <w:rPr>
                      <w:rFonts w:hint="default" w:ascii="Times New Roman" w:hAnsi="Times New Roman" w:eastAsia="宋体" w:cs="Times New Roman"/>
                      <w:color w:val="auto"/>
                      <w:sz w:val="21"/>
                      <w:szCs w:val="21"/>
                      <w:vertAlign w:val="baseline"/>
                      <w:lang w:val="en-US" w:eastAsia="zh-CN" w:bidi="zh-CN"/>
                    </w:rPr>
                  </w:pPr>
                  <w:r>
                    <w:rPr>
                      <w:rFonts w:hint="eastAsia" w:ascii="Times New Roman" w:hAnsi="Times New Roman" w:cs="Times New Roman"/>
                      <w:color w:val="auto"/>
                      <w:sz w:val="21"/>
                      <w:szCs w:val="21"/>
                      <w:vertAlign w:val="baseline"/>
                      <w:lang w:val="en-US" w:eastAsia="zh-CN" w:bidi="zh-CN"/>
                    </w:rPr>
                    <w:t>7500</w:t>
                  </w:r>
                  <w:r>
                    <w:rPr>
                      <w:rFonts w:hint="default" w:ascii="Times New Roman" w:hAnsi="Times New Roman" w:eastAsia="宋体" w:cs="Times New Roman"/>
                      <w:color w:val="auto"/>
                      <w:sz w:val="21"/>
                      <w:szCs w:val="21"/>
                      <w:vertAlign w:val="baseline"/>
                      <w:lang w:val="en-US" w:eastAsia="zh-CN"/>
                    </w:rPr>
                    <w:t>万块</w:t>
                  </w:r>
                </w:p>
              </w:tc>
              <w:tc>
                <w:tcPr>
                  <w:tcW w:w="1048" w:type="pct"/>
                  <w:tcBorders>
                    <w:tl2br w:val="nil"/>
                    <w:tr2bl w:val="nil"/>
                  </w:tcBorders>
                  <w:noWrap w:val="0"/>
                  <w:vAlign w:val="center"/>
                </w:tcPr>
                <w:p>
                  <w:pPr>
                    <w:keepNext w:val="0"/>
                    <w:keepLines w:val="0"/>
                    <w:pageBreakBefore w:val="0"/>
                    <w:widowControl w:val="0"/>
                    <w:kinsoku/>
                    <w:wordWrap/>
                    <w:overflowPunct/>
                    <w:topLinePunct/>
                    <w:autoSpaceDE w:val="0"/>
                    <w:autoSpaceDN/>
                    <w:bidi w:val="0"/>
                    <w:adjustRightInd w:val="0"/>
                    <w:snapToGrid w:val="0"/>
                    <w:spacing w:line="360" w:lineRule="exact"/>
                    <w:ind w:left="0" w:leftChars="0" w:firstLine="0" w:firstLineChars="0"/>
                    <w:jc w:val="center"/>
                    <w:textAlignment w:val="baseline"/>
                    <w:rPr>
                      <w:rFonts w:hint="default" w:ascii="Times New Roman" w:hAnsi="Times New Roman" w:eastAsia="宋体" w:cs="Times New Roman"/>
                      <w:color w:val="auto"/>
                      <w:sz w:val="21"/>
                      <w:szCs w:val="21"/>
                      <w:vertAlign w:val="baseline"/>
                      <w:lang w:val="en-US" w:eastAsia="zh-CN" w:bidi="zh-CN"/>
                    </w:rPr>
                  </w:pPr>
                  <w:r>
                    <w:rPr>
                      <w:rFonts w:hint="default" w:ascii="Times New Roman" w:hAnsi="Times New Roman" w:eastAsia="宋体" w:cs="Times New Roman"/>
                      <w:color w:val="auto"/>
                      <w:sz w:val="21"/>
                      <w:szCs w:val="21"/>
                      <w:vertAlign w:val="baseline"/>
                      <w:lang w:val="en-US" w:eastAsia="zh-CN"/>
                    </w:rPr>
                    <w:t>1.89kg/t-原料</w:t>
                  </w:r>
                </w:p>
              </w:tc>
              <w:tc>
                <w:tcPr>
                  <w:tcW w:w="481" w:type="pct"/>
                  <w:tcBorders>
                    <w:tl2br w:val="nil"/>
                    <w:tr2bl w:val="nil"/>
                  </w:tcBorders>
                  <w:noWrap w:val="0"/>
                  <w:vAlign w:val="center"/>
                </w:tcPr>
                <w:p>
                  <w:pPr>
                    <w:keepNext w:val="0"/>
                    <w:keepLines w:val="0"/>
                    <w:pageBreakBefore w:val="0"/>
                    <w:widowControl w:val="0"/>
                    <w:kinsoku/>
                    <w:wordWrap/>
                    <w:overflowPunct/>
                    <w:topLinePunct/>
                    <w:autoSpaceDE w:val="0"/>
                    <w:autoSpaceDN/>
                    <w:bidi w:val="0"/>
                    <w:adjustRightInd w:val="0"/>
                    <w:snapToGrid w:val="0"/>
                    <w:spacing w:line="360" w:lineRule="exact"/>
                    <w:ind w:left="0" w:lef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321.3</w:t>
                  </w:r>
                </w:p>
                <w:p>
                  <w:pPr>
                    <w:keepNext w:val="0"/>
                    <w:keepLines w:val="0"/>
                    <w:pageBreakBefore w:val="0"/>
                    <w:widowControl w:val="0"/>
                    <w:kinsoku/>
                    <w:wordWrap/>
                    <w:overflowPunct/>
                    <w:topLinePunct/>
                    <w:autoSpaceDE w:val="0"/>
                    <w:autoSpaceDN/>
                    <w:bidi w:val="0"/>
                    <w:adjustRightInd w:val="0"/>
                    <w:snapToGrid w:val="0"/>
                    <w:spacing w:line="360" w:lineRule="exact"/>
                    <w:ind w:left="0" w:leftChars="0" w:firstLine="0" w:firstLineChars="0"/>
                    <w:jc w:val="center"/>
                    <w:textAlignment w:val="baseline"/>
                    <w:rPr>
                      <w:rFonts w:hint="default" w:ascii="Times New Roman" w:hAnsi="Times New Roman" w:eastAsia="宋体" w:cs="Times New Roman"/>
                      <w:color w:val="auto"/>
                      <w:sz w:val="21"/>
                      <w:szCs w:val="21"/>
                      <w:vertAlign w:val="baseline"/>
                      <w:lang w:val="en-US" w:eastAsia="zh-CN" w:bidi="zh-CN"/>
                    </w:rPr>
                  </w:pPr>
                  <w:r>
                    <w:rPr>
                      <w:rFonts w:hint="eastAsia" w:ascii="Times New Roman" w:hAnsi="Times New Roman" w:cs="Times New Roman"/>
                      <w:color w:val="auto"/>
                      <w:sz w:val="21"/>
                      <w:szCs w:val="21"/>
                      <w:vertAlign w:val="baseline"/>
                      <w:lang w:val="en-US" w:eastAsia="zh-CN"/>
                    </w:rPr>
                    <w:t>t/a</w:t>
                  </w:r>
                </w:p>
              </w:tc>
              <w:tc>
                <w:tcPr>
                  <w:tcW w:w="1338" w:type="pct"/>
                  <w:tcBorders>
                    <w:tl2br w:val="nil"/>
                    <w:tr2bl w:val="nil"/>
                  </w:tcBorders>
                  <w:noWrap w:val="0"/>
                  <w:vAlign w:val="center"/>
                </w:tcPr>
                <w:p>
                  <w:pPr>
                    <w:keepNext w:val="0"/>
                    <w:keepLines w:val="0"/>
                    <w:pageBreakBefore w:val="0"/>
                    <w:widowControl w:val="0"/>
                    <w:kinsoku/>
                    <w:wordWrap/>
                    <w:overflowPunct/>
                    <w:topLinePunct/>
                    <w:autoSpaceDE w:val="0"/>
                    <w:autoSpaceDN/>
                    <w:bidi w:val="0"/>
                    <w:adjustRightInd w:val="0"/>
                    <w:snapToGrid w:val="0"/>
                    <w:spacing w:line="360" w:lineRule="exact"/>
                    <w:ind w:left="0" w:leftChars="0" w:firstLine="0" w:firstLineChars="0"/>
                    <w:jc w:val="center"/>
                    <w:textAlignment w:val="baseline"/>
                    <w:rPr>
                      <w:rFonts w:hint="default" w:ascii="Times New Roman" w:hAnsi="Times New Roman" w:eastAsia="宋体" w:cs="Times New Roman"/>
                      <w:color w:val="auto"/>
                      <w:sz w:val="21"/>
                      <w:szCs w:val="21"/>
                      <w:vertAlign w:val="baseline"/>
                      <w:lang w:val="en-US" w:eastAsia="zh-CN" w:bidi="zh-CN"/>
                    </w:rPr>
                  </w:pPr>
                  <w:r>
                    <w:rPr>
                      <w:rFonts w:hint="default" w:ascii="Times New Roman" w:hAnsi="Times New Roman" w:eastAsia="宋体" w:cs="Times New Roman"/>
                      <w:color w:val="auto"/>
                      <w:sz w:val="21"/>
                      <w:szCs w:val="21"/>
                      <w:vertAlign w:val="baseline"/>
                      <w:lang w:val="en-US" w:eastAsia="zh-CN"/>
                    </w:rPr>
                    <w:t>集气罩+袋式除尘器（除尘效率98%），经15米高排气筒（P</w:t>
                  </w:r>
                  <w:r>
                    <w:rPr>
                      <w:rFonts w:hint="eastAsia" w:ascii="Times New Roman" w:hAnsi="Times New Roman" w:cs="Times New Roman"/>
                      <w:color w:val="auto"/>
                      <w:sz w:val="21"/>
                      <w:szCs w:val="21"/>
                      <w:vertAlign w:val="baseline"/>
                      <w:lang w:val="en-US" w:eastAsia="zh-CN"/>
                    </w:rPr>
                    <w:t>3</w:t>
                  </w:r>
                  <w:r>
                    <w:rPr>
                      <w:rFonts w:hint="default" w:ascii="Times New Roman" w:hAnsi="Times New Roman" w:eastAsia="宋体" w:cs="Times New Roman"/>
                      <w:color w:val="auto"/>
                      <w:sz w:val="21"/>
                      <w:szCs w:val="21"/>
                      <w:vertAlign w:val="baseline"/>
                      <w:lang w:val="en-US" w:eastAsia="zh-CN"/>
                    </w:rPr>
                    <w:t>）排放</w:t>
                  </w:r>
                </w:p>
              </w:tc>
              <w:tc>
                <w:tcPr>
                  <w:tcW w:w="492" w:type="pct"/>
                  <w:tcBorders>
                    <w:tl2br w:val="nil"/>
                    <w:tr2bl w:val="nil"/>
                  </w:tcBorders>
                  <w:noWrap w:val="0"/>
                  <w:vAlign w:val="center"/>
                </w:tcPr>
                <w:p>
                  <w:pPr>
                    <w:keepNext w:val="0"/>
                    <w:keepLines w:val="0"/>
                    <w:pageBreakBefore w:val="0"/>
                    <w:widowControl w:val="0"/>
                    <w:kinsoku/>
                    <w:wordWrap/>
                    <w:overflowPunct/>
                    <w:topLinePunct/>
                    <w:autoSpaceDE w:val="0"/>
                    <w:autoSpaceDN/>
                    <w:bidi w:val="0"/>
                    <w:adjustRightInd w:val="0"/>
                    <w:snapToGrid w:val="0"/>
                    <w:spacing w:line="360" w:lineRule="exact"/>
                    <w:ind w:left="0" w:lef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2.89</w:t>
                  </w:r>
                </w:p>
                <w:p>
                  <w:pPr>
                    <w:keepNext w:val="0"/>
                    <w:keepLines w:val="0"/>
                    <w:pageBreakBefore w:val="0"/>
                    <w:widowControl w:val="0"/>
                    <w:kinsoku/>
                    <w:wordWrap/>
                    <w:overflowPunct/>
                    <w:topLinePunct/>
                    <w:autoSpaceDE w:val="0"/>
                    <w:autoSpaceDN/>
                    <w:bidi w:val="0"/>
                    <w:adjustRightInd w:val="0"/>
                    <w:snapToGrid w:val="0"/>
                    <w:spacing w:line="360" w:lineRule="exact"/>
                    <w:ind w:left="0" w:leftChars="0" w:firstLine="0" w:firstLineChars="0"/>
                    <w:jc w:val="center"/>
                    <w:textAlignment w:val="baseline"/>
                    <w:rPr>
                      <w:rFonts w:hint="default" w:ascii="Times New Roman" w:hAnsi="Times New Roman" w:eastAsia="宋体" w:cs="Times New Roman"/>
                      <w:color w:val="auto"/>
                      <w:sz w:val="21"/>
                      <w:szCs w:val="21"/>
                      <w:vertAlign w:val="baseline"/>
                      <w:lang w:val="en-US" w:eastAsia="zh-CN" w:bidi="zh-CN"/>
                    </w:rPr>
                  </w:pPr>
                  <w:r>
                    <w:rPr>
                      <w:rFonts w:hint="default" w:ascii="Times New Roman" w:hAnsi="Times New Roman" w:eastAsia="宋体" w:cs="Times New Roman"/>
                      <w:b w:val="0"/>
                      <w:bCs w:val="0"/>
                      <w:color w:val="auto"/>
                      <w:sz w:val="21"/>
                      <w:szCs w:val="21"/>
                      <w:vertAlign w:val="baseline"/>
                      <w:lang w:val="en-US" w:eastAsia="zh-CN"/>
                    </w:rPr>
                    <w:t>t/a</w:t>
                  </w:r>
                </w:p>
              </w:tc>
              <w:tc>
                <w:tcPr>
                  <w:tcW w:w="444" w:type="pct"/>
                  <w:tcBorders>
                    <w:tl2br w:val="nil"/>
                    <w:tr2bl w:val="nil"/>
                  </w:tcBorders>
                  <w:noWrap w:val="0"/>
                  <w:vAlign w:val="center"/>
                </w:tcPr>
                <w:p>
                  <w:pPr>
                    <w:keepNext w:val="0"/>
                    <w:keepLines w:val="0"/>
                    <w:pageBreakBefore w:val="0"/>
                    <w:widowControl w:val="0"/>
                    <w:kinsoku/>
                    <w:wordWrap/>
                    <w:overflowPunct/>
                    <w:topLinePunct/>
                    <w:autoSpaceDE w:val="0"/>
                    <w:autoSpaceDN/>
                    <w:bidi w:val="0"/>
                    <w:adjustRightInd w:val="0"/>
                    <w:snapToGrid w:val="0"/>
                    <w:spacing w:line="360" w:lineRule="exact"/>
                    <w:ind w:left="0" w:leftChars="0" w:firstLine="0" w:firstLineChars="0"/>
                    <w:jc w:val="center"/>
                    <w:textAlignment w:val="baseline"/>
                    <w:rPr>
                      <w:rFonts w:hint="default" w:ascii="Times New Roman" w:hAnsi="Times New Roman" w:eastAsia="宋体" w:cs="Times New Roman"/>
                      <w:color w:val="auto"/>
                      <w:sz w:val="21"/>
                      <w:szCs w:val="21"/>
                      <w:vertAlign w:val="baseline"/>
                      <w:lang w:val="en-US" w:eastAsia="zh-CN" w:bidi="zh-CN"/>
                    </w:rPr>
                  </w:pPr>
                  <w:r>
                    <w:rPr>
                      <w:rFonts w:hint="eastAsia" w:ascii="Times New Roman" w:hAnsi="Times New Roman" w:cs="Times New Roman"/>
                      <w:color w:val="auto"/>
                      <w:sz w:val="21"/>
                      <w:szCs w:val="21"/>
                      <w:vertAlign w:val="baseline"/>
                      <w:lang w:val="en-US" w:eastAsia="zh-CN"/>
                    </w:rPr>
                    <w:t>11.33</w:t>
                  </w:r>
                  <w:r>
                    <w:rPr>
                      <w:rFonts w:hint="default" w:ascii="Times New Roman" w:hAnsi="Times New Roman" w:eastAsia="宋体" w:cs="Times New Roman"/>
                      <w:b w:val="0"/>
                      <w:bCs w:val="0"/>
                      <w:color w:val="auto"/>
                      <w:sz w:val="21"/>
                      <w:szCs w:val="21"/>
                      <w:vertAlign w:val="baseline"/>
                      <w:lang w:val="en-US" w:eastAsia="zh-CN"/>
                    </w:rPr>
                    <w:t>mg/m</w:t>
                  </w:r>
                  <w:r>
                    <w:rPr>
                      <w:rFonts w:hint="default" w:ascii="Times New Roman" w:hAnsi="Times New Roman" w:eastAsia="宋体" w:cs="Times New Roman"/>
                      <w:b w:val="0"/>
                      <w:bCs w:val="0"/>
                      <w:color w:val="auto"/>
                      <w:sz w:val="21"/>
                      <w:szCs w:val="21"/>
                      <w:vertAlign w:val="superscript"/>
                      <w:lang w:val="en-US" w:eastAsia="zh-CN"/>
                    </w:rPr>
                    <w:t>3</w:t>
                  </w:r>
                </w:p>
              </w:tc>
            </w:tr>
          </w:tbl>
          <w:p>
            <w:pPr>
              <w:keepNext w:val="0"/>
              <w:keepLines w:val="0"/>
              <w:pageBreakBefore w:val="0"/>
              <w:widowControl w:val="0"/>
              <w:kinsoku/>
              <w:wordWrap/>
              <w:overflowPunct/>
              <w:topLinePunct w:val="0"/>
              <w:autoSpaceDE/>
              <w:autoSpaceDN/>
              <w:bidi w:val="0"/>
              <w:adjustRightInd w:val="0"/>
              <w:snapToGrid/>
              <w:spacing w:before="157" w:beforeLines="50" w:line="240" w:lineRule="auto"/>
              <w:jc w:val="center"/>
              <w:textAlignment w:val="baseline"/>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b/>
                <w:bCs/>
                <w:color w:val="auto"/>
                <w:kern w:val="0"/>
                <w:sz w:val="24"/>
                <w:szCs w:val="24"/>
                <w:lang w:val="en-US" w:eastAsia="zh-CN"/>
              </w:rPr>
              <w:t>表4-</w:t>
            </w:r>
            <w:r>
              <w:rPr>
                <w:rFonts w:hint="eastAsia" w:ascii="Times New Roman" w:hAnsi="Times New Roman" w:eastAsia="宋体" w:cs="Times New Roman"/>
                <w:b/>
                <w:bCs/>
                <w:color w:val="auto"/>
                <w:kern w:val="0"/>
                <w:sz w:val="24"/>
                <w:szCs w:val="24"/>
                <w:lang w:val="en-US" w:eastAsia="zh-CN"/>
              </w:rPr>
              <w:t>3</w:t>
            </w:r>
            <w:r>
              <w:rPr>
                <w:rFonts w:hint="default" w:ascii="Times New Roman" w:hAnsi="Times New Roman" w:eastAsia="宋体" w:cs="Times New Roman"/>
                <w:b/>
                <w:bCs/>
                <w:color w:val="auto"/>
                <w:kern w:val="0"/>
                <w:sz w:val="24"/>
                <w:szCs w:val="24"/>
                <w:lang w:val="en-US" w:eastAsia="zh-CN"/>
              </w:rPr>
              <w:t>无组织废气产排情况表</w:t>
            </w:r>
          </w:p>
          <w:tbl>
            <w:tblPr>
              <w:tblStyle w:val="21"/>
              <w:tblW w:w="4955"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78"/>
              <w:gridCol w:w="2575"/>
              <w:gridCol w:w="1800"/>
              <w:gridCol w:w="2467"/>
              <w:gridCol w:w="1873"/>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firstLine="0" w:firstLineChars="0"/>
                    <w:jc w:val="center"/>
                    <w:textAlignment w:val="baseline"/>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编号</w:t>
                  </w:r>
                </w:p>
              </w:tc>
              <w:tc>
                <w:tcPr>
                  <w:tcW w:w="257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firstLine="0" w:firstLineChars="0"/>
                    <w:jc w:val="center"/>
                    <w:textAlignment w:val="baseline"/>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污染源（污染物）</w:t>
                  </w:r>
                </w:p>
              </w:tc>
              <w:tc>
                <w:tcPr>
                  <w:tcW w:w="18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firstLine="0" w:firstLineChars="0"/>
                    <w:jc w:val="center"/>
                    <w:textAlignment w:val="baseline"/>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污染物产生量</w:t>
                  </w:r>
                </w:p>
              </w:tc>
              <w:tc>
                <w:tcPr>
                  <w:tcW w:w="246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firstLine="0" w:firstLineChars="0"/>
                    <w:jc w:val="center"/>
                    <w:textAlignment w:val="baseline"/>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治理措施</w:t>
                  </w:r>
                </w:p>
              </w:tc>
              <w:tc>
                <w:tcPr>
                  <w:tcW w:w="187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firstLine="0" w:firstLineChars="0"/>
                    <w:jc w:val="center"/>
                    <w:textAlignment w:val="baseline"/>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污染物排放</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firstLine="0" w:firstLineChars="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1</w:t>
                  </w:r>
                </w:p>
              </w:tc>
              <w:tc>
                <w:tcPr>
                  <w:tcW w:w="257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firstLine="0" w:firstLineChars="0"/>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卸料</w:t>
                  </w:r>
                  <w:r>
                    <w:rPr>
                      <w:rFonts w:hint="default" w:ascii="Times New Roman" w:hAnsi="Times New Roman" w:eastAsia="宋体" w:cs="Times New Roman"/>
                      <w:color w:val="auto"/>
                      <w:sz w:val="21"/>
                      <w:szCs w:val="21"/>
                      <w:highlight w:val="none"/>
                      <w:vertAlign w:val="baseline"/>
                      <w:lang w:val="en-US" w:eastAsia="zh-CN"/>
                    </w:rPr>
                    <w:t>、堆存（颗粒物）</w:t>
                  </w:r>
                </w:p>
              </w:tc>
              <w:tc>
                <w:tcPr>
                  <w:tcW w:w="18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firstLine="0" w:firstLineChars="0"/>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786.25</w:t>
                  </w:r>
                  <w:r>
                    <w:rPr>
                      <w:rFonts w:hint="default" w:ascii="Times New Roman" w:hAnsi="Times New Roman" w:eastAsia="宋体" w:cs="Times New Roman"/>
                      <w:b w:val="0"/>
                      <w:bCs w:val="0"/>
                      <w:color w:val="auto"/>
                      <w:sz w:val="21"/>
                      <w:szCs w:val="21"/>
                      <w:vertAlign w:val="baseline"/>
                      <w:lang w:val="en-US" w:eastAsia="zh-CN"/>
                    </w:rPr>
                    <w:t>t/a</w:t>
                  </w:r>
                </w:p>
              </w:tc>
              <w:tc>
                <w:tcPr>
                  <w:tcW w:w="246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全封闭车间及</w:t>
                  </w:r>
                  <w:r>
                    <w:rPr>
                      <w:rFonts w:hint="eastAsia" w:ascii="Times New Roman" w:hAnsi="Times New Roman" w:cs="Times New Roman"/>
                      <w:color w:val="auto"/>
                      <w:sz w:val="21"/>
                      <w:szCs w:val="21"/>
                      <w:highlight w:val="none"/>
                      <w:vertAlign w:val="baseline"/>
                      <w:lang w:val="en-US" w:eastAsia="zh-CN"/>
                    </w:rPr>
                    <w:t>雾炮</w:t>
                  </w:r>
                  <w:r>
                    <w:rPr>
                      <w:rFonts w:hint="default" w:ascii="Times New Roman" w:hAnsi="Times New Roman" w:eastAsia="宋体" w:cs="Times New Roman"/>
                      <w:color w:val="auto"/>
                      <w:sz w:val="21"/>
                      <w:szCs w:val="21"/>
                      <w:highlight w:val="none"/>
                      <w:vertAlign w:val="baseline"/>
                      <w:lang w:val="en-US" w:eastAsia="zh-CN"/>
                    </w:rPr>
                    <w:t>抑尘</w:t>
                  </w:r>
                </w:p>
              </w:tc>
              <w:tc>
                <w:tcPr>
                  <w:tcW w:w="187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2.04</w:t>
                  </w:r>
                  <w:r>
                    <w:rPr>
                      <w:rFonts w:hint="default" w:ascii="Times New Roman" w:hAnsi="Times New Roman" w:eastAsia="宋体" w:cs="Times New Roman"/>
                      <w:b w:val="0"/>
                      <w:bCs w:val="0"/>
                      <w:color w:val="auto"/>
                      <w:sz w:val="21"/>
                      <w:szCs w:val="21"/>
                      <w:vertAlign w:val="baseline"/>
                      <w:lang w:val="en-US" w:eastAsia="zh-CN"/>
                    </w:rPr>
                    <w:t>t/a</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67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firstLine="0" w:firstLineChars="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2</w:t>
                  </w:r>
                </w:p>
              </w:tc>
              <w:tc>
                <w:tcPr>
                  <w:tcW w:w="257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firstLine="0" w:firstLineChars="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破碎筛分（</w:t>
                  </w:r>
                  <w:r>
                    <w:rPr>
                      <w:rFonts w:hint="eastAsia" w:ascii="Times New Roman" w:hAnsi="Times New Roman" w:cs="Times New Roman"/>
                      <w:color w:val="auto"/>
                      <w:sz w:val="21"/>
                      <w:szCs w:val="21"/>
                      <w:vertAlign w:val="baseline"/>
                      <w:lang w:val="en-US" w:eastAsia="zh-CN"/>
                    </w:rPr>
                    <w:t>原料库1</w:t>
                  </w:r>
                  <w:r>
                    <w:rPr>
                      <w:rFonts w:hint="default" w:ascii="Times New Roman" w:hAnsi="Times New Roman" w:eastAsia="宋体" w:cs="Times New Roman"/>
                      <w:color w:val="auto"/>
                      <w:sz w:val="21"/>
                      <w:szCs w:val="21"/>
                      <w:vertAlign w:val="baseline"/>
                      <w:lang w:val="en-US" w:eastAsia="zh-CN"/>
                    </w:rPr>
                    <w:t>）</w:t>
                  </w:r>
                </w:p>
              </w:tc>
              <w:tc>
                <w:tcPr>
                  <w:tcW w:w="18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firstLine="0" w:firstLineChars="0"/>
                    <w:jc w:val="center"/>
                    <w:textAlignment w:val="baseline"/>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0</w:t>
                  </w:r>
                  <w:r>
                    <w:rPr>
                      <w:rFonts w:hint="eastAsia" w:ascii="Times New Roman" w:hAnsi="Times New Roman" w:cs="Times New Roman"/>
                      <w:color w:val="auto"/>
                      <w:sz w:val="21"/>
                      <w:szCs w:val="21"/>
                      <w:vertAlign w:val="baseline"/>
                      <w:lang w:val="en-US" w:eastAsia="zh-CN"/>
                    </w:rPr>
                    <w:t>.46</w:t>
                  </w:r>
                  <w:r>
                    <w:rPr>
                      <w:rFonts w:hint="default" w:ascii="Times New Roman" w:hAnsi="Times New Roman" w:eastAsia="宋体" w:cs="Times New Roman"/>
                      <w:b w:val="0"/>
                      <w:bCs w:val="0"/>
                      <w:color w:val="auto"/>
                      <w:sz w:val="21"/>
                      <w:szCs w:val="21"/>
                      <w:vertAlign w:val="baseline"/>
                      <w:lang w:val="en-US" w:eastAsia="zh-CN"/>
                    </w:rPr>
                    <w:t>t/a</w:t>
                  </w:r>
                </w:p>
              </w:tc>
              <w:tc>
                <w:tcPr>
                  <w:tcW w:w="246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firstLine="0" w:firstLineChars="0"/>
                    <w:jc w:val="center"/>
                    <w:textAlignment w:val="baseline"/>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全封闭车间</w:t>
                  </w:r>
                  <w:r>
                    <w:rPr>
                      <w:rFonts w:hint="default" w:ascii="Times New Roman" w:hAnsi="Times New Roman" w:eastAsia="宋体" w:cs="Times New Roman"/>
                      <w:color w:val="auto"/>
                      <w:sz w:val="21"/>
                      <w:szCs w:val="21"/>
                      <w:highlight w:val="none"/>
                      <w:vertAlign w:val="baseline"/>
                      <w:lang w:val="en-US" w:eastAsia="zh-CN"/>
                    </w:rPr>
                    <w:t>及</w:t>
                  </w:r>
                  <w:r>
                    <w:rPr>
                      <w:rFonts w:hint="eastAsia" w:ascii="Times New Roman" w:hAnsi="Times New Roman" w:cs="Times New Roman"/>
                      <w:color w:val="auto"/>
                      <w:sz w:val="21"/>
                      <w:szCs w:val="21"/>
                      <w:highlight w:val="none"/>
                      <w:vertAlign w:val="baseline"/>
                      <w:lang w:val="en-US" w:eastAsia="zh-CN"/>
                    </w:rPr>
                    <w:t>雾炮</w:t>
                  </w:r>
                  <w:r>
                    <w:rPr>
                      <w:rFonts w:hint="default" w:ascii="Times New Roman" w:hAnsi="Times New Roman" w:eastAsia="宋体" w:cs="Times New Roman"/>
                      <w:color w:val="auto"/>
                      <w:sz w:val="21"/>
                      <w:szCs w:val="21"/>
                      <w:highlight w:val="none"/>
                      <w:vertAlign w:val="baseline"/>
                      <w:lang w:val="en-US" w:eastAsia="zh-CN"/>
                    </w:rPr>
                    <w:t>抑尘</w:t>
                  </w:r>
                </w:p>
              </w:tc>
              <w:tc>
                <w:tcPr>
                  <w:tcW w:w="187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firstLine="0" w:firstLineChars="0"/>
                    <w:jc w:val="center"/>
                    <w:textAlignment w:val="baseline"/>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1.61</w:t>
                  </w:r>
                  <w:r>
                    <w:rPr>
                      <w:rFonts w:hint="default" w:ascii="Times New Roman" w:hAnsi="Times New Roman" w:eastAsia="宋体" w:cs="Times New Roman"/>
                      <w:b w:val="0"/>
                      <w:bCs w:val="0"/>
                      <w:color w:val="auto"/>
                      <w:sz w:val="21"/>
                      <w:szCs w:val="21"/>
                      <w:vertAlign w:val="baseline"/>
                      <w:lang w:val="en-US" w:eastAsia="zh-CN"/>
                    </w:rPr>
                    <w:t>t/a</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baseline"/>
                    <w:rPr>
                      <w:rFonts w:hint="default" w:ascii="Times New Roman" w:hAnsi="Times New Roman" w:eastAsia="宋体" w:cs="Times New Roman"/>
                      <w:color w:val="auto"/>
                      <w:sz w:val="21"/>
                      <w:szCs w:val="21"/>
                      <w:vertAlign w:val="baseline"/>
                      <w:lang w:val="en-US" w:eastAsia="zh-CN" w:bidi="zh-CN"/>
                    </w:rPr>
                  </w:pPr>
                  <w:r>
                    <w:rPr>
                      <w:rFonts w:hint="default" w:ascii="Times New Roman" w:hAnsi="Times New Roman" w:eastAsia="宋体" w:cs="Times New Roman"/>
                      <w:color w:val="auto"/>
                      <w:sz w:val="21"/>
                      <w:szCs w:val="21"/>
                      <w:vertAlign w:val="baseline"/>
                      <w:lang w:val="en-US" w:eastAsia="zh-CN"/>
                    </w:rPr>
                    <w:t>2</w:t>
                  </w:r>
                </w:p>
              </w:tc>
              <w:tc>
                <w:tcPr>
                  <w:tcW w:w="257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baseline"/>
                    <w:rPr>
                      <w:rFonts w:hint="default" w:ascii="Times New Roman" w:hAnsi="Times New Roman" w:eastAsia="宋体" w:cs="Times New Roman"/>
                      <w:color w:val="auto"/>
                      <w:sz w:val="21"/>
                      <w:szCs w:val="21"/>
                      <w:vertAlign w:val="baseline"/>
                      <w:lang w:val="en-US" w:eastAsia="zh-CN" w:bidi="zh-CN"/>
                    </w:rPr>
                  </w:pPr>
                  <w:r>
                    <w:rPr>
                      <w:rFonts w:hint="default" w:ascii="Times New Roman" w:hAnsi="Times New Roman" w:eastAsia="宋体" w:cs="Times New Roman"/>
                      <w:color w:val="auto"/>
                      <w:sz w:val="21"/>
                      <w:szCs w:val="21"/>
                      <w:vertAlign w:val="baseline"/>
                      <w:lang w:val="en-US" w:eastAsia="zh-CN"/>
                    </w:rPr>
                    <w:t>破碎筛分（</w:t>
                  </w:r>
                  <w:r>
                    <w:rPr>
                      <w:rFonts w:hint="eastAsia" w:ascii="Times New Roman" w:hAnsi="Times New Roman" w:cs="Times New Roman"/>
                      <w:color w:val="auto"/>
                      <w:sz w:val="21"/>
                      <w:szCs w:val="21"/>
                      <w:vertAlign w:val="baseline"/>
                      <w:lang w:val="en-US" w:eastAsia="zh-CN"/>
                    </w:rPr>
                    <w:t>联合厂房一</w:t>
                  </w:r>
                  <w:r>
                    <w:rPr>
                      <w:rFonts w:hint="default" w:ascii="Times New Roman" w:hAnsi="Times New Roman" w:eastAsia="宋体" w:cs="Times New Roman"/>
                      <w:color w:val="auto"/>
                      <w:sz w:val="21"/>
                      <w:szCs w:val="21"/>
                      <w:vertAlign w:val="baseline"/>
                      <w:lang w:val="en-US" w:eastAsia="zh-CN"/>
                    </w:rPr>
                    <w:t>）</w:t>
                  </w:r>
                </w:p>
              </w:tc>
              <w:tc>
                <w:tcPr>
                  <w:tcW w:w="18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baseline"/>
                    <w:rPr>
                      <w:rFonts w:hint="eastAsia" w:ascii="Times New Roman" w:hAnsi="Times New Roman" w:eastAsia="宋体" w:cs="Times New Roman"/>
                      <w:color w:val="auto"/>
                      <w:sz w:val="21"/>
                      <w:szCs w:val="21"/>
                      <w:vertAlign w:val="baseline"/>
                      <w:lang w:val="en-US" w:eastAsia="zh-CN" w:bidi="zh-CN"/>
                    </w:rPr>
                  </w:pPr>
                  <w:r>
                    <w:rPr>
                      <w:rFonts w:hint="eastAsia" w:ascii="Times New Roman" w:hAnsi="Times New Roman" w:eastAsia="宋体" w:cs="Times New Roman"/>
                      <w:color w:val="auto"/>
                      <w:sz w:val="21"/>
                      <w:szCs w:val="21"/>
                      <w:vertAlign w:val="baseline"/>
                      <w:lang w:val="en-US" w:eastAsia="zh-CN"/>
                    </w:rPr>
                    <w:t>0</w:t>
                  </w:r>
                  <w:r>
                    <w:rPr>
                      <w:rFonts w:hint="eastAsia" w:ascii="Times New Roman" w:hAnsi="Times New Roman" w:cs="Times New Roman"/>
                      <w:color w:val="auto"/>
                      <w:sz w:val="21"/>
                      <w:szCs w:val="21"/>
                      <w:vertAlign w:val="baseline"/>
                      <w:lang w:val="en-US" w:eastAsia="zh-CN"/>
                    </w:rPr>
                    <w:t>.46</w:t>
                  </w:r>
                  <w:r>
                    <w:rPr>
                      <w:rFonts w:hint="default" w:ascii="Times New Roman" w:hAnsi="Times New Roman" w:eastAsia="宋体" w:cs="Times New Roman"/>
                      <w:b w:val="0"/>
                      <w:bCs w:val="0"/>
                      <w:color w:val="auto"/>
                      <w:sz w:val="21"/>
                      <w:szCs w:val="21"/>
                      <w:vertAlign w:val="baseline"/>
                      <w:lang w:val="en-US" w:eastAsia="zh-CN"/>
                    </w:rPr>
                    <w:t>t/a</w:t>
                  </w:r>
                </w:p>
              </w:tc>
              <w:tc>
                <w:tcPr>
                  <w:tcW w:w="246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baseline"/>
                    <w:rPr>
                      <w:rFonts w:hint="eastAsia"/>
                      <w:lang w:val="en-US" w:eastAsia="zh-CN"/>
                    </w:rPr>
                  </w:pPr>
                  <w:r>
                    <w:rPr>
                      <w:rFonts w:hint="eastAsia" w:ascii="Times New Roman" w:hAnsi="Times New Roman" w:eastAsia="宋体" w:cs="Times New Roman"/>
                      <w:color w:val="auto"/>
                      <w:sz w:val="21"/>
                      <w:szCs w:val="21"/>
                      <w:vertAlign w:val="baseline"/>
                      <w:lang w:val="en-US" w:eastAsia="zh-CN"/>
                    </w:rPr>
                    <w:t>全封闭车间</w:t>
                  </w:r>
                </w:p>
              </w:tc>
              <w:tc>
                <w:tcPr>
                  <w:tcW w:w="187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baseline"/>
                    <w:rPr>
                      <w:rFonts w:hint="eastAsia" w:ascii="Times New Roman" w:hAnsi="Times New Roman" w:eastAsia="宋体" w:cs="Times New Roman"/>
                      <w:color w:val="auto"/>
                      <w:sz w:val="21"/>
                      <w:szCs w:val="21"/>
                      <w:vertAlign w:val="baseline"/>
                      <w:lang w:val="en-US" w:eastAsia="zh-CN" w:bidi="zh-CN"/>
                    </w:rPr>
                  </w:pPr>
                  <w:r>
                    <w:rPr>
                      <w:rFonts w:hint="eastAsia" w:ascii="Times New Roman" w:hAnsi="Times New Roman" w:cs="Times New Roman"/>
                      <w:color w:val="auto"/>
                      <w:sz w:val="21"/>
                      <w:szCs w:val="21"/>
                      <w:vertAlign w:val="baseline"/>
                      <w:lang w:val="en-US" w:eastAsia="zh-CN"/>
                    </w:rPr>
                    <w:t>6.85</w:t>
                  </w:r>
                  <w:r>
                    <w:rPr>
                      <w:rFonts w:hint="default" w:ascii="Times New Roman" w:hAnsi="Times New Roman" w:eastAsia="宋体" w:cs="Times New Roman"/>
                      <w:b w:val="0"/>
                      <w:bCs w:val="0"/>
                      <w:color w:val="auto"/>
                      <w:sz w:val="21"/>
                      <w:szCs w:val="21"/>
                      <w:vertAlign w:val="baseline"/>
                      <w:lang w:val="en-US" w:eastAsia="zh-CN"/>
                    </w:rPr>
                    <w:t>t/a</w:t>
                  </w:r>
                </w:p>
              </w:tc>
            </w:tr>
          </w:tbl>
          <w:p>
            <w:pPr>
              <w:keepNext w:val="0"/>
              <w:keepLines w:val="0"/>
              <w:pageBreakBefore w:val="0"/>
              <w:widowControl w:val="0"/>
              <w:kinsoku/>
              <w:wordWrap/>
              <w:overflowPunct/>
              <w:topLinePunct w:val="0"/>
              <w:autoSpaceDE/>
              <w:autoSpaceDN/>
              <w:bidi w:val="0"/>
              <w:adjustRightInd w:val="0"/>
              <w:snapToGrid/>
              <w:spacing w:line="520" w:lineRule="exact"/>
              <w:ind w:firstLine="482" w:firstLineChars="200"/>
              <w:jc w:val="both"/>
              <w:textAlignment w:val="baseline"/>
              <w:rPr>
                <w:rFonts w:hint="default" w:ascii="Times New Roman" w:hAnsi="Times New Roman" w:eastAsia="宋体" w:cs="Times New Roman"/>
                <w:b/>
                <w:bCs/>
                <w:color w:val="auto"/>
                <w:sz w:val="24"/>
                <w:szCs w:val="24"/>
                <w:lang w:val="en-US" w:eastAsia="zh-CN"/>
              </w:rPr>
            </w:pPr>
            <w:r>
              <w:rPr>
                <w:rFonts w:hint="eastAsia" w:ascii="Times New Roman" w:hAnsi="Times New Roman" w:cs="Times New Roman"/>
                <w:b/>
                <w:color w:val="auto"/>
                <w:sz w:val="24"/>
                <w:szCs w:val="24"/>
                <w:lang w:val="en-US" w:eastAsia="zh-CN"/>
              </w:rPr>
              <w:t>2.</w:t>
            </w:r>
            <w:r>
              <w:rPr>
                <w:rFonts w:ascii="Times New Roman" w:hAnsi="Times New Roman" w:cs="Times New Roman"/>
                <w:b/>
                <w:color w:val="auto"/>
                <w:sz w:val="24"/>
                <w:szCs w:val="24"/>
              </w:rPr>
              <w:t>运营期</w:t>
            </w:r>
            <w:r>
              <w:rPr>
                <w:rFonts w:hint="eastAsia" w:ascii="Times New Roman" w:hAnsi="Times New Roman" w:cs="Times New Roman"/>
                <w:b/>
                <w:color w:val="auto"/>
                <w:sz w:val="24"/>
                <w:szCs w:val="24"/>
                <w:lang w:eastAsia="zh-CN"/>
              </w:rPr>
              <w:t>水</w:t>
            </w:r>
            <w:r>
              <w:rPr>
                <w:rFonts w:ascii="Times New Roman" w:hAnsi="Times New Roman" w:cs="Times New Roman"/>
                <w:b/>
                <w:color w:val="auto"/>
                <w:sz w:val="24"/>
                <w:szCs w:val="24"/>
              </w:rPr>
              <w:t>环境影响和保护措施</w:t>
            </w:r>
          </w:p>
          <w:p>
            <w:pPr>
              <w:pStyle w:val="47"/>
              <w:keepNext w:val="0"/>
              <w:keepLines w:val="0"/>
              <w:pageBreakBefore w:val="0"/>
              <w:kinsoku/>
              <w:wordWrap/>
              <w:overflowPunct/>
              <w:topLinePunct w:val="0"/>
              <w:autoSpaceDE/>
              <w:autoSpaceDN/>
              <w:bidi w:val="0"/>
              <w:spacing w:line="520" w:lineRule="exact"/>
              <w:ind w:left="0" w:leftChars="0" w:firstLine="480" w:firstLineChars="200"/>
              <w:jc w:val="both"/>
              <w:rPr>
                <w:rFonts w:hint="eastAsia" w:ascii="Times New Roman" w:hAnsi="Times New Roman"/>
                <w:bCs/>
                <w:color w:val="auto"/>
                <w:sz w:val="24"/>
                <w:szCs w:val="24"/>
                <w:lang w:val="en-US"/>
              </w:rPr>
            </w:pPr>
            <w:r>
              <w:rPr>
                <w:rFonts w:hint="eastAsia" w:ascii="Times New Roman" w:hAnsi="Times New Roman"/>
                <w:bCs/>
                <w:color w:val="auto"/>
                <w:sz w:val="24"/>
                <w:szCs w:val="24"/>
                <w:lang w:val="en-US"/>
              </w:rPr>
              <w:t>本项目脱硫废水采用沉淀补碱的方式循环使用，不外排。此外，本项目不会新增工作人员，也不会新增生活污水。</w:t>
            </w:r>
          </w:p>
          <w:p>
            <w:pPr>
              <w:pStyle w:val="47"/>
              <w:keepNext w:val="0"/>
              <w:keepLines w:val="0"/>
              <w:pageBreakBefore w:val="0"/>
              <w:kinsoku/>
              <w:wordWrap/>
              <w:overflowPunct/>
              <w:topLinePunct w:val="0"/>
              <w:autoSpaceDE/>
              <w:autoSpaceDN/>
              <w:bidi w:val="0"/>
              <w:spacing w:line="520" w:lineRule="exact"/>
              <w:ind w:left="0" w:leftChars="0" w:firstLine="482" w:firstLineChars="200"/>
              <w:jc w:val="both"/>
              <w:rPr>
                <w:rFonts w:ascii="Times New Roman" w:hAnsi="Times New Roman" w:cs="Times New Roman"/>
                <w:b/>
                <w:bCs/>
                <w:color w:val="auto"/>
                <w:sz w:val="24"/>
                <w:szCs w:val="24"/>
                <w:lang w:val="en-US"/>
              </w:rPr>
            </w:pPr>
            <w:r>
              <w:rPr>
                <w:rFonts w:ascii="Times New Roman" w:hAnsi="Times New Roman" w:cs="Times New Roman"/>
                <w:b/>
                <w:bCs/>
                <w:color w:val="auto"/>
                <w:sz w:val="24"/>
                <w:szCs w:val="24"/>
              </w:rPr>
              <w:t>3</w:t>
            </w:r>
            <w:r>
              <w:rPr>
                <w:rFonts w:hint="eastAsia" w:ascii="Times New Roman" w:hAnsi="Times New Roman" w:cs="Times New Roman"/>
                <w:b/>
                <w:bCs/>
                <w:color w:val="auto"/>
                <w:sz w:val="24"/>
                <w:szCs w:val="24"/>
                <w:lang w:val="en-US" w:eastAsia="zh-CN"/>
              </w:rPr>
              <w:t>.</w:t>
            </w:r>
            <w:r>
              <w:rPr>
                <w:rFonts w:ascii="Times New Roman" w:hAnsi="Times New Roman" w:cs="Times New Roman"/>
                <w:b/>
                <w:bCs/>
                <w:color w:val="auto"/>
                <w:sz w:val="24"/>
                <w:szCs w:val="24"/>
              </w:rPr>
              <w:t>运营期噪声环境影响和保护措施</w:t>
            </w:r>
          </w:p>
          <w:p>
            <w:pPr>
              <w:pStyle w:val="47"/>
              <w:keepNext w:val="0"/>
              <w:keepLines w:val="0"/>
              <w:pageBreakBefore w:val="0"/>
              <w:kinsoku/>
              <w:wordWrap/>
              <w:overflowPunct/>
              <w:topLinePunct w:val="0"/>
              <w:autoSpaceDE/>
              <w:autoSpaceDN/>
              <w:bidi w:val="0"/>
              <w:spacing w:line="520" w:lineRule="exact"/>
              <w:ind w:left="0" w:leftChars="0" w:firstLine="480" w:firstLineChars="200"/>
              <w:jc w:val="both"/>
              <w:rPr>
                <w:rFonts w:hint="eastAsia" w:ascii="Times New Roman" w:hAnsi="Times New Roman" w:cs="Times New Roman"/>
                <w:color w:val="auto"/>
                <w:sz w:val="24"/>
                <w:szCs w:val="24"/>
                <w:lang w:val="en-US"/>
              </w:rPr>
            </w:pPr>
            <w:r>
              <w:rPr>
                <w:rFonts w:hint="eastAsia" w:ascii="Times New Roman" w:hAnsi="Times New Roman"/>
                <w:bCs/>
                <w:color w:val="auto"/>
                <w:sz w:val="24"/>
                <w:szCs w:val="24"/>
                <w:lang w:val="en-US"/>
              </w:rPr>
              <w:t>项目运营过程中主要为</w:t>
            </w:r>
            <w:r>
              <w:rPr>
                <w:rFonts w:hint="eastAsia" w:ascii="Times New Roman" w:hAnsi="Times New Roman" w:cs="Times New Roman"/>
                <w:color w:val="auto"/>
                <w:sz w:val="24"/>
                <w:szCs w:val="24"/>
                <w:lang w:val="en-US"/>
              </w:rPr>
              <w:t>破碎机、搅拌机、挤出机、风机、包装机</w:t>
            </w:r>
            <w:r>
              <w:rPr>
                <w:rFonts w:hint="eastAsia" w:ascii="Times New Roman" w:hAnsi="Times New Roman" w:cs="Times New Roman"/>
                <w:color w:val="auto"/>
                <w:sz w:val="24"/>
                <w:szCs w:val="24"/>
                <w:lang w:val="en-US" w:eastAsia="zh-CN"/>
              </w:rPr>
              <w:t>、自动码坯机</w:t>
            </w:r>
            <w:r>
              <w:rPr>
                <w:rFonts w:hint="eastAsia" w:ascii="Times New Roman" w:hAnsi="Times New Roman"/>
                <w:bCs/>
                <w:color w:val="auto"/>
                <w:sz w:val="24"/>
                <w:szCs w:val="24"/>
                <w:lang w:val="en-US"/>
              </w:rPr>
              <w:t>等设备运行时产生的噪声，设备本身噪声级在65~95dB(A)，在采取基础减震和厂房隔声等措施后，噪声被控制在75dB</w:t>
            </w:r>
            <w:r>
              <w:rPr>
                <w:rFonts w:hint="eastAsia" w:ascii="Times New Roman" w:hAnsi="Times New Roman"/>
                <w:bCs/>
                <w:color w:val="auto"/>
                <w:sz w:val="24"/>
                <w:szCs w:val="24"/>
                <w:lang w:val="en-US" w:eastAsia="zh-CN"/>
              </w:rPr>
              <w:t>（</w:t>
            </w:r>
            <w:r>
              <w:rPr>
                <w:rFonts w:hint="eastAsia" w:ascii="Times New Roman" w:hAnsi="Times New Roman"/>
                <w:bCs/>
                <w:color w:val="auto"/>
                <w:sz w:val="24"/>
                <w:szCs w:val="24"/>
                <w:lang w:val="en-US"/>
              </w:rPr>
              <w:t>A</w:t>
            </w:r>
            <w:r>
              <w:rPr>
                <w:rFonts w:hint="eastAsia" w:ascii="Times New Roman" w:hAnsi="Times New Roman"/>
                <w:bCs/>
                <w:color w:val="auto"/>
                <w:sz w:val="24"/>
                <w:szCs w:val="24"/>
                <w:lang w:val="en-US" w:eastAsia="zh-CN"/>
              </w:rPr>
              <w:t>）</w:t>
            </w:r>
            <w:r>
              <w:rPr>
                <w:rFonts w:hint="eastAsia" w:ascii="Times New Roman" w:hAnsi="Times New Roman"/>
                <w:bCs/>
                <w:color w:val="auto"/>
                <w:sz w:val="24"/>
                <w:szCs w:val="24"/>
                <w:lang w:val="en-US"/>
              </w:rPr>
              <w:t>以下</w:t>
            </w:r>
            <w:r>
              <w:rPr>
                <w:rFonts w:hint="eastAsia" w:ascii="Times New Roman" w:hAnsi="Times New Roman" w:cs="Times New Roman"/>
                <w:color w:val="auto"/>
                <w:sz w:val="24"/>
                <w:szCs w:val="24"/>
                <w:lang w:val="en-US"/>
              </w:rPr>
              <w:t>：</w:t>
            </w:r>
          </w:p>
          <w:p>
            <w:pPr>
              <w:keepNext w:val="0"/>
              <w:keepLines w:val="0"/>
              <w:pageBreakBefore w:val="0"/>
              <w:kinsoku/>
              <w:wordWrap/>
              <w:overflowPunct/>
              <w:topLinePunct w:val="0"/>
              <w:autoSpaceDE/>
              <w:autoSpaceDN/>
              <w:bidi w:val="0"/>
              <w:spacing w:line="520" w:lineRule="exact"/>
              <w:ind w:left="0" w:leftChars="0" w:firstLine="480" w:firstLineChars="200"/>
              <w:jc w:val="both"/>
              <w:rPr>
                <w:rFonts w:ascii="Times New Roman" w:hAnsi="Times New Roman" w:cs="Times New Roman"/>
                <w:bCs/>
                <w:color w:val="auto"/>
                <w:sz w:val="24"/>
                <w:szCs w:val="24"/>
                <w:lang w:val="en-US" w:bidi="ar-SA"/>
              </w:rPr>
            </w:pPr>
            <w:r>
              <w:rPr>
                <w:rFonts w:ascii="Times New Roman" w:hAnsi="Times New Roman" w:cs="Times New Roman"/>
                <w:bCs/>
                <w:color w:val="auto"/>
                <w:sz w:val="24"/>
                <w:szCs w:val="24"/>
                <w:lang w:val="en-US" w:bidi="ar-SA"/>
              </w:rPr>
              <w:t>（</w:t>
            </w:r>
            <w:r>
              <w:rPr>
                <w:rFonts w:hint="eastAsia" w:ascii="Times New Roman" w:hAnsi="Times New Roman" w:cs="Times New Roman"/>
                <w:bCs/>
                <w:color w:val="auto"/>
                <w:sz w:val="24"/>
                <w:szCs w:val="24"/>
                <w:lang w:val="en-US" w:bidi="ar-SA"/>
              </w:rPr>
              <w:t>1</w:t>
            </w:r>
            <w:r>
              <w:rPr>
                <w:rFonts w:ascii="Times New Roman" w:hAnsi="Times New Roman" w:cs="Times New Roman"/>
                <w:bCs/>
                <w:color w:val="auto"/>
                <w:sz w:val="24"/>
                <w:szCs w:val="24"/>
                <w:lang w:val="en-US" w:bidi="ar-SA"/>
              </w:rPr>
              <w:t>）预测模式</w:t>
            </w:r>
          </w:p>
          <w:p>
            <w:pPr>
              <w:keepNext w:val="0"/>
              <w:keepLines w:val="0"/>
              <w:pageBreakBefore w:val="0"/>
              <w:kinsoku/>
              <w:wordWrap/>
              <w:overflowPunct/>
              <w:topLinePunct w:val="0"/>
              <w:autoSpaceDE/>
              <w:autoSpaceDN/>
              <w:bidi w:val="0"/>
              <w:spacing w:line="520" w:lineRule="exact"/>
              <w:ind w:left="0" w:leftChars="0" w:firstLine="482"/>
              <w:jc w:val="both"/>
              <w:rPr>
                <w:rFonts w:ascii="Times New Roman" w:hAnsi="Times New Roman" w:cs="Times New Roman"/>
                <w:color w:val="auto"/>
                <w:kern w:val="2"/>
                <w:sz w:val="24"/>
                <w:szCs w:val="24"/>
                <w:lang w:val="en-US" w:bidi="ar-SA"/>
              </w:rPr>
            </w:pPr>
            <w:r>
              <w:rPr>
                <w:rFonts w:ascii="Times New Roman" w:hAnsi="Times New Roman" w:cs="Times New Roman"/>
                <w:color w:val="auto"/>
                <w:kern w:val="2"/>
                <w:sz w:val="24"/>
                <w:szCs w:val="24"/>
                <w:lang w:val="en-US" w:bidi="ar-SA"/>
              </w:rPr>
              <w:t>根据《环境影响评价技术导则 声环境》（HJ2.4-</w:t>
            </w:r>
            <w:r>
              <w:rPr>
                <w:rFonts w:hint="eastAsia" w:ascii="Times New Roman" w:hAnsi="Times New Roman" w:cs="Times New Roman"/>
                <w:color w:val="auto"/>
                <w:kern w:val="2"/>
                <w:sz w:val="24"/>
                <w:szCs w:val="24"/>
                <w:lang w:val="en-US" w:eastAsia="zh-CN" w:bidi="ar-SA"/>
              </w:rPr>
              <w:t>2022</w:t>
            </w:r>
            <w:r>
              <w:rPr>
                <w:rFonts w:ascii="Times New Roman" w:hAnsi="Times New Roman" w:cs="Times New Roman"/>
                <w:color w:val="auto"/>
                <w:kern w:val="2"/>
                <w:sz w:val="24"/>
                <w:szCs w:val="24"/>
                <w:lang w:val="en-US" w:bidi="ar-SA"/>
              </w:rPr>
              <w:t>）中的要求，本次评价采取导则推荐模式。</w:t>
            </w:r>
          </w:p>
          <w:p>
            <w:pPr>
              <w:keepNext w:val="0"/>
              <w:keepLines w:val="0"/>
              <w:pageBreakBefore w:val="0"/>
              <w:kinsoku/>
              <w:wordWrap/>
              <w:overflowPunct/>
              <w:topLinePunct w:val="0"/>
              <w:autoSpaceDE/>
              <w:autoSpaceDN/>
              <w:bidi w:val="0"/>
              <w:spacing w:line="520" w:lineRule="exact"/>
              <w:ind w:left="0" w:leftChars="0" w:firstLine="480" w:firstLineChars="200"/>
              <w:jc w:val="both"/>
              <w:rPr>
                <w:rFonts w:ascii="Times New Roman" w:hAnsi="Times New Roman" w:cs="Times New Roman"/>
                <w:color w:val="auto"/>
                <w:kern w:val="2"/>
                <w:sz w:val="24"/>
                <w:szCs w:val="24"/>
                <w:lang w:val="en-US" w:bidi="ar-SA"/>
              </w:rPr>
            </w:pPr>
            <w:r>
              <w:rPr>
                <w:rFonts w:hint="eastAsia" w:ascii="Times New Roman" w:hAnsi="Times New Roman" w:cs="Times New Roman"/>
                <w:color w:val="auto"/>
                <w:kern w:val="2"/>
                <w:sz w:val="24"/>
                <w:szCs w:val="24"/>
                <w:lang w:val="en-US" w:bidi="ar-SA"/>
              </w:rPr>
              <w:t>①</w:t>
            </w:r>
            <w:r>
              <w:rPr>
                <w:rFonts w:ascii="Times New Roman" w:hAnsi="Times New Roman" w:cs="Times New Roman"/>
                <w:color w:val="auto"/>
                <w:kern w:val="2"/>
                <w:sz w:val="24"/>
                <w:szCs w:val="24"/>
                <w:lang w:val="en-US" w:bidi="ar-SA"/>
              </w:rPr>
              <w:t>声级计算</w:t>
            </w:r>
          </w:p>
          <w:p>
            <w:pPr>
              <w:keepNext w:val="0"/>
              <w:keepLines w:val="0"/>
              <w:pageBreakBefore w:val="0"/>
              <w:kinsoku/>
              <w:wordWrap/>
              <w:overflowPunct/>
              <w:topLinePunct w:val="0"/>
              <w:autoSpaceDE/>
              <w:autoSpaceDN/>
              <w:bidi w:val="0"/>
              <w:spacing w:line="520" w:lineRule="exact"/>
              <w:ind w:left="0" w:leftChars="0" w:firstLine="480" w:firstLineChars="200"/>
              <w:jc w:val="both"/>
              <w:rPr>
                <w:rFonts w:ascii="Times New Roman" w:hAnsi="Times New Roman" w:cs="Times New Roman"/>
                <w:color w:val="auto"/>
                <w:kern w:val="2"/>
                <w:sz w:val="24"/>
                <w:szCs w:val="24"/>
                <w:lang w:val="en-US" w:bidi="ar-SA"/>
              </w:rPr>
            </w:pPr>
            <w:r>
              <w:rPr>
                <w:rFonts w:ascii="Times New Roman" w:hAnsi="Times New Roman" w:cs="Times New Roman"/>
                <w:color w:val="auto"/>
                <w:kern w:val="2"/>
                <w:sz w:val="24"/>
                <w:szCs w:val="24"/>
                <w:lang w:val="en-US" w:bidi="ar-SA"/>
              </w:rPr>
              <w:t>本次预测仅考虑了距离衰减量和屏障衰减量两个因素。</w:t>
            </w:r>
          </w:p>
          <w:p>
            <w:pPr>
              <w:keepNext w:val="0"/>
              <w:keepLines w:val="0"/>
              <w:pageBreakBefore w:val="0"/>
              <w:kinsoku/>
              <w:wordWrap/>
              <w:overflowPunct/>
              <w:topLinePunct w:val="0"/>
              <w:autoSpaceDE/>
              <w:autoSpaceDN/>
              <w:bidi w:val="0"/>
              <w:spacing w:line="520" w:lineRule="exact"/>
              <w:ind w:left="0" w:leftChars="0" w:firstLine="480" w:firstLineChars="200"/>
              <w:jc w:val="both"/>
              <w:rPr>
                <w:rFonts w:hint="eastAsia" w:ascii="Times New Roman" w:hAnsi="Times New Roman" w:cs="Times New Roman"/>
                <w:color w:val="auto"/>
                <w:kern w:val="2"/>
                <w:sz w:val="24"/>
                <w:szCs w:val="24"/>
                <w:lang w:val="nb-NO" w:bidi="ar-SA"/>
              </w:rPr>
            </w:pPr>
            <w:r>
              <w:rPr>
                <w:rFonts w:hint="eastAsia" w:ascii="Times New Roman" w:hAnsi="Times New Roman" w:cs="Times New Roman"/>
                <w:color w:val="auto"/>
                <w:kern w:val="2"/>
                <w:sz w:val="24"/>
                <w:szCs w:val="24"/>
                <w:lang w:val="nb-NO" w:eastAsia="zh-CN" w:bidi="ar-SA"/>
              </w:rPr>
              <w:t>Lp(r)＝Lw+DC－（Adiv＋Aatm＋Agr＋Abar＋Amisc）</w:t>
            </w:r>
          </w:p>
          <w:p>
            <w:pPr>
              <w:keepNext w:val="0"/>
              <w:keepLines w:val="0"/>
              <w:pageBreakBefore w:val="0"/>
              <w:kinsoku/>
              <w:wordWrap/>
              <w:overflowPunct/>
              <w:topLinePunct w:val="0"/>
              <w:autoSpaceDE/>
              <w:autoSpaceDN/>
              <w:bidi w:val="0"/>
              <w:spacing w:line="520" w:lineRule="exact"/>
              <w:ind w:left="0" w:leftChars="0" w:firstLine="480" w:firstLineChars="200"/>
              <w:jc w:val="both"/>
              <w:rPr>
                <w:rFonts w:hint="eastAsia" w:ascii="Times New Roman" w:hAnsi="Times New Roman" w:cs="Times New Roman"/>
                <w:color w:val="auto"/>
                <w:kern w:val="2"/>
                <w:sz w:val="24"/>
                <w:szCs w:val="24"/>
                <w:lang w:val="en-US" w:eastAsia="zh-CN" w:bidi="ar-SA"/>
              </w:rPr>
            </w:pPr>
            <w:r>
              <w:rPr>
                <w:rFonts w:hint="eastAsia" w:ascii="Times New Roman" w:hAnsi="Times New Roman" w:cs="Times New Roman"/>
                <w:color w:val="auto"/>
                <w:kern w:val="2"/>
                <w:sz w:val="24"/>
                <w:szCs w:val="24"/>
                <w:lang w:val="en-US" w:eastAsia="zh-CN" w:bidi="ar-SA"/>
              </w:rPr>
              <w:t>Lp（r） ——预测点处声压级，dB；</w:t>
            </w:r>
          </w:p>
          <w:p>
            <w:pPr>
              <w:keepNext w:val="0"/>
              <w:keepLines w:val="0"/>
              <w:pageBreakBefore w:val="0"/>
              <w:kinsoku/>
              <w:wordWrap/>
              <w:overflowPunct/>
              <w:topLinePunct w:val="0"/>
              <w:autoSpaceDE/>
              <w:autoSpaceDN/>
              <w:bidi w:val="0"/>
              <w:spacing w:line="520" w:lineRule="exact"/>
              <w:ind w:left="0" w:leftChars="0" w:firstLine="480" w:firstLineChars="200"/>
              <w:jc w:val="both"/>
              <w:rPr>
                <w:rFonts w:hint="eastAsia" w:ascii="Times New Roman" w:hAnsi="Times New Roman" w:cs="Times New Roman"/>
                <w:color w:val="auto"/>
                <w:kern w:val="2"/>
                <w:sz w:val="24"/>
                <w:szCs w:val="24"/>
                <w:lang w:val="en-US" w:bidi="ar-SA"/>
              </w:rPr>
            </w:pPr>
            <w:r>
              <w:rPr>
                <w:rFonts w:hint="eastAsia" w:ascii="Times New Roman" w:hAnsi="Times New Roman" w:cs="Times New Roman"/>
                <w:color w:val="auto"/>
                <w:kern w:val="2"/>
                <w:sz w:val="24"/>
                <w:szCs w:val="24"/>
                <w:lang w:val="en-US" w:eastAsia="zh-CN" w:bidi="ar-SA"/>
              </w:rPr>
              <w:t xml:space="preserve">Lw ——由点声源产生的声功率级（A计权或倍频带），dB； </w:t>
            </w:r>
          </w:p>
          <w:p>
            <w:pPr>
              <w:keepNext w:val="0"/>
              <w:keepLines w:val="0"/>
              <w:pageBreakBefore w:val="0"/>
              <w:kinsoku/>
              <w:wordWrap/>
              <w:overflowPunct/>
              <w:topLinePunct w:val="0"/>
              <w:autoSpaceDE/>
              <w:autoSpaceDN/>
              <w:bidi w:val="0"/>
              <w:spacing w:line="520" w:lineRule="exact"/>
              <w:ind w:left="0" w:leftChars="0" w:firstLine="480" w:firstLineChars="200"/>
              <w:jc w:val="both"/>
              <w:rPr>
                <w:rFonts w:hint="eastAsia" w:ascii="Times New Roman" w:hAnsi="Times New Roman" w:cs="Times New Roman"/>
                <w:color w:val="auto"/>
                <w:kern w:val="2"/>
                <w:sz w:val="24"/>
                <w:szCs w:val="24"/>
                <w:lang w:val="en-US" w:bidi="ar-SA"/>
              </w:rPr>
            </w:pPr>
            <w:r>
              <w:rPr>
                <w:rFonts w:hint="eastAsia" w:ascii="Times New Roman" w:hAnsi="Times New Roman" w:cs="Times New Roman"/>
                <w:color w:val="auto"/>
                <w:kern w:val="2"/>
                <w:sz w:val="24"/>
                <w:szCs w:val="24"/>
                <w:lang w:val="en-US" w:eastAsia="zh-CN" w:bidi="ar-SA"/>
              </w:rPr>
              <w:t xml:space="preserve">DC ——指向性校正，它描述点声源的等效连续声压级与产生声功率级Lw的全向点声源在规定方向的声级的偏差程度，dB； </w:t>
            </w:r>
          </w:p>
          <w:p>
            <w:pPr>
              <w:keepNext w:val="0"/>
              <w:keepLines w:val="0"/>
              <w:pageBreakBefore w:val="0"/>
              <w:kinsoku/>
              <w:wordWrap/>
              <w:overflowPunct/>
              <w:topLinePunct w:val="0"/>
              <w:autoSpaceDE/>
              <w:autoSpaceDN/>
              <w:bidi w:val="0"/>
              <w:spacing w:line="520" w:lineRule="exact"/>
              <w:ind w:left="0" w:leftChars="0" w:firstLine="480" w:firstLineChars="200"/>
              <w:jc w:val="both"/>
              <w:rPr>
                <w:rFonts w:hint="eastAsia" w:ascii="Times New Roman" w:hAnsi="Times New Roman" w:cs="Times New Roman"/>
                <w:color w:val="auto"/>
                <w:kern w:val="2"/>
                <w:sz w:val="24"/>
                <w:szCs w:val="24"/>
                <w:lang w:val="en-US" w:bidi="ar-SA"/>
              </w:rPr>
            </w:pPr>
            <w:r>
              <w:rPr>
                <w:rFonts w:hint="eastAsia" w:ascii="Times New Roman" w:hAnsi="Times New Roman" w:cs="Times New Roman"/>
                <w:color w:val="auto"/>
                <w:kern w:val="2"/>
                <w:sz w:val="24"/>
                <w:szCs w:val="24"/>
                <w:lang w:val="en-US" w:eastAsia="zh-CN" w:bidi="ar-SA"/>
              </w:rPr>
              <w:t xml:space="preserve">Adiv ——几何发散引起的衰减，dB； </w:t>
            </w:r>
          </w:p>
          <w:p>
            <w:pPr>
              <w:keepNext w:val="0"/>
              <w:keepLines w:val="0"/>
              <w:pageBreakBefore w:val="0"/>
              <w:kinsoku/>
              <w:wordWrap/>
              <w:overflowPunct/>
              <w:topLinePunct w:val="0"/>
              <w:autoSpaceDE/>
              <w:autoSpaceDN/>
              <w:bidi w:val="0"/>
              <w:spacing w:line="520" w:lineRule="exact"/>
              <w:ind w:left="0" w:leftChars="0" w:firstLine="480" w:firstLineChars="200"/>
              <w:jc w:val="both"/>
              <w:rPr>
                <w:rFonts w:hint="eastAsia" w:ascii="Times New Roman" w:hAnsi="Times New Roman" w:cs="Times New Roman"/>
                <w:color w:val="auto"/>
                <w:kern w:val="2"/>
                <w:sz w:val="24"/>
                <w:szCs w:val="24"/>
                <w:lang w:val="en-US" w:bidi="ar-SA"/>
              </w:rPr>
            </w:pPr>
            <w:r>
              <w:rPr>
                <w:rFonts w:hint="eastAsia" w:ascii="Times New Roman" w:hAnsi="Times New Roman" w:cs="Times New Roman"/>
                <w:color w:val="auto"/>
                <w:kern w:val="2"/>
                <w:sz w:val="24"/>
                <w:szCs w:val="24"/>
                <w:lang w:val="en-US" w:eastAsia="zh-CN" w:bidi="ar-SA"/>
              </w:rPr>
              <w:t xml:space="preserve">Aatm ——大气吸收引起的衰减，dB； </w:t>
            </w:r>
          </w:p>
          <w:p>
            <w:pPr>
              <w:keepNext w:val="0"/>
              <w:keepLines w:val="0"/>
              <w:pageBreakBefore w:val="0"/>
              <w:kinsoku/>
              <w:wordWrap/>
              <w:overflowPunct/>
              <w:topLinePunct w:val="0"/>
              <w:autoSpaceDE/>
              <w:autoSpaceDN/>
              <w:bidi w:val="0"/>
              <w:spacing w:line="520" w:lineRule="exact"/>
              <w:ind w:left="0" w:leftChars="0" w:firstLine="480" w:firstLineChars="200"/>
              <w:jc w:val="both"/>
              <w:rPr>
                <w:rFonts w:hint="eastAsia" w:ascii="Times New Roman" w:hAnsi="Times New Roman" w:cs="Times New Roman"/>
                <w:color w:val="auto"/>
                <w:kern w:val="2"/>
                <w:sz w:val="24"/>
                <w:szCs w:val="24"/>
                <w:lang w:val="en-US" w:bidi="ar-SA"/>
              </w:rPr>
            </w:pPr>
            <w:r>
              <w:rPr>
                <w:rFonts w:hint="eastAsia" w:ascii="Times New Roman" w:hAnsi="Times New Roman" w:cs="Times New Roman"/>
                <w:color w:val="auto"/>
                <w:kern w:val="2"/>
                <w:sz w:val="24"/>
                <w:szCs w:val="24"/>
                <w:lang w:val="en-US" w:eastAsia="zh-CN" w:bidi="ar-SA"/>
              </w:rPr>
              <w:t xml:space="preserve">Agr ——地面效应引起的衰减，dB； </w:t>
            </w:r>
          </w:p>
          <w:p>
            <w:pPr>
              <w:keepNext w:val="0"/>
              <w:keepLines w:val="0"/>
              <w:pageBreakBefore w:val="0"/>
              <w:kinsoku/>
              <w:wordWrap/>
              <w:overflowPunct/>
              <w:topLinePunct w:val="0"/>
              <w:autoSpaceDE/>
              <w:autoSpaceDN/>
              <w:bidi w:val="0"/>
              <w:spacing w:line="520" w:lineRule="exact"/>
              <w:ind w:left="0" w:leftChars="0" w:firstLine="480" w:firstLineChars="200"/>
              <w:jc w:val="both"/>
              <w:rPr>
                <w:rFonts w:hint="eastAsia" w:ascii="Times New Roman" w:hAnsi="Times New Roman" w:cs="Times New Roman"/>
                <w:color w:val="auto"/>
                <w:kern w:val="2"/>
                <w:sz w:val="24"/>
                <w:szCs w:val="24"/>
                <w:lang w:val="en-US" w:bidi="ar-SA"/>
              </w:rPr>
            </w:pPr>
            <w:r>
              <w:rPr>
                <w:rFonts w:hint="eastAsia" w:ascii="Times New Roman" w:hAnsi="Times New Roman" w:cs="Times New Roman"/>
                <w:color w:val="auto"/>
                <w:kern w:val="2"/>
                <w:sz w:val="24"/>
                <w:szCs w:val="24"/>
                <w:lang w:val="en-US" w:eastAsia="zh-CN" w:bidi="ar-SA"/>
              </w:rPr>
              <w:t xml:space="preserve">Abar ——障碍物屏蔽引起的衰减，dB； </w:t>
            </w:r>
          </w:p>
          <w:p>
            <w:pPr>
              <w:keepNext w:val="0"/>
              <w:keepLines w:val="0"/>
              <w:pageBreakBefore w:val="0"/>
              <w:kinsoku/>
              <w:wordWrap/>
              <w:overflowPunct/>
              <w:topLinePunct w:val="0"/>
              <w:autoSpaceDE/>
              <w:autoSpaceDN/>
              <w:bidi w:val="0"/>
              <w:spacing w:line="520" w:lineRule="exact"/>
              <w:ind w:left="0" w:leftChars="0" w:firstLine="480" w:firstLineChars="200"/>
              <w:jc w:val="both"/>
              <w:rPr>
                <w:rFonts w:hint="eastAsia" w:ascii="Times New Roman" w:hAnsi="Times New Roman" w:cs="Times New Roman"/>
                <w:color w:val="auto"/>
                <w:kern w:val="2"/>
                <w:sz w:val="24"/>
                <w:szCs w:val="24"/>
                <w:lang w:val="en-US" w:bidi="ar-SA"/>
              </w:rPr>
            </w:pPr>
            <w:r>
              <w:rPr>
                <w:rFonts w:hint="eastAsia" w:ascii="Times New Roman" w:hAnsi="Times New Roman" w:cs="Times New Roman"/>
                <w:color w:val="auto"/>
                <w:kern w:val="2"/>
                <w:sz w:val="24"/>
                <w:szCs w:val="24"/>
                <w:lang w:val="en-US" w:eastAsia="zh-CN" w:bidi="ar-SA"/>
              </w:rPr>
              <w:t>Amisc ——其他多方面效应引起的衰减，dB。</w:t>
            </w:r>
          </w:p>
          <w:p>
            <w:pPr>
              <w:keepNext w:val="0"/>
              <w:keepLines w:val="0"/>
              <w:pageBreakBefore w:val="0"/>
              <w:kinsoku/>
              <w:wordWrap/>
              <w:overflowPunct/>
              <w:topLinePunct w:val="0"/>
              <w:autoSpaceDE/>
              <w:autoSpaceDN/>
              <w:bidi w:val="0"/>
              <w:spacing w:line="520" w:lineRule="exact"/>
              <w:ind w:left="0" w:leftChars="0" w:firstLine="480" w:firstLineChars="200"/>
              <w:jc w:val="both"/>
              <w:rPr>
                <w:rFonts w:ascii="Times New Roman" w:hAnsi="Times New Roman" w:cs="Times New Roman"/>
                <w:color w:val="auto"/>
                <w:kern w:val="2"/>
                <w:sz w:val="24"/>
                <w:szCs w:val="24"/>
                <w:lang w:val="en-US" w:bidi="ar-SA"/>
              </w:rPr>
            </w:pPr>
            <w:r>
              <w:rPr>
                <w:rFonts w:hint="eastAsia"/>
                <w:color w:val="auto"/>
                <w:kern w:val="2"/>
                <w:sz w:val="24"/>
                <w:szCs w:val="24"/>
                <w:lang w:val="en-US" w:bidi="ar-SA"/>
              </w:rPr>
              <w:t>②</w:t>
            </w:r>
            <w:r>
              <w:rPr>
                <w:rFonts w:hint="eastAsia" w:ascii="Times New Roman" w:hAnsi="Times New Roman" w:cs="Times New Roman"/>
                <w:color w:val="auto"/>
                <w:kern w:val="2"/>
                <w:sz w:val="24"/>
                <w:szCs w:val="24"/>
                <w:lang w:val="en-US" w:bidi="ar-SA"/>
              </w:rPr>
              <w:t>几何发散</w:t>
            </w:r>
          </w:p>
          <w:p>
            <w:pPr>
              <w:keepNext w:val="0"/>
              <w:keepLines w:val="0"/>
              <w:pageBreakBefore w:val="0"/>
              <w:kinsoku/>
              <w:wordWrap/>
              <w:overflowPunct/>
              <w:topLinePunct w:val="0"/>
              <w:autoSpaceDE/>
              <w:autoSpaceDN/>
              <w:bidi w:val="0"/>
              <w:spacing w:line="520" w:lineRule="exact"/>
              <w:ind w:left="0" w:leftChars="0" w:firstLine="480" w:firstLineChars="200"/>
              <w:jc w:val="both"/>
              <w:rPr>
                <w:rFonts w:ascii="Times New Roman" w:hAnsi="Times New Roman" w:cs="Times New Roman"/>
                <w:color w:val="auto"/>
                <w:kern w:val="2"/>
                <w:sz w:val="24"/>
                <w:szCs w:val="24"/>
                <w:lang w:val="en-US" w:bidi="ar-SA"/>
              </w:rPr>
            </w:pPr>
            <w:r>
              <w:rPr>
                <w:rFonts w:hint="eastAsia" w:ascii="Times New Roman" w:hAnsi="Times New Roman" w:cs="Times New Roman"/>
                <w:color w:val="auto"/>
                <w:kern w:val="2"/>
                <w:sz w:val="24"/>
                <w:szCs w:val="24"/>
                <w:lang w:val="en-US" w:bidi="ar-SA"/>
              </w:rPr>
              <w:t>对于室外点声源，不考虑其指向性，几何发散衰减计算公式为：</w:t>
            </w:r>
          </w:p>
          <w:p>
            <w:pPr>
              <w:keepNext w:val="0"/>
              <w:keepLines w:val="0"/>
              <w:pageBreakBefore w:val="0"/>
              <w:kinsoku/>
              <w:wordWrap/>
              <w:overflowPunct/>
              <w:topLinePunct w:val="0"/>
              <w:autoSpaceDE/>
              <w:autoSpaceDN/>
              <w:bidi w:val="0"/>
              <w:spacing w:line="520" w:lineRule="exact"/>
              <w:ind w:left="0" w:leftChars="0" w:firstLine="480" w:firstLineChars="200"/>
              <w:jc w:val="both"/>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cs="Times New Roman"/>
                <w:color w:val="auto"/>
                <w:kern w:val="2"/>
                <w:sz w:val="24"/>
                <w:szCs w:val="24"/>
                <w:lang w:val="nb-NO" w:bidi="ar-SA"/>
              </w:rPr>
              <w:t>LA（r）=LA</w:t>
            </w:r>
            <w:r>
              <w:rPr>
                <w:rFonts w:hint="eastAsia" w:ascii="Times New Roman" w:hAnsi="Times New Roman" w:cs="Times New Roman"/>
                <w:color w:val="auto"/>
                <w:kern w:val="2"/>
                <w:sz w:val="24"/>
                <w:szCs w:val="24"/>
                <w:lang w:val="en-US" w:eastAsia="zh-CN" w:bidi="ar-SA"/>
              </w:rPr>
              <w:t>w</w:t>
            </w:r>
            <w:r>
              <w:rPr>
                <w:rFonts w:hint="eastAsia" w:ascii="Times New Roman" w:hAnsi="Times New Roman" w:cs="Times New Roman"/>
                <w:color w:val="auto"/>
                <w:kern w:val="2"/>
                <w:sz w:val="24"/>
                <w:szCs w:val="24"/>
                <w:lang w:val="nb-NO" w:bidi="ar-SA"/>
              </w:rPr>
              <w:t>－20</w:t>
            </w:r>
            <w:r>
              <w:rPr>
                <w:rFonts w:hint="eastAsia" w:ascii="Times New Roman" w:hAnsi="Times New Roman" w:cs="Times New Roman"/>
                <w:color w:val="auto"/>
                <w:kern w:val="2"/>
                <w:sz w:val="24"/>
                <w:szCs w:val="24"/>
                <w:lang w:val="en-US" w:eastAsia="zh-CN" w:bidi="ar-SA"/>
              </w:rPr>
              <w:t>l</w:t>
            </w:r>
            <w:r>
              <w:rPr>
                <w:rFonts w:hint="eastAsia" w:ascii="Times New Roman" w:hAnsi="Times New Roman" w:cs="Times New Roman"/>
                <w:color w:val="auto"/>
                <w:kern w:val="2"/>
                <w:sz w:val="24"/>
                <w:szCs w:val="24"/>
                <w:lang w:val="nb-NO" w:bidi="ar-SA"/>
              </w:rPr>
              <w:t>g（r/r0）</w:t>
            </w:r>
            <w:r>
              <w:rPr>
                <w:rFonts w:hint="eastAsia" w:ascii="Times New Roman" w:hAnsi="Times New Roman" w:cs="Times New Roman"/>
                <w:bCs/>
                <w:color w:val="auto"/>
                <w:kern w:val="2"/>
                <w:sz w:val="24"/>
                <w:szCs w:val="24"/>
                <w:lang w:val="en-US" w:bidi="ar-SA"/>
              </w:rPr>
              <w:t>-</w:t>
            </w:r>
            <w:r>
              <w:rPr>
                <w:rFonts w:hint="eastAsia" w:ascii="Times New Roman" w:hAnsi="Times New Roman" w:cs="Times New Roman"/>
                <w:bCs/>
                <w:color w:val="auto"/>
                <w:kern w:val="2"/>
                <w:sz w:val="24"/>
                <w:szCs w:val="24"/>
                <w:lang w:val="en-US" w:eastAsia="zh-CN" w:bidi="ar-SA"/>
              </w:rPr>
              <w:t>25</w:t>
            </w:r>
          </w:p>
          <w:p>
            <w:pPr>
              <w:keepNext w:val="0"/>
              <w:keepLines w:val="0"/>
              <w:pageBreakBefore w:val="0"/>
              <w:kinsoku/>
              <w:wordWrap/>
              <w:overflowPunct/>
              <w:topLinePunct w:val="0"/>
              <w:autoSpaceDE/>
              <w:autoSpaceDN/>
              <w:bidi w:val="0"/>
              <w:spacing w:line="520" w:lineRule="exact"/>
              <w:ind w:left="0" w:leftChars="0" w:firstLine="480" w:firstLineChars="200"/>
              <w:jc w:val="both"/>
              <w:rPr>
                <w:rFonts w:hint="eastAsia" w:ascii="Times New Roman" w:hAnsi="Times New Roman" w:cs="Times New Roman"/>
                <w:color w:val="auto"/>
                <w:kern w:val="2"/>
                <w:sz w:val="24"/>
                <w:szCs w:val="24"/>
                <w:lang w:val="en-US" w:bidi="ar-SA"/>
              </w:rPr>
            </w:pPr>
            <w:r>
              <w:rPr>
                <w:rFonts w:hint="eastAsia" w:ascii="Times New Roman" w:hAnsi="Times New Roman" w:cs="Times New Roman"/>
                <w:color w:val="auto"/>
                <w:kern w:val="2"/>
                <w:sz w:val="24"/>
                <w:szCs w:val="24"/>
                <w:lang w:val="en-US" w:bidi="ar-SA"/>
              </w:rPr>
              <w:t>LA</w:t>
            </w:r>
            <w:r>
              <w:rPr>
                <w:rFonts w:hint="eastAsia" w:ascii="Times New Roman" w:hAnsi="Times New Roman" w:cs="Times New Roman"/>
                <w:color w:val="auto"/>
                <w:kern w:val="2"/>
                <w:sz w:val="24"/>
                <w:szCs w:val="24"/>
                <w:lang w:val="en-US" w:eastAsia="zh-CN" w:bidi="ar-SA"/>
              </w:rPr>
              <w:t>（</w:t>
            </w:r>
            <w:r>
              <w:rPr>
                <w:rFonts w:hint="eastAsia" w:ascii="Times New Roman" w:hAnsi="Times New Roman" w:cs="Times New Roman"/>
                <w:color w:val="auto"/>
                <w:kern w:val="2"/>
                <w:sz w:val="24"/>
                <w:szCs w:val="24"/>
                <w:lang w:val="en-US" w:bidi="ar-SA"/>
              </w:rPr>
              <w:t>r</w:t>
            </w:r>
            <w:r>
              <w:rPr>
                <w:rFonts w:hint="eastAsia" w:ascii="Times New Roman" w:hAnsi="Times New Roman" w:cs="Times New Roman"/>
                <w:color w:val="auto"/>
                <w:kern w:val="2"/>
                <w:sz w:val="24"/>
                <w:szCs w:val="24"/>
                <w:lang w:val="en-US" w:eastAsia="zh-CN" w:bidi="ar-SA"/>
              </w:rPr>
              <w:t>）</w:t>
            </w:r>
            <w:r>
              <w:rPr>
                <w:rFonts w:hint="eastAsia" w:ascii="Times New Roman" w:hAnsi="Times New Roman" w:cs="Times New Roman"/>
                <w:color w:val="auto"/>
                <w:kern w:val="2"/>
                <w:sz w:val="24"/>
                <w:szCs w:val="24"/>
                <w:lang w:val="en-US" w:bidi="ar-SA"/>
              </w:rPr>
              <w:t xml:space="preserve">——距声源 r 处的 A 声级，dB(A)； </w:t>
            </w:r>
          </w:p>
          <w:p>
            <w:pPr>
              <w:keepNext w:val="0"/>
              <w:keepLines w:val="0"/>
              <w:pageBreakBefore w:val="0"/>
              <w:kinsoku/>
              <w:wordWrap/>
              <w:overflowPunct/>
              <w:topLinePunct w:val="0"/>
              <w:autoSpaceDE/>
              <w:autoSpaceDN/>
              <w:bidi w:val="0"/>
              <w:spacing w:line="520" w:lineRule="exact"/>
              <w:ind w:left="0" w:leftChars="0" w:firstLine="480" w:firstLineChars="200"/>
              <w:jc w:val="both"/>
              <w:rPr>
                <w:rFonts w:hint="eastAsia" w:ascii="Times New Roman" w:hAnsi="Times New Roman" w:cs="Times New Roman"/>
                <w:color w:val="auto"/>
                <w:kern w:val="2"/>
                <w:sz w:val="24"/>
                <w:szCs w:val="24"/>
                <w:lang w:val="en-US" w:bidi="ar-SA"/>
              </w:rPr>
            </w:pPr>
            <w:r>
              <w:rPr>
                <w:rFonts w:hint="eastAsia" w:ascii="Times New Roman" w:hAnsi="Times New Roman" w:cs="Times New Roman"/>
                <w:color w:val="auto"/>
                <w:kern w:val="2"/>
                <w:sz w:val="24"/>
                <w:szCs w:val="24"/>
                <w:lang w:val="en-US" w:bidi="ar-SA"/>
              </w:rPr>
              <w:t>LAw——点声源 A 计权声功率级，dB；</w:t>
            </w:r>
          </w:p>
          <w:p>
            <w:pPr>
              <w:keepNext w:val="0"/>
              <w:keepLines w:val="0"/>
              <w:pageBreakBefore w:val="0"/>
              <w:kinsoku/>
              <w:wordWrap/>
              <w:overflowPunct/>
              <w:topLinePunct w:val="0"/>
              <w:autoSpaceDE/>
              <w:autoSpaceDN/>
              <w:bidi w:val="0"/>
              <w:spacing w:line="520" w:lineRule="exact"/>
              <w:ind w:left="0" w:leftChars="0" w:firstLine="480" w:firstLineChars="200"/>
              <w:jc w:val="both"/>
              <w:rPr>
                <w:rFonts w:hint="eastAsia" w:ascii="Times New Roman" w:hAnsi="Times New Roman" w:cs="Times New Roman"/>
                <w:color w:val="auto"/>
                <w:kern w:val="2"/>
                <w:sz w:val="24"/>
                <w:szCs w:val="24"/>
                <w:lang w:val="en-US" w:bidi="ar-SA"/>
              </w:rPr>
            </w:pPr>
            <w:r>
              <w:rPr>
                <w:rFonts w:hint="eastAsia" w:ascii="Times New Roman" w:hAnsi="Times New Roman" w:cs="Times New Roman"/>
                <w:color w:val="auto"/>
                <w:kern w:val="2"/>
                <w:sz w:val="24"/>
                <w:szCs w:val="24"/>
                <w:lang w:val="en-US" w:bidi="ar-SA"/>
              </w:rPr>
              <w:t xml:space="preserve"> r ——预测点距声源的距离。</w:t>
            </w:r>
          </w:p>
          <w:p>
            <w:pPr>
              <w:keepNext w:val="0"/>
              <w:keepLines w:val="0"/>
              <w:pageBreakBefore w:val="0"/>
              <w:kinsoku/>
              <w:wordWrap/>
              <w:overflowPunct/>
              <w:topLinePunct w:val="0"/>
              <w:autoSpaceDE/>
              <w:autoSpaceDN/>
              <w:bidi w:val="0"/>
              <w:spacing w:line="520" w:lineRule="exact"/>
              <w:ind w:left="0" w:leftChars="0" w:firstLine="480" w:firstLineChars="200"/>
              <w:jc w:val="both"/>
              <w:rPr>
                <w:rFonts w:ascii="Times New Roman" w:hAnsi="Times New Roman" w:cs="Times New Roman"/>
                <w:color w:val="auto"/>
                <w:kern w:val="2"/>
                <w:sz w:val="24"/>
                <w:szCs w:val="24"/>
                <w:lang w:val="en-US" w:bidi="ar-SA"/>
              </w:rPr>
            </w:pPr>
            <w:r>
              <w:rPr>
                <w:rFonts w:hint="eastAsia" w:ascii="Times New Roman" w:hAnsi="Times New Roman" w:cs="Times New Roman"/>
                <w:color w:val="auto"/>
                <w:kern w:val="2"/>
                <w:sz w:val="24"/>
                <w:szCs w:val="24"/>
                <w:lang w:val="en-US" w:bidi="ar-SA"/>
              </w:rPr>
              <w:t>③</w:t>
            </w:r>
            <w:r>
              <w:rPr>
                <w:rFonts w:ascii="Times New Roman" w:hAnsi="Times New Roman" w:cs="Times New Roman"/>
                <w:color w:val="auto"/>
                <w:kern w:val="2"/>
                <w:sz w:val="24"/>
                <w:szCs w:val="24"/>
                <w:lang w:val="en-US" w:bidi="ar-SA"/>
              </w:rPr>
              <w:t>预测点的预测等效声级</w:t>
            </w:r>
            <w:r>
              <w:rPr>
                <w:rFonts w:hint="eastAsia" w:ascii="Times New Roman" w:hAnsi="Times New Roman" w:cs="Times New Roman"/>
                <w:color w:val="auto"/>
                <w:kern w:val="2"/>
                <w:sz w:val="24"/>
                <w:szCs w:val="24"/>
                <w:lang w:val="en-US" w:eastAsia="zh-CN" w:bidi="ar-SA"/>
              </w:rPr>
              <w:t>（</w:t>
            </w:r>
            <w:r>
              <w:rPr>
                <w:rFonts w:ascii="Times New Roman" w:hAnsi="Times New Roman" w:cs="Times New Roman"/>
                <w:i/>
                <w:iCs/>
                <w:color w:val="auto"/>
                <w:kern w:val="2"/>
                <w:sz w:val="24"/>
                <w:szCs w:val="24"/>
                <w:lang w:val="en-US" w:bidi="ar-SA"/>
              </w:rPr>
              <w:t>Leq</w:t>
            </w:r>
            <w:r>
              <w:rPr>
                <w:rFonts w:hint="eastAsia" w:ascii="Times New Roman" w:hAnsi="Times New Roman" w:cs="Times New Roman"/>
                <w:i/>
                <w:iCs/>
                <w:color w:val="auto"/>
                <w:kern w:val="2"/>
                <w:sz w:val="24"/>
                <w:szCs w:val="24"/>
                <w:lang w:val="en-US" w:eastAsia="zh-CN" w:bidi="ar-SA"/>
              </w:rPr>
              <w:t>）</w:t>
            </w:r>
            <w:r>
              <w:rPr>
                <w:rFonts w:ascii="Times New Roman" w:hAnsi="Times New Roman" w:cs="Times New Roman"/>
                <w:color w:val="auto"/>
                <w:kern w:val="2"/>
                <w:sz w:val="24"/>
                <w:szCs w:val="24"/>
                <w:lang w:val="en-US" w:bidi="ar-SA"/>
              </w:rPr>
              <w:t>计算</w:t>
            </w:r>
          </w:p>
          <w:p>
            <w:pPr>
              <w:keepNext w:val="0"/>
              <w:keepLines w:val="0"/>
              <w:pageBreakBefore w:val="0"/>
              <w:kinsoku/>
              <w:wordWrap/>
              <w:overflowPunct/>
              <w:topLinePunct w:val="0"/>
              <w:autoSpaceDE/>
              <w:autoSpaceDN/>
              <w:bidi w:val="0"/>
              <w:adjustRightInd w:val="0"/>
              <w:snapToGrid w:val="0"/>
              <w:spacing w:line="240" w:lineRule="auto"/>
              <w:ind w:left="0" w:leftChars="0"/>
              <w:jc w:val="both"/>
              <w:rPr>
                <w:rFonts w:hint="eastAsia" w:ascii="Times New Roman" w:hAnsi="Times New Roman"/>
                <w:bCs/>
                <w:color w:val="FF0000"/>
                <w:sz w:val="24"/>
                <w:szCs w:val="24"/>
                <w:lang w:val="en-US"/>
              </w:rPr>
            </w:pPr>
            <w:r>
              <w:rPr>
                <w:rFonts w:hint="eastAsia"/>
                <w:color w:val="FF0000"/>
                <w:sz w:val="24"/>
                <w:szCs w:val="24"/>
                <w:lang w:val="en-US"/>
              </w:rPr>
              <w:t xml:space="preserve">    </w:t>
            </w:r>
            <w:r>
              <w:rPr>
                <w:color w:val="FF0000"/>
                <w:sz w:val="24"/>
                <w:szCs w:val="24"/>
              </w:rPr>
              <w:drawing>
                <wp:inline distT="0" distB="0" distL="114300" distR="114300">
                  <wp:extent cx="2029460" cy="354965"/>
                  <wp:effectExtent l="0" t="0" r="12700" b="11430"/>
                  <wp:docPr id="7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2"/>
                          <pic:cNvPicPr>
                            <a:picLocks noChangeAspect="1"/>
                          </pic:cNvPicPr>
                        </pic:nvPicPr>
                        <pic:blipFill>
                          <a:blip r:embed="rId21"/>
                          <a:stretch>
                            <a:fillRect/>
                          </a:stretch>
                        </pic:blipFill>
                        <pic:spPr>
                          <a:xfrm>
                            <a:off x="0" y="0"/>
                            <a:ext cx="2029460" cy="354965"/>
                          </a:xfrm>
                          <a:prstGeom prst="rect">
                            <a:avLst/>
                          </a:prstGeom>
                          <a:noFill/>
                          <a:ln>
                            <a:noFill/>
                          </a:ln>
                        </pic:spPr>
                      </pic:pic>
                    </a:graphicData>
                  </a:graphic>
                </wp:inline>
              </w:drawing>
            </w:r>
          </w:p>
          <w:p>
            <w:pPr>
              <w:pStyle w:val="26"/>
              <w:keepNext w:val="0"/>
              <w:keepLines w:val="0"/>
              <w:pageBreakBefore w:val="0"/>
              <w:kinsoku/>
              <w:wordWrap/>
              <w:overflowPunct/>
              <w:topLinePunct w:val="0"/>
              <w:autoSpaceDE/>
              <w:autoSpaceDN/>
              <w:bidi w:val="0"/>
              <w:spacing w:line="520" w:lineRule="exact"/>
              <w:ind w:left="0" w:leftChars="0" w:firstLine="480"/>
              <w:jc w:val="both"/>
              <w:rPr>
                <w:rFonts w:hint="eastAsia" w:ascii="Times New Roman" w:hAnsi="Times New Roman"/>
                <w:bCs/>
                <w:color w:val="auto"/>
                <w:sz w:val="24"/>
                <w:szCs w:val="24"/>
                <w:lang w:val="en-US"/>
              </w:rPr>
            </w:pPr>
            <w:r>
              <w:rPr>
                <w:rFonts w:hint="eastAsia" w:ascii="Times New Roman" w:hAnsi="Times New Roman"/>
                <w:bCs/>
                <w:color w:val="auto"/>
                <w:sz w:val="24"/>
                <w:szCs w:val="24"/>
                <w:lang w:val="en-US"/>
              </w:rPr>
              <w:t>式中：</w:t>
            </w:r>
          </w:p>
          <w:p>
            <w:pPr>
              <w:pStyle w:val="26"/>
              <w:keepNext w:val="0"/>
              <w:keepLines w:val="0"/>
              <w:pageBreakBefore w:val="0"/>
              <w:kinsoku/>
              <w:wordWrap/>
              <w:overflowPunct/>
              <w:topLinePunct w:val="0"/>
              <w:autoSpaceDE/>
              <w:autoSpaceDN/>
              <w:bidi w:val="0"/>
              <w:spacing w:line="520" w:lineRule="exact"/>
              <w:ind w:left="0" w:leftChars="0" w:firstLine="480"/>
              <w:jc w:val="both"/>
              <w:rPr>
                <w:rFonts w:hint="eastAsia" w:ascii="Times New Roman" w:hAnsi="Times New Roman"/>
                <w:bCs/>
                <w:color w:val="auto"/>
                <w:sz w:val="24"/>
                <w:szCs w:val="24"/>
                <w:lang w:val="en-US" w:eastAsia="zh-CN"/>
              </w:rPr>
            </w:pPr>
            <w:r>
              <w:rPr>
                <w:rFonts w:hint="eastAsia" w:ascii="Times New Roman" w:hAnsi="Times New Roman"/>
                <w:bCs/>
                <w:color w:val="auto"/>
                <w:sz w:val="24"/>
                <w:szCs w:val="24"/>
                <w:lang w:val="en-US" w:eastAsia="zh-CN"/>
              </w:rPr>
              <w:t>Leq ——预测点的噪声预测值，dB；</w:t>
            </w:r>
          </w:p>
          <w:p>
            <w:pPr>
              <w:pStyle w:val="26"/>
              <w:keepNext w:val="0"/>
              <w:keepLines w:val="0"/>
              <w:pageBreakBefore w:val="0"/>
              <w:kinsoku/>
              <w:wordWrap/>
              <w:overflowPunct/>
              <w:topLinePunct w:val="0"/>
              <w:autoSpaceDE/>
              <w:autoSpaceDN/>
              <w:bidi w:val="0"/>
              <w:spacing w:line="520" w:lineRule="exact"/>
              <w:ind w:left="0" w:leftChars="0" w:firstLine="480"/>
              <w:jc w:val="both"/>
              <w:rPr>
                <w:rFonts w:hint="eastAsia" w:ascii="Times New Roman" w:hAnsi="Times New Roman"/>
                <w:bCs/>
                <w:color w:val="auto"/>
                <w:sz w:val="24"/>
                <w:szCs w:val="24"/>
                <w:lang w:val="en-US"/>
              </w:rPr>
            </w:pPr>
            <w:r>
              <w:rPr>
                <w:rFonts w:hint="eastAsia" w:ascii="Times New Roman" w:hAnsi="Times New Roman"/>
                <w:bCs/>
                <w:color w:val="auto"/>
                <w:sz w:val="24"/>
                <w:szCs w:val="24"/>
                <w:lang w:val="en-US" w:eastAsia="zh-CN"/>
              </w:rPr>
              <w:t xml:space="preserve">Leqg——建设项目声源在预测点产生的噪声贡献值，dB； </w:t>
            </w:r>
          </w:p>
          <w:p>
            <w:pPr>
              <w:pStyle w:val="26"/>
              <w:keepNext w:val="0"/>
              <w:keepLines w:val="0"/>
              <w:pageBreakBefore w:val="0"/>
              <w:kinsoku/>
              <w:wordWrap/>
              <w:overflowPunct/>
              <w:topLinePunct w:val="0"/>
              <w:autoSpaceDE/>
              <w:autoSpaceDN/>
              <w:bidi w:val="0"/>
              <w:spacing w:line="520" w:lineRule="exact"/>
              <w:ind w:left="0" w:leftChars="0" w:firstLine="480"/>
              <w:jc w:val="both"/>
              <w:rPr>
                <w:rFonts w:hint="eastAsia" w:ascii="Times New Roman" w:hAnsi="Times New Roman"/>
                <w:bCs/>
                <w:color w:val="auto"/>
                <w:sz w:val="24"/>
                <w:szCs w:val="24"/>
                <w:lang w:val="en-US"/>
              </w:rPr>
            </w:pPr>
            <w:r>
              <w:rPr>
                <w:rFonts w:hint="eastAsia" w:ascii="Times New Roman" w:hAnsi="Times New Roman"/>
                <w:bCs/>
                <w:color w:val="auto"/>
                <w:sz w:val="24"/>
                <w:szCs w:val="24"/>
                <w:lang w:val="en-US" w:eastAsia="zh-CN"/>
              </w:rPr>
              <w:t>Leqb——预测点的背景噪声值，dB。</w:t>
            </w:r>
          </w:p>
          <w:p>
            <w:pPr>
              <w:keepNext w:val="0"/>
              <w:keepLines w:val="0"/>
              <w:pageBreakBefore w:val="0"/>
              <w:kinsoku/>
              <w:wordWrap/>
              <w:overflowPunct/>
              <w:topLinePunct w:val="0"/>
              <w:autoSpaceDE/>
              <w:autoSpaceDN/>
              <w:bidi w:val="0"/>
              <w:spacing w:line="520" w:lineRule="exact"/>
              <w:ind w:left="0" w:leftChars="0" w:firstLine="482"/>
              <w:jc w:val="both"/>
              <w:rPr>
                <w:rFonts w:ascii="Times New Roman" w:hAnsi="Times New Roman" w:cs="Times New Roman"/>
                <w:color w:val="auto"/>
                <w:kern w:val="2"/>
                <w:sz w:val="24"/>
                <w:szCs w:val="24"/>
                <w:lang w:val="en-US" w:bidi="ar-SA"/>
              </w:rPr>
            </w:pPr>
            <w:r>
              <w:rPr>
                <w:rFonts w:ascii="Times New Roman" w:hAnsi="Times New Roman" w:cs="Times New Roman"/>
                <w:color w:val="auto"/>
                <w:kern w:val="2"/>
                <w:sz w:val="24"/>
                <w:szCs w:val="24"/>
                <w:lang w:val="en-US" w:bidi="ar-SA"/>
              </w:rPr>
              <w:t>（</w:t>
            </w:r>
            <w:r>
              <w:rPr>
                <w:rFonts w:hint="eastAsia" w:ascii="Times New Roman" w:hAnsi="Times New Roman" w:cs="Times New Roman"/>
                <w:color w:val="auto"/>
                <w:kern w:val="2"/>
                <w:sz w:val="24"/>
                <w:szCs w:val="24"/>
                <w:lang w:val="en-US" w:bidi="ar-SA"/>
              </w:rPr>
              <w:t>2</w:t>
            </w:r>
            <w:r>
              <w:rPr>
                <w:rFonts w:ascii="Times New Roman" w:hAnsi="Times New Roman" w:cs="Times New Roman"/>
                <w:color w:val="auto"/>
                <w:kern w:val="2"/>
                <w:sz w:val="24"/>
                <w:szCs w:val="24"/>
                <w:lang w:val="en-US" w:bidi="ar-SA"/>
              </w:rPr>
              <w:t>）预测结果及评价</w:t>
            </w:r>
          </w:p>
          <w:p>
            <w:pPr>
              <w:keepNext w:val="0"/>
              <w:keepLines w:val="0"/>
              <w:pageBreakBefore w:val="0"/>
              <w:widowControl/>
              <w:kinsoku/>
              <w:wordWrap/>
              <w:overflowPunct/>
              <w:topLinePunct w:val="0"/>
              <w:autoSpaceDE/>
              <w:autoSpaceDN/>
              <w:bidi w:val="0"/>
              <w:spacing w:line="520" w:lineRule="exact"/>
              <w:ind w:left="0" w:leftChars="0" w:firstLine="482"/>
              <w:jc w:val="both"/>
              <w:textAlignment w:val="baseline"/>
              <w:rPr>
                <w:rFonts w:ascii="Times New Roman" w:hAnsi="Times New Roman" w:cs="Times New Roman"/>
                <w:color w:val="auto"/>
                <w:kern w:val="2"/>
                <w:sz w:val="24"/>
                <w:szCs w:val="24"/>
                <w:lang w:val="en-US" w:bidi="ar-SA"/>
              </w:rPr>
            </w:pPr>
            <w:r>
              <w:rPr>
                <w:rFonts w:ascii="Times New Roman" w:hAnsi="Times New Roman" w:cs="Times New Roman"/>
                <w:color w:val="auto"/>
                <w:kern w:val="2"/>
                <w:sz w:val="24"/>
                <w:szCs w:val="24"/>
                <w:lang w:val="en-US" w:bidi="ar-SA"/>
              </w:rPr>
              <w:t>根据项目的机械设备声级、所在位置，利用噪声预测模式和方法，对厂界噪声进行预测计算，得到项目建成后各预测点的昼夜噪声级。</w:t>
            </w:r>
          </w:p>
          <w:p>
            <w:pPr>
              <w:keepNext w:val="0"/>
              <w:keepLines w:val="0"/>
              <w:pageBreakBefore w:val="0"/>
              <w:widowControl/>
              <w:kinsoku/>
              <w:wordWrap/>
              <w:overflowPunct/>
              <w:topLinePunct w:val="0"/>
              <w:autoSpaceDE/>
              <w:autoSpaceDN/>
              <w:bidi w:val="0"/>
              <w:spacing w:line="520" w:lineRule="exact"/>
              <w:ind w:left="0" w:leftChars="0" w:firstLine="482"/>
              <w:jc w:val="both"/>
              <w:textAlignment w:val="baseline"/>
              <w:rPr>
                <w:rFonts w:ascii="Times New Roman" w:hAnsi="Times New Roman" w:cs="Times New Roman"/>
                <w:color w:val="auto"/>
                <w:kern w:val="2"/>
                <w:sz w:val="24"/>
                <w:szCs w:val="24"/>
                <w:lang w:val="en-US" w:bidi="ar-SA"/>
              </w:rPr>
            </w:pPr>
            <w:r>
              <w:rPr>
                <w:rFonts w:ascii="Times New Roman" w:hAnsi="Times New Roman" w:cs="Times New Roman"/>
                <w:color w:val="auto"/>
                <w:kern w:val="2"/>
                <w:sz w:val="24"/>
                <w:szCs w:val="24"/>
                <w:lang w:val="en-US" w:bidi="ar-SA"/>
              </w:rPr>
              <w:t>噪声影响预测结果见表</w:t>
            </w:r>
            <w:r>
              <w:rPr>
                <w:rFonts w:hint="eastAsia" w:ascii="Times New Roman" w:hAnsi="Times New Roman" w:cs="Times New Roman"/>
                <w:color w:val="auto"/>
                <w:kern w:val="2"/>
                <w:sz w:val="24"/>
                <w:szCs w:val="24"/>
                <w:lang w:val="en-US" w:bidi="ar-SA"/>
              </w:rPr>
              <w:t>4-</w:t>
            </w:r>
            <w:r>
              <w:rPr>
                <w:rFonts w:hint="eastAsia" w:ascii="Times New Roman" w:hAnsi="Times New Roman" w:cs="Times New Roman"/>
                <w:color w:val="auto"/>
                <w:kern w:val="2"/>
                <w:sz w:val="24"/>
                <w:szCs w:val="24"/>
                <w:lang w:val="en-US" w:eastAsia="zh-CN" w:bidi="ar-SA"/>
              </w:rPr>
              <w:t>4</w:t>
            </w:r>
            <w:r>
              <w:rPr>
                <w:rFonts w:ascii="Times New Roman" w:hAnsi="Times New Roman" w:cs="Times New Roman"/>
                <w:color w:val="auto"/>
                <w:kern w:val="2"/>
                <w:sz w:val="24"/>
                <w:szCs w:val="24"/>
                <w:lang w:val="en-US" w:bidi="ar-SA"/>
              </w:rPr>
              <w:t>。</w:t>
            </w:r>
          </w:p>
          <w:p>
            <w:pPr>
              <w:adjustRightInd w:val="0"/>
              <w:snapToGrid w:val="0"/>
              <w:spacing w:line="520" w:lineRule="exact"/>
              <w:jc w:val="center"/>
              <w:rPr>
                <w:rFonts w:ascii="Times New Roman" w:hAnsi="Times New Roman"/>
                <w:bCs/>
                <w:color w:val="auto"/>
                <w:sz w:val="24"/>
                <w:szCs w:val="24"/>
                <w:lang w:val="en-US"/>
              </w:rPr>
            </w:pPr>
            <w:r>
              <w:rPr>
                <w:rFonts w:hint="eastAsia" w:ascii="Times New Roman" w:hAnsi="Times New Roman" w:cs="Times New Roman"/>
                <w:b/>
                <w:bCs/>
                <w:color w:val="auto"/>
                <w:sz w:val="24"/>
                <w:szCs w:val="24"/>
                <w:lang w:val="en-US"/>
              </w:rPr>
              <w:t>表4-</w:t>
            </w:r>
            <w:r>
              <w:rPr>
                <w:rFonts w:hint="eastAsia" w:ascii="Times New Roman" w:hAnsi="Times New Roman" w:cs="Times New Roman"/>
                <w:b/>
                <w:bCs/>
                <w:color w:val="auto"/>
                <w:sz w:val="24"/>
                <w:szCs w:val="24"/>
                <w:lang w:val="en-US" w:eastAsia="zh-CN"/>
              </w:rPr>
              <w:t>4</w:t>
            </w:r>
            <w:r>
              <w:rPr>
                <w:rFonts w:hint="eastAsia" w:ascii="Times New Roman" w:hAnsi="Times New Roman" w:cs="Times New Roman"/>
                <w:b/>
                <w:bCs/>
                <w:color w:val="auto"/>
                <w:sz w:val="24"/>
                <w:szCs w:val="24"/>
                <w:lang w:val="en-US"/>
              </w:rPr>
              <w:t>厂界噪声影响预测结果表         单位：dB(A)</w:t>
            </w:r>
          </w:p>
          <w:tbl>
            <w:tblPr>
              <w:tblStyle w:val="20"/>
              <w:tblW w:w="4989"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1059"/>
              <w:gridCol w:w="1049"/>
              <w:gridCol w:w="1049"/>
              <w:gridCol w:w="1052"/>
              <w:gridCol w:w="1049"/>
              <w:gridCol w:w="1049"/>
              <w:gridCol w:w="1049"/>
              <w:gridCol w:w="1052"/>
              <w:gridCol w:w="1050"/>
            </w:tblGrid>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059" w:type="dxa"/>
                  <w:vMerge w:val="restart"/>
                  <w:tcBorders>
                    <w:tl2br w:val="nil"/>
                    <w:tr2bl w:val="nil"/>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lang w:bidi="ar"/>
                    </w:rPr>
                    <w:t>预测点</w:t>
                  </w:r>
                </w:p>
              </w:tc>
              <w:tc>
                <w:tcPr>
                  <w:tcW w:w="3150" w:type="dxa"/>
                  <w:gridSpan w:val="3"/>
                  <w:tcBorders>
                    <w:tl2br w:val="nil"/>
                    <w:tr2bl w:val="nil"/>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lang w:bidi="ar"/>
                    </w:rPr>
                    <w:t>昼间</w:t>
                  </w:r>
                </w:p>
              </w:tc>
              <w:tc>
                <w:tcPr>
                  <w:tcW w:w="1049" w:type="dxa"/>
                  <w:vMerge w:val="restart"/>
                  <w:tcBorders>
                    <w:tl2br w:val="nil"/>
                    <w:tr2bl w:val="nil"/>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lang w:bidi="ar"/>
                    </w:rPr>
                    <w:t>标准值</w:t>
                  </w:r>
                </w:p>
              </w:tc>
              <w:tc>
                <w:tcPr>
                  <w:tcW w:w="3150" w:type="dxa"/>
                  <w:gridSpan w:val="3"/>
                  <w:tcBorders>
                    <w:tl2br w:val="nil"/>
                    <w:tr2bl w:val="nil"/>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lang w:bidi="ar"/>
                    </w:rPr>
                    <w:t>夜间</w:t>
                  </w:r>
                </w:p>
              </w:tc>
              <w:tc>
                <w:tcPr>
                  <w:tcW w:w="1050" w:type="dxa"/>
                  <w:vMerge w:val="restart"/>
                  <w:tcBorders>
                    <w:tl2br w:val="nil"/>
                    <w:tr2bl w:val="nil"/>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lang w:bidi="ar"/>
                    </w:rPr>
                    <w:t>标准值</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059" w:type="dxa"/>
                  <w:vMerge w:val="continue"/>
                  <w:tcBorders>
                    <w:tl2br w:val="nil"/>
                    <w:tr2bl w:val="nil"/>
                  </w:tcBorders>
                  <w:noWrap/>
                  <w:tcMar>
                    <w:top w:w="15" w:type="dxa"/>
                    <w:left w:w="15" w:type="dxa"/>
                    <w:right w:w="15" w:type="dxa"/>
                  </w:tcMar>
                  <w:vAlign w:val="center"/>
                </w:tcPr>
                <w:p>
                  <w:pPr>
                    <w:keepNext w:val="0"/>
                    <w:keepLines w:val="0"/>
                    <w:pageBreakBefore w:val="0"/>
                    <w:kinsoku/>
                    <w:wordWrap/>
                    <w:overflowPunct/>
                    <w:topLinePunct w:val="0"/>
                    <w:autoSpaceDE w:val="0"/>
                    <w:autoSpaceDN w:val="0"/>
                    <w:bidi w:val="0"/>
                    <w:adjustRightInd/>
                    <w:snapToGrid/>
                    <w:spacing w:line="360" w:lineRule="exact"/>
                    <w:jc w:val="center"/>
                    <w:rPr>
                      <w:rFonts w:hint="default" w:ascii="Times New Roman" w:hAnsi="Times New Roman" w:cs="Times New Roman"/>
                      <w:color w:val="auto"/>
                      <w:sz w:val="21"/>
                      <w:szCs w:val="21"/>
                    </w:rPr>
                  </w:pPr>
                </w:p>
              </w:tc>
              <w:tc>
                <w:tcPr>
                  <w:tcW w:w="1049" w:type="dxa"/>
                  <w:tcBorders>
                    <w:tl2br w:val="nil"/>
                    <w:tr2bl w:val="nil"/>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lang w:bidi="ar"/>
                    </w:rPr>
                    <w:t>贡献值</w:t>
                  </w:r>
                </w:p>
              </w:tc>
              <w:tc>
                <w:tcPr>
                  <w:tcW w:w="1049" w:type="dxa"/>
                  <w:tcBorders>
                    <w:tl2br w:val="nil"/>
                    <w:tr2bl w:val="nil"/>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lang w:bidi="ar"/>
                    </w:rPr>
                    <w:t>现状值</w:t>
                  </w:r>
                </w:p>
              </w:tc>
              <w:tc>
                <w:tcPr>
                  <w:tcW w:w="1052" w:type="dxa"/>
                  <w:tcBorders>
                    <w:tl2br w:val="nil"/>
                    <w:tr2bl w:val="nil"/>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lang w:bidi="ar"/>
                    </w:rPr>
                    <w:t>叠加值</w:t>
                  </w:r>
                </w:p>
              </w:tc>
              <w:tc>
                <w:tcPr>
                  <w:tcW w:w="1049" w:type="dxa"/>
                  <w:vMerge w:val="continue"/>
                  <w:tcBorders>
                    <w:tl2br w:val="nil"/>
                    <w:tr2bl w:val="nil"/>
                  </w:tcBorders>
                  <w:noWrap/>
                  <w:tcMar>
                    <w:top w:w="15" w:type="dxa"/>
                    <w:left w:w="15" w:type="dxa"/>
                    <w:right w:w="15" w:type="dxa"/>
                  </w:tcMar>
                  <w:vAlign w:val="center"/>
                </w:tcPr>
                <w:p>
                  <w:pPr>
                    <w:keepNext w:val="0"/>
                    <w:keepLines w:val="0"/>
                    <w:pageBreakBefore w:val="0"/>
                    <w:kinsoku/>
                    <w:wordWrap/>
                    <w:overflowPunct/>
                    <w:topLinePunct w:val="0"/>
                    <w:autoSpaceDE w:val="0"/>
                    <w:autoSpaceDN w:val="0"/>
                    <w:bidi w:val="0"/>
                    <w:adjustRightInd/>
                    <w:snapToGrid/>
                    <w:spacing w:line="360" w:lineRule="exact"/>
                    <w:jc w:val="center"/>
                    <w:rPr>
                      <w:rFonts w:hint="default" w:ascii="Times New Roman" w:hAnsi="Times New Roman" w:cs="Times New Roman"/>
                      <w:color w:val="auto"/>
                      <w:sz w:val="21"/>
                      <w:szCs w:val="21"/>
                    </w:rPr>
                  </w:pPr>
                </w:p>
              </w:tc>
              <w:tc>
                <w:tcPr>
                  <w:tcW w:w="1049" w:type="dxa"/>
                  <w:tcBorders>
                    <w:tl2br w:val="nil"/>
                    <w:tr2bl w:val="nil"/>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lang w:bidi="ar"/>
                    </w:rPr>
                    <w:t>贡献值</w:t>
                  </w:r>
                </w:p>
              </w:tc>
              <w:tc>
                <w:tcPr>
                  <w:tcW w:w="1049" w:type="dxa"/>
                  <w:tcBorders>
                    <w:tl2br w:val="nil"/>
                    <w:tr2bl w:val="nil"/>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lang w:bidi="ar"/>
                    </w:rPr>
                    <w:t>现状值</w:t>
                  </w:r>
                </w:p>
              </w:tc>
              <w:tc>
                <w:tcPr>
                  <w:tcW w:w="1052" w:type="dxa"/>
                  <w:tcBorders>
                    <w:tl2br w:val="nil"/>
                    <w:tr2bl w:val="nil"/>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lang w:bidi="ar"/>
                    </w:rPr>
                    <w:t>叠加值</w:t>
                  </w:r>
                </w:p>
              </w:tc>
              <w:tc>
                <w:tcPr>
                  <w:tcW w:w="1050" w:type="dxa"/>
                  <w:vMerge w:val="continue"/>
                  <w:tcBorders>
                    <w:tl2br w:val="nil"/>
                    <w:tr2bl w:val="nil"/>
                  </w:tcBorders>
                  <w:noWrap/>
                  <w:tcMar>
                    <w:top w:w="15" w:type="dxa"/>
                    <w:left w:w="15" w:type="dxa"/>
                    <w:right w:w="15" w:type="dxa"/>
                  </w:tcMar>
                  <w:vAlign w:val="center"/>
                </w:tcPr>
                <w:p>
                  <w:pPr>
                    <w:keepNext w:val="0"/>
                    <w:keepLines w:val="0"/>
                    <w:pageBreakBefore w:val="0"/>
                    <w:kinsoku/>
                    <w:wordWrap/>
                    <w:overflowPunct/>
                    <w:topLinePunct w:val="0"/>
                    <w:autoSpaceDE w:val="0"/>
                    <w:autoSpaceDN w:val="0"/>
                    <w:bidi w:val="0"/>
                    <w:adjustRightInd/>
                    <w:snapToGrid/>
                    <w:spacing w:line="360" w:lineRule="exact"/>
                    <w:jc w:val="center"/>
                    <w:rPr>
                      <w:rFonts w:hint="default" w:ascii="Times New Roman" w:hAnsi="Times New Roman" w:cs="Times New Roman"/>
                      <w:color w:val="auto"/>
                      <w:sz w:val="21"/>
                      <w:szCs w:val="21"/>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059" w:type="dxa"/>
                  <w:tcBorders>
                    <w:tl2br w:val="nil"/>
                    <w:tr2bl w:val="nil"/>
                  </w:tcBorders>
                  <w:noWrap w:val="0"/>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lang w:bidi="ar"/>
                    </w:rPr>
                    <w:t>东厂界</w:t>
                  </w:r>
                </w:p>
              </w:tc>
              <w:tc>
                <w:tcPr>
                  <w:tcW w:w="1049" w:type="dxa"/>
                  <w:tcBorders>
                    <w:tl2br w:val="nil"/>
                    <w:tr2bl w:val="nil"/>
                  </w:tcBorders>
                  <w:noWrap w:val="0"/>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kern w:val="0"/>
                      <w:sz w:val="21"/>
                      <w:szCs w:val="21"/>
                      <w:lang w:val="en-US" w:eastAsia="zh-CN" w:bidi="ar"/>
                    </w:rPr>
                    <w:t>28.42</w:t>
                  </w:r>
                </w:p>
              </w:tc>
              <w:tc>
                <w:tcPr>
                  <w:tcW w:w="1049" w:type="dxa"/>
                  <w:tcBorders>
                    <w:tl2br w:val="nil"/>
                    <w:tr2bl w:val="nil"/>
                  </w:tcBorders>
                  <w:noWrap w:val="0"/>
                  <w:tcMar>
                    <w:top w:w="15" w:type="dxa"/>
                    <w:left w:w="15" w:type="dxa"/>
                    <w:right w:w="15" w:type="dxa"/>
                  </w:tcMar>
                  <w:vAlign w:val="center"/>
                </w:tcPr>
                <w:p>
                  <w:pPr>
                    <w:spacing w:line="240" w:lineRule="auto"/>
                    <w:jc w:val="center"/>
                    <w:rPr>
                      <w:rFonts w:hint="default" w:ascii="Times New Roman" w:hAnsi="Times New Roman" w:eastAsia="宋体" w:cs="Times New Roman"/>
                      <w:b w:val="0"/>
                      <w:bCs w:val="0"/>
                      <w:color w:val="auto"/>
                      <w:sz w:val="21"/>
                      <w:szCs w:val="21"/>
                      <w:lang w:val="en-US" w:eastAsia="zh-CN" w:bidi="zh-CN"/>
                    </w:rPr>
                  </w:pPr>
                  <w:r>
                    <w:rPr>
                      <w:rFonts w:hint="default" w:ascii="Times New Roman" w:hAnsi="Times New Roman" w:eastAsia="宋体" w:cs="Times New Roman"/>
                      <w:b w:val="0"/>
                      <w:bCs w:val="0"/>
                      <w:color w:val="auto"/>
                      <w:sz w:val="21"/>
                      <w:szCs w:val="21"/>
                      <w:lang w:val="en-US" w:eastAsia="zh-CN"/>
                    </w:rPr>
                    <w:t xml:space="preserve">57.5 </w:t>
                  </w:r>
                </w:p>
              </w:tc>
              <w:tc>
                <w:tcPr>
                  <w:tcW w:w="1052" w:type="dxa"/>
                  <w:tcBorders>
                    <w:tl2br w:val="nil"/>
                    <w:tr2bl w:val="nil"/>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57.51</w:t>
                  </w:r>
                </w:p>
              </w:tc>
              <w:tc>
                <w:tcPr>
                  <w:tcW w:w="1049" w:type="dxa"/>
                  <w:tcBorders>
                    <w:tl2br w:val="nil"/>
                    <w:tr2bl w:val="nil"/>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lang w:bidi="ar"/>
                    </w:rPr>
                    <w:t>6</w:t>
                  </w:r>
                  <w:r>
                    <w:rPr>
                      <w:rFonts w:hint="default" w:ascii="Times New Roman" w:hAnsi="Times New Roman" w:cs="Times New Roman"/>
                      <w:color w:val="auto"/>
                      <w:kern w:val="0"/>
                      <w:sz w:val="21"/>
                      <w:szCs w:val="21"/>
                      <w:lang w:val="en-US" w:eastAsia="zh-CN" w:bidi="ar"/>
                    </w:rPr>
                    <w:t>5</w:t>
                  </w:r>
                  <w:r>
                    <w:rPr>
                      <w:rFonts w:hint="default" w:ascii="Times New Roman" w:hAnsi="Times New Roman" w:cs="Times New Roman"/>
                      <w:color w:val="auto"/>
                      <w:kern w:val="0"/>
                      <w:sz w:val="21"/>
                      <w:szCs w:val="21"/>
                      <w:lang w:bidi="ar"/>
                    </w:rPr>
                    <w:t>.0</w:t>
                  </w:r>
                </w:p>
              </w:tc>
              <w:tc>
                <w:tcPr>
                  <w:tcW w:w="1049" w:type="dxa"/>
                  <w:tcBorders>
                    <w:tl2br w:val="nil"/>
                    <w:tr2bl w:val="nil"/>
                  </w:tcBorders>
                  <w:noWrap w:val="0"/>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lang w:val="en-US" w:eastAsia="zh-CN" w:bidi="ar"/>
                    </w:rPr>
                    <w:t>28.42</w:t>
                  </w:r>
                </w:p>
              </w:tc>
              <w:tc>
                <w:tcPr>
                  <w:tcW w:w="1049" w:type="dxa"/>
                  <w:tcBorders>
                    <w:tl2br w:val="nil"/>
                    <w:tr2bl w:val="nil"/>
                  </w:tcBorders>
                  <w:noWrap w:val="0"/>
                  <w:tcMar>
                    <w:top w:w="15" w:type="dxa"/>
                    <w:left w:w="15" w:type="dxa"/>
                    <w:right w:w="15" w:type="dxa"/>
                  </w:tcMar>
                  <w:vAlign w:val="center"/>
                </w:tcPr>
                <w:p>
                  <w:pPr>
                    <w:spacing w:line="240" w:lineRule="auto"/>
                    <w:jc w:val="center"/>
                    <w:rPr>
                      <w:rFonts w:hint="default" w:ascii="Times New Roman" w:hAnsi="Times New Roman" w:eastAsia="宋体" w:cs="Times New Roman"/>
                      <w:b w:val="0"/>
                      <w:bCs w:val="0"/>
                      <w:color w:val="auto"/>
                      <w:sz w:val="21"/>
                      <w:szCs w:val="21"/>
                      <w:lang w:val="en-US" w:eastAsia="zh-CN" w:bidi="zh-CN"/>
                    </w:rPr>
                  </w:pPr>
                  <w:r>
                    <w:rPr>
                      <w:rFonts w:hint="default" w:ascii="Times New Roman" w:hAnsi="Times New Roman" w:eastAsia="宋体" w:cs="Times New Roman"/>
                      <w:b w:val="0"/>
                      <w:bCs w:val="0"/>
                      <w:color w:val="auto"/>
                      <w:sz w:val="21"/>
                      <w:szCs w:val="21"/>
                      <w:lang w:val="en-US" w:eastAsia="zh-CN"/>
                    </w:rPr>
                    <w:t xml:space="preserve">45.1 </w:t>
                  </w:r>
                </w:p>
              </w:tc>
              <w:tc>
                <w:tcPr>
                  <w:tcW w:w="1052" w:type="dxa"/>
                  <w:tcBorders>
                    <w:tl2br w:val="nil"/>
                    <w:tr2bl w:val="nil"/>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45.19</w:t>
                  </w:r>
                </w:p>
              </w:tc>
              <w:tc>
                <w:tcPr>
                  <w:tcW w:w="1050" w:type="dxa"/>
                  <w:tcBorders>
                    <w:tl2br w:val="nil"/>
                    <w:tr2bl w:val="nil"/>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lang w:bidi="ar"/>
                    </w:rPr>
                    <w:t>5</w:t>
                  </w:r>
                  <w:r>
                    <w:rPr>
                      <w:rFonts w:hint="default" w:ascii="Times New Roman" w:hAnsi="Times New Roman" w:cs="Times New Roman"/>
                      <w:color w:val="auto"/>
                      <w:kern w:val="0"/>
                      <w:sz w:val="21"/>
                      <w:szCs w:val="21"/>
                      <w:lang w:val="en-US" w:eastAsia="zh-CN" w:bidi="ar"/>
                    </w:rPr>
                    <w:t>5</w:t>
                  </w:r>
                  <w:r>
                    <w:rPr>
                      <w:rFonts w:hint="default" w:ascii="Times New Roman" w:hAnsi="Times New Roman" w:cs="Times New Roman"/>
                      <w:color w:val="auto"/>
                      <w:kern w:val="0"/>
                      <w:sz w:val="21"/>
                      <w:szCs w:val="21"/>
                      <w:lang w:bidi="ar"/>
                    </w:rPr>
                    <w:t>.0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059" w:type="dxa"/>
                  <w:tcBorders>
                    <w:tl2br w:val="nil"/>
                    <w:tr2bl w:val="nil"/>
                  </w:tcBorders>
                  <w:noWrap w:val="0"/>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lang w:bidi="ar"/>
                    </w:rPr>
                    <w:t>南厂界</w:t>
                  </w:r>
                </w:p>
              </w:tc>
              <w:tc>
                <w:tcPr>
                  <w:tcW w:w="1049" w:type="dxa"/>
                  <w:tcBorders>
                    <w:tl2br w:val="nil"/>
                    <w:tr2bl w:val="nil"/>
                  </w:tcBorders>
                  <w:noWrap w:val="0"/>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kern w:val="0"/>
                      <w:sz w:val="21"/>
                      <w:szCs w:val="21"/>
                      <w:lang w:val="en-US" w:eastAsia="zh-CN" w:bidi="ar"/>
                    </w:rPr>
                    <w:t>33.10</w:t>
                  </w:r>
                </w:p>
              </w:tc>
              <w:tc>
                <w:tcPr>
                  <w:tcW w:w="1049" w:type="dxa"/>
                  <w:tcBorders>
                    <w:tl2br w:val="nil"/>
                    <w:tr2bl w:val="nil"/>
                  </w:tcBorders>
                  <w:noWrap w:val="0"/>
                  <w:tcMar>
                    <w:top w:w="15" w:type="dxa"/>
                    <w:left w:w="15" w:type="dxa"/>
                    <w:right w:w="15" w:type="dxa"/>
                  </w:tcMar>
                  <w:vAlign w:val="center"/>
                </w:tcPr>
                <w:p>
                  <w:pPr>
                    <w:spacing w:line="240" w:lineRule="auto"/>
                    <w:jc w:val="center"/>
                    <w:rPr>
                      <w:rFonts w:hint="default" w:ascii="Times New Roman" w:hAnsi="Times New Roman" w:eastAsia="宋体" w:cs="Times New Roman"/>
                      <w:b w:val="0"/>
                      <w:bCs w:val="0"/>
                      <w:color w:val="auto"/>
                      <w:sz w:val="21"/>
                      <w:szCs w:val="21"/>
                      <w:lang w:val="en-US" w:eastAsia="zh-CN" w:bidi="zh-CN"/>
                    </w:rPr>
                  </w:pPr>
                  <w:r>
                    <w:rPr>
                      <w:rFonts w:hint="default" w:ascii="Times New Roman" w:hAnsi="Times New Roman" w:eastAsia="宋体" w:cs="Times New Roman"/>
                      <w:b w:val="0"/>
                      <w:bCs w:val="0"/>
                      <w:color w:val="auto"/>
                      <w:sz w:val="21"/>
                      <w:szCs w:val="21"/>
                      <w:lang w:val="en-US" w:eastAsia="zh-CN"/>
                    </w:rPr>
                    <w:t xml:space="preserve">55.2 </w:t>
                  </w:r>
                </w:p>
              </w:tc>
              <w:tc>
                <w:tcPr>
                  <w:tcW w:w="1052" w:type="dxa"/>
                  <w:tcBorders>
                    <w:tl2br w:val="nil"/>
                    <w:tr2bl w:val="nil"/>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55.23</w:t>
                  </w:r>
                </w:p>
              </w:tc>
              <w:tc>
                <w:tcPr>
                  <w:tcW w:w="1049" w:type="dxa"/>
                  <w:tcBorders>
                    <w:tl2br w:val="nil"/>
                    <w:tr2bl w:val="nil"/>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lang w:bidi="ar"/>
                    </w:rPr>
                    <w:t>6</w:t>
                  </w:r>
                  <w:r>
                    <w:rPr>
                      <w:rFonts w:hint="default" w:ascii="Times New Roman" w:hAnsi="Times New Roman" w:cs="Times New Roman"/>
                      <w:color w:val="auto"/>
                      <w:kern w:val="0"/>
                      <w:sz w:val="21"/>
                      <w:szCs w:val="21"/>
                      <w:lang w:val="en-US" w:eastAsia="zh-CN" w:bidi="ar"/>
                    </w:rPr>
                    <w:t>5</w:t>
                  </w:r>
                  <w:r>
                    <w:rPr>
                      <w:rFonts w:hint="default" w:ascii="Times New Roman" w:hAnsi="Times New Roman" w:cs="Times New Roman"/>
                      <w:color w:val="auto"/>
                      <w:kern w:val="0"/>
                      <w:sz w:val="21"/>
                      <w:szCs w:val="21"/>
                      <w:lang w:bidi="ar"/>
                    </w:rPr>
                    <w:t>.0</w:t>
                  </w:r>
                </w:p>
              </w:tc>
              <w:tc>
                <w:tcPr>
                  <w:tcW w:w="1049" w:type="dxa"/>
                  <w:tcBorders>
                    <w:tl2br w:val="nil"/>
                    <w:tr2bl w:val="nil"/>
                  </w:tcBorders>
                  <w:noWrap w:val="0"/>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lang w:val="en-US" w:eastAsia="zh-CN" w:bidi="ar"/>
                    </w:rPr>
                    <w:t>33.10</w:t>
                  </w:r>
                </w:p>
              </w:tc>
              <w:tc>
                <w:tcPr>
                  <w:tcW w:w="1049" w:type="dxa"/>
                  <w:tcBorders>
                    <w:tl2br w:val="nil"/>
                    <w:tr2bl w:val="nil"/>
                  </w:tcBorders>
                  <w:noWrap w:val="0"/>
                  <w:tcMar>
                    <w:top w:w="15" w:type="dxa"/>
                    <w:left w:w="15" w:type="dxa"/>
                    <w:right w:w="15" w:type="dxa"/>
                  </w:tcMar>
                  <w:vAlign w:val="center"/>
                </w:tcPr>
                <w:p>
                  <w:pPr>
                    <w:spacing w:line="240" w:lineRule="auto"/>
                    <w:jc w:val="center"/>
                    <w:rPr>
                      <w:rFonts w:hint="default" w:ascii="Times New Roman" w:hAnsi="Times New Roman" w:eastAsia="宋体" w:cs="Times New Roman"/>
                      <w:b w:val="0"/>
                      <w:bCs w:val="0"/>
                      <w:color w:val="auto"/>
                      <w:sz w:val="21"/>
                      <w:szCs w:val="21"/>
                      <w:lang w:val="en-US" w:eastAsia="zh-CN" w:bidi="zh-CN"/>
                    </w:rPr>
                  </w:pPr>
                  <w:r>
                    <w:rPr>
                      <w:rFonts w:hint="default" w:ascii="Times New Roman" w:hAnsi="Times New Roman" w:eastAsia="宋体" w:cs="Times New Roman"/>
                      <w:b w:val="0"/>
                      <w:bCs w:val="0"/>
                      <w:color w:val="auto"/>
                      <w:sz w:val="21"/>
                      <w:szCs w:val="21"/>
                      <w:lang w:val="en-US" w:eastAsia="zh-CN"/>
                    </w:rPr>
                    <w:t xml:space="preserve">46.6 </w:t>
                  </w:r>
                </w:p>
              </w:tc>
              <w:tc>
                <w:tcPr>
                  <w:tcW w:w="1052" w:type="dxa"/>
                  <w:tcBorders>
                    <w:tl2br w:val="nil"/>
                    <w:tr2bl w:val="nil"/>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46.79</w:t>
                  </w:r>
                </w:p>
              </w:tc>
              <w:tc>
                <w:tcPr>
                  <w:tcW w:w="1050" w:type="dxa"/>
                  <w:tcBorders>
                    <w:tl2br w:val="nil"/>
                    <w:tr2bl w:val="nil"/>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lang w:bidi="ar"/>
                    </w:rPr>
                    <w:t>5</w:t>
                  </w:r>
                  <w:r>
                    <w:rPr>
                      <w:rFonts w:hint="default" w:ascii="Times New Roman" w:hAnsi="Times New Roman" w:cs="Times New Roman"/>
                      <w:color w:val="auto"/>
                      <w:kern w:val="0"/>
                      <w:sz w:val="21"/>
                      <w:szCs w:val="21"/>
                      <w:lang w:val="en-US" w:eastAsia="zh-CN" w:bidi="ar"/>
                    </w:rPr>
                    <w:t>5</w:t>
                  </w:r>
                  <w:r>
                    <w:rPr>
                      <w:rFonts w:hint="default" w:ascii="Times New Roman" w:hAnsi="Times New Roman" w:cs="Times New Roman"/>
                      <w:color w:val="auto"/>
                      <w:kern w:val="0"/>
                      <w:sz w:val="21"/>
                      <w:szCs w:val="21"/>
                      <w:lang w:bidi="ar"/>
                    </w:rPr>
                    <w:t>.0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059" w:type="dxa"/>
                  <w:tcBorders>
                    <w:tl2br w:val="nil"/>
                    <w:tr2bl w:val="nil"/>
                  </w:tcBorders>
                  <w:noWrap w:val="0"/>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lang w:bidi="ar"/>
                    </w:rPr>
                    <w:t>西厂界</w:t>
                  </w:r>
                </w:p>
              </w:tc>
              <w:tc>
                <w:tcPr>
                  <w:tcW w:w="1049" w:type="dxa"/>
                  <w:tcBorders>
                    <w:tl2br w:val="nil"/>
                    <w:tr2bl w:val="nil"/>
                  </w:tcBorders>
                  <w:noWrap w:val="0"/>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kern w:val="0"/>
                      <w:sz w:val="21"/>
                      <w:szCs w:val="21"/>
                      <w:lang w:val="en-US" w:eastAsia="zh-CN" w:bidi="ar"/>
                    </w:rPr>
                    <w:t>30.00</w:t>
                  </w:r>
                </w:p>
              </w:tc>
              <w:tc>
                <w:tcPr>
                  <w:tcW w:w="1049" w:type="dxa"/>
                  <w:tcBorders>
                    <w:tl2br w:val="nil"/>
                    <w:tr2bl w:val="nil"/>
                  </w:tcBorders>
                  <w:noWrap w:val="0"/>
                  <w:tcMar>
                    <w:top w:w="15" w:type="dxa"/>
                    <w:left w:w="15" w:type="dxa"/>
                    <w:right w:w="15" w:type="dxa"/>
                  </w:tcMar>
                  <w:vAlign w:val="center"/>
                </w:tcPr>
                <w:p>
                  <w:pPr>
                    <w:spacing w:line="240" w:lineRule="auto"/>
                    <w:jc w:val="center"/>
                    <w:rPr>
                      <w:rFonts w:hint="default" w:ascii="Times New Roman" w:hAnsi="Times New Roman" w:eastAsia="宋体" w:cs="Times New Roman"/>
                      <w:b w:val="0"/>
                      <w:bCs w:val="0"/>
                      <w:color w:val="auto"/>
                      <w:sz w:val="21"/>
                      <w:szCs w:val="21"/>
                      <w:lang w:val="en-US" w:eastAsia="zh-CN" w:bidi="zh-CN"/>
                    </w:rPr>
                  </w:pPr>
                  <w:r>
                    <w:rPr>
                      <w:rFonts w:hint="default" w:ascii="Times New Roman" w:hAnsi="Times New Roman" w:eastAsia="宋体" w:cs="Times New Roman"/>
                      <w:b w:val="0"/>
                      <w:bCs w:val="0"/>
                      <w:color w:val="auto"/>
                      <w:sz w:val="21"/>
                      <w:szCs w:val="21"/>
                      <w:lang w:val="en-US" w:eastAsia="zh-CN"/>
                    </w:rPr>
                    <w:t xml:space="preserve">58.9 </w:t>
                  </w:r>
                </w:p>
              </w:tc>
              <w:tc>
                <w:tcPr>
                  <w:tcW w:w="1052" w:type="dxa"/>
                  <w:tcBorders>
                    <w:tl2br w:val="nil"/>
                    <w:tr2bl w:val="nil"/>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58.91</w:t>
                  </w:r>
                </w:p>
              </w:tc>
              <w:tc>
                <w:tcPr>
                  <w:tcW w:w="1049" w:type="dxa"/>
                  <w:tcBorders>
                    <w:tl2br w:val="nil"/>
                    <w:tr2bl w:val="nil"/>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lang w:bidi="ar"/>
                    </w:rPr>
                    <w:t>6</w:t>
                  </w:r>
                  <w:r>
                    <w:rPr>
                      <w:rFonts w:hint="default" w:ascii="Times New Roman" w:hAnsi="Times New Roman" w:cs="Times New Roman"/>
                      <w:color w:val="auto"/>
                      <w:kern w:val="0"/>
                      <w:sz w:val="21"/>
                      <w:szCs w:val="21"/>
                      <w:lang w:val="en-US" w:eastAsia="zh-CN" w:bidi="ar"/>
                    </w:rPr>
                    <w:t>5</w:t>
                  </w:r>
                  <w:r>
                    <w:rPr>
                      <w:rFonts w:hint="default" w:ascii="Times New Roman" w:hAnsi="Times New Roman" w:cs="Times New Roman"/>
                      <w:color w:val="auto"/>
                      <w:kern w:val="0"/>
                      <w:sz w:val="21"/>
                      <w:szCs w:val="21"/>
                      <w:lang w:bidi="ar"/>
                    </w:rPr>
                    <w:t>.0</w:t>
                  </w:r>
                </w:p>
              </w:tc>
              <w:tc>
                <w:tcPr>
                  <w:tcW w:w="1049" w:type="dxa"/>
                  <w:tcBorders>
                    <w:tl2br w:val="nil"/>
                    <w:tr2bl w:val="nil"/>
                  </w:tcBorders>
                  <w:noWrap w:val="0"/>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lang w:val="en-US" w:eastAsia="zh-CN" w:bidi="ar"/>
                    </w:rPr>
                    <w:t>30.00</w:t>
                  </w:r>
                </w:p>
              </w:tc>
              <w:tc>
                <w:tcPr>
                  <w:tcW w:w="1049" w:type="dxa"/>
                  <w:tcBorders>
                    <w:tl2br w:val="nil"/>
                    <w:tr2bl w:val="nil"/>
                  </w:tcBorders>
                  <w:noWrap w:val="0"/>
                  <w:tcMar>
                    <w:top w:w="15" w:type="dxa"/>
                    <w:left w:w="15" w:type="dxa"/>
                    <w:right w:w="15" w:type="dxa"/>
                  </w:tcMar>
                  <w:vAlign w:val="center"/>
                </w:tcPr>
                <w:p>
                  <w:pPr>
                    <w:spacing w:line="240" w:lineRule="auto"/>
                    <w:jc w:val="center"/>
                    <w:rPr>
                      <w:rFonts w:hint="default" w:ascii="Times New Roman" w:hAnsi="Times New Roman" w:eastAsia="宋体" w:cs="Times New Roman"/>
                      <w:b w:val="0"/>
                      <w:bCs w:val="0"/>
                      <w:color w:val="auto"/>
                      <w:sz w:val="21"/>
                      <w:szCs w:val="21"/>
                      <w:lang w:val="en-US" w:eastAsia="zh-CN" w:bidi="zh-CN"/>
                    </w:rPr>
                  </w:pPr>
                  <w:r>
                    <w:rPr>
                      <w:rFonts w:hint="default" w:ascii="Times New Roman" w:hAnsi="Times New Roman" w:eastAsia="宋体" w:cs="Times New Roman"/>
                      <w:b w:val="0"/>
                      <w:bCs w:val="0"/>
                      <w:color w:val="auto"/>
                      <w:sz w:val="21"/>
                      <w:szCs w:val="21"/>
                      <w:lang w:val="en-US" w:eastAsia="zh-CN"/>
                    </w:rPr>
                    <w:t xml:space="preserve">47.1 </w:t>
                  </w:r>
                </w:p>
              </w:tc>
              <w:tc>
                <w:tcPr>
                  <w:tcW w:w="1052" w:type="dxa"/>
                  <w:tcBorders>
                    <w:tl2br w:val="nil"/>
                    <w:tr2bl w:val="nil"/>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47.21</w:t>
                  </w:r>
                </w:p>
              </w:tc>
              <w:tc>
                <w:tcPr>
                  <w:tcW w:w="1050" w:type="dxa"/>
                  <w:tcBorders>
                    <w:tl2br w:val="nil"/>
                    <w:tr2bl w:val="nil"/>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lang w:bidi="ar"/>
                    </w:rPr>
                    <w:t>5</w:t>
                  </w:r>
                  <w:r>
                    <w:rPr>
                      <w:rFonts w:hint="default" w:ascii="Times New Roman" w:hAnsi="Times New Roman" w:cs="Times New Roman"/>
                      <w:color w:val="auto"/>
                      <w:kern w:val="0"/>
                      <w:sz w:val="21"/>
                      <w:szCs w:val="21"/>
                      <w:lang w:val="en-US" w:eastAsia="zh-CN" w:bidi="ar"/>
                    </w:rPr>
                    <w:t>5</w:t>
                  </w:r>
                  <w:r>
                    <w:rPr>
                      <w:rFonts w:hint="default" w:ascii="Times New Roman" w:hAnsi="Times New Roman" w:cs="Times New Roman"/>
                      <w:color w:val="auto"/>
                      <w:kern w:val="0"/>
                      <w:sz w:val="21"/>
                      <w:szCs w:val="21"/>
                      <w:lang w:bidi="ar"/>
                    </w:rPr>
                    <w:t>.0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059" w:type="dxa"/>
                  <w:tcBorders>
                    <w:tl2br w:val="nil"/>
                    <w:tr2bl w:val="nil"/>
                  </w:tcBorders>
                  <w:noWrap w:val="0"/>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lang w:bidi="ar"/>
                    </w:rPr>
                    <w:t>北厂界</w:t>
                  </w:r>
                </w:p>
              </w:tc>
              <w:tc>
                <w:tcPr>
                  <w:tcW w:w="1049" w:type="dxa"/>
                  <w:tcBorders>
                    <w:tl2br w:val="nil"/>
                    <w:tr2bl w:val="nil"/>
                  </w:tcBorders>
                  <w:noWrap w:val="0"/>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kern w:val="0"/>
                      <w:sz w:val="21"/>
                      <w:szCs w:val="21"/>
                      <w:lang w:val="en-US" w:eastAsia="zh-CN" w:bidi="ar"/>
                    </w:rPr>
                    <w:t>34.44</w:t>
                  </w:r>
                </w:p>
              </w:tc>
              <w:tc>
                <w:tcPr>
                  <w:tcW w:w="1049" w:type="dxa"/>
                  <w:tcBorders>
                    <w:tl2br w:val="nil"/>
                    <w:tr2bl w:val="nil"/>
                  </w:tcBorders>
                  <w:noWrap w:val="0"/>
                  <w:tcMar>
                    <w:top w:w="15" w:type="dxa"/>
                    <w:left w:w="15" w:type="dxa"/>
                    <w:right w:w="15" w:type="dxa"/>
                  </w:tcMar>
                  <w:vAlign w:val="center"/>
                </w:tcPr>
                <w:p>
                  <w:pPr>
                    <w:spacing w:line="240" w:lineRule="auto"/>
                    <w:jc w:val="center"/>
                    <w:rPr>
                      <w:rFonts w:hint="default" w:ascii="Times New Roman" w:hAnsi="Times New Roman" w:eastAsia="宋体" w:cs="Times New Roman"/>
                      <w:b w:val="0"/>
                      <w:bCs w:val="0"/>
                      <w:color w:val="auto"/>
                      <w:sz w:val="21"/>
                      <w:szCs w:val="21"/>
                      <w:lang w:val="en-US" w:eastAsia="zh-CN" w:bidi="zh-CN"/>
                    </w:rPr>
                  </w:pPr>
                  <w:r>
                    <w:rPr>
                      <w:rFonts w:hint="default" w:ascii="Times New Roman" w:hAnsi="Times New Roman" w:eastAsia="宋体" w:cs="Times New Roman"/>
                      <w:b w:val="0"/>
                      <w:bCs w:val="0"/>
                      <w:color w:val="auto"/>
                      <w:sz w:val="21"/>
                      <w:szCs w:val="21"/>
                      <w:lang w:val="en-US" w:eastAsia="zh-CN"/>
                    </w:rPr>
                    <w:t xml:space="preserve">56.2 </w:t>
                  </w:r>
                </w:p>
              </w:tc>
              <w:tc>
                <w:tcPr>
                  <w:tcW w:w="1052" w:type="dxa"/>
                  <w:tcBorders>
                    <w:tl2br w:val="nil"/>
                    <w:tr2bl w:val="nil"/>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56.23</w:t>
                  </w:r>
                </w:p>
              </w:tc>
              <w:tc>
                <w:tcPr>
                  <w:tcW w:w="1049" w:type="dxa"/>
                  <w:tcBorders>
                    <w:tl2br w:val="nil"/>
                    <w:tr2bl w:val="nil"/>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lang w:bidi="ar"/>
                    </w:rPr>
                    <w:t>6</w:t>
                  </w:r>
                  <w:r>
                    <w:rPr>
                      <w:rFonts w:hint="default" w:ascii="Times New Roman" w:hAnsi="Times New Roman" w:cs="Times New Roman"/>
                      <w:color w:val="auto"/>
                      <w:kern w:val="0"/>
                      <w:sz w:val="21"/>
                      <w:szCs w:val="21"/>
                      <w:lang w:val="en-US" w:eastAsia="zh-CN" w:bidi="ar"/>
                    </w:rPr>
                    <w:t>5</w:t>
                  </w:r>
                  <w:r>
                    <w:rPr>
                      <w:rFonts w:hint="default" w:ascii="Times New Roman" w:hAnsi="Times New Roman" w:cs="Times New Roman"/>
                      <w:color w:val="auto"/>
                      <w:kern w:val="0"/>
                      <w:sz w:val="21"/>
                      <w:szCs w:val="21"/>
                      <w:lang w:bidi="ar"/>
                    </w:rPr>
                    <w:t>.0</w:t>
                  </w:r>
                </w:p>
              </w:tc>
              <w:tc>
                <w:tcPr>
                  <w:tcW w:w="1049" w:type="dxa"/>
                  <w:tcBorders>
                    <w:tl2br w:val="nil"/>
                    <w:tr2bl w:val="nil"/>
                  </w:tcBorders>
                  <w:noWrap w:val="0"/>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lang w:val="en-US" w:eastAsia="zh-CN" w:bidi="ar"/>
                    </w:rPr>
                    <w:t>34.44</w:t>
                  </w:r>
                </w:p>
              </w:tc>
              <w:tc>
                <w:tcPr>
                  <w:tcW w:w="1049" w:type="dxa"/>
                  <w:tcBorders>
                    <w:tl2br w:val="nil"/>
                    <w:tr2bl w:val="nil"/>
                  </w:tcBorders>
                  <w:noWrap w:val="0"/>
                  <w:tcMar>
                    <w:top w:w="15" w:type="dxa"/>
                    <w:left w:w="15" w:type="dxa"/>
                    <w:right w:w="15" w:type="dxa"/>
                  </w:tcMar>
                  <w:vAlign w:val="center"/>
                </w:tcPr>
                <w:p>
                  <w:pPr>
                    <w:spacing w:line="240" w:lineRule="auto"/>
                    <w:jc w:val="center"/>
                    <w:rPr>
                      <w:rFonts w:hint="default" w:ascii="Times New Roman" w:hAnsi="Times New Roman" w:eastAsia="宋体" w:cs="Times New Roman"/>
                      <w:b w:val="0"/>
                      <w:bCs w:val="0"/>
                      <w:color w:val="auto"/>
                      <w:sz w:val="21"/>
                      <w:szCs w:val="21"/>
                      <w:lang w:val="en-US" w:eastAsia="zh-CN" w:bidi="zh-CN"/>
                    </w:rPr>
                  </w:pPr>
                  <w:r>
                    <w:rPr>
                      <w:rFonts w:hint="default" w:ascii="Times New Roman" w:hAnsi="Times New Roman" w:eastAsia="宋体" w:cs="Times New Roman"/>
                      <w:b w:val="0"/>
                      <w:bCs w:val="0"/>
                      <w:color w:val="auto"/>
                      <w:sz w:val="21"/>
                      <w:szCs w:val="21"/>
                      <w:lang w:val="en-US" w:eastAsia="zh-CN"/>
                    </w:rPr>
                    <w:t xml:space="preserve">44.9 </w:t>
                  </w:r>
                </w:p>
              </w:tc>
              <w:tc>
                <w:tcPr>
                  <w:tcW w:w="1052" w:type="dxa"/>
                  <w:tcBorders>
                    <w:tl2br w:val="nil"/>
                    <w:tr2bl w:val="nil"/>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45.27</w:t>
                  </w:r>
                </w:p>
              </w:tc>
              <w:tc>
                <w:tcPr>
                  <w:tcW w:w="1050" w:type="dxa"/>
                  <w:tcBorders>
                    <w:tl2br w:val="nil"/>
                    <w:tr2bl w:val="nil"/>
                  </w:tcBorders>
                  <w:noWrap/>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snapToGrid/>
                    <w:spacing w:line="360" w:lineRule="exact"/>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lang w:bidi="ar"/>
                    </w:rPr>
                    <w:t>5</w:t>
                  </w:r>
                  <w:r>
                    <w:rPr>
                      <w:rFonts w:hint="default" w:ascii="Times New Roman" w:hAnsi="Times New Roman" w:cs="Times New Roman"/>
                      <w:color w:val="auto"/>
                      <w:kern w:val="0"/>
                      <w:sz w:val="21"/>
                      <w:szCs w:val="21"/>
                      <w:lang w:val="en-US" w:eastAsia="zh-CN" w:bidi="ar"/>
                    </w:rPr>
                    <w:t>5</w:t>
                  </w:r>
                  <w:r>
                    <w:rPr>
                      <w:rFonts w:hint="default" w:ascii="Times New Roman" w:hAnsi="Times New Roman" w:cs="Times New Roman"/>
                      <w:color w:val="auto"/>
                      <w:kern w:val="0"/>
                      <w:sz w:val="21"/>
                      <w:szCs w:val="21"/>
                      <w:lang w:bidi="ar"/>
                    </w:rPr>
                    <w:t>.0</w:t>
                  </w:r>
                </w:p>
              </w:tc>
            </w:tr>
          </w:tbl>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both"/>
              <w:textAlignment w:val="auto"/>
              <w:rPr>
                <w:rFonts w:ascii="Times New Roman" w:hAnsi="Times New Roman" w:cs="Times New Roman"/>
                <w:bCs/>
                <w:color w:val="auto"/>
                <w:sz w:val="24"/>
                <w:szCs w:val="24"/>
                <w:lang w:val="en-US"/>
              </w:rPr>
            </w:pPr>
            <w:r>
              <w:rPr>
                <w:rFonts w:ascii="Times New Roman" w:hAnsi="Times New Roman" w:cs="Times New Roman"/>
                <w:color w:val="auto"/>
                <w:sz w:val="24"/>
                <w:szCs w:val="24"/>
              </w:rPr>
              <w:t>经预测，项目厂界噪声的预测值可满足《工业企业厂界环境噪声排放标准》（GB12348-2008）</w:t>
            </w:r>
            <w:r>
              <w:rPr>
                <w:rFonts w:hint="eastAsia" w:ascii="Times New Roman" w:hAnsi="Times New Roman" w:cs="Times New Roman"/>
                <w:color w:val="auto"/>
                <w:sz w:val="24"/>
                <w:szCs w:val="24"/>
                <w:lang w:eastAsia="zh-CN"/>
              </w:rPr>
              <w:t>3类</w:t>
            </w:r>
            <w:r>
              <w:rPr>
                <w:rFonts w:ascii="Times New Roman" w:hAnsi="Times New Roman" w:cs="Times New Roman"/>
                <w:color w:val="auto"/>
                <w:sz w:val="24"/>
                <w:szCs w:val="24"/>
              </w:rPr>
              <w:t>标准要求。</w:t>
            </w:r>
          </w:p>
          <w:p>
            <w:pPr>
              <w:pStyle w:val="47"/>
              <w:keepNext w:val="0"/>
              <w:keepLines w:val="0"/>
              <w:pageBreakBefore w:val="0"/>
              <w:widowControl w:val="0"/>
              <w:kinsoku/>
              <w:wordWrap/>
              <w:overflowPunct/>
              <w:topLinePunct w:val="0"/>
              <w:autoSpaceDE/>
              <w:autoSpaceDN/>
              <w:bidi w:val="0"/>
              <w:spacing w:line="520" w:lineRule="exact"/>
              <w:ind w:firstLine="480" w:firstLineChars="200"/>
              <w:jc w:val="both"/>
              <w:textAlignment w:val="auto"/>
              <w:rPr>
                <w:rFonts w:hint="eastAsia" w:ascii="Times New Roman" w:hAnsi="Times New Roman" w:cs="Times New Roman"/>
                <w:color w:val="auto"/>
                <w:sz w:val="24"/>
                <w:szCs w:val="24"/>
                <w:lang w:val="en-US"/>
              </w:rPr>
            </w:pPr>
            <w:r>
              <w:rPr>
                <w:rFonts w:hint="eastAsia" w:ascii="Times New Roman" w:hAnsi="Times New Roman" w:cs="Times New Roman"/>
                <w:color w:val="auto"/>
                <w:sz w:val="24"/>
                <w:szCs w:val="24"/>
                <w:lang w:val="en-US"/>
              </w:rPr>
              <w:t>本项目具体通过以下措施对噪声进行防治：</w:t>
            </w:r>
          </w:p>
          <w:p>
            <w:pPr>
              <w:pStyle w:val="47"/>
              <w:keepNext w:val="0"/>
              <w:keepLines w:val="0"/>
              <w:pageBreakBefore w:val="0"/>
              <w:widowControl w:val="0"/>
              <w:kinsoku/>
              <w:wordWrap/>
              <w:overflowPunct/>
              <w:topLinePunct w:val="0"/>
              <w:autoSpaceDE/>
              <w:autoSpaceDN/>
              <w:bidi w:val="0"/>
              <w:spacing w:line="520" w:lineRule="exact"/>
              <w:ind w:firstLine="480" w:firstLineChars="200"/>
              <w:jc w:val="both"/>
              <w:textAlignment w:val="auto"/>
              <w:rPr>
                <w:rFonts w:hint="eastAsia" w:ascii="Times New Roman" w:hAnsi="Times New Roman" w:cs="Times New Roman"/>
                <w:color w:val="auto"/>
                <w:sz w:val="24"/>
                <w:szCs w:val="24"/>
                <w:lang w:val="en-US"/>
              </w:rPr>
            </w:pPr>
            <w:r>
              <w:rPr>
                <w:rFonts w:hint="eastAsia" w:ascii="Times New Roman" w:hAnsi="Times New Roman" w:cs="Times New Roman"/>
                <w:color w:val="auto"/>
                <w:sz w:val="24"/>
                <w:szCs w:val="24"/>
                <w:lang w:val="en-US"/>
              </w:rPr>
              <w:t>①主要产噪设备均合理布置于车间内，通过厂房隔音和距离衰减降低噪声；</w:t>
            </w:r>
          </w:p>
          <w:p>
            <w:pPr>
              <w:pStyle w:val="47"/>
              <w:keepNext w:val="0"/>
              <w:keepLines w:val="0"/>
              <w:pageBreakBefore w:val="0"/>
              <w:widowControl w:val="0"/>
              <w:kinsoku/>
              <w:wordWrap/>
              <w:overflowPunct/>
              <w:topLinePunct w:val="0"/>
              <w:autoSpaceDE/>
              <w:autoSpaceDN/>
              <w:bidi w:val="0"/>
              <w:spacing w:line="520" w:lineRule="exact"/>
              <w:ind w:firstLine="480" w:firstLineChars="200"/>
              <w:jc w:val="both"/>
              <w:textAlignment w:val="auto"/>
              <w:rPr>
                <w:rFonts w:hint="eastAsia" w:ascii="Times New Roman" w:hAnsi="Times New Roman" w:cs="Times New Roman"/>
                <w:color w:val="auto"/>
                <w:sz w:val="24"/>
                <w:szCs w:val="24"/>
                <w:lang w:val="en-US"/>
              </w:rPr>
            </w:pPr>
            <w:r>
              <w:rPr>
                <w:rFonts w:hint="eastAsia" w:ascii="Times New Roman" w:hAnsi="Times New Roman" w:cs="Times New Roman"/>
                <w:color w:val="auto"/>
                <w:sz w:val="24"/>
                <w:szCs w:val="24"/>
                <w:lang w:val="en-US"/>
              </w:rPr>
              <w:t>②使用减振垫对部分设备进行基础减振，风机安装消音器；</w:t>
            </w:r>
          </w:p>
          <w:p>
            <w:pPr>
              <w:pStyle w:val="47"/>
              <w:keepNext w:val="0"/>
              <w:keepLines w:val="0"/>
              <w:pageBreakBefore w:val="0"/>
              <w:widowControl w:val="0"/>
              <w:kinsoku/>
              <w:wordWrap/>
              <w:overflowPunct/>
              <w:topLinePunct w:val="0"/>
              <w:autoSpaceDE/>
              <w:autoSpaceDN/>
              <w:bidi w:val="0"/>
              <w:spacing w:line="520" w:lineRule="exact"/>
              <w:ind w:firstLine="480" w:firstLineChars="200"/>
              <w:jc w:val="both"/>
              <w:textAlignment w:val="auto"/>
              <w:rPr>
                <w:rFonts w:hint="eastAsia" w:ascii="Times New Roman" w:hAnsi="Times New Roman" w:cs="Times New Roman"/>
                <w:color w:val="auto"/>
                <w:sz w:val="24"/>
                <w:szCs w:val="24"/>
                <w:lang w:val="en-US"/>
              </w:rPr>
            </w:pPr>
            <w:r>
              <w:rPr>
                <w:rFonts w:hint="eastAsia" w:ascii="Times New Roman" w:hAnsi="Times New Roman" w:cs="Times New Roman"/>
                <w:color w:val="auto"/>
                <w:sz w:val="24"/>
                <w:szCs w:val="24"/>
                <w:lang w:val="en-US"/>
              </w:rPr>
              <w:t>③定期维护生产设备、使设备运行良好；</w:t>
            </w:r>
          </w:p>
          <w:p>
            <w:pPr>
              <w:pStyle w:val="47"/>
              <w:keepNext w:val="0"/>
              <w:keepLines w:val="0"/>
              <w:pageBreakBefore w:val="0"/>
              <w:widowControl w:val="0"/>
              <w:kinsoku/>
              <w:wordWrap/>
              <w:overflowPunct/>
              <w:topLinePunct w:val="0"/>
              <w:autoSpaceDE/>
              <w:autoSpaceDN/>
              <w:bidi w:val="0"/>
              <w:spacing w:line="520" w:lineRule="exact"/>
              <w:ind w:firstLine="480" w:firstLineChars="200"/>
              <w:jc w:val="both"/>
              <w:textAlignment w:val="auto"/>
              <w:rPr>
                <w:rFonts w:hint="eastAsia" w:ascii="Times New Roman" w:hAnsi="Times New Roman" w:cs="Times New Roman"/>
                <w:color w:val="auto"/>
                <w:sz w:val="24"/>
                <w:szCs w:val="24"/>
                <w:lang w:val="en-US"/>
              </w:rPr>
            </w:pPr>
            <w:r>
              <w:rPr>
                <w:rFonts w:hint="eastAsia" w:ascii="Times New Roman" w:hAnsi="Times New Roman" w:cs="Times New Roman"/>
                <w:color w:val="auto"/>
                <w:sz w:val="24"/>
                <w:szCs w:val="24"/>
                <w:lang w:val="en-US"/>
              </w:rPr>
              <w:t>④选用低噪声型号设备；</w:t>
            </w:r>
          </w:p>
          <w:p>
            <w:pPr>
              <w:pStyle w:val="47"/>
              <w:keepNext w:val="0"/>
              <w:keepLines w:val="0"/>
              <w:pageBreakBefore w:val="0"/>
              <w:widowControl w:val="0"/>
              <w:kinsoku/>
              <w:wordWrap/>
              <w:overflowPunct/>
              <w:topLinePunct w:val="0"/>
              <w:autoSpaceDE/>
              <w:autoSpaceDN/>
              <w:bidi w:val="0"/>
              <w:spacing w:line="520" w:lineRule="exact"/>
              <w:ind w:firstLine="482" w:firstLineChars="200"/>
              <w:jc w:val="both"/>
              <w:textAlignment w:val="auto"/>
              <w:rPr>
                <w:rFonts w:ascii="Times New Roman" w:hAnsi="Times New Roman" w:cs="Times New Roman"/>
                <w:b/>
                <w:bCs/>
                <w:color w:val="auto"/>
                <w:sz w:val="24"/>
                <w:szCs w:val="24"/>
                <w:lang w:val="en-US"/>
              </w:rPr>
            </w:pPr>
            <w:r>
              <w:rPr>
                <w:rFonts w:ascii="Times New Roman" w:hAnsi="Times New Roman" w:cs="Times New Roman"/>
                <w:b/>
                <w:bCs/>
                <w:color w:val="auto"/>
                <w:sz w:val="24"/>
                <w:szCs w:val="24"/>
              </w:rPr>
              <w:t>4、运营期固体废物环境影响和保护措施</w:t>
            </w:r>
          </w:p>
          <w:p>
            <w:pPr>
              <w:pStyle w:val="47"/>
              <w:keepNext w:val="0"/>
              <w:keepLines w:val="0"/>
              <w:pageBreakBefore w:val="0"/>
              <w:widowControl w:val="0"/>
              <w:kinsoku/>
              <w:wordWrap/>
              <w:overflowPunct/>
              <w:topLinePunct w:val="0"/>
              <w:autoSpaceDE/>
              <w:autoSpaceDN/>
              <w:bidi w:val="0"/>
              <w:spacing w:line="520" w:lineRule="exact"/>
              <w:ind w:firstLine="480" w:firstLineChars="200"/>
              <w:jc w:val="both"/>
              <w:textAlignment w:val="auto"/>
              <w:rPr>
                <w:rFonts w:hint="default" w:ascii="Times New Roman" w:hAnsi="Times New Roman" w:eastAsia="宋体" w:cs="Times New Roman"/>
                <w:color w:val="auto"/>
                <w:sz w:val="24"/>
                <w:szCs w:val="24"/>
                <w:lang w:val="en-US"/>
              </w:rPr>
            </w:pPr>
            <w:r>
              <w:rPr>
                <w:rFonts w:hint="default" w:ascii="Times New Roman" w:hAnsi="Times New Roman" w:eastAsia="宋体" w:cs="Times New Roman"/>
                <w:color w:val="auto"/>
                <w:sz w:val="24"/>
                <w:szCs w:val="24"/>
                <w:lang w:val="en-US"/>
              </w:rPr>
              <w:t>本项目固体废物主要包括</w:t>
            </w:r>
            <w:r>
              <w:rPr>
                <w:rFonts w:hint="eastAsia" w:ascii="Times New Roman" w:hAnsi="Times New Roman" w:cs="Times New Roman"/>
                <w:color w:val="auto"/>
                <w:sz w:val="24"/>
                <w:szCs w:val="24"/>
                <w:lang w:val="en-US" w:eastAsia="zh-CN"/>
              </w:rPr>
              <w:t>不合格产品</w:t>
            </w:r>
            <w:r>
              <w:rPr>
                <w:rFonts w:hint="default" w:ascii="Times New Roman" w:hAnsi="Times New Roman" w:eastAsia="宋体" w:cs="Times New Roman"/>
                <w:color w:val="auto"/>
                <w:sz w:val="24"/>
                <w:szCs w:val="24"/>
                <w:lang w:val="en-US" w:eastAsia="zh-CN"/>
              </w:rPr>
              <w:t>、除尘灰</w:t>
            </w:r>
            <w:r>
              <w:rPr>
                <w:rFonts w:hint="eastAsia" w:ascii="Times New Roman" w:hAnsi="Times New Roman" w:cs="Times New Roman"/>
                <w:color w:val="auto"/>
                <w:sz w:val="24"/>
                <w:szCs w:val="24"/>
                <w:lang w:val="en-US" w:eastAsia="zh-CN"/>
              </w:rPr>
              <w:t>和</w:t>
            </w:r>
            <w:r>
              <w:rPr>
                <w:rFonts w:hint="default" w:ascii="Times New Roman" w:hAnsi="Times New Roman" w:eastAsia="宋体" w:cs="Times New Roman"/>
                <w:color w:val="auto"/>
                <w:sz w:val="24"/>
                <w:szCs w:val="24"/>
                <w:lang w:val="en-US" w:eastAsia="zh-CN"/>
              </w:rPr>
              <w:t>脱硫渣</w:t>
            </w:r>
            <w:r>
              <w:rPr>
                <w:rFonts w:hint="default" w:ascii="Times New Roman" w:hAnsi="Times New Roman" w:eastAsia="宋体" w:cs="Times New Roman"/>
                <w:color w:val="auto"/>
                <w:sz w:val="24"/>
                <w:szCs w:val="24"/>
                <w:lang w:val="en-US"/>
              </w:rPr>
              <w:t>。</w:t>
            </w:r>
          </w:p>
          <w:p>
            <w:pPr>
              <w:pStyle w:val="47"/>
              <w:keepNext w:val="0"/>
              <w:keepLines w:val="0"/>
              <w:pageBreakBefore w:val="0"/>
              <w:widowControl w:val="0"/>
              <w:kinsoku/>
              <w:wordWrap/>
              <w:overflowPunct/>
              <w:topLinePunct w:val="0"/>
              <w:autoSpaceDE/>
              <w:autoSpaceDN/>
              <w:bidi w:val="0"/>
              <w:spacing w:line="520" w:lineRule="exact"/>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lang w:val="en-US" w:eastAsia="zh-CN"/>
              </w:rPr>
              <w:t>）</w:t>
            </w:r>
            <w:r>
              <w:rPr>
                <w:rFonts w:hint="eastAsia" w:ascii="Times New Roman" w:hAnsi="Times New Roman" w:cs="Times New Roman"/>
                <w:color w:val="auto"/>
                <w:sz w:val="24"/>
                <w:szCs w:val="24"/>
                <w:lang w:val="en-US" w:eastAsia="zh-CN"/>
              </w:rPr>
              <w:t>不合格产品</w:t>
            </w:r>
            <w:r>
              <w:rPr>
                <w:rFonts w:hint="default" w:ascii="Times New Roman" w:hAnsi="Times New Roman" w:eastAsia="宋体" w:cs="Times New Roman"/>
                <w:color w:val="auto"/>
                <w:sz w:val="24"/>
                <w:szCs w:val="24"/>
                <w:lang w:val="en-US" w:eastAsia="zh-CN"/>
              </w:rPr>
              <w:t>：检验不合格的产品</w:t>
            </w:r>
            <w:r>
              <w:rPr>
                <w:rFonts w:hint="eastAsia" w:ascii="Times New Roman" w:hAnsi="Times New Roman" w:cs="Times New Roman"/>
                <w:color w:val="auto"/>
                <w:sz w:val="24"/>
                <w:szCs w:val="24"/>
                <w:lang w:val="en-US" w:eastAsia="zh-CN"/>
              </w:rPr>
              <w:t>为</w:t>
            </w:r>
            <w:r>
              <w:rPr>
                <w:rFonts w:hint="default" w:ascii="Times New Roman" w:hAnsi="Times New Roman" w:eastAsia="宋体" w:cs="Times New Roman"/>
                <w:color w:val="auto"/>
                <w:sz w:val="24"/>
                <w:szCs w:val="24"/>
                <w:lang w:val="en-US" w:eastAsia="zh-CN"/>
              </w:rPr>
              <w:t>泥坯切条及切坯时</w:t>
            </w:r>
            <w:r>
              <w:rPr>
                <w:rFonts w:hint="eastAsia" w:ascii="Times New Roman" w:hAnsi="Times New Roman" w:cs="Times New Roman"/>
                <w:color w:val="auto"/>
                <w:sz w:val="24"/>
                <w:szCs w:val="24"/>
                <w:lang w:val="en-US" w:eastAsia="zh-CN"/>
              </w:rPr>
              <w:t>会</w:t>
            </w:r>
            <w:r>
              <w:rPr>
                <w:rFonts w:hint="default" w:ascii="Times New Roman" w:hAnsi="Times New Roman" w:eastAsia="宋体" w:cs="Times New Roman"/>
                <w:color w:val="auto"/>
                <w:sz w:val="24"/>
                <w:szCs w:val="24"/>
                <w:lang w:val="en-US" w:eastAsia="zh-CN"/>
              </w:rPr>
              <w:t>产生废坯料</w:t>
            </w:r>
            <w:r>
              <w:rPr>
                <w:rFonts w:hint="eastAsia" w:ascii="Times New Roman" w:hAnsi="Times New Roman" w:cs="Times New Roman"/>
                <w:color w:val="auto"/>
                <w:sz w:val="24"/>
                <w:szCs w:val="24"/>
                <w:lang w:val="en-US" w:eastAsia="zh-CN"/>
              </w:rPr>
              <w:t>、隧道窑烧制过程中裂缝或碎裂的产品，产品密度按2.8</w:t>
            </w:r>
            <w:r>
              <w:rPr>
                <w:rFonts w:hint="default" w:ascii="Times New Roman" w:hAnsi="Times New Roman" w:eastAsia="宋体" w:cs="Times New Roman"/>
                <w:color w:val="auto"/>
                <w:sz w:val="24"/>
                <w:szCs w:val="24"/>
                <w:lang w:val="en-US" w:eastAsia="zh-CN"/>
              </w:rPr>
              <w:t>kg/</w:t>
            </w:r>
            <w:r>
              <w:rPr>
                <w:rFonts w:hint="eastAsia" w:ascii="Times New Roman" w:hAnsi="Times New Roman" w:cs="Times New Roman"/>
                <w:color w:val="auto"/>
                <w:sz w:val="24"/>
                <w:szCs w:val="24"/>
                <w:lang w:val="en-US" w:eastAsia="zh-CN"/>
              </w:rPr>
              <w:t>块计算，不合格产品产生量按1%计算，则不合格产品产生量2100</w:t>
            </w:r>
            <w:r>
              <w:rPr>
                <w:rFonts w:hint="eastAsia" w:ascii="Times New Roman" w:hAnsi="Times New Roman" w:eastAsia="宋体" w:cs="Times New Roman"/>
                <w:color w:val="auto"/>
                <w:sz w:val="24"/>
                <w:szCs w:val="24"/>
                <w:lang w:val="en-US" w:eastAsia="zh-CN"/>
              </w:rPr>
              <w:t>t/a</w:t>
            </w:r>
            <w:r>
              <w:rPr>
                <w:rFonts w:hint="default" w:ascii="Times New Roman" w:hAnsi="Times New Roman" w:eastAsia="宋体" w:cs="Times New Roman"/>
                <w:color w:val="auto"/>
                <w:sz w:val="24"/>
                <w:szCs w:val="24"/>
                <w:lang w:val="en-US" w:eastAsia="zh-CN"/>
              </w:rPr>
              <w:t>，收集至一定量后返回至破碎工序重新回收与生产。</w:t>
            </w:r>
          </w:p>
          <w:p>
            <w:pPr>
              <w:pStyle w:val="47"/>
              <w:keepNext w:val="0"/>
              <w:keepLines w:val="0"/>
              <w:pageBreakBefore w:val="0"/>
              <w:widowControl w:val="0"/>
              <w:kinsoku/>
              <w:wordWrap/>
              <w:overflowPunct/>
              <w:topLinePunct w:val="0"/>
              <w:autoSpaceDE/>
              <w:autoSpaceDN/>
              <w:bidi w:val="0"/>
              <w:spacing w:line="520" w:lineRule="exact"/>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lang w:val="en-US" w:eastAsia="zh-CN"/>
              </w:rPr>
              <w:t>）除尘灰：</w:t>
            </w:r>
            <w:r>
              <w:rPr>
                <w:rFonts w:hint="eastAsia" w:ascii="Times New Roman" w:hAnsi="Times New Roman" w:eastAsia="宋体" w:cs="Times New Roman"/>
                <w:color w:val="auto"/>
                <w:sz w:val="24"/>
                <w:szCs w:val="24"/>
                <w:lang w:val="en-US" w:eastAsia="zh-CN"/>
              </w:rPr>
              <w:t>破碎筛分工序布袋除尘器除尘灰量为</w:t>
            </w:r>
            <w:r>
              <w:rPr>
                <w:rFonts w:hint="eastAsia" w:ascii="Times New Roman" w:hAnsi="Times New Roman" w:cs="Times New Roman"/>
                <w:color w:val="auto"/>
                <w:sz w:val="24"/>
                <w:szCs w:val="24"/>
                <w:lang w:val="en-US" w:eastAsia="zh-CN"/>
              </w:rPr>
              <w:t>496.78</w:t>
            </w:r>
            <w:r>
              <w:rPr>
                <w:rFonts w:hint="eastAsia" w:ascii="Times New Roman" w:hAnsi="Times New Roman" w:eastAsia="宋体" w:cs="Times New Roman"/>
                <w:color w:val="auto"/>
                <w:sz w:val="24"/>
                <w:szCs w:val="24"/>
                <w:lang w:val="en-US" w:eastAsia="zh-CN"/>
              </w:rPr>
              <w:t>t/a，隧道窑布袋除尘器除尘灰量为</w:t>
            </w:r>
            <w:r>
              <w:rPr>
                <w:rFonts w:hint="eastAsia" w:ascii="Times New Roman" w:hAnsi="Times New Roman" w:cs="Times New Roman"/>
                <w:color w:val="auto"/>
                <w:sz w:val="24"/>
                <w:szCs w:val="24"/>
                <w:lang w:val="en-US" w:eastAsia="zh-CN"/>
              </w:rPr>
              <w:t>47.77</w:t>
            </w:r>
            <w:r>
              <w:rPr>
                <w:rFonts w:hint="eastAsia" w:ascii="Times New Roman" w:hAnsi="Times New Roman" w:eastAsia="宋体" w:cs="Times New Roman"/>
                <w:color w:val="auto"/>
                <w:sz w:val="24"/>
                <w:szCs w:val="24"/>
                <w:lang w:val="en-US" w:eastAsia="zh-CN"/>
              </w:rPr>
              <w:t>t/a，本项目除尘灰产生量共计</w:t>
            </w:r>
            <w:r>
              <w:rPr>
                <w:rFonts w:hint="eastAsia" w:ascii="Times New Roman" w:hAnsi="Times New Roman" w:cs="Times New Roman"/>
                <w:color w:val="auto"/>
                <w:sz w:val="24"/>
                <w:szCs w:val="24"/>
                <w:lang w:val="en-US" w:eastAsia="zh-CN"/>
              </w:rPr>
              <w:t>544.55</w:t>
            </w:r>
            <w:r>
              <w:rPr>
                <w:rFonts w:hint="eastAsia" w:ascii="Times New Roman" w:hAnsi="Times New Roman" w:eastAsia="宋体" w:cs="Times New Roman"/>
                <w:color w:val="auto"/>
                <w:sz w:val="24"/>
                <w:szCs w:val="24"/>
                <w:lang w:val="en-US" w:eastAsia="zh-CN"/>
              </w:rPr>
              <w:t>t/a，除尘灰返回至</w:t>
            </w:r>
            <w:r>
              <w:rPr>
                <w:rFonts w:hint="eastAsia" w:ascii="Times New Roman" w:hAnsi="Times New Roman" w:cs="Times New Roman"/>
                <w:color w:val="auto"/>
                <w:sz w:val="24"/>
                <w:szCs w:val="24"/>
                <w:lang w:val="en-US" w:eastAsia="zh-CN"/>
              </w:rPr>
              <w:t>原料库</w:t>
            </w:r>
            <w:r>
              <w:rPr>
                <w:rFonts w:hint="eastAsia" w:ascii="Times New Roman" w:hAnsi="Times New Roman" w:eastAsia="宋体" w:cs="Times New Roman"/>
                <w:color w:val="auto"/>
                <w:sz w:val="24"/>
                <w:szCs w:val="24"/>
                <w:lang w:val="en-US" w:eastAsia="zh-CN"/>
              </w:rPr>
              <w:t>，回</w:t>
            </w:r>
            <w:r>
              <w:rPr>
                <w:rFonts w:hint="default" w:ascii="Times New Roman" w:hAnsi="Times New Roman" w:eastAsia="宋体" w:cs="Times New Roman"/>
                <w:color w:val="auto"/>
                <w:sz w:val="24"/>
                <w:szCs w:val="24"/>
                <w:lang w:val="en-US" w:eastAsia="zh-CN"/>
              </w:rPr>
              <w:t>用于</w:t>
            </w:r>
            <w:r>
              <w:rPr>
                <w:rFonts w:hint="eastAsia" w:ascii="Times New Roman" w:hAnsi="Times New Roman" w:cs="Times New Roman"/>
                <w:color w:val="auto"/>
                <w:sz w:val="24"/>
                <w:szCs w:val="24"/>
                <w:lang w:val="en-US" w:eastAsia="zh-CN"/>
              </w:rPr>
              <w:t>生产</w:t>
            </w:r>
            <w:r>
              <w:rPr>
                <w:rFonts w:hint="default" w:ascii="Times New Roman" w:hAnsi="Times New Roman" w:eastAsia="宋体" w:cs="Times New Roman"/>
                <w:color w:val="auto"/>
                <w:sz w:val="24"/>
                <w:szCs w:val="24"/>
                <w:lang w:val="en-US" w:eastAsia="zh-CN"/>
              </w:rPr>
              <w:t>。</w:t>
            </w:r>
          </w:p>
          <w:p>
            <w:pPr>
              <w:pStyle w:val="47"/>
              <w:keepNext w:val="0"/>
              <w:keepLines w:val="0"/>
              <w:pageBreakBefore w:val="0"/>
              <w:widowControl w:val="0"/>
              <w:kinsoku/>
              <w:wordWrap/>
              <w:overflowPunct/>
              <w:topLinePunct w:val="0"/>
              <w:autoSpaceDE/>
              <w:autoSpaceDN/>
              <w:bidi w:val="0"/>
              <w:spacing w:line="520" w:lineRule="exact"/>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3</w:t>
            </w:r>
            <w:r>
              <w:rPr>
                <w:rFonts w:hint="eastAsia" w:ascii="Times New Roman" w:hAnsi="Times New Roman"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脱硫渣</w:t>
            </w:r>
            <w:r>
              <w:rPr>
                <w:rFonts w:hint="eastAsia" w:ascii="Times New Roman" w:hAnsi="Times New Roman" w:eastAsia="宋体" w:cs="Times New Roman"/>
                <w:color w:val="auto"/>
                <w:sz w:val="24"/>
                <w:szCs w:val="24"/>
                <w:lang w:val="en-US" w:eastAsia="zh-CN"/>
              </w:rPr>
              <w:t>：</w:t>
            </w:r>
            <w:r>
              <w:rPr>
                <w:rFonts w:hint="eastAsia"/>
                <w:color w:val="auto"/>
                <w:sz w:val="24"/>
                <w:szCs w:val="24"/>
                <w:lang w:eastAsia="zh-CN"/>
              </w:rPr>
              <w:t>双碱法脱硫工艺</w:t>
            </w:r>
            <w:r>
              <w:rPr>
                <w:rFonts w:hint="default" w:ascii="Times New Roman" w:hAnsi="Times New Roman" w:eastAsia="宋体" w:cs="Times New Roman"/>
                <w:color w:val="auto"/>
                <w:sz w:val="24"/>
                <w:szCs w:val="24"/>
                <w:lang w:val="en-US" w:eastAsia="zh-CN"/>
              </w:rPr>
              <w:t>池</w:t>
            </w:r>
            <w:r>
              <w:rPr>
                <w:rFonts w:hint="eastAsia" w:ascii="Times New Roman" w:hAnsi="Times New Roman" w:eastAsia="宋体" w:cs="Times New Roman"/>
                <w:color w:val="auto"/>
                <w:sz w:val="24"/>
                <w:szCs w:val="24"/>
                <w:lang w:val="en-US" w:eastAsia="zh-CN"/>
              </w:rPr>
              <w:t>内会</w:t>
            </w:r>
            <w:r>
              <w:rPr>
                <w:rFonts w:hint="default" w:ascii="Times New Roman" w:hAnsi="Times New Roman" w:eastAsia="宋体" w:cs="Times New Roman"/>
                <w:color w:val="auto"/>
                <w:sz w:val="24"/>
                <w:szCs w:val="24"/>
                <w:lang w:val="en-US" w:eastAsia="zh-CN"/>
              </w:rPr>
              <w:t>产生脱硫渣</w:t>
            </w:r>
            <w:r>
              <w:rPr>
                <w:rFonts w:hint="eastAsia" w:ascii="Times New Roman" w:hAnsi="Times New Roman" w:eastAsia="宋体" w:cs="Times New Roman"/>
                <w:color w:val="auto"/>
                <w:sz w:val="24"/>
                <w:szCs w:val="24"/>
                <w:lang w:val="en-US" w:eastAsia="zh-CN"/>
              </w:rPr>
              <w:t>，根据二氧化硫的去除量计算脱硫渣</w:t>
            </w:r>
            <w:r>
              <w:rPr>
                <w:rFonts w:hint="default" w:ascii="Times New Roman" w:hAnsi="Times New Roman" w:eastAsia="宋体" w:cs="Times New Roman"/>
                <w:color w:val="auto"/>
                <w:sz w:val="24"/>
                <w:szCs w:val="24"/>
                <w:lang w:val="en-US" w:eastAsia="zh-CN"/>
              </w:rPr>
              <w:t>产生</w:t>
            </w:r>
            <w:r>
              <w:rPr>
                <w:rFonts w:hint="eastAsia" w:ascii="Times New Roman" w:hAnsi="Times New Roman" w:eastAsia="宋体" w:cs="Times New Roman"/>
                <w:color w:val="auto"/>
                <w:sz w:val="24"/>
                <w:szCs w:val="24"/>
                <w:lang w:val="en-US" w:eastAsia="zh-CN"/>
              </w:rPr>
              <w:t>量约为</w:t>
            </w:r>
            <w:r>
              <w:rPr>
                <w:rFonts w:hint="eastAsia" w:ascii="Times New Roman" w:hAnsi="Times New Roman" w:cs="Times New Roman"/>
                <w:color w:val="auto"/>
                <w:sz w:val="24"/>
                <w:szCs w:val="24"/>
                <w:lang w:val="en-US" w:eastAsia="zh-CN"/>
              </w:rPr>
              <w:t>779.13</w:t>
            </w:r>
            <w:r>
              <w:rPr>
                <w:rFonts w:hint="eastAsia" w:ascii="Times New Roman" w:hAnsi="Times New Roman" w:eastAsia="宋体" w:cs="Times New Roman"/>
                <w:color w:val="auto"/>
                <w:sz w:val="24"/>
                <w:szCs w:val="24"/>
                <w:lang w:val="en-US" w:eastAsia="zh-CN"/>
              </w:rPr>
              <w:t>t/a</w:t>
            </w:r>
            <w:r>
              <w:rPr>
                <w:rFonts w:hint="default" w:ascii="Times New Roman" w:hAnsi="Times New Roman" w:eastAsia="宋体" w:cs="Times New Roman"/>
                <w:color w:val="auto"/>
                <w:sz w:val="24"/>
                <w:szCs w:val="24"/>
                <w:lang w:val="en-US" w:eastAsia="zh-CN"/>
              </w:rPr>
              <w:t>，</w:t>
            </w:r>
            <w:r>
              <w:rPr>
                <w:rFonts w:hint="eastAsia"/>
                <w:color w:val="auto"/>
                <w:sz w:val="24"/>
                <w:szCs w:val="24"/>
                <w:lang w:eastAsia="zh-CN"/>
              </w:rPr>
              <w:t>脱硫渣</w:t>
            </w:r>
            <w:r>
              <w:rPr>
                <w:rFonts w:hint="default" w:ascii="Times New Roman" w:hAnsi="Times New Roman" w:eastAsia="宋体" w:cs="Times New Roman"/>
                <w:color w:val="auto"/>
                <w:sz w:val="24"/>
                <w:szCs w:val="24"/>
                <w:lang w:val="en-US" w:eastAsia="zh-CN"/>
              </w:rPr>
              <w:t>返回至</w:t>
            </w:r>
            <w:r>
              <w:rPr>
                <w:rFonts w:hint="eastAsia" w:ascii="Times New Roman" w:hAnsi="Times New Roman" w:cs="Times New Roman"/>
                <w:color w:val="auto"/>
                <w:sz w:val="24"/>
                <w:szCs w:val="24"/>
                <w:lang w:val="en-US" w:eastAsia="zh-CN"/>
              </w:rPr>
              <w:t>原料库</w:t>
            </w:r>
            <w:r>
              <w:rPr>
                <w:rFonts w:hint="eastAsia" w:ascii="Times New Roman" w:hAnsi="Times New Roman" w:eastAsia="宋体" w:cs="Times New Roman"/>
                <w:color w:val="auto"/>
                <w:sz w:val="24"/>
                <w:szCs w:val="24"/>
                <w:lang w:val="en-US" w:eastAsia="zh-CN"/>
              </w:rPr>
              <w:t>，回</w:t>
            </w:r>
            <w:r>
              <w:rPr>
                <w:rFonts w:hint="default" w:ascii="Times New Roman" w:hAnsi="Times New Roman" w:eastAsia="宋体" w:cs="Times New Roman"/>
                <w:color w:val="auto"/>
                <w:sz w:val="24"/>
                <w:szCs w:val="24"/>
                <w:lang w:val="en-US" w:eastAsia="zh-CN"/>
              </w:rPr>
              <w:t>用于生产</w:t>
            </w:r>
            <w:r>
              <w:rPr>
                <w:rFonts w:hint="eastAsia" w:ascii="Times New Roman" w:hAnsi="Times New Roman" w:eastAsia="宋体" w:cs="Times New Roman"/>
                <w:color w:val="auto"/>
                <w:sz w:val="24"/>
                <w:szCs w:val="24"/>
                <w:lang w:val="en-US" w:eastAsia="zh-CN"/>
              </w:rPr>
              <w:t>。</w:t>
            </w:r>
          </w:p>
          <w:p>
            <w:pPr>
              <w:pStyle w:val="47"/>
              <w:keepNext w:val="0"/>
              <w:keepLines w:val="0"/>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ascii="Times New Roman" w:hAnsi="Times New Roman" w:cs="Times New Roman"/>
                <w:color w:val="auto"/>
                <w:sz w:val="24"/>
                <w:szCs w:val="24"/>
                <w:lang w:val="en-US"/>
              </w:rPr>
            </w:pPr>
            <w:r>
              <w:rPr>
                <w:rFonts w:hint="eastAsia" w:ascii="Times New Roman" w:hAnsi="Times New Roman" w:cs="Times New Roman"/>
                <w:color w:val="auto"/>
                <w:sz w:val="24"/>
                <w:szCs w:val="24"/>
                <w:lang w:val="en-US"/>
              </w:rPr>
              <w:t>（</w:t>
            </w:r>
            <w:r>
              <w:rPr>
                <w:rFonts w:hint="eastAsia" w:ascii="Times New Roman" w:hAnsi="Times New Roman" w:cs="Times New Roman"/>
                <w:color w:val="auto"/>
                <w:sz w:val="24"/>
                <w:szCs w:val="24"/>
                <w:lang w:val="en-US" w:eastAsia="zh-CN"/>
              </w:rPr>
              <w:t>4</w:t>
            </w:r>
            <w:r>
              <w:rPr>
                <w:rFonts w:hint="eastAsia" w:ascii="Times New Roman" w:hAnsi="Times New Roman" w:cs="Times New Roman"/>
                <w:color w:val="auto"/>
                <w:sz w:val="24"/>
                <w:szCs w:val="24"/>
                <w:lang w:val="en-US"/>
              </w:rPr>
              <w:t>）生活垃圾</w:t>
            </w:r>
          </w:p>
          <w:p>
            <w:pPr>
              <w:keepNext w:val="0"/>
              <w:keepLines w:val="0"/>
              <w:pageBreakBefore w:val="0"/>
              <w:widowControl w:val="0"/>
              <w:tabs>
                <w:tab w:val="left" w:pos="0"/>
              </w:tabs>
              <w:kinsoku/>
              <w:wordWrap/>
              <w:overflowPunct/>
              <w:topLinePunct w:val="0"/>
              <w:autoSpaceDE/>
              <w:autoSpaceDN/>
              <w:bidi w:val="0"/>
              <w:spacing w:line="520" w:lineRule="exact"/>
              <w:ind w:firstLine="480" w:firstLineChars="200"/>
              <w:jc w:val="both"/>
              <w:textAlignment w:val="auto"/>
              <w:rPr>
                <w:rFonts w:hint="eastAsia" w:ascii="Times New Roman" w:hAnsi="Times New Roman" w:cs="Times New Roman"/>
                <w:color w:val="auto"/>
                <w:sz w:val="24"/>
                <w:szCs w:val="24"/>
                <w:lang w:val="en-US"/>
              </w:rPr>
            </w:pPr>
            <w:r>
              <w:rPr>
                <w:rFonts w:hint="eastAsia" w:ascii="Times New Roman" w:hAnsi="Times New Roman" w:cs="Times New Roman"/>
                <w:color w:val="auto"/>
                <w:sz w:val="24"/>
                <w:szCs w:val="24"/>
                <w:lang w:val="en-US"/>
              </w:rPr>
              <w:t>生活垃圾主要为工作人员产生的生活垃圾，属一般固体废物。本项目</w:t>
            </w:r>
            <w:r>
              <w:rPr>
                <w:rFonts w:hint="eastAsia" w:ascii="Times New Roman" w:hAnsi="Times New Roman" w:cs="Times New Roman"/>
                <w:color w:val="auto"/>
                <w:sz w:val="24"/>
                <w:szCs w:val="24"/>
                <w:lang w:val="en-US" w:eastAsia="zh-CN"/>
              </w:rPr>
              <w:t>不新增</w:t>
            </w:r>
            <w:r>
              <w:rPr>
                <w:rFonts w:hint="eastAsia" w:ascii="Times New Roman" w:hAnsi="Times New Roman" w:cs="Times New Roman"/>
                <w:color w:val="auto"/>
                <w:sz w:val="24"/>
                <w:szCs w:val="24"/>
                <w:lang w:val="en-US"/>
              </w:rPr>
              <w:t>工作人员，故不新增生活垃圾。</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both"/>
              <w:textAlignment w:val="auto"/>
              <w:rPr>
                <w:rFonts w:hint="default" w:ascii="Times New Roman" w:hAnsi="Times New Roman" w:cs="Times New Roman"/>
                <w:bCs/>
                <w:color w:val="auto"/>
                <w:sz w:val="24"/>
                <w:szCs w:val="24"/>
                <w:lang w:val="en-US"/>
              </w:rPr>
            </w:pPr>
            <w:r>
              <w:rPr>
                <w:rFonts w:hint="default" w:ascii="Times New Roman" w:hAnsi="Times New Roman" w:cs="Times New Roman"/>
                <w:bCs/>
                <w:color w:val="auto"/>
                <w:kern w:val="2"/>
                <w:sz w:val="24"/>
                <w:szCs w:val="24"/>
                <w:lang w:val="en-US" w:bidi="ar-SA"/>
              </w:rPr>
              <w:t>因此，项目固废全部得到妥善处置，无固体废物外排，处理措施可行，不会对周围环境产生影响。</w:t>
            </w:r>
          </w:p>
          <w:p>
            <w:pPr>
              <w:pStyle w:val="47"/>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2" w:firstLineChars="200"/>
              <w:jc w:val="both"/>
              <w:textAlignment w:val="auto"/>
              <w:rPr>
                <w:rFonts w:ascii="Times New Roman" w:hAnsi="Times New Roman" w:cs="Times New Roman"/>
                <w:b/>
                <w:bCs/>
                <w:color w:val="auto"/>
                <w:sz w:val="24"/>
                <w:szCs w:val="24"/>
                <w:lang w:val="en-US"/>
              </w:rPr>
            </w:pPr>
            <w:r>
              <w:rPr>
                <w:rFonts w:hint="default" w:ascii="Times New Roman" w:hAnsi="Times New Roman" w:cs="Times New Roman"/>
                <w:b/>
                <w:bCs/>
                <w:color w:val="auto"/>
                <w:sz w:val="24"/>
                <w:szCs w:val="24"/>
                <w:lang w:val="en-US" w:eastAsia="zh-CN"/>
              </w:rPr>
              <w:t>5</w:t>
            </w:r>
            <w:r>
              <w:rPr>
                <w:rFonts w:hint="eastAsia" w:ascii="Times New Roman" w:hAnsi="Times New Roman" w:cs="Times New Roman"/>
                <w:b/>
                <w:bCs/>
                <w:color w:val="auto"/>
                <w:sz w:val="24"/>
                <w:szCs w:val="24"/>
                <w:lang w:val="en-US" w:eastAsia="zh-CN"/>
              </w:rPr>
              <w:t>.</w:t>
            </w:r>
            <w:r>
              <w:rPr>
                <w:rFonts w:hint="eastAsia"/>
                <w:b/>
                <w:bCs/>
                <w:color w:val="auto"/>
                <w:sz w:val="24"/>
                <w:szCs w:val="24"/>
                <w:lang w:val="en-US"/>
              </w:rPr>
              <w:t>环境风险分析</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both"/>
              <w:textAlignment w:val="auto"/>
              <w:rPr>
                <w:rFonts w:ascii="Times New Roman" w:hAnsi="Times New Roman"/>
                <w:bCs/>
                <w:color w:val="auto"/>
                <w:sz w:val="24"/>
                <w:szCs w:val="24"/>
              </w:rPr>
            </w:pPr>
            <w:r>
              <w:rPr>
                <w:rFonts w:ascii="Times New Roman" w:hAnsi="Times New Roman"/>
                <w:bCs/>
                <w:color w:val="auto"/>
                <w:sz w:val="24"/>
                <w:szCs w:val="24"/>
              </w:rPr>
              <w:t>根据《建设项目环境风险</w:t>
            </w:r>
            <w:r>
              <w:rPr>
                <w:rFonts w:hint="eastAsia" w:ascii="Times New Roman" w:hAnsi="Times New Roman"/>
                <w:bCs/>
                <w:color w:val="auto"/>
                <w:sz w:val="24"/>
                <w:szCs w:val="24"/>
                <w:lang w:val="en-US"/>
              </w:rPr>
              <w:t>评</w:t>
            </w:r>
            <w:r>
              <w:rPr>
                <w:rFonts w:ascii="Times New Roman" w:hAnsi="Times New Roman"/>
                <w:bCs/>
                <w:color w:val="auto"/>
                <w:sz w:val="24"/>
                <w:szCs w:val="24"/>
              </w:rPr>
              <w:t>价技术导则》（H169-2018）表B.1、表B.2和《危险化学品重大危险源辨识》（GB18218-2018）中规定的临界量P的分级确定，按下式计算物质总量与其临界量比值（Q）。</w:t>
            </w:r>
          </w:p>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bCs/>
                <w:color w:val="auto"/>
                <w:sz w:val="24"/>
                <w:szCs w:val="24"/>
              </w:rPr>
            </w:pPr>
            <w:r>
              <w:rPr>
                <w:rFonts w:hint="default" w:ascii="Times New Roman" w:hAnsi="Times New Roman" w:eastAsia="宋体" w:cs="Times New Roman"/>
                <w:color w:val="auto"/>
                <w:sz w:val="24"/>
                <w:szCs w:val="24"/>
              </w:rPr>
              <w:drawing>
                <wp:inline distT="0" distB="0" distL="114300" distR="114300">
                  <wp:extent cx="1471295" cy="507365"/>
                  <wp:effectExtent l="0" t="0" r="6985" b="10795"/>
                  <wp:docPr id="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pic:cNvPicPr>
                            <a:picLocks noChangeAspect="1"/>
                          </pic:cNvPicPr>
                        </pic:nvPicPr>
                        <pic:blipFill>
                          <a:blip r:embed="rId22"/>
                          <a:stretch>
                            <a:fillRect/>
                          </a:stretch>
                        </pic:blipFill>
                        <pic:spPr>
                          <a:xfrm>
                            <a:off x="0" y="0"/>
                            <a:ext cx="1471295" cy="50736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both"/>
              <w:textAlignment w:val="auto"/>
              <w:rPr>
                <w:rFonts w:ascii="Times New Roman" w:hAnsi="Times New Roman"/>
                <w:bCs/>
                <w:color w:val="auto"/>
                <w:sz w:val="24"/>
                <w:szCs w:val="24"/>
              </w:rPr>
            </w:pPr>
            <w:r>
              <w:rPr>
                <w:rFonts w:ascii="Times New Roman" w:hAnsi="Times New Roman"/>
                <w:bCs/>
                <w:color w:val="auto"/>
                <w:sz w:val="24"/>
                <w:szCs w:val="24"/>
              </w:rPr>
              <w:t>式中：q</w:t>
            </w:r>
            <w:r>
              <w:rPr>
                <w:rFonts w:ascii="Times New Roman" w:hAnsi="Times New Roman"/>
                <w:bCs/>
                <w:color w:val="auto"/>
                <w:sz w:val="24"/>
                <w:szCs w:val="24"/>
                <w:vertAlign w:val="subscript"/>
              </w:rPr>
              <w:t>1</w:t>
            </w:r>
            <w:r>
              <w:rPr>
                <w:rFonts w:ascii="Times New Roman" w:hAnsi="Times New Roman"/>
                <w:bCs/>
                <w:color w:val="auto"/>
                <w:sz w:val="24"/>
                <w:szCs w:val="24"/>
              </w:rPr>
              <w:t>、q</w:t>
            </w:r>
            <w:r>
              <w:rPr>
                <w:rFonts w:ascii="Times New Roman" w:hAnsi="Times New Roman"/>
                <w:bCs/>
                <w:color w:val="auto"/>
                <w:sz w:val="24"/>
                <w:szCs w:val="24"/>
                <w:vertAlign w:val="subscript"/>
              </w:rPr>
              <w:t>2</w:t>
            </w:r>
            <w:r>
              <w:rPr>
                <w:rFonts w:ascii="Times New Roman" w:hAnsi="Times New Roman"/>
                <w:bCs/>
                <w:color w:val="auto"/>
                <w:sz w:val="24"/>
                <w:szCs w:val="24"/>
              </w:rPr>
              <w:t>···q</w:t>
            </w:r>
            <w:r>
              <w:rPr>
                <w:rFonts w:ascii="Times New Roman" w:hAnsi="Times New Roman"/>
                <w:bCs/>
                <w:color w:val="auto"/>
                <w:sz w:val="24"/>
                <w:szCs w:val="24"/>
                <w:vertAlign w:val="subscript"/>
              </w:rPr>
              <w:t>n</w:t>
            </w:r>
            <w:r>
              <w:rPr>
                <w:rFonts w:ascii="Times New Roman" w:hAnsi="Times New Roman"/>
                <w:bCs/>
                <w:color w:val="auto"/>
                <w:sz w:val="24"/>
                <w:szCs w:val="24"/>
              </w:rPr>
              <w:t>—每种危险物质的最大存在量，t；</w:t>
            </w:r>
          </w:p>
          <w:p>
            <w:pPr>
              <w:keepNext w:val="0"/>
              <w:keepLines w:val="0"/>
              <w:pageBreakBefore w:val="0"/>
              <w:widowControl w:val="0"/>
              <w:kinsoku/>
              <w:wordWrap/>
              <w:overflowPunct/>
              <w:topLinePunct w:val="0"/>
              <w:autoSpaceDE/>
              <w:autoSpaceDN/>
              <w:bidi w:val="0"/>
              <w:adjustRightInd w:val="0"/>
              <w:snapToGrid w:val="0"/>
              <w:spacing w:line="520" w:lineRule="exact"/>
              <w:ind w:firstLine="1200" w:firstLineChars="500"/>
              <w:jc w:val="both"/>
              <w:textAlignment w:val="auto"/>
              <w:rPr>
                <w:rFonts w:hint="eastAsia" w:ascii="Times New Roman" w:hAnsi="Times New Roman" w:eastAsia="宋体"/>
                <w:bCs/>
                <w:color w:val="auto"/>
                <w:sz w:val="24"/>
                <w:szCs w:val="24"/>
                <w:lang w:eastAsia="zh-CN"/>
              </w:rPr>
            </w:pPr>
            <w:r>
              <w:rPr>
                <w:rFonts w:ascii="Times New Roman" w:hAnsi="Times New Roman"/>
                <w:bCs/>
                <w:color w:val="auto"/>
                <w:sz w:val="24"/>
                <w:szCs w:val="24"/>
              </w:rPr>
              <w:t>Q</w:t>
            </w:r>
            <w:r>
              <w:rPr>
                <w:rFonts w:ascii="Times New Roman" w:hAnsi="Times New Roman"/>
                <w:bCs/>
                <w:color w:val="auto"/>
                <w:sz w:val="24"/>
                <w:szCs w:val="24"/>
                <w:vertAlign w:val="subscript"/>
              </w:rPr>
              <w:t>1</w:t>
            </w:r>
            <w:r>
              <w:rPr>
                <w:rFonts w:ascii="Times New Roman" w:hAnsi="Times New Roman"/>
                <w:bCs/>
                <w:color w:val="auto"/>
                <w:sz w:val="24"/>
                <w:szCs w:val="24"/>
              </w:rPr>
              <w:t>、Q</w:t>
            </w:r>
            <w:r>
              <w:rPr>
                <w:rFonts w:ascii="Times New Roman" w:hAnsi="Times New Roman"/>
                <w:bCs/>
                <w:color w:val="auto"/>
                <w:sz w:val="24"/>
                <w:szCs w:val="24"/>
                <w:vertAlign w:val="subscript"/>
              </w:rPr>
              <w:t>2</w:t>
            </w:r>
            <w:r>
              <w:rPr>
                <w:rFonts w:ascii="Times New Roman" w:hAnsi="Times New Roman"/>
                <w:bCs/>
                <w:color w:val="auto"/>
                <w:sz w:val="24"/>
                <w:szCs w:val="24"/>
              </w:rPr>
              <w:t>···Q</w:t>
            </w:r>
            <w:r>
              <w:rPr>
                <w:rFonts w:ascii="Times New Roman" w:hAnsi="Times New Roman"/>
                <w:bCs/>
                <w:color w:val="auto"/>
                <w:sz w:val="24"/>
                <w:szCs w:val="24"/>
                <w:vertAlign w:val="subscript"/>
              </w:rPr>
              <w:t>n</w:t>
            </w:r>
            <w:r>
              <w:rPr>
                <w:rFonts w:ascii="Times New Roman" w:hAnsi="Times New Roman"/>
                <w:bCs/>
                <w:color w:val="auto"/>
                <w:sz w:val="24"/>
                <w:szCs w:val="24"/>
              </w:rPr>
              <w:t>—与各种危险物质</w:t>
            </w:r>
            <w:r>
              <w:rPr>
                <w:rFonts w:hint="eastAsia" w:ascii="Times New Roman" w:hAnsi="Times New Roman"/>
                <w:bCs/>
                <w:color w:val="auto"/>
                <w:sz w:val="24"/>
                <w:szCs w:val="24"/>
                <w:lang w:eastAsia="zh-CN"/>
              </w:rPr>
              <w:t>相对应的</w:t>
            </w:r>
            <w:r>
              <w:rPr>
                <w:rFonts w:ascii="Times New Roman" w:hAnsi="Times New Roman"/>
                <w:bCs/>
                <w:color w:val="auto"/>
                <w:sz w:val="24"/>
                <w:szCs w:val="24"/>
              </w:rPr>
              <w:t>临界量，t</w:t>
            </w:r>
            <w:r>
              <w:rPr>
                <w:rFonts w:hint="eastAsia" w:ascii="Times New Roman" w:hAnsi="Times New Roman"/>
                <w:bCs/>
                <w:color w:val="auto"/>
                <w:sz w:val="24"/>
                <w:szCs w:val="24"/>
                <w:lang w:eastAsia="zh-CN"/>
              </w:rPr>
              <w:t>；</w:t>
            </w:r>
          </w:p>
          <w:p>
            <w:pPr>
              <w:keepNext w:val="0"/>
              <w:keepLines w:val="0"/>
              <w:pageBreakBefore w:val="0"/>
              <w:widowControl w:val="0"/>
              <w:kinsoku/>
              <w:wordWrap/>
              <w:overflowPunct/>
              <w:topLinePunct w:val="0"/>
              <w:autoSpaceDE/>
              <w:autoSpaceDN/>
              <w:bidi w:val="0"/>
              <w:adjustRightInd w:val="0"/>
              <w:snapToGrid w:val="0"/>
              <w:spacing w:line="520" w:lineRule="exact"/>
              <w:ind w:firstLine="1200" w:firstLineChars="500"/>
              <w:jc w:val="both"/>
              <w:textAlignment w:val="auto"/>
              <w:rPr>
                <w:rFonts w:ascii="Times New Roman" w:hAnsi="Times New Roman"/>
                <w:bCs/>
                <w:color w:val="auto"/>
                <w:sz w:val="24"/>
                <w:szCs w:val="24"/>
              </w:rPr>
            </w:pPr>
            <w:r>
              <w:rPr>
                <w:rFonts w:ascii="Times New Roman" w:hAnsi="Times New Roman"/>
                <w:bCs/>
                <w:color w:val="auto"/>
                <w:sz w:val="24"/>
                <w:szCs w:val="24"/>
              </w:rPr>
              <w:t>当Q＜1时，该项目环境风险潜势为Ⅰ。</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both"/>
              <w:textAlignment w:val="auto"/>
              <w:rPr>
                <w:rFonts w:ascii="Times New Roman" w:hAnsi="Times New Roman"/>
                <w:bCs/>
                <w:color w:val="auto"/>
                <w:sz w:val="24"/>
                <w:szCs w:val="24"/>
              </w:rPr>
            </w:pPr>
            <w:r>
              <w:rPr>
                <w:rFonts w:ascii="Times New Roman" w:hAnsi="Times New Roman"/>
                <w:bCs/>
                <w:color w:val="auto"/>
                <w:sz w:val="24"/>
                <w:szCs w:val="24"/>
              </w:rPr>
              <w:t>当Q≥1时，将值划分为：（1）1≤Q＜10；（2）10≤Q＜100；（3）Q≥100。</w:t>
            </w:r>
          </w:p>
          <w:p>
            <w:pPr>
              <w:pStyle w:val="28"/>
              <w:spacing w:line="520" w:lineRule="exact"/>
              <w:jc w:val="center"/>
              <w:rPr>
                <w:rFonts w:ascii="Times New Roman" w:hAnsi="Times New Roman" w:cs="Times New Roman"/>
                <w:b/>
                <w:color w:val="auto"/>
                <w:kern w:val="24"/>
              </w:rPr>
            </w:pPr>
            <w:r>
              <w:rPr>
                <w:rFonts w:ascii="Times New Roman" w:hAnsi="Times New Roman" w:cs="Times New Roman"/>
                <w:b/>
                <w:color w:val="auto"/>
                <w:kern w:val="24"/>
              </w:rPr>
              <w:t>表</w:t>
            </w:r>
            <w:r>
              <w:rPr>
                <w:rFonts w:hint="eastAsia" w:ascii="Times New Roman" w:hAnsi="Times New Roman" w:cs="Times New Roman"/>
                <w:b/>
                <w:color w:val="auto"/>
                <w:kern w:val="24"/>
              </w:rPr>
              <w:t>4-</w:t>
            </w:r>
            <w:r>
              <w:rPr>
                <w:rFonts w:hint="eastAsia" w:ascii="Times New Roman" w:hAnsi="Times New Roman" w:cs="Times New Roman"/>
                <w:b/>
                <w:color w:val="auto"/>
                <w:kern w:val="24"/>
                <w:lang w:val="en-US" w:eastAsia="zh-CN"/>
              </w:rPr>
              <w:t>5</w:t>
            </w:r>
            <w:r>
              <w:rPr>
                <w:rFonts w:ascii="Times New Roman" w:hAnsi="Times New Roman" w:cs="Times New Roman"/>
                <w:b/>
                <w:color w:val="auto"/>
                <w:kern w:val="24"/>
              </w:rPr>
              <w:t>危险废物数量与临界量比值</w:t>
            </w:r>
          </w:p>
          <w:tbl>
            <w:tblPr>
              <w:tblStyle w:val="20"/>
              <w:tblW w:w="4946"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835"/>
              <w:gridCol w:w="2130"/>
              <w:gridCol w:w="1604"/>
              <w:gridCol w:w="1946"/>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Times New Roman" w:hAnsi="Times New Roman"/>
                      <w:bCs/>
                      <w:color w:val="auto"/>
                      <w:sz w:val="21"/>
                      <w:szCs w:val="21"/>
                    </w:rPr>
                  </w:pPr>
                  <w:r>
                    <w:rPr>
                      <w:rFonts w:ascii="Times New Roman" w:hAnsi="Times New Roman"/>
                      <w:bCs/>
                      <w:color w:val="auto"/>
                      <w:sz w:val="21"/>
                      <w:szCs w:val="21"/>
                    </w:rPr>
                    <w:t>序号</w:t>
                  </w:r>
                </w:p>
              </w:tc>
              <w:tc>
                <w:tcPr>
                  <w:tcW w:w="283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Times New Roman" w:hAnsi="Times New Roman"/>
                      <w:bCs/>
                      <w:color w:val="auto"/>
                      <w:sz w:val="21"/>
                      <w:szCs w:val="21"/>
                    </w:rPr>
                  </w:pPr>
                  <w:r>
                    <w:rPr>
                      <w:rFonts w:ascii="Times New Roman" w:hAnsi="Times New Roman"/>
                      <w:bCs/>
                      <w:color w:val="auto"/>
                      <w:sz w:val="21"/>
                      <w:szCs w:val="21"/>
                    </w:rPr>
                    <w:t>危险物质</w:t>
                  </w:r>
                </w:p>
              </w:tc>
              <w:tc>
                <w:tcPr>
                  <w:tcW w:w="213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Times New Roman" w:hAnsi="Times New Roman"/>
                      <w:bCs/>
                      <w:color w:val="auto"/>
                      <w:sz w:val="21"/>
                      <w:szCs w:val="21"/>
                    </w:rPr>
                  </w:pPr>
                  <w:r>
                    <w:rPr>
                      <w:rFonts w:ascii="Times New Roman" w:hAnsi="Times New Roman"/>
                      <w:bCs/>
                      <w:color w:val="auto"/>
                      <w:sz w:val="21"/>
                      <w:szCs w:val="21"/>
                    </w:rPr>
                    <w:t>最大储存量（t）</w:t>
                  </w:r>
                </w:p>
              </w:tc>
              <w:tc>
                <w:tcPr>
                  <w:tcW w:w="1604"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Times New Roman" w:hAnsi="Times New Roman"/>
                      <w:bCs/>
                      <w:color w:val="auto"/>
                      <w:sz w:val="21"/>
                      <w:szCs w:val="21"/>
                    </w:rPr>
                  </w:pPr>
                  <w:r>
                    <w:rPr>
                      <w:rFonts w:ascii="Times New Roman" w:hAnsi="Times New Roman"/>
                      <w:bCs/>
                      <w:color w:val="auto"/>
                      <w:sz w:val="21"/>
                      <w:szCs w:val="21"/>
                    </w:rPr>
                    <w:t>临界量（t）</w:t>
                  </w:r>
                </w:p>
              </w:tc>
              <w:tc>
                <w:tcPr>
                  <w:tcW w:w="194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Times New Roman" w:hAnsi="Times New Roman"/>
                      <w:bCs/>
                      <w:color w:val="auto"/>
                      <w:sz w:val="21"/>
                      <w:szCs w:val="21"/>
                    </w:rPr>
                  </w:pPr>
                  <w:r>
                    <w:rPr>
                      <w:rFonts w:ascii="Times New Roman" w:hAnsi="Times New Roman"/>
                      <w:bCs/>
                      <w:color w:val="auto"/>
                      <w:sz w:val="21"/>
                      <w:szCs w:val="21"/>
                    </w:rPr>
                    <w:t>Q</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Times New Roman" w:hAnsi="Times New Roman"/>
                      <w:bCs/>
                      <w:color w:val="auto"/>
                      <w:sz w:val="21"/>
                      <w:szCs w:val="21"/>
                    </w:rPr>
                  </w:pPr>
                  <w:r>
                    <w:rPr>
                      <w:rFonts w:ascii="Times New Roman" w:hAnsi="Times New Roman"/>
                      <w:bCs/>
                      <w:color w:val="auto"/>
                      <w:sz w:val="21"/>
                      <w:szCs w:val="21"/>
                    </w:rPr>
                    <w:t>1</w:t>
                  </w:r>
                </w:p>
              </w:tc>
              <w:tc>
                <w:tcPr>
                  <w:tcW w:w="283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宋体" w:cs="宋体"/>
                      <w:bCs/>
                      <w:color w:val="auto"/>
                      <w:sz w:val="21"/>
                      <w:szCs w:val="21"/>
                      <w:lang w:val="zh-CN" w:eastAsia="zh-CN" w:bidi="zh-CN"/>
                    </w:rPr>
                  </w:pPr>
                  <w:r>
                    <w:rPr>
                      <w:rFonts w:hint="eastAsia" w:ascii="Times New Roman" w:hAnsi="Times New Roman"/>
                      <w:bCs/>
                      <w:color w:val="auto"/>
                      <w:sz w:val="21"/>
                      <w:szCs w:val="21"/>
                      <w:lang w:eastAsia="zh-CN"/>
                    </w:rPr>
                    <w:t>钒及其化合物（以钒计）</w:t>
                  </w:r>
                </w:p>
              </w:tc>
              <w:tc>
                <w:tcPr>
                  <w:tcW w:w="213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宋体"/>
                      <w:bCs/>
                      <w:color w:val="auto"/>
                      <w:sz w:val="21"/>
                      <w:szCs w:val="21"/>
                      <w:lang w:val="en-US" w:eastAsia="zh-CN" w:bidi="zh-CN"/>
                    </w:rPr>
                  </w:pPr>
                  <w:r>
                    <w:rPr>
                      <w:rFonts w:hint="eastAsia" w:ascii="Times New Roman" w:hAnsi="Times New Roman"/>
                      <w:bCs/>
                      <w:color w:val="auto"/>
                      <w:sz w:val="21"/>
                      <w:szCs w:val="21"/>
                      <w:lang w:val="en-US" w:eastAsia="zh-CN"/>
                    </w:rPr>
                    <w:t>0.1</w:t>
                  </w:r>
                </w:p>
              </w:tc>
              <w:tc>
                <w:tcPr>
                  <w:tcW w:w="1604"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宋体"/>
                      <w:bCs/>
                      <w:color w:val="auto"/>
                      <w:sz w:val="21"/>
                      <w:szCs w:val="21"/>
                      <w:lang w:val="en-US" w:eastAsia="zh-CN" w:bidi="zh-CN"/>
                    </w:rPr>
                  </w:pPr>
                  <w:r>
                    <w:rPr>
                      <w:rFonts w:hint="eastAsia" w:ascii="Times New Roman" w:hAnsi="Times New Roman" w:eastAsia="宋体" w:cs="Times New Roman"/>
                      <w:color w:val="auto"/>
                      <w:sz w:val="21"/>
                      <w:szCs w:val="21"/>
                      <w:lang w:val="en-US" w:eastAsia="zh-CN"/>
                    </w:rPr>
                    <w:t>0.25</w:t>
                  </w:r>
                </w:p>
              </w:tc>
              <w:tc>
                <w:tcPr>
                  <w:tcW w:w="194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宋体"/>
                      <w:bCs/>
                      <w:color w:val="auto"/>
                      <w:sz w:val="21"/>
                      <w:szCs w:val="21"/>
                      <w:lang w:val="en-US" w:eastAsia="zh-CN" w:bidi="zh-CN"/>
                    </w:rPr>
                  </w:pPr>
                  <w:r>
                    <w:rPr>
                      <w:rFonts w:hint="eastAsia" w:ascii="Times New Roman" w:hAnsi="Times New Roman"/>
                      <w:bCs/>
                      <w:color w:val="auto"/>
                      <w:sz w:val="21"/>
                      <w:szCs w:val="21"/>
                      <w:lang w:val="en-US" w:eastAsia="zh-CN"/>
                    </w:rPr>
                    <w:t>0.4</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宋体"/>
                      <w:bCs/>
                      <w:color w:val="auto"/>
                      <w:sz w:val="21"/>
                      <w:szCs w:val="21"/>
                      <w:lang w:val="en-US" w:eastAsia="zh-CN"/>
                    </w:rPr>
                  </w:pPr>
                  <w:r>
                    <w:rPr>
                      <w:rFonts w:hint="eastAsia" w:ascii="Times New Roman" w:hAnsi="Times New Roman"/>
                      <w:bCs/>
                      <w:color w:val="auto"/>
                      <w:sz w:val="21"/>
                      <w:szCs w:val="21"/>
                      <w:lang w:val="en-US" w:eastAsia="zh-CN"/>
                    </w:rPr>
                    <w:t>2</w:t>
                  </w:r>
                </w:p>
              </w:tc>
              <w:tc>
                <w:tcPr>
                  <w:tcW w:w="283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宋体" w:cs="宋体"/>
                      <w:bCs/>
                      <w:color w:val="auto"/>
                      <w:sz w:val="21"/>
                      <w:szCs w:val="21"/>
                      <w:lang w:val="zh-CN" w:eastAsia="zh-CN" w:bidi="zh-CN"/>
                    </w:rPr>
                  </w:pPr>
                  <w:r>
                    <w:rPr>
                      <w:rFonts w:hint="eastAsia" w:ascii="Times New Roman" w:hAnsi="Times New Roman"/>
                      <w:bCs/>
                      <w:color w:val="auto"/>
                      <w:sz w:val="21"/>
                      <w:szCs w:val="21"/>
                      <w:lang w:eastAsia="zh-CN"/>
                    </w:rPr>
                    <w:t>氨水</w:t>
                  </w:r>
                </w:p>
              </w:tc>
              <w:tc>
                <w:tcPr>
                  <w:tcW w:w="213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宋体"/>
                      <w:bCs/>
                      <w:color w:val="auto"/>
                      <w:sz w:val="21"/>
                      <w:szCs w:val="21"/>
                      <w:lang w:val="en-US" w:eastAsia="zh-CN" w:bidi="zh-CN"/>
                    </w:rPr>
                  </w:pPr>
                  <w:r>
                    <w:rPr>
                      <w:rFonts w:hint="eastAsia" w:ascii="Times New Roman" w:hAnsi="Times New Roman"/>
                      <w:bCs/>
                      <w:color w:val="auto"/>
                      <w:sz w:val="21"/>
                      <w:szCs w:val="21"/>
                      <w:lang w:val="en-US" w:eastAsia="zh-CN"/>
                    </w:rPr>
                    <w:t>5</w:t>
                  </w:r>
                </w:p>
              </w:tc>
              <w:tc>
                <w:tcPr>
                  <w:tcW w:w="1604"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auto"/>
                      <w:sz w:val="21"/>
                      <w:szCs w:val="21"/>
                      <w:lang w:val="en-US" w:eastAsia="zh-CN" w:bidi="zh-CN"/>
                    </w:rPr>
                  </w:pPr>
                  <w:r>
                    <w:rPr>
                      <w:rFonts w:hint="eastAsia" w:ascii="Times New Roman" w:hAnsi="Times New Roman" w:eastAsia="宋体" w:cs="Times New Roman"/>
                      <w:color w:val="auto"/>
                      <w:sz w:val="21"/>
                      <w:szCs w:val="21"/>
                      <w:lang w:val="en-US" w:eastAsia="zh-CN"/>
                    </w:rPr>
                    <w:t>10</w:t>
                  </w:r>
                </w:p>
              </w:tc>
              <w:tc>
                <w:tcPr>
                  <w:tcW w:w="194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宋体"/>
                      <w:bCs/>
                      <w:color w:val="auto"/>
                      <w:sz w:val="21"/>
                      <w:szCs w:val="21"/>
                      <w:lang w:val="en-US" w:eastAsia="zh-CN" w:bidi="zh-CN"/>
                    </w:rPr>
                  </w:pPr>
                  <w:r>
                    <w:rPr>
                      <w:rFonts w:hint="eastAsia" w:ascii="Times New Roman" w:hAnsi="Times New Roman"/>
                      <w:bCs/>
                      <w:color w:val="auto"/>
                      <w:sz w:val="21"/>
                      <w:szCs w:val="21"/>
                      <w:lang w:val="en-US" w:eastAsia="zh-CN"/>
                    </w:rPr>
                    <w:t>0.5</w:t>
                  </w:r>
                </w:p>
              </w:tc>
            </w:tr>
          </w:tbl>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both"/>
              <w:textAlignment w:val="auto"/>
              <w:rPr>
                <w:rFonts w:ascii="Times New Roman" w:hAnsi="Times New Roman"/>
                <w:bCs/>
                <w:color w:val="auto"/>
                <w:sz w:val="24"/>
                <w:szCs w:val="24"/>
              </w:rPr>
            </w:pPr>
            <w:r>
              <w:rPr>
                <w:rFonts w:ascii="Times New Roman" w:hAnsi="Times New Roman"/>
                <w:bCs/>
                <w:color w:val="auto"/>
                <w:sz w:val="24"/>
                <w:szCs w:val="24"/>
              </w:rPr>
              <w:t>经上表计算，Q</w:t>
            </w:r>
            <w:r>
              <w:rPr>
                <w:rFonts w:hint="eastAsia" w:ascii="Times New Roman" w:hAnsi="Times New Roman"/>
                <w:bCs/>
                <w:color w:val="auto"/>
                <w:sz w:val="24"/>
                <w:szCs w:val="24"/>
                <w:lang w:val="en-US" w:eastAsia="zh-CN"/>
              </w:rPr>
              <w:t>=0.9，</w:t>
            </w:r>
            <w:r>
              <w:rPr>
                <w:rFonts w:ascii="Times New Roman" w:hAnsi="Times New Roman"/>
                <w:bCs/>
                <w:color w:val="auto"/>
                <w:sz w:val="24"/>
                <w:szCs w:val="24"/>
              </w:rPr>
              <w:t>属于Q＜1范围，该项目环境风险潜势为Ⅰ。</w:t>
            </w:r>
          </w:p>
          <w:p>
            <w:pPr>
              <w:pStyle w:val="28"/>
              <w:spacing w:line="520" w:lineRule="exact"/>
              <w:jc w:val="center"/>
              <w:rPr>
                <w:rFonts w:ascii="Times New Roman" w:hAnsi="Times New Roman" w:cs="Times New Roman"/>
                <w:b/>
                <w:color w:val="auto"/>
                <w:kern w:val="24"/>
              </w:rPr>
            </w:pPr>
          </w:p>
          <w:p>
            <w:pPr>
              <w:pStyle w:val="28"/>
              <w:spacing w:line="520" w:lineRule="exact"/>
              <w:jc w:val="center"/>
              <w:rPr>
                <w:rFonts w:ascii="Times New Roman" w:hAnsi="Times New Roman" w:cs="Times New Roman"/>
                <w:b/>
                <w:color w:val="auto"/>
                <w:kern w:val="24"/>
              </w:rPr>
            </w:pPr>
            <w:r>
              <w:rPr>
                <w:rFonts w:ascii="Times New Roman" w:hAnsi="Times New Roman" w:cs="Times New Roman"/>
                <w:b/>
                <w:color w:val="auto"/>
                <w:kern w:val="24"/>
              </w:rPr>
              <w:t>表</w:t>
            </w:r>
            <w:r>
              <w:rPr>
                <w:rFonts w:hint="eastAsia" w:ascii="Times New Roman" w:hAnsi="Times New Roman" w:cs="Times New Roman"/>
                <w:b/>
                <w:color w:val="auto"/>
                <w:kern w:val="24"/>
              </w:rPr>
              <w:t>4-</w:t>
            </w:r>
            <w:r>
              <w:rPr>
                <w:rFonts w:hint="eastAsia" w:ascii="Times New Roman" w:hAnsi="Times New Roman" w:cs="Times New Roman"/>
                <w:b/>
                <w:color w:val="auto"/>
                <w:kern w:val="24"/>
                <w:lang w:val="en-US" w:eastAsia="zh-CN"/>
              </w:rPr>
              <w:t>6</w:t>
            </w:r>
            <w:r>
              <w:rPr>
                <w:rFonts w:ascii="Times New Roman" w:hAnsi="Times New Roman" w:cs="Times New Roman"/>
                <w:b/>
                <w:color w:val="auto"/>
                <w:kern w:val="24"/>
              </w:rPr>
              <w:t>评价工作等级划分</w:t>
            </w:r>
          </w:p>
          <w:tbl>
            <w:tblPr>
              <w:tblStyle w:val="20"/>
              <w:tblW w:w="499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149"/>
              <w:gridCol w:w="1852"/>
              <w:gridCol w:w="1847"/>
              <w:gridCol w:w="1847"/>
              <w:gridCol w:w="1764"/>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0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Times New Roman" w:hAnsi="Times New Roman"/>
                      <w:bCs/>
                      <w:color w:val="auto"/>
                      <w:sz w:val="21"/>
                      <w:szCs w:val="21"/>
                    </w:rPr>
                  </w:pPr>
                  <w:r>
                    <w:rPr>
                      <w:rFonts w:ascii="Times New Roman" w:hAnsi="Times New Roman"/>
                      <w:bCs/>
                      <w:color w:val="auto"/>
                      <w:sz w:val="21"/>
                      <w:szCs w:val="21"/>
                    </w:rPr>
                    <w:t>环境风险潜势</w:t>
                  </w:r>
                </w:p>
              </w:tc>
              <w:tc>
                <w:tcPr>
                  <w:tcW w:w="181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Times New Roman" w:hAnsi="Times New Roman"/>
                      <w:bCs/>
                      <w:color w:val="auto"/>
                      <w:sz w:val="21"/>
                      <w:szCs w:val="21"/>
                    </w:rPr>
                  </w:pPr>
                  <w:r>
                    <w:rPr>
                      <w:rFonts w:hint="eastAsia" w:ascii="Times New Roman" w:hAnsi="Times New Roman" w:eastAsia="宋体" w:cs="宋体"/>
                      <w:bCs/>
                      <w:color w:val="auto"/>
                      <w:sz w:val="24"/>
                      <w:szCs w:val="24"/>
                      <w:lang w:val="en-US" w:eastAsia="zh-CN" w:bidi="ar-SA"/>
                    </w:rPr>
                    <w:t>Ⅳ、Ⅳ</w:t>
                  </w:r>
                  <w:r>
                    <w:rPr>
                      <w:rFonts w:ascii="Times New Roman" w:hAnsi="Times New Roman"/>
                      <w:bCs/>
                      <w:color w:val="auto"/>
                      <w:sz w:val="21"/>
                      <w:szCs w:val="21"/>
                      <w:vertAlign w:val="superscript"/>
                    </w:rPr>
                    <w:t>+</w:t>
                  </w:r>
                </w:p>
              </w:tc>
              <w:tc>
                <w:tcPr>
                  <w:tcW w:w="181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Times New Roman" w:hAnsi="Times New Roman"/>
                      <w:bCs/>
                      <w:color w:val="auto"/>
                      <w:sz w:val="21"/>
                      <w:szCs w:val="21"/>
                    </w:rPr>
                  </w:pPr>
                  <w:r>
                    <w:rPr>
                      <w:rFonts w:ascii="Times New Roman" w:hAnsi="Times New Roman"/>
                      <w:bCs/>
                      <w:color w:val="auto"/>
                      <w:sz w:val="21"/>
                      <w:szCs w:val="21"/>
                    </w:rPr>
                    <w:fldChar w:fldCharType="begin"/>
                  </w:r>
                  <w:r>
                    <w:rPr>
                      <w:rFonts w:ascii="Times New Roman" w:hAnsi="Times New Roman"/>
                      <w:bCs/>
                      <w:color w:val="auto"/>
                      <w:sz w:val="21"/>
                      <w:szCs w:val="21"/>
                    </w:rPr>
                    <w:instrText xml:space="preserve"> = 3 \* ROMAN </w:instrText>
                  </w:r>
                  <w:r>
                    <w:rPr>
                      <w:rFonts w:ascii="Times New Roman" w:hAnsi="Times New Roman"/>
                      <w:bCs/>
                      <w:color w:val="auto"/>
                      <w:sz w:val="21"/>
                      <w:szCs w:val="21"/>
                    </w:rPr>
                    <w:fldChar w:fldCharType="separate"/>
                  </w:r>
                  <w:r>
                    <w:rPr>
                      <w:rFonts w:ascii="Times New Roman" w:hAnsi="Times New Roman"/>
                      <w:bCs/>
                      <w:color w:val="auto"/>
                      <w:sz w:val="21"/>
                      <w:szCs w:val="21"/>
                    </w:rPr>
                    <w:t>III</w:t>
                  </w:r>
                  <w:r>
                    <w:rPr>
                      <w:rFonts w:ascii="Times New Roman" w:hAnsi="Times New Roman"/>
                      <w:bCs/>
                      <w:color w:val="auto"/>
                      <w:sz w:val="21"/>
                      <w:szCs w:val="21"/>
                    </w:rPr>
                    <w:fldChar w:fldCharType="end"/>
                  </w:r>
                </w:p>
              </w:tc>
              <w:tc>
                <w:tcPr>
                  <w:tcW w:w="181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Times New Roman" w:hAnsi="Times New Roman"/>
                      <w:bCs/>
                      <w:color w:val="auto"/>
                      <w:sz w:val="21"/>
                      <w:szCs w:val="21"/>
                    </w:rPr>
                  </w:pPr>
                  <w:r>
                    <w:rPr>
                      <w:rFonts w:ascii="Times New Roman" w:hAnsi="Times New Roman"/>
                      <w:bCs/>
                      <w:color w:val="auto"/>
                      <w:sz w:val="21"/>
                      <w:szCs w:val="21"/>
                    </w:rPr>
                    <w:fldChar w:fldCharType="begin"/>
                  </w:r>
                  <w:r>
                    <w:rPr>
                      <w:rFonts w:ascii="Times New Roman" w:hAnsi="Times New Roman"/>
                      <w:bCs/>
                      <w:color w:val="auto"/>
                      <w:sz w:val="21"/>
                      <w:szCs w:val="21"/>
                    </w:rPr>
                    <w:instrText xml:space="preserve"> = 2 \* ROMAN </w:instrText>
                  </w:r>
                  <w:r>
                    <w:rPr>
                      <w:rFonts w:ascii="Times New Roman" w:hAnsi="Times New Roman"/>
                      <w:bCs/>
                      <w:color w:val="auto"/>
                      <w:sz w:val="21"/>
                      <w:szCs w:val="21"/>
                    </w:rPr>
                    <w:fldChar w:fldCharType="separate"/>
                  </w:r>
                  <w:r>
                    <w:rPr>
                      <w:rFonts w:ascii="Times New Roman" w:hAnsi="Times New Roman"/>
                      <w:bCs/>
                      <w:color w:val="auto"/>
                      <w:sz w:val="21"/>
                      <w:szCs w:val="21"/>
                    </w:rPr>
                    <w:t>II</w:t>
                  </w:r>
                  <w:r>
                    <w:rPr>
                      <w:rFonts w:ascii="Times New Roman" w:hAnsi="Times New Roman"/>
                      <w:bCs/>
                      <w:color w:val="auto"/>
                      <w:sz w:val="21"/>
                      <w:szCs w:val="21"/>
                    </w:rPr>
                    <w:fldChar w:fldCharType="end"/>
                  </w:r>
                </w:p>
              </w:tc>
              <w:tc>
                <w:tcPr>
                  <w:tcW w:w="173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Times New Roman" w:hAnsi="Times New Roman"/>
                      <w:bCs/>
                      <w:color w:val="auto"/>
                      <w:sz w:val="21"/>
                      <w:szCs w:val="21"/>
                    </w:rPr>
                  </w:pPr>
                  <w:r>
                    <w:rPr>
                      <w:rFonts w:ascii="Times New Roman" w:hAnsi="Times New Roman"/>
                      <w:bCs/>
                      <w:color w:val="auto"/>
                      <w:sz w:val="21"/>
                      <w:szCs w:val="21"/>
                    </w:rPr>
                    <w:fldChar w:fldCharType="begin"/>
                  </w:r>
                  <w:r>
                    <w:rPr>
                      <w:rFonts w:ascii="Times New Roman" w:hAnsi="Times New Roman"/>
                      <w:bCs/>
                      <w:color w:val="auto"/>
                      <w:sz w:val="21"/>
                      <w:szCs w:val="21"/>
                    </w:rPr>
                    <w:instrText xml:space="preserve"> = 1 \* ROMAN </w:instrText>
                  </w:r>
                  <w:r>
                    <w:rPr>
                      <w:rFonts w:ascii="Times New Roman" w:hAnsi="Times New Roman"/>
                      <w:bCs/>
                      <w:color w:val="auto"/>
                      <w:sz w:val="21"/>
                      <w:szCs w:val="21"/>
                    </w:rPr>
                    <w:fldChar w:fldCharType="separate"/>
                  </w:r>
                  <w:r>
                    <w:rPr>
                      <w:rFonts w:ascii="Times New Roman" w:hAnsi="Times New Roman"/>
                      <w:bCs/>
                      <w:color w:val="auto"/>
                      <w:sz w:val="21"/>
                      <w:szCs w:val="21"/>
                    </w:rPr>
                    <w:t>I</w:t>
                  </w:r>
                  <w:r>
                    <w:rPr>
                      <w:rFonts w:ascii="Times New Roman" w:hAnsi="Times New Roman"/>
                      <w:bCs/>
                      <w:color w:val="auto"/>
                      <w:sz w:val="21"/>
                      <w:szCs w:val="21"/>
                    </w:rPr>
                    <w:fldChar w:fldCharType="end"/>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0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Times New Roman" w:hAnsi="Times New Roman"/>
                      <w:bCs/>
                      <w:color w:val="auto"/>
                      <w:sz w:val="21"/>
                      <w:szCs w:val="21"/>
                    </w:rPr>
                  </w:pPr>
                  <w:r>
                    <w:rPr>
                      <w:rFonts w:ascii="Times New Roman" w:hAnsi="Times New Roman"/>
                      <w:bCs/>
                      <w:color w:val="auto"/>
                      <w:sz w:val="21"/>
                      <w:szCs w:val="21"/>
                    </w:rPr>
                    <w:t>评价工作等级</w:t>
                  </w:r>
                </w:p>
              </w:tc>
              <w:tc>
                <w:tcPr>
                  <w:tcW w:w="181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Times New Roman" w:hAnsi="Times New Roman"/>
                      <w:bCs/>
                      <w:color w:val="auto"/>
                      <w:sz w:val="21"/>
                      <w:szCs w:val="21"/>
                      <w:vertAlign w:val="superscript"/>
                    </w:rPr>
                  </w:pPr>
                  <w:r>
                    <w:rPr>
                      <w:rFonts w:ascii="Times New Roman" w:hAnsi="Times New Roman"/>
                      <w:bCs/>
                      <w:color w:val="auto"/>
                      <w:sz w:val="21"/>
                      <w:szCs w:val="21"/>
                    </w:rPr>
                    <w:t>一</w:t>
                  </w:r>
                </w:p>
              </w:tc>
              <w:tc>
                <w:tcPr>
                  <w:tcW w:w="181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Times New Roman" w:hAnsi="Times New Roman"/>
                      <w:bCs/>
                      <w:color w:val="auto"/>
                      <w:sz w:val="21"/>
                      <w:szCs w:val="21"/>
                    </w:rPr>
                  </w:pPr>
                  <w:r>
                    <w:rPr>
                      <w:rFonts w:ascii="Times New Roman" w:hAnsi="Times New Roman"/>
                      <w:bCs/>
                      <w:color w:val="auto"/>
                      <w:sz w:val="21"/>
                      <w:szCs w:val="21"/>
                    </w:rPr>
                    <w:t>二</w:t>
                  </w:r>
                </w:p>
              </w:tc>
              <w:tc>
                <w:tcPr>
                  <w:tcW w:w="181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Times New Roman" w:hAnsi="Times New Roman"/>
                      <w:bCs/>
                      <w:color w:val="auto"/>
                      <w:sz w:val="21"/>
                      <w:szCs w:val="21"/>
                    </w:rPr>
                  </w:pPr>
                  <w:r>
                    <w:rPr>
                      <w:rFonts w:ascii="Times New Roman" w:hAnsi="Times New Roman"/>
                      <w:bCs/>
                      <w:color w:val="auto"/>
                      <w:sz w:val="21"/>
                      <w:szCs w:val="21"/>
                    </w:rPr>
                    <w:t>三</w:t>
                  </w:r>
                </w:p>
              </w:tc>
              <w:tc>
                <w:tcPr>
                  <w:tcW w:w="173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Times New Roman" w:hAnsi="Times New Roman"/>
                      <w:bCs/>
                      <w:color w:val="auto"/>
                      <w:sz w:val="21"/>
                      <w:szCs w:val="21"/>
                    </w:rPr>
                  </w:pPr>
                  <w:r>
                    <w:rPr>
                      <w:rFonts w:ascii="Times New Roman" w:hAnsi="Times New Roman"/>
                      <w:bCs/>
                      <w:color w:val="auto"/>
                      <w:sz w:val="21"/>
                      <w:szCs w:val="21"/>
                    </w:rPr>
                    <w:t>简单分析</w:t>
                  </w:r>
                </w:p>
              </w:tc>
            </w:tr>
          </w:tbl>
          <w:p>
            <w:pPr>
              <w:pStyle w:val="28"/>
              <w:keepNext w:val="0"/>
              <w:keepLines w:val="0"/>
              <w:pageBreakBefore w:val="0"/>
              <w:widowControl w:val="0"/>
              <w:kinsoku/>
              <w:wordWrap/>
              <w:overflowPunct/>
              <w:topLinePunct w:val="0"/>
              <w:autoSpaceDE/>
              <w:autoSpaceDN/>
              <w:bidi w:val="0"/>
              <w:snapToGrid/>
              <w:spacing w:line="520" w:lineRule="exact"/>
              <w:ind w:left="0" w:leftChars="0" w:firstLine="480" w:firstLineChars="200"/>
              <w:jc w:val="both"/>
              <w:textAlignment w:val="auto"/>
              <w:rPr>
                <w:rFonts w:ascii="Times New Roman" w:hAnsi="Times New Roman"/>
                <w:bCs/>
                <w:color w:val="FF0000"/>
              </w:rPr>
            </w:pPr>
            <w:r>
              <w:rPr>
                <w:rFonts w:ascii="Times New Roman" w:hAnsi="Times New Roman"/>
                <w:bCs/>
                <w:color w:val="auto"/>
              </w:rPr>
              <w:t>根据《建设项目环境风险评价技术导则》</w:t>
            </w:r>
            <w:r>
              <w:rPr>
                <w:rFonts w:hint="eastAsia" w:ascii="Times New Roman" w:hAnsi="Times New Roman"/>
                <w:bCs/>
                <w:color w:val="auto"/>
              </w:rPr>
              <w:t>（</w:t>
            </w:r>
            <w:r>
              <w:rPr>
                <w:rFonts w:ascii="Times New Roman" w:hAnsi="Times New Roman"/>
                <w:bCs/>
                <w:color w:val="auto"/>
              </w:rPr>
              <w:t>HJ169-2018</w:t>
            </w:r>
            <w:r>
              <w:rPr>
                <w:rFonts w:hint="eastAsia" w:ascii="Times New Roman" w:hAnsi="Times New Roman"/>
                <w:bCs/>
                <w:color w:val="auto"/>
              </w:rPr>
              <w:t>）</w:t>
            </w:r>
            <w:r>
              <w:rPr>
                <w:rFonts w:ascii="Times New Roman" w:hAnsi="Times New Roman"/>
                <w:bCs/>
                <w:color w:val="auto"/>
              </w:rPr>
              <w:t>，本项目只进行简单分析</w:t>
            </w:r>
            <w:r>
              <w:rPr>
                <w:rFonts w:hint="eastAsia" w:ascii="Times New Roman" w:hAnsi="Times New Roman"/>
                <w:bCs/>
                <w:color w:val="auto"/>
                <w:lang w:eastAsia="zh-CN"/>
              </w:rPr>
              <w:t>。结合项目特点，本评价仅对潜在的环境风险事故进行简要分析，并提出环境风险防范措施</w:t>
            </w:r>
            <w:r>
              <w:rPr>
                <w:rFonts w:ascii="Times New Roman" w:hAnsi="Times New Roman"/>
                <w:bCs/>
                <w:color w:val="auto"/>
              </w:rPr>
              <w:t>。</w:t>
            </w:r>
          </w:p>
          <w:p>
            <w:pPr>
              <w:autoSpaceDE/>
              <w:autoSpaceDN/>
              <w:spacing w:line="520" w:lineRule="exact"/>
              <w:ind w:firstLine="480" w:firstLineChars="200"/>
              <w:jc w:val="both"/>
              <w:rPr>
                <w:rFonts w:hint="eastAsia" w:ascii="Times New Roman" w:hAnsi="Times New Roman" w:eastAsia="宋体" w:cs="宋体"/>
                <w:bCs/>
                <w:color w:val="auto"/>
                <w:sz w:val="24"/>
                <w:szCs w:val="24"/>
                <w:lang w:val="en-US" w:eastAsia="zh-CN" w:bidi="ar-SA"/>
              </w:rPr>
            </w:pPr>
            <w:r>
              <w:rPr>
                <w:rFonts w:hint="eastAsia" w:ascii="Times New Roman" w:hAnsi="Times New Roman" w:eastAsia="宋体" w:cs="宋体"/>
                <w:bCs/>
                <w:color w:val="auto"/>
                <w:sz w:val="24"/>
                <w:szCs w:val="24"/>
                <w:lang w:val="en-US" w:eastAsia="zh-CN" w:bidi="ar-SA"/>
              </w:rPr>
              <w:t>项目选址位于杭锦旗锡尼镇新能源产业示范区新兴产业园区，由现场调查可知，项目周边无饮用水水源保护区，无重点保护文物、自然保护区、珍稀动植物资源等环境敏感点。本项目涉及的主要风险事故类型为氨水泄漏事故、脱硫废水渗漏事故。</w:t>
            </w:r>
          </w:p>
          <w:p>
            <w:pPr>
              <w:pStyle w:val="28"/>
              <w:keepNext w:val="0"/>
              <w:keepLines w:val="0"/>
              <w:pageBreakBefore w:val="0"/>
              <w:widowControl w:val="0"/>
              <w:numPr>
                <w:ilvl w:val="0"/>
                <w:numId w:val="0"/>
              </w:numPr>
              <w:kinsoku/>
              <w:wordWrap/>
              <w:overflowPunct/>
              <w:topLinePunct w:val="0"/>
              <w:autoSpaceDE/>
              <w:autoSpaceDN/>
              <w:bidi w:val="0"/>
              <w:snapToGrid/>
              <w:spacing w:line="520" w:lineRule="exact"/>
              <w:ind w:leftChars="200"/>
              <w:jc w:val="both"/>
              <w:textAlignment w:val="auto"/>
              <w:rPr>
                <w:rFonts w:hint="eastAsia" w:ascii="Times New Roman" w:hAnsi="Times New Roman" w:eastAsia="宋体"/>
                <w:bCs/>
                <w:color w:val="auto"/>
                <w:lang w:eastAsia="zh-CN"/>
              </w:rPr>
            </w:pPr>
            <w:r>
              <w:rPr>
                <w:rFonts w:hint="eastAsia" w:ascii="Times New Roman" w:hAnsi="Times New Roman"/>
                <w:bCs/>
                <w:color w:val="auto"/>
                <w:lang w:eastAsia="zh-CN"/>
              </w:rPr>
              <w:t>（</w:t>
            </w:r>
            <w:r>
              <w:rPr>
                <w:rFonts w:hint="eastAsia" w:ascii="Times New Roman" w:hAnsi="Times New Roman"/>
                <w:bCs/>
                <w:color w:val="auto"/>
                <w:lang w:val="en-US" w:eastAsia="zh-CN"/>
              </w:rPr>
              <w:t>1</w:t>
            </w:r>
            <w:r>
              <w:rPr>
                <w:rFonts w:hint="eastAsia" w:ascii="Times New Roman" w:hAnsi="Times New Roman"/>
                <w:bCs/>
                <w:color w:val="auto"/>
                <w:lang w:eastAsia="zh-CN"/>
              </w:rPr>
              <w:t>）</w:t>
            </w:r>
            <w:r>
              <w:rPr>
                <w:rFonts w:hint="eastAsia" w:ascii="Times New Roman" w:hAnsi="Times New Roman"/>
                <w:bCs/>
                <w:color w:val="auto"/>
                <w:lang w:val="en-US" w:eastAsia="zh-CN"/>
              </w:rPr>
              <w:t>氨水泄漏事故环境风险分析</w:t>
            </w:r>
          </w:p>
          <w:p>
            <w:pPr>
              <w:pStyle w:val="28"/>
              <w:keepNext w:val="0"/>
              <w:keepLines w:val="0"/>
              <w:pageBreakBefore w:val="0"/>
              <w:widowControl w:val="0"/>
              <w:numPr>
                <w:ilvl w:val="0"/>
                <w:numId w:val="0"/>
              </w:numPr>
              <w:kinsoku/>
              <w:wordWrap/>
              <w:overflowPunct/>
              <w:topLinePunct w:val="0"/>
              <w:autoSpaceDE/>
              <w:autoSpaceDN/>
              <w:bidi w:val="0"/>
              <w:snapToGrid/>
              <w:spacing w:line="520" w:lineRule="exact"/>
              <w:ind w:left="0" w:leftChars="0" w:firstLine="480" w:firstLineChars="200"/>
              <w:jc w:val="both"/>
              <w:textAlignment w:val="auto"/>
              <w:rPr>
                <w:rFonts w:hint="eastAsia" w:ascii="Times New Roman" w:hAnsi="Times New Roman"/>
                <w:bCs/>
                <w:color w:val="auto"/>
                <w:lang w:eastAsia="zh-CN"/>
              </w:rPr>
            </w:pPr>
            <w:r>
              <w:rPr>
                <w:rFonts w:hint="eastAsia" w:ascii="Times New Roman" w:hAnsi="Times New Roman"/>
                <w:bCs/>
                <w:color w:val="auto"/>
                <w:lang w:eastAsia="zh-CN"/>
              </w:rPr>
              <w:t>氨气具有强烈刺激气味，与空气混合能形成爆炸性混合物，遇明火、高热能引起燃烧爆炸。与氟、氯等接触会发生剧烈的化学反应。若遇高热，容器内压增大，有开裂和爆炸的危险。低浓度氨对黏膜有刺激作用，高浓度可造成组织溶解</w:t>
            </w:r>
            <w:r>
              <w:rPr>
                <w:rFonts w:hint="eastAsia" w:ascii="Times New Roman" w:hAnsi="Times New Roman"/>
                <w:bCs/>
                <w:color w:val="auto"/>
                <w:lang w:val="en-US" w:eastAsia="zh-CN"/>
              </w:rPr>
              <w:t>性</w:t>
            </w:r>
            <w:r>
              <w:rPr>
                <w:rFonts w:hint="eastAsia" w:ascii="Times New Roman" w:hAnsi="Times New Roman"/>
                <w:bCs/>
                <w:color w:val="auto"/>
                <w:lang w:eastAsia="zh-CN"/>
              </w:rPr>
              <w:t>坏死。装有氨水的储罐属于易燃易爆物质，如果储罐发生破裂导致氨水泄漏，遇到火源则可能发生火灾、爆炸、中毒事故，或遭受雷击也可能诱发火灾、爆炸事故。</w:t>
            </w:r>
          </w:p>
          <w:p>
            <w:pPr>
              <w:pStyle w:val="28"/>
              <w:keepNext w:val="0"/>
              <w:keepLines w:val="0"/>
              <w:pageBreakBefore w:val="0"/>
              <w:widowControl w:val="0"/>
              <w:numPr>
                <w:ilvl w:val="0"/>
                <w:numId w:val="0"/>
              </w:numPr>
              <w:kinsoku/>
              <w:wordWrap/>
              <w:overflowPunct/>
              <w:topLinePunct w:val="0"/>
              <w:autoSpaceDE/>
              <w:autoSpaceDN/>
              <w:bidi w:val="0"/>
              <w:snapToGrid/>
              <w:spacing w:line="520" w:lineRule="exact"/>
              <w:ind w:left="0" w:leftChars="0" w:firstLine="480" w:firstLineChars="200"/>
              <w:jc w:val="both"/>
              <w:textAlignment w:val="auto"/>
              <w:rPr>
                <w:rFonts w:hint="eastAsia" w:ascii="Times New Roman" w:hAnsi="Times New Roman" w:eastAsia="宋体"/>
                <w:bCs/>
                <w:color w:val="auto"/>
                <w:lang w:eastAsia="zh-CN"/>
              </w:rPr>
            </w:pPr>
            <w:r>
              <w:rPr>
                <w:rFonts w:hint="eastAsia" w:ascii="Times New Roman" w:hAnsi="Times New Roman"/>
                <w:bCs/>
                <w:color w:val="auto"/>
              </w:rPr>
              <w:t>风险防范措施</w:t>
            </w:r>
            <w:r>
              <w:rPr>
                <w:rFonts w:hint="eastAsia" w:ascii="Times New Roman" w:hAnsi="Times New Roman"/>
                <w:bCs/>
                <w:color w:val="auto"/>
                <w:lang w:eastAsia="zh-CN"/>
              </w:rPr>
              <w:t>：</w:t>
            </w:r>
          </w:p>
          <w:p>
            <w:pPr>
              <w:pStyle w:val="28"/>
              <w:keepNext w:val="0"/>
              <w:keepLines w:val="0"/>
              <w:pageBreakBefore w:val="0"/>
              <w:widowControl w:val="0"/>
              <w:numPr>
                <w:ilvl w:val="0"/>
                <w:numId w:val="0"/>
              </w:numPr>
              <w:kinsoku/>
              <w:wordWrap/>
              <w:overflowPunct/>
              <w:topLinePunct w:val="0"/>
              <w:autoSpaceDE/>
              <w:autoSpaceDN/>
              <w:bidi w:val="0"/>
              <w:snapToGrid/>
              <w:spacing w:line="520" w:lineRule="exact"/>
              <w:ind w:left="0" w:leftChars="0" w:firstLine="480" w:firstLineChars="200"/>
              <w:jc w:val="both"/>
              <w:textAlignment w:val="auto"/>
              <w:rPr>
                <w:rFonts w:hint="eastAsia" w:ascii="Times New Roman" w:hAnsi="Times New Roman" w:eastAsia="宋体"/>
                <w:bCs/>
                <w:color w:val="auto"/>
                <w:lang w:eastAsia="zh-CN"/>
              </w:rPr>
            </w:pPr>
            <w:r>
              <w:rPr>
                <w:rFonts w:hint="eastAsia" w:ascii="Times New Roman" w:hAnsi="Times New Roman"/>
                <w:bCs/>
                <w:color w:val="auto"/>
              </w:rPr>
              <w:t>①选用密闭性能良好的截断阀，保证可拆连接部位的密封性能</w:t>
            </w:r>
            <w:r>
              <w:rPr>
                <w:rFonts w:hint="eastAsia" w:ascii="Times New Roman" w:hAnsi="Times New Roman"/>
                <w:bCs/>
                <w:color w:val="auto"/>
                <w:lang w:eastAsia="zh-CN"/>
              </w:rPr>
              <w:t>；</w:t>
            </w:r>
          </w:p>
          <w:p>
            <w:pPr>
              <w:pStyle w:val="28"/>
              <w:keepNext w:val="0"/>
              <w:keepLines w:val="0"/>
              <w:pageBreakBefore w:val="0"/>
              <w:widowControl w:val="0"/>
              <w:kinsoku/>
              <w:wordWrap/>
              <w:overflowPunct/>
              <w:topLinePunct w:val="0"/>
              <w:autoSpaceDE/>
              <w:autoSpaceDN/>
              <w:bidi w:val="0"/>
              <w:snapToGrid/>
              <w:spacing w:line="520" w:lineRule="exact"/>
              <w:ind w:left="0" w:leftChars="0" w:firstLine="480" w:firstLineChars="200"/>
              <w:jc w:val="both"/>
              <w:textAlignment w:val="auto"/>
              <w:rPr>
                <w:rFonts w:hint="eastAsia" w:ascii="Times New Roman" w:hAnsi="Times New Roman" w:eastAsia="宋体"/>
                <w:bCs/>
                <w:color w:val="auto"/>
                <w:lang w:eastAsia="zh-CN"/>
              </w:rPr>
            </w:pPr>
            <w:r>
              <w:rPr>
                <w:rFonts w:hint="eastAsia" w:ascii="Times New Roman" w:hAnsi="Times New Roman"/>
                <w:bCs/>
                <w:color w:val="auto"/>
              </w:rPr>
              <w:t>②除设有就地检测液位、压力、温度的仪表外，尚须考虑设置远传仪表和报警装置</w:t>
            </w:r>
            <w:r>
              <w:rPr>
                <w:rFonts w:hint="eastAsia" w:ascii="Times New Roman" w:hAnsi="Times New Roman"/>
                <w:bCs/>
                <w:color w:val="auto"/>
                <w:lang w:eastAsia="zh-CN"/>
              </w:rPr>
              <w:t>，</w:t>
            </w:r>
            <w:r>
              <w:rPr>
                <w:rFonts w:hint="eastAsia" w:ascii="Times New Roman" w:hAnsi="Times New Roman"/>
                <w:bCs/>
                <w:color w:val="auto"/>
              </w:rPr>
              <w:t>当储罐内液面超过容积的85%和低于15%或压力达到设计压力时，立即能发出报警信号，以便采取应急措施</w:t>
            </w:r>
            <w:r>
              <w:rPr>
                <w:rFonts w:hint="eastAsia" w:ascii="Times New Roman" w:hAnsi="Times New Roman"/>
                <w:bCs/>
                <w:color w:val="auto"/>
                <w:lang w:eastAsia="zh-CN"/>
              </w:rPr>
              <w:t>；</w:t>
            </w:r>
          </w:p>
          <w:p>
            <w:pPr>
              <w:pStyle w:val="28"/>
              <w:keepNext w:val="0"/>
              <w:keepLines w:val="0"/>
              <w:pageBreakBefore w:val="0"/>
              <w:widowControl w:val="0"/>
              <w:kinsoku/>
              <w:wordWrap/>
              <w:overflowPunct/>
              <w:topLinePunct w:val="0"/>
              <w:autoSpaceDE/>
              <w:autoSpaceDN/>
              <w:bidi w:val="0"/>
              <w:snapToGrid/>
              <w:spacing w:line="520" w:lineRule="exact"/>
              <w:ind w:left="0" w:leftChars="0" w:firstLine="480" w:firstLineChars="200"/>
              <w:jc w:val="both"/>
              <w:textAlignment w:val="auto"/>
              <w:rPr>
                <w:rFonts w:hint="eastAsia" w:ascii="Times New Roman" w:hAnsi="Times New Roman" w:eastAsia="宋体"/>
                <w:bCs/>
                <w:color w:val="auto"/>
                <w:lang w:eastAsia="zh-CN"/>
              </w:rPr>
            </w:pPr>
            <w:r>
              <w:rPr>
                <w:rFonts w:hint="eastAsia" w:ascii="Times New Roman" w:hAnsi="Times New Roman"/>
                <w:bCs/>
                <w:color w:val="auto"/>
              </w:rPr>
              <w:t>③氨水罐区设置</w:t>
            </w:r>
            <w:r>
              <w:rPr>
                <w:rFonts w:hint="eastAsia" w:ascii="Times New Roman" w:hAnsi="Times New Roman"/>
                <w:bCs/>
                <w:color w:val="auto"/>
                <w:lang w:val="en-US" w:eastAsia="zh-CN"/>
              </w:rPr>
              <w:t>1m高</w:t>
            </w:r>
            <w:r>
              <w:rPr>
                <w:rFonts w:hint="eastAsia" w:ascii="Times New Roman" w:hAnsi="Times New Roman"/>
                <w:bCs/>
                <w:color w:val="auto"/>
              </w:rPr>
              <w:t>围堰，防止氨水泄漏外流影响周围环境</w:t>
            </w:r>
            <w:r>
              <w:rPr>
                <w:rFonts w:hint="eastAsia" w:ascii="Times New Roman" w:hAnsi="Times New Roman"/>
                <w:bCs/>
                <w:color w:val="auto"/>
                <w:lang w:eastAsia="zh-CN"/>
              </w:rPr>
              <w:t>；</w:t>
            </w:r>
          </w:p>
          <w:p>
            <w:pPr>
              <w:pStyle w:val="28"/>
              <w:keepNext w:val="0"/>
              <w:keepLines w:val="0"/>
              <w:pageBreakBefore w:val="0"/>
              <w:widowControl w:val="0"/>
              <w:kinsoku/>
              <w:wordWrap/>
              <w:overflowPunct/>
              <w:topLinePunct w:val="0"/>
              <w:autoSpaceDE/>
              <w:autoSpaceDN/>
              <w:bidi w:val="0"/>
              <w:snapToGrid/>
              <w:spacing w:line="520" w:lineRule="exact"/>
              <w:ind w:left="0" w:leftChars="0" w:firstLine="480" w:firstLineChars="200"/>
              <w:jc w:val="both"/>
              <w:textAlignment w:val="auto"/>
              <w:rPr>
                <w:rFonts w:hint="eastAsia" w:ascii="Times New Roman" w:hAnsi="Times New Roman"/>
                <w:bCs/>
                <w:color w:val="auto"/>
                <w:lang w:eastAsia="zh-CN"/>
              </w:rPr>
            </w:pPr>
            <w:r>
              <w:rPr>
                <w:rFonts w:hint="eastAsia" w:ascii="Times New Roman" w:hAnsi="Times New Roman"/>
                <w:bCs/>
                <w:color w:val="auto"/>
              </w:rPr>
              <w:t>④</w:t>
            </w:r>
            <w:r>
              <w:rPr>
                <w:rFonts w:hint="eastAsia" w:ascii="Times New Roman" w:hAnsi="Times New Roman"/>
                <w:bCs/>
                <w:color w:val="auto"/>
                <w:lang w:eastAsia="zh-CN"/>
              </w:rPr>
              <w:t>保证通讯设备状态良好，发生事故及时通知停止送气；</w:t>
            </w:r>
          </w:p>
          <w:p>
            <w:pPr>
              <w:pStyle w:val="28"/>
              <w:keepNext w:val="0"/>
              <w:keepLines w:val="0"/>
              <w:pageBreakBefore w:val="0"/>
              <w:widowControl w:val="0"/>
              <w:kinsoku/>
              <w:wordWrap/>
              <w:overflowPunct/>
              <w:topLinePunct w:val="0"/>
              <w:autoSpaceDE/>
              <w:autoSpaceDN/>
              <w:bidi w:val="0"/>
              <w:snapToGrid/>
              <w:spacing w:line="520" w:lineRule="exact"/>
              <w:ind w:left="0" w:leftChars="0" w:firstLine="480" w:firstLineChars="200"/>
              <w:jc w:val="both"/>
              <w:textAlignment w:val="auto"/>
              <w:rPr>
                <w:rFonts w:hint="eastAsia" w:ascii="Times New Roman" w:hAnsi="Times New Roman"/>
                <w:bCs/>
                <w:color w:val="auto"/>
                <w:lang w:eastAsia="zh-CN"/>
              </w:rPr>
            </w:pPr>
            <w:r>
              <w:rPr>
                <w:rFonts w:hint="eastAsia" w:ascii="Times New Roman" w:hAnsi="Times New Roman"/>
                <w:bCs/>
                <w:color w:val="auto"/>
                <w:lang w:eastAsia="zh-CN"/>
              </w:rPr>
              <w:t>⑤氨水储罐20m以内严禁堆放易燃、可燃物品；</w:t>
            </w:r>
          </w:p>
          <w:p>
            <w:pPr>
              <w:pStyle w:val="28"/>
              <w:keepNext w:val="0"/>
              <w:keepLines w:val="0"/>
              <w:pageBreakBefore w:val="0"/>
              <w:widowControl w:val="0"/>
              <w:kinsoku/>
              <w:wordWrap/>
              <w:overflowPunct/>
              <w:topLinePunct w:val="0"/>
              <w:autoSpaceDE/>
              <w:autoSpaceDN/>
              <w:bidi w:val="0"/>
              <w:snapToGrid/>
              <w:spacing w:line="520" w:lineRule="exact"/>
              <w:ind w:left="0" w:leftChars="0" w:firstLine="480" w:firstLineChars="200"/>
              <w:jc w:val="both"/>
              <w:textAlignment w:val="auto"/>
              <w:rPr>
                <w:rFonts w:hint="eastAsia" w:ascii="Times New Roman" w:hAnsi="Times New Roman"/>
                <w:bCs/>
                <w:color w:val="auto"/>
                <w:lang w:eastAsia="zh-CN"/>
              </w:rPr>
            </w:pPr>
            <w:r>
              <w:rPr>
                <w:rFonts w:hint="eastAsia" w:ascii="Times New Roman" w:hAnsi="Times New Roman"/>
                <w:bCs/>
                <w:color w:val="auto"/>
              </w:rPr>
              <w:t>⑥</w:t>
            </w:r>
            <w:r>
              <w:rPr>
                <w:rFonts w:hint="eastAsia" w:ascii="Times New Roman" w:hAnsi="Times New Roman"/>
                <w:bCs/>
                <w:color w:val="auto"/>
                <w:lang w:eastAsia="zh-CN"/>
              </w:rPr>
              <w:t>氨水罐区地表采用防渗材料处理，铺设防渗及防扩散的材料，降低因腐蚀而引发的事故可能性；</w:t>
            </w:r>
          </w:p>
          <w:p>
            <w:pPr>
              <w:pStyle w:val="28"/>
              <w:keepNext w:val="0"/>
              <w:keepLines w:val="0"/>
              <w:pageBreakBefore w:val="0"/>
              <w:widowControl w:val="0"/>
              <w:numPr>
                <w:ilvl w:val="0"/>
                <w:numId w:val="0"/>
              </w:numPr>
              <w:kinsoku/>
              <w:wordWrap/>
              <w:overflowPunct/>
              <w:topLinePunct w:val="0"/>
              <w:autoSpaceDE/>
              <w:autoSpaceDN/>
              <w:bidi w:val="0"/>
              <w:snapToGrid/>
              <w:spacing w:line="520" w:lineRule="exact"/>
              <w:ind w:leftChars="200"/>
              <w:jc w:val="both"/>
              <w:textAlignment w:val="auto"/>
              <w:rPr>
                <w:rFonts w:hint="eastAsia" w:ascii="Times New Roman" w:hAnsi="Times New Roman"/>
                <w:bCs/>
                <w:color w:val="auto"/>
              </w:rPr>
            </w:pPr>
            <w:r>
              <w:rPr>
                <w:rFonts w:hint="eastAsia" w:ascii="Times New Roman" w:hAnsi="Times New Roman"/>
                <w:bCs/>
                <w:color w:val="auto"/>
              </w:rPr>
              <w:t>⑦</w:t>
            </w:r>
            <w:r>
              <w:rPr>
                <w:rFonts w:hint="eastAsia" w:ascii="Times New Roman" w:hAnsi="Times New Roman"/>
                <w:bCs/>
                <w:color w:val="auto"/>
                <w:lang w:eastAsia="zh-CN"/>
              </w:rPr>
              <w:t>氨水罐区配备砂土、蛭石或其他惰性材料，以便于吸收小量泄露的氨水。</w:t>
            </w:r>
          </w:p>
          <w:p>
            <w:pPr>
              <w:pStyle w:val="28"/>
              <w:keepNext w:val="0"/>
              <w:keepLines w:val="0"/>
              <w:pageBreakBefore w:val="0"/>
              <w:widowControl w:val="0"/>
              <w:numPr>
                <w:ilvl w:val="0"/>
                <w:numId w:val="0"/>
              </w:numPr>
              <w:kinsoku/>
              <w:wordWrap/>
              <w:overflowPunct/>
              <w:topLinePunct w:val="0"/>
              <w:autoSpaceDE/>
              <w:autoSpaceDN/>
              <w:bidi w:val="0"/>
              <w:snapToGrid/>
              <w:spacing w:line="520" w:lineRule="exact"/>
              <w:ind w:leftChars="200"/>
              <w:jc w:val="both"/>
              <w:textAlignment w:val="auto"/>
              <w:rPr>
                <w:rFonts w:hint="eastAsia" w:ascii="Times New Roman" w:hAnsi="Times New Roman"/>
                <w:bCs/>
                <w:color w:val="auto"/>
              </w:rPr>
            </w:pPr>
            <w:r>
              <w:rPr>
                <w:rFonts w:hint="eastAsia" w:ascii="Times New Roman" w:hAnsi="Times New Roman"/>
                <w:bCs/>
                <w:color w:val="auto"/>
                <w:lang w:eastAsia="zh-CN"/>
              </w:rPr>
              <w:t>（</w:t>
            </w:r>
            <w:r>
              <w:rPr>
                <w:rFonts w:hint="eastAsia" w:ascii="Times New Roman" w:hAnsi="Times New Roman"/>
                <w:bCs/>
                <w:color w:val="auto"/>
                <w:lang w:val="en-US" w:eastAsia="zh-CN"/>
              </w:rPr>
              <w:t>2</w:t>
            </w:r>
            <w:r>
              <w:rPr>
                <w:rFonts w:hint="eastAsia" w:ascii="Times New Roman" w:hAnsi="Times New Roman"/>
                <w:bCs/>
                <w:color w:val="auto"/>
                <w:lang w:eastAsia="zh-CN"/>
              </w:rPr>
              <w:t>）</w:t>
            </w:r>
            <w:r>
              <w:rPr>
                <w:rFonts w:hint="eastAsia" w:ascii="Times New Roman" w:hAnsi="Times New Roman"/>
                <w:bCs/>
                <w:color w:val="auto"/>
                <w:lang w:val="en-US" w:eastAsia="zh-CN"/>
              </w:rPr>
              <w:t>脱硫废水渗漏事故环境风险分析</w:t>
            </w:r>
          </w:p>
          <w:p>
            <w:pPr>
              <w:pStyle w:val="28"/>
              <w:keepNext w:val="0"/>
              <w:keepLines w:val="0"/>
              <w:pageBreakBefore w:val="0"/>
              <w:widowControl w:val="0"/>
              <w:kinsoku/>
              <w:wordWrap/>
              <w:overflowPunct/>
              <w:topLinePunct w:val="0"/>
              <w:autoSpaceDE/>
              <w:autoSpaceDN/>
              <w:bidi w:val="0"/>
              <w:snapToGrid/>
              <w:spacing w:line="520" w:lineRule="exact"/>
              <w:ind w:left="0" w:leftChars="0" w:firstLine="480" w:firstLineChars="200"/>
              <w:jc w:val="both"/>
              <w:textAlignment w:val="auto"/>
              <w:rPr>
                <w:color w:val="auto"/>
              </w:rPr>
            </w:pPr>
            <w:r>
              <w:rPr>
                <w:rFonts w:hint="eastAsia" w:ascii="Times New Roman" w:hAnsi="Times New Roman" w:eastAsia="宋体" w:cs="宋体"/>
                <w:bCs/>
                <w:color w:val="auto"/>
                <w:lang w:val="en-US" w:eastAsia="zh-CN"/>
              </w:rPr>
              <w:t>脱硫</w:t>
            </w:r>
            <w:r>
              <w:rPr>
                <w:rFonts w:hint="eastAsia" w:ascii="Times New Roman" w:hAnsi="Times New Roman" w:eastAsia="宋体" w:cs="宋体"/>
                <w:bCs/>
                <w:color w:val="auto"/>
                <w:lang w:val="en-US"/>
              </w:rPr>
              <w:t>废水中</w:t>
            </w:r>
            <w:r>
              <w:rPr>
                <w:rFonts w:hint="eastAsia" w:ascii="Times New Roman" w:hAnsi="Times New Roman" w:eastAsia="宋体" w:cs="宋体"/>
                <w:bCs/>
                <w:color w:val="auto"/>
                <w:lang w:val="en-US" w:eastAsia="zh-CN"/>
              </w:rPr>
              <w:t>主要为脱硫渣及硫酸根离子，脱硫</w:t>
            </w:r>
            <w:r>
              <w:rPr>
                <w:rFonts w:hint="eastAsia" w:ascii="Times New Roman" w:hAnsi="Times New Roman" w:eastAsia="宋体" w:cs="宋体"/>
                <w:bCs/>
                <w:color w:val="auto"/>
                <w:lang w:val="en-US"/>
              </w:rPr>
              <w:t>废水</w:t>
            </w:r>
            <w:r>
              <w:rPr>
                <w:rFonts w:hint="eastAsia" w:ascii="Times New Roman" w:hAnsi="Times New Roman" w:eastAsia="宋体" w:cs="宋体"/>
                <w:bCs/>
                <w:color w:val="auto"/>
                <w:lang w:val="en-US" w:eastAsia="zh-CN"/>
              </w:rPr>
              <w:t>渗漏</w:t>
            </w:r>
            <w:r>
              <w:rPr>
                <w:rFonts w:hint="eastAsia" w:ascii="Times New Roman" w:hAnsi="Times New Roman" w:eastAsia="宋体" w:cs="宋体"/>
                <w:bCs/>
                <w:color w:val="auto"/>
                <w:lang w:val="en-US"/>
              </w:rPr>
              <w:t>将造成严重水污染事故。</w:t>
            </w:r>
            <w:r>
              <w:rPr>
                <w:rFonts w:hint="eastAsia" w:ascii="Times New Roman" w:hAnsi="Times New Roman" w:eastAsia="宋体" w:cs="宋体"/>
                <w:bCs/>
                <w:color w:val="auto"/>
                <w:lang w:val="en-US" w:eastAsia="zh-CN"/>
              </w:rPr>
              <w:t>本</w:t>
            </w:r>
            <w:r>
              <w:rPr>
                <w:rFonts w:hint="eastAsia" w:ascii="Times New Roman" w:hAnsi="Times New Roman" w:eastAsia="宋体" w:cs="宋体"/>
                <w:bCs/>
                <w:color w:val="auto"/>
                <w:lang w:val="en-US"/>
              </w:rPr>
              <w:t>项目</w:t>
            </w:r>
            <w:r>
              <w:rPr>
                <w:rFonts w:hint="eastAsia" w:ascii="Times New Roman" w:hAnsi="Times New Roman" w:eastAsia="宋体" w:cs="宋体"/>
                <w:bCs/>
                <w:color w:val="auto"/>
                <w:lang w:val="en-US" w:eastAsia="zh-CN"/>
              </w:rPr>
              <w:t>脱硫废水补碱循环使用</w:t>
            </w:r>
            <w:r>
              <w:rPr>
                <w:rFonts w:hint="eastAsia" w:ascii="Times New Roman" w:hAnsi="Times New Roman" w:eastAsia="宋体" w:cs="宋体"/>
                <w:bCs/>
                <w:color w:val="auto"/>
                <w:lang w:val="en-US"/>
              </w:rPr>
              <w:t>，</w:t>
            </w:r>
            <w:r>
              <w:rPr>
                <w:rFonts w:hint="eastAsia" w:ascii="Times New Roman" w:hAnsi="Times New Roman" w:eastAsia="宋体" w:cs="宋体"/>
                <w:bCs/>
                <w:color w:val="auto"/>
                <w:lang w:val="en-US" w:eastAsia="zh-CN"/>
              </w:rPr>
              <w:t>脱硫池底部基础采取砂垫层铺底，再在上层铺20cm的混凝土进行硬化，四周池壁采用砖砌再用水泥硬化防渗。一般防渗区</w:t>
            </w:r>
            <w:r>
              <w:rPr>
                <w:rFonts w:hint="eastAsia" w:ascii="Times New Roman" w:hAnsi="Times New Roman" w:eastAsia="宋体" w:cs="宋体"/>
                <w:bCs/>
                <w:color w:val="auto"/>
                <w:lang w:val="en-US"/>
              </w:rPr>
              <w:t>防渗技术要求等效黏土防渗层Mb≥1.5m，</w:t>
            </w:r>
            <w:r>
              <w:rPr>
                <w:rFonts w:hint="eastAsia" w:ascii="Times New Roman" w:hAnsi="Times New Roman" w:eastAsia="宋体" w:cs="宋体"/>
                <w:bCs/>
                <w:color w:val="auto"/>
                <w:lang w:val="en-US" w:eastAsia="zh-CN"/>
              </w:rPr>
              <w:t>渗透系数</w:t>
            </w:r>
            <w:r>
              <w:rPr>
                <w:rFonts w:hint="eastAsia" w:ascii="Times New Roman" w:hAnsi="Times New Roman" w:eastAsia="宋体" w:cs="宋体"/>
                <w:bCs/>
                <w:color w:val="auto"/>
                <w:lang w:val="en-US"/>
              </w:rPr>
              <w:t>K≤1×10</w:t>
            </w:r>
            <w:r>
              <w:rPr>
                <w:rFonts w:hint="eastAsia" w:ascii="Times New Roman" w:hAnsi="Times New Roman" w:eastAsia="宋体" w:cs="宋体"/>
                <w:bCs/>
                <w:color w:val="auto"/>
                <w:vertAlign w:val="superscript"/>
                <w:lang w:val="en-US"/>
              </w:rPr>
              <w:t>-7</w:t>
            </w:r>
            <w:r>
              <w:rPr>
                <w:rFonts w:hint="eastAsia" w:ascii="Times New Roman" w:hAnsi="Times New Roman" w:eastAsia="宋体" w:cs="宋体"/>
                <w:bCs/>
                <w:color w:val="auto"/>
                <w:lang w:val="en-US"/>
              </w:rPr>
              <w:t>cm/s，可有效减小</w:t>
            </w:r>
            <w:r>
              <w:rPr>
                <w:rFonts w:hint="eastAsia" w:ascii="Times New Roman" w:hAnsi="Times New Roman" w:eastAsia="宋体" w:cs="宋体"/>
                <w:bCs/>
                <w:color w:val="auto"/>
                <w:lang w:val="en-US" w:eastAsia="zh-CN"/>
              </w:rPr>
              <w:t>脱硫废水</w:t>
            </w:r>
            <w:r>
              <w:rPr>
                <w:rFonts w:hint="eastAsia" w:ascii="Times New Roman" w:hAnsi="Times New Roman" w:eastAsia="宋体" w:cs="宋体"/>
                <w:bCs/>
                <w:color w:val="auto"/>
                <w:lang w:val="en-US"/>
              </w:rPr>
              <w:t>渗漏对地下水</w:t>
            </w:r>
            <w:r>
              <w:rPr>
                <w:rFonts w:hint="eastAsia" w:ascii="Times New Roman" w:hAnsi="Times New Roman" w:eastAsia="宋体" w:cs="宋体"/>
                <w:bCs/>
                <w:color w:val="auto"/>
                <w:lang w:val="en-US" w:eastAsia="zh-CN"/>
              </w:rPr>
              <w:t>、土壤</w:t>
            </w:r>
            <w:r>
              <w:rPr>
                <w:rFonts w:hint="eastAsia" w:ascii="Times New Roman" w:hAnsi="Times New Roman" w:eastAsia="宋体" w:cs="宋体"/>
                <w:bCs/>
                <w:color w:val="auto"/>
                <w:lang w:val="en-US"/>
              </w:rPr>
              <w:t>造成的影响。</w:t>
            </w:r>
          </w:p>
          <w:p>
            <w:pPr>
              <w:autoSpaceDE/>
              <w:autoSpaceDN/>
              <w:spacing w:line="520" w:lineRule="exact"/>
              <w:ind w:firstLine="440" w:firstLineChars="200"/>
              <w:jc w:val="both"/>
              <w:rPr>
                <w:rFonts w:hint="default" w:ascii="Times New Roman" w:hAnsi="Times New Roman" w:cs="Times New Roman"/>
                <w:bCs/>
                <w:color w:val="auto"/>
                <w:kern w:val="2"/>
                <w:sz w:val="24"/>
                <w:szCs w:val="20"/>
                <w:lang w:val="en-US" w:bidi="ar-SA"/>
              </w:rPr>
            </w:pPr>
            <w:r>
              <w:rPr>
                <w:rFonts w:hint="default" w:ascii="Times New Roman" w:hAnsi="Times New Roman" w:cs="Times New Roman"/>
                <w:color w:val="auto"/>
                <w:lang w:val="en-US" w:eastAsia="zh-CN"/>
              </w:rPr>
              <w:t>（</w:t>
            </w:r>
            <w:r>
              <w:rPr>
                <w:rFonts w:hint="eastAsia" w:ascii="Times New Roman" w:hAnsi="Times New Roman" w:cs="Times New Roman"/>
                <w:color w:val="auto"/>
                <w:lang w:val="en-US" w:eastAsia="zh-CN"/>
              </w:rPr>
              <w:t>3</w:t>
            </w:r>
            <w:r>
              <w:rPr>
                <w:rFonts w:hint="default" w:ascii="Times New Roman" w:hAnsi="Times New Roman" w:cs="Times New Roman"/>
                <w:color w:val="auto"/>
                <w:lang w:val="en-US" w:eastAsia="zh-CN"/>
              </w:rPr>
              <w:t>）</w:t>
            </w:r>
            <w:r>
              <w:rPr>
                <w:rFonts w:hint="default" w:ascii="Times New Roman" w:hAnsi="Times New Roman" w:cs="Times New Roman"/>
                <w:bCs/>
                <w:color w:val="auto"/>
                <w:kern w:val="2"/>
                <w:sz w:val="24"/>
                <w:szCs w:val="20"/>
                <w:lang w:val="en-US" w:bidi="ar-SA"/>
              </w:rPr>
              <w:t>事故应急预案</w:t>
            </w:r>
          </w:p>
          <w:p>
            <w:pPr>
              <w:tabs>
                <w:tab w:val="left" w:pos="0"/>
              </w:tabs>
              <w:autoSpaceDE/>
              <w:autoSpaceDN/>
              <w:spacing w:line="520" w:lineRule="exact"/>
              <w:ind w:firstLine="480" w:firstLineChars="200"/>
              <w:jc w:val="both"/>
              <w:rPr>
                <w:rFonts w:ascii="Times New Roman" w:hAnsi="Times New Roman" w:cs="Times New Roman"/>
                <w:color w:val="auto"/>
                <w:kern w:val="2"/>
                <w:sz w:val="24"/>
                <w:szCs w:val="24"/>
                <w:lang w:val="en-US" w:bidi="ar-SA"/>
              </w:rPr>
            </w:pPr>
            <w:r>
              <w:rPr>
                <w:rFonts w:ascii="Times New Roman" w:hAnsi="Times New Roman" w:cs="Times New Roman"/>
                <w:bCs/>
                <w:color w:val="auto"/>
                <w:kern w:val="2"/>
                <w:sz w:val="24"/>
                <w:szCs w:val="24"/>
                <w:lang w:val="en-US" w:bidi="ar-SA"/>
              </w:rPr>
              <w:t>为了加强对环境风险事故的有效控制</w:t>
            </w:r>
            <w:r>
              <w:rPr>
                <w:rFonts w:ascii="Times New Roman" w:hAnsi="Times New Roman" w:cs="Times New Roman"/>
                <w:color w:val="auto"/>
                <w:kern w:val="2"/>
                <w:sz w:val="24"/>
                <w:szCs w:val="24"/>
                <w:lang w:val="en-US" w:bidi="ar-SA"/>
              </w:rPr>
              <w:t>，提高突发事故的应变能力，一旦发生事故，能够及时有效地组织抢险救援工作，保证迅速、有序、有效地开展应急与救援行动，将事故损失减少到最低程度，依照有关</w:t>
            </w:r>
            <w:r>
              <w:rPr>
                <w:rFonts w:hint="eastAsia" w:ascii="Times New Roman" w:hAnsi="Times New Roman" w:cs="Times New Roman"/>
                <w:color w:val="auto"/>
                <w:kern w:val="2"/>
                <w:sz w:val="24"/>
                <w:szCs w:val="24"/>
                <w:lang w:val="en-US" w:eastAsia="zh-CN" w:bidi="ar-SA"/>
              </w:rPr>
              <w:t>法律法规</w:t>
            </w:r>
            <w:r>
              <w:rPr>
                <w:rFonts w:ascii="Times New Roman" w:hAnsi="Times New Roman" w:cs="Times New Roman"/>
                <w:color w:val="auto"/>
                <w:kern w:val="2"/>
                <w:sz w:val="24"/>
                <w:szCs w:val="24"/>
                <w:lang w:val="en-US" w:bidi="ar-SA"/>
              </w:rPr>
              <w:t>相关规定，特制定</w:t>
            </w:r>
            <w:r>
              <w:rPr>
                <w:rFonts w:hint="eastAsia" w:ascii="Times New Roman" w:hAnsi="Times New Roman" w:cs="Times New Roman"/>
                <w:color w:val="auto"/>
                <w:kern w:val="2"/>
                <w:sz w:val="24"/>
                <w:szCs w:val="24"/>
                <w:lang w:val="en-US" w:bidi="ar-SA"/>
              </w:rPr>
              <w:t>突发环境事件应急</w:t>
            </w:r>
            <w:r>
              <w:rPr>
                <w:rFonts w:ascii="Times New Roman" w:hAnsi="Times New Roman" w:cs="Times New Roman"/>
                <w:color w:val="auto"/>
                <w:kern w:val="2"/>
                <w:sz w:val="24"/>
                <w:szCs w:val="24"/>
                <w:lang w:val="en-US" w:bidi="ar-SA"/>
              </w:rPr>
              <w:t>预案。</w:t>
            </w:r>
          </w:p>
          <w:p>
            <w:pPr>
              <w:adjustRightInd w:val="0"/>
              <w:snapToGrid w:val="0"/>
              <w:spacing w:line="520" w:lineRule="exact"/>
              <w:ind w:firstLine="440" w:firstLineChars="200"/>
              <w:rPr>
                <w:rFonts w:ascii="Times New Roman" w:hAnsi="Times New Roman" w:cs="Times New Roman"/>
                <w:bCs/>
                <w:color w:val="auto"/>
                <w:sz w:val="24"/>
                <w:szCs w:val="24"/>
              </w:rPr>
            </w:pPr>
            <w:r>
              <w:rPr>
                <w:rFonts w:hint="eastAsia" w:ascii="Times New Roman" w:hAnsi="Times New Roman"/>
                <w:bCs/>
                <w:color w:val="auto"/>
              </w:rPr>
              <w:t>①</w:t>
            </w:r>
            <w:r>
              <w:rPr>
                <w:rFonts w:ascii="Times New Roman" w:hAnsi="Times New Roman" w:cs="Times New Roman"/>
                <w:bCs/>
                <w:color w:val="auto"/>
                <w:sz w:val="24"/>
                <w:szCs w:val="24"/>
              </w:rPr>
              <w:t>应急预案主要内容汇总见表</w:t>
            </w:r>
            <w:r>
              <w:rPr>
                <w:rFonts w:hint="eastAsia" w:ascii="Times New Roman" w:hAnsi="Times New Roman" w:cs="Times New Roman"/>
                <w:bCs/>
                <w:color w:val="auto"/>
                <w:sz w:val="24"/>
                <w:szCs w:val="24"/>
                <w:lang w:val="en-US"/>
              </w:rPr>
              <w:t>4-</w:t>
            </w:r>
            <w:r>
              <w:rPr>
                <w:rFonts w:hint="eastAsia" w:ascii="Times New Roman" w:hAnsi="Times New Roman" w:cs="Times New Roman"/>
                <w:bCs/>
                <w:color w:val="auto"/>
                <w:sz w:val="24"/>
                <w:szCs w:val="24"/>
                <w:lang w:val="en-US" w:eastAsia="zh-CN"/>
              </w:rPr>
              <w:t>7</w:t>
            </w:r>
            <w:r>
              <w:rPr>
                <w:rFonts w:ascii="Times New Roman" w:hAnsi="Times New Roman" w:cs="Times New Roman"/>
                <w:bCs/>
                <w:color w:val="auto"/>
                <w:sz w:val="24"/>
                <w:szCs w:val="24"/>
              </w:rPr>
              <w:t>。</w:t>
            </w:r>
          </w:p>
          <w:p>
            <w:pPr>
              <w:adjustRightInd w:val="0"/>
              <w:snapToGrid w:val="0"/>
              <w:spacing w:line="520" w:lineRule="exact"/>
              <w:jc w:val="center"/>
              <w:rPr>
                <w:rFonts w:ascii="Times New Roman" w:hAnsi="Times New Roman" w:cs="Times New Roman"/>
                <w:b/>
                <w:color w:val="auto"/>
                <w:sz w:val="24"/>
                <w:szCs w:val="24"/>
              </w:rPr>
            </w:pPr>
            <w:r>
              <w:rPr>
                <w:rFonts w:ascii="Times New Roman" w:hAnsi="Times New Roman" w:cs="Times New Roman"/>
                <w:b/>
                <w:color w:val="auto"/>
                <w:sz w:val="24"/>
                <w:szCs w:val="24"/>
              </w:rPr>
              <w:t>表</w:t>
            </w:r>
            <w:r>
              <w:rPr>
                <w:rFonts w:hint="eastAsia" w:ascii="Times New Roman" w:hAnsi="Times New Roman" w:cs="Times New Roman"/>
                <w:b/>
                <w:color w:val="auto"/>
                <w:sz w:val="24"/>
                <w:szCs w:val="24"/>
                <w:lang w:val="en-US"/>
              </w:rPr>
              <w:t>4-</w:t>
            </w:r>
            <w:r>
              <w:rPr>
                <w:rFonts w:hint="eastAsia" w:ascii="Times New Roman" w:hAnsi="Times New Roman" w:cs="Times New Roman"/>
                <w:b/>
                <w:color w:val="auto"/>
                <w:sz w:val="24"/>
                <w:szCs w:val="24"/>
                <w:lang w:val="en-US" w:eastAsia="zh-CN"/>
              </w:rPr>
              <w:t>7</w:t>
            </w:r>
            <w:r>
              <w:rPr>
                <w:rFonts w:ascii="Times New Roman" w:hAnsi="Times New Roman" w:cs="Times New Roman"/>
                <w:b/>
                <w:color w:val="auto"/>
                <w:sz w:val="24"/>
                <w:szCs w:val="24"/>
              </w:rPr>
              <w:t>应急预案编写基本内容</w:t>
            </w:r>
          </w:p>
          <w:tbl>
            <w:tblPr>
              <w:tblStyle w:val="20"/>
              <w:tblW w:w="927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70"/>
              <w:gridCol w:w="2398"/>
              <w:gridCol w:w="6110"/>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序号</w:t>
                  </w:r>
                </w:p>
              </w:tc>
              <w:tc>
                <w:tcPr>
                  <w:tcW w:w="2398"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项目</w:t>
                  </w:r>
                </w:p>
              </w:tc>
              <w:tc>
                <w:tcPr>
                  <w:tcW w:w="611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内容及要求</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p>
              </w:tc>
              <w:tc>
                <w:tcPr>
                  <w:tcW w:w="2398"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应急计划区</w:t>
                  </w:r>
                </w:p>
              </w:tc>
              <w:tc>
                <w:tcPr>
                  <w:tcW w:w="611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eastAsia"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rPr>
                    <w:t>危险目标：</w:t>
                  </w:r>
                  <w:r>
                    <w:rPr>
                      <w:rFonts w:hint="eastAsia" w:ascii="Times New Roman" w:hAnsi="Times New Roman" w:cs="Times New Roman"/>
                      <w:color w:val="auto"/>
                      <w:sz w:val="21"/>
                      <w:szCs w:val="21"/>
                      <w:lang w:eastAsia="zh-CN"/>
                    </w:rPr>
                    <w:t>氨水罐、脱硫池</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w:t>
                  </w:r>
                </w:p>
              </w:tc>
              <w:tc>
                <w:tcPr>
                  <w:tcW w:w="2398"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应急组织机构、人员</w:t>
                  </w:r>
                </w:p>
              </w:tc>
              <w:tc>
                <w:tcPr>
                  <w:tcW w:w="611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公司应急组织领导小组</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w:t>
                  </w:r>
                </w:p>
              </w:tc>
              <w:tc>
                <w:tcPr>
                  <w:tcW w:w="2398"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预案分级响应条件</w:t>
                  </w:r>
                </w:p>
              </w:tc>
              <w:tc>
                <w:tcPr>
                  <w:tcW w:w="611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规定预案的级别及分级响应程序</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w:t>
                  </w:r>
                </w:p>
              </w:tc>
              <w:tc>
                <w:tcPr>
                  <w:tcW w:w="2398"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应急救援保障</w:t>
                  </w:r>
                </w:p>
              </w:tc>
              <w:tc>
                <w:tcPr>
                  <w:tcW w:w="611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应急设施，设备与器材等</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w:t>
                  </w:r>
                </w:p>
              </w:tc>
              <w:tc>
                <w:tcPr>
                  <w:tcW w:w="2398"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报警、通信联络方式</w:t>
                  </w:r>
                </w:p>
              </w:tc>
              <w:tc>
                <w:tcPr>
                  <w:tcW w:w="611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规定应急状态下报警通讯方式、通知方式和交通保障、管制</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6</w:t>
                  </w:r>
                </w:p>
              </w:tc>
              <w:tc>
                <w:tcPr>
                  <w:tcW w:w="2398"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应急环境监测、抢险、救援及控制措施</w:t>
                  </w:r>
                </w:p>
              </w:tc>
              <w:tc>
                <w:tcPr>
                  <w:tcW w:w="611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有专业队伍负责对事故现场进行侦查监测，对事故现场进行侦查监测，对事故性质、参数与后果进行评估，为指挥部门提供决策依据</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7</w:t>
                  </w:r>
                </w:p>
              </w:tc>
              <w:tc>
                <w:tcPr>
                  <w:tcW w:w="2398"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应急检测、防护措施、清除泄漏措施和器材</w:t>
                  </w:r>
                </w:p>
              </w:tc>
              <w:tc>
                <w:tcPr>
                  <w:tcW w:w="611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事故现场、临近区域、控制防火区域，控制和清除污染措施及相应设备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8</w:t>
                  </w:r>
                </w:p>
              </w:tc>
              <w:tc>
                <w:tcPr>
                  <w:tcW w:w="2398"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人员紧急撤离、疏散，应急剂量控制、撤离组织计划</w:t>
                  </w:r>
                </w:p>
              </w:tc>
              <w:tc>
                <w:tcPr>
                  <w:tcW w:w="611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事故现场、临近区、受事故影响的区域人员及公众对有害物应急剂量控制规定，撤离组织计划及救护，医疗救护与公众健康</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9</w:t>
                  </w:r>
                </w:p>
              </w:tc>
              <w:tc>
                <w:tcPr>
                  <w:tcW w:w="2398"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事故应急救援关闭程序与恢复措施</w:t>
                  </w:r>
                </w:p>
              </w:tc>
              <w:tc>
                <w:tcPr>
                  <w:tcW w:w="611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规定应急状态终止程序，事故现场善后处理，恢复措施，临近区域解除事故警戒及善后恢复措施</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w:t>
                  </w:r>
                </w:p>
              </w:tc>
              <w:tc>
                <w:tcPr>
                  <w:tcW w:w="2398"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应急培训计划</w:t>
                  </w:r>
                </w:p>
              </w:tc>
              <w:tc>
                <w:tcPr>
                  <w:tcW w:w="611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应急计划制定后，平时安排人员培训与演练</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11</w:t>
                  </w:r>
                </w:p>
              </w:tc>
              <w:tc>
                <w:tcPr>
                  <w:tcW w:w="2398"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公众教育和信息</w:t>
                  </w:r>
                </w:p>
              </w:tc>
              <w:tc>
                <w:tcPr>
                  <w:tcW w:w="611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对</w:t>
                  </w:r>
                  <w:r>
                    <w:rPr>
                      <w:rFonts w:hint="eastAsia" w:ascii="Times New Roman" w:hAnsi="Times New Roman" w:cs="Times New Roman"/>
                      <w:color w:val="auto"/>
                      <w:sz w:val="21"/>
                      <w:szCs w:val="21"/>
                      <w:lang w:eastAsia="zh-CN"/>
                    </w:rPr>
                    <w:t>邻近地区</w:t>
                  </w:r>
                  <w:r>
                    <w:rPr>
                      <w:rFonts w:hint="default" w:ascii="Times New Roman" w:hAnsi="Times New Roman" w:cs="Times New Roman"/>
                      <w:color w:val="auto"/>
                      <w:sz w:val="21"/>
                      <w:szCs w:val="21"/>
                    </w:rPr>
                    <w:t>展开公众教育、培训和发布有关信息</w:t>
                  </w:r>
                </w:p>
              </w:tc>
            </w:tr>
          </w:tbl>
          <w:p>
            <w:pPr>
              <w:autoSpaceDN/>
              <w:adjustRightInd w:val="0"/>
              <w:snapToGrid w:val="0"/>
              <w:spacing w:line="520" w:lineRule="exact"/>
              <w:ind w:firstLine="480" w:firstLineChars="200"/>
              <w:jc w:val="both"/>
              <w:rPr>
                <w:rFonts w:ascii="Times New Roman" w:hAnsi="Times New Roman" w:cs="Times New Roman"/>
                <w:color w:val="auto"/>
                <w:sz w:val="24"/>
                <w:szCs w:val="24"/>
              </w:rPr>
            </w:pPr>
            <w:r>
              <w:rPr>
                <w:rFonts w:ascii="Times New Roman" w:hAnsi="Times New Roman" w:cs="Times New Roman"/>
                <w:color w:val="auto"/>
                <w:sz w:val="24"/>
                <w:szCs w:val="24"/>
              </w:rPr>
              <w:t>建设单位应根据环境污染事故应急预案编制技术指南要求编制应急预案，并经过专家评审，审查合格后实施运行。</w:t>
            </w:r>
          </w:p>
          <w:p>
            <w:pPr>
              <w:autoSpaceDN/>
              <w:adjustRightInd w:val="0"/>
              <w:snapToGrid w:val="0"/>
              <w:spacing w:line="520" w:lineRule="exact"/>
              <w:ind w:firstLine="480" w:firstLineChars="200"/>
              <w:jc w:val="both"/>
              <w:rPr>
                <w:rFonts w:ascii="Times New Roman" w:hAnsi="Times New Roman" w:cs="Times New Roman"/>
                <w:color w:val="auto"/>
                <w:sz w:val="24"/>
                <w:szCs w:val="24"/>
              </w:rPr>
            </w:pPr>
            <w:r>
              <w:rPr>
                <w:rFonts w:hint="eastAsia" w:ascii="Times New Roman" w:hAnsi="Times New Roman"/>
                <w:bCs/>
                <w:color w:val="auto"/>
                <w:sz w:val="24"/>
                <w:szCs w:val="24"/>
              </w:rPr>
              <w:t>②</w:t>
            </w:r>
            <w:r>
              <w:rPr>
                <w:rFonts w:ascii="Times New Roman" w:hAnsi="Times New Roman" w:cs="Times New Roman"/>
                <w:color w:val="auto"/>
                <w:sz w:val="24"/>
                <w:szCs w:val="24"/>
              </w:rPr>
              <w:t>应急物资储备</w:t>
            </w:r>
          </w:p>
          <w:p>
            <w:pPr>
              <w:autoSpaceDN/>
              <w:adjustRightInd w:val="0"/>
              <w:snapToGrid w:val="0"/>
              <w:spacing w:line="520" w:lineRule="exact"/>
              <w:ind w:firstLine="480" w:firstLineChars="200"/>
              <w:jc w:val="both"/>
              <w:rPr>
                <w:rFonts w:ascii="Times New Roman" w:hAnsi="Times New Roman" w:cs="Times New Roman"/>
                <w:color w:val="auto"/>
                <w:sz w:val="24"/>
                <w:szCs w:val="24"/>
              </w:rPr>
            </w:pPr>
            <w:r>
              <w:rPr>
                <w:rFonts w:ascii="Times New Roman" w:hAnsi="Times New Roman" w:cs="Times New Roman"/>
                <w:color w:val="auto"/>
                <w:sz w:val="24"/>
                <w:szCs w:val="24"/>
              </w:rPr>
              <w:t>在事故现场、临近区域、控制防火区域，要有控制和消除污染措施及相应设备。本项目在</w:t>
            </w:r>
            <w:r>
              <w:rPr>
                <w:rFonts w:hint="eastAsia" w:ascii="Times New Roman" w:hAnsi="Times New Roman" w:cs="Times New Roman"/>
                <w:color w:val="auto"/>
                <w:sz w:val="24"/>
                <w:szCs w:val="24"/>
                <w:lang w:eastAsia="zh-CN"/>
              </w:rPr>
              <w:t>氨水罐</w:t>
            </w:r>
            <w:r>
              <w:rPr>
                <w:rFonts w:hint="eastAsia" w:ascii="Times New Roman" w:hAnsi="Times New Roman" w:cs="Times New Roman"/>
                <w:color w:val="auto"/>
                <w:sz w:val="24"/>
                <w:szCs w:val="24"/>
              </w:rPr>
              <w:t>等</w:t>
            </w:r>
            <w:r>
              <w:rPr>
                <w:rFonts w:hint="eastAsia" w:ascii="Times New Roman" w:hAnsi="Times New Roman" w:cs="Times New Roman"/>
                <w:color w:val="auto"/>
                <w:sz w:val="24"/>
                <w:szCs w:val="24"/>
                <w:lang w:eastAsia="zh-CN"/>
              </w:rPr>
              <w:t>周边</w:t>
            </w:r>
            <w:r>
              <w:rPr>
                <w:rFonts w:ascii="Times New Roman" w:hAnsi="Times New Roman" w:cs="Times New Roman"/>
                <w:color w:val="auto"/>
                <w:sz w:val="24"/>
                <w:szCs w:val="24"/>
              </w:rPr>
              <w:t>储备灭火器</w:t>
            </w:r>
            <w:r>
              <w:rPr>
                <w:rFonts w:hint="eastAsia" w:ascii="Times New Roman" w:hAnsi="Times New Roman" w:cs="Times New Roman"/>
                <w:color w:val="auto"/>
                <w:sz w:val="24"/>
                <w:szCs w:val="24"/>
                <w:lang w:eastAsia="zh-CN"/>
              </w:rPr>
              <w:t>等消防</w:t>
            </w:r>
            <w:r>
              <w:rPr>
                <w:rFonts w:hint="eastAsia" w:ascii="Times New Roman" w:hAnsi="Times New Roman" w:cs="Times New Roman"/>
                <w:color w:val="auto"/>
                <w:sz w:val="24"/>
                <w:szCs w:val="24"/>
              </w:rPr>
              <w:t>设施</w:t>
            </w:r>
            <w:r>
              <w:rPr>
                <w:rFonts w:ascii="Times New Roman" w:hAnsi="Times New Roman" w:cs="Times New Roman"/>
                <w:color w:val="auto"/>
                <w:sz w:val="24"/>
                <w:szCs w:val="24"/>
              </w:rPr>
              <w:t>。</w:t>
            </w:r>
          </w:p>
          <w:p>
            <w:pPr>
              <w:autoSpaceDN/>
              <w:adjustRightInd w:val="0"/>
              <w:snapToGrid w:val="0"/>
              <w:spacing w:line="520" w:lineRule="exact"/>
              <w:ind w:firstLine="480" w:firstLineChars="200"/>
              <w:jc w:val="both"/>
              <w:rPr>
                <w:rFonts w:ascii="Times New Roman" w:hAnsi="Times New Roman" w:cs="Times New Roman"/>
                <w:color w:val="auto"/>
                <w:sz w:val="24"/>
                <w:szCs w:val="24"/>
              </w:rPr>
            </w:pPr>
            <w:r>
              <w:rPr>
                <w:rFonts w:hint="eastAsia" w:ascii="Times New Roman" w:hAnsi="Times New Roman"/>
                <w:bCs/>
                <w:color w:val="auto"/>
                <w:sz w:val="24"/>
                <w:szCs w:val="24"/>
              </w:rPr>
              <w:t>③</w:t>
            </w:r>
            <w:r>
              <w:rPr>
                <w:rFonts w:ascii="Times New Roman" w:hAnsi="Times New Roman" w:cs="Times New Roman"/>
                <w:color w:val="auto"/>
                <w:sz w:val="24"/>
                <w:szCs w:val="24"/>
              </w:rPr>
              <w:t>应急系统</w:t>
            </w:r>
          </w:p>
          <w:p>
            <w:pPr>
              <w:autoSpaceDN/>
              <w:adjustRightInd w:val="0"/>
              <w:snapToGrid w:val="0"/>
              <w:spacing w:line="520" w:lineRule="exact"/>
              <w:ind w:firstLine="480" w:firstLineChars="200"/>
              <w:jc w:val="both"/>
              <w:rPr>
                <w:rFonts w:ascii="Times New Roman" w:hAnsi="Times New Roman" w:cs="Times New Roman"/>
                <w:color w:val="auto"/>
                <w:sz w:val="24"/>
                <w:szCs w:val="24"/>
              </w:rPr>
            </w:pPr>
            <w:r>
              <w:rPr>
                <w:rFonts w:ascii="Times New Roman" w:hAnsi="Times New Roman" w:cs="Times New Roman"/>
                <w:color w:val="auto"/>
                <w:sz w:val="24"/>
                <w:szCs w:val="24"/>
              </w:rPr>
              <w:t>为防范和应对突发性环境污染事故的发生，要求建立既能对污染隐患进行监控和警告，又能对突发性污染事故进行统一指挥协调、现场快速监测和应急处理的应急系统。应急系统由三部分组成：应急响应、应急监测和应急处理系统。</w:t>
            </w:r>
          </w:p>
          <w:p>
            <w:pPr>
              <w:autoSpaceDN/>
              <w:adjustRightInd w:val="0"/>
              <w:snapToGrid w:val="0"/>
              <w:spacing w:line="520" w:lineRule="exact"/>
              <w:ind w:firstLine="480" w:firstLineChars="200"/>
              <w:jc w:val="both"/>
              <w:rPr>
                <w:rFonts w:ascii="Times New Roman" w:hAnsi="Times New Roman" w:cs="Times New Roman"/>
                <w:color w:val="auto"/>
                <w:sz w:val="24"/>
                <w:szCs w:val="24"/>
              </w:rPr>
            </w:pPr>
            <w:r>
              <w:rPr>
                <w:rFonts w:hint="eastAsia" w:ascii="Times New Roman" w:hAnsi="Times New Roman"/>
                <w:bCs/>
                <w:color w:val="auto"/>
                <w:sz w:val="24"/>
                <w:szCs w:val="24"/>
              </w:rPr>
              <w:t>④</w:t>
            </w:r>
            <w:r>
              <w:rPr>
                <w:rFonts w:ascii="Times New Roman" w:hAnsi="Times New Roman" w:cs="Times New Roman"/>
                <w:color w:val="auto"/>
                <w:sz w:val="24"/>
                <w:szCs w:val="24"/>
              </w:rPr>
              <w:t>事故应急响应</w:t>
            </w:r>
          </w:p>
          <w:p>
            <w:pPr>
              <w:autoSpaceDN/>
              <w:adjustRightInd w:val="0"/>
              <w:snapToGrid w:val="0"/>
              <w:spacing w:line="520" w:lineRule="exact"/>
              <w:ind w:firstLine="480" w:firstLineChars="200"/>
              <w:jc w:val="both"/>
              <w:rPr>
                <w:rFonts w:ascii="Times New Roman" w:hAnsi="Times New Roman" w:cs="Times New Roman"/>
                <w:color w:val="auto"/>
                <w:sz w:val="24"/>
                <w:szCs w:val="24"/>
              </w:rPr>
            </w:pPr>
            <w:r>
              <w:rPr>
                <w:rFonts w:ascii="Times New Roman" w:hAnsi="Times New Roman" w:cs="Times New Roman"/>
                <w:color w:val="auto"/>
                <w:sz w:val="24"/>
                <w:szCs w:val="24"/>
              </w:rPr>
              <w:t>突发性环境污染事故应急处置刻不容缓，响应速度至关重要，任何人接到污染事故报警，必须立即向应急办公室报告。应急组织各环节相互配合，确保响应迅速。</w:t>
            </w:r>
          </w:p>
          <w:p>
            <w:pPr>
              <w:autoSpaceDN/>
              <w:adjustRightInd w:val="0"/>
              <w:snapToGrid w:val="0"/>
              <w:spacing w:line="520" w:lineRule="exact"/>
              <w:ind w:firstLine="480" w:firstLineChars="200"/>
              <w:jc w:val="both"/>
              <w:rPr>
                <w:rFonts w:ascii="Times New Roman" w:hAnsi="Times New Roman" w:cs="Times New Roman"/>
                <w:color w:val="auto"/>
                <w:sz w:val="24"/>
                <w:szCs w:val="24"/>
              </w:rPr>
            </w:pPr>
            <w:r>
              <w:rPr>
                <w:rFonts w:ascii="Times New Roman" w:hAnsi="Times New Roman" w:cs="Times New Roman"/>
                <w:color w:val="auto"/>
                <w:sz w:val="24"/>
                <w:szCs w:val="24"/>
              </w:rPr>
              <w:t>突发性环境污染事故应急通讯系统包括事故报警、应急指挥、应急信息发布三部分。事故报警应设立专用电话，电话号码为大众所熟知</w:t>
            </w:r>
            <w:r>
              <w:rPr>
                <w:rFonts w:hint="eastAsia" w:ascii="Times New Roman" w:hAnsi="Times New Roman" w:cs="Times New Roman"/>
                <w:color w:val="auto"/>
                <w:sz w:val="24"/>
                <w:szCs w:val="24"/>
                <w:lang w:val="en-US" w:eastAsia="zh-CN"/>
              </w:rPr>
              <w:t>.</w:t>
            </w:r>
            <w:r>
              <w:rPr>
                <w:rFonts w:ascii="Times New Roman" w:hAnsi="Times New Roman" w:cs="Times New Roman"/>
                <w:color w:val="auto"/>
                <w:sz w:val="24"/>
                <w:szCs w:val="24"/>
              </w:rPr>
              <w:t>同时充分利用社会上现有的110、119、120等救援电话，做到24h畅通。</w:t>
            </w:r>
          </w:p>
          <w:p>
            <w:pPr>
              <w:autoSpaceDN/>
              <w:adjustRightInd w:val="0"/>
              <w:snapToGrid w:val="0"/>
              <w:spacing w:line="520" w:lineRule="exact"/>
              <w:ind w:firstLine="480" w:firstLineChars="200"/>
              <w:jc w:val="both"/>
              <w:rPr>
                <w:rFonts w:ascii="Times New Roman" w:hAnsi="Times New Roman" w:cs="Times New Roman"/>
                <w:color w:val="auto"/>
                <w:sz w:val="24"/>
                <w:szCs w:val="24"/>
              </w:rPr>
            </w:pPr>
            <w:r>
              <w:rPr>
                <w:rFonts w:hint="eastAsia" w:ascii="Times New Roman" w:hAnsi="Times New Roman"/>
                <w:bCs/>
                <w:color w:val="auto"/>
                <w:sz w:val="24"/>
                <w:szCs w:val="24"/>
                <w:lang w:eastAsia="zh-CN"/>
              </w:rPr>
              <w:t>⑤</w:t>
            </w:r>
            <w:r>
              <w:rPr>
                <w:rFonts w:hint="eastAsia" w:ascii="Times New Roman" w:hAnsi="Times New Roman"/>
                <w:bCs/>
                <w:color w:val="auto"/>
                <w:sz w:val="24"/>
                <w:szCs w:val="24"/>
                <w:lang w:val="en-US" w:eastAsia="zh-CN"/>
              </w:rPr>
              <w:t xml:space="preserve"> </w:t>
            </w:r>
            <w:r>
              <w:rPr>
                <w:rFonts w:ascii="Times New Roman" w:hAnsi="Times New Roman" w:cs="Times New Roman"/>
                <w:color w:val="auto"/>
                <w:sz w:val="24"/>
                <w:szCs w:val="24"/>
              </w:rPr>
              <w:t>事故应急监测</w:t>
            </w:r>
          </w:p>
          <w:p>
            <w:pPr>
              <w:autoSpaceDN/>
              <w:adjustRightInd w:val="0"/>
              <w:snapToGrid w:val="0"/>
              <w:spacing w:line="520" w:lineRule="exact"/>
              <w:ind w:firstLine="480" w:firstLineChars="200"/>
              <w:jc w:val="both"/>
              <w:rPr>
                <w:rFonts w:ascii="Times New Roman" w:hAnsi="Times New Roman" w:eastAsia="宋体" w:cs="Times New Roman"/>
                <w:color w:val="auto"/>
                <w:sz w:val="24"/>
                <w:szCs w:val="24"/>
                <w:lang w:val="zh-CN" w:eastAsia="zh-CN" w:bidi="zh-CN"/>
              </w:rPr>
            </w:pPr>
            <w:r>
              <w:rPr>
                <w:rFonts w:ascii="Times New Roman" w:hAnsi="Times New Roman" w:eastAsia="宋体" w:cs="Times New Roman"/>
                <w:color w:val="auto"/>
                <w:sz w:val="24"/>
                <w:szCs w:val="24"/>
                <w:lang w:val="zh-CN" w:eastAsia="zh-CN" w:bidi="zh-CN"/>
              </w:rPr>
              <w:t>建议应急监测人员快速赶赴现场，根据事故现场的具体情况进行布点采样。同时，利用快速监测手段判断污染物的种类，给出定性、定量监测结果，以确认污染事故的危害程度和污染范围等。</w:t>
            </w:r>
          </w:p>
          <w:p>
            <w:pPr>
              <w:autoSpaceDN/>
              <w:adjustRightInd w:val="0"/>
              <w:snapToGrid w:val="0"/>
              <w:spacing w:line="520" w:lineRule="exact"/>
              <w:ind w:firstLine="480" w:firstLineChars="200"/>
              <w:jc w:val="both"/>
              <w:rPr>
                <w:rFonts w:ascii="Times New Roman" w:hAnsi="Times New Roman" w:cs="Times New Roman"/>
                <w:bCs/>
                <w:color w:val="auto"/>
                <w:sz w:val="24"/>
                <w:szCs w:val="24"/>
              </w:rPr>
            </w:pPr>
            <w:r>
              <w:rPr>
                <w:rFonts w:ascii="Times New Roman" w:hAnsi="Times New Roman" w:cs="Times New Roman"/>
                <w:bCs/>
                <w:color w:val="auto"/>
                <w:sz w:val="24"/>
                <w:szCs w:val="24"/>
              </w:rPr>
              <w:t>（</w:t>
            </w:r>
            <w:r>
              <w:rPr>
                <w:rFonts w:hint="eastAsia" w:ascii="Times New Roman" w:hAnsi="Times New Roman" w:cs="Times New Roman"/>
                <w:bCs/>
                <w:color w:val="auto"/>
                <w:sz w:val="24"/>
                <w:szCs w:val="24"/>
                <w:lang w:val="en-US" w:eastAsia="zh-CN"/>
              </w:rPr>
              <w:t>4</w:t>
            </w:r>
            <w:r>
              <w:rPr>
                <w:rFonts w:ascii="Times New Roman" w:hAnsi="Times New Roman" w:cs="Times New Roman"/>
                <w:bCs/>
                <w:color w:val="auto"/>
                <w:sz w:val="24"/>
                <w:szCs w:val="24"/>
              </w:rPr>
              <w:t>）分析结论</w:t>
            </w:r>
          </w:p>
          <w:p>
            <w:pPr>
              <w:pStyle w:val="47"/>
              <w:keepNext w:val="0"/>
              <w:keepLines w:val="0"/>
              <w:pageBreakBefore w:val="0"/>
              <w:widowControl w:val="0"/>
              <w:numPr>
                <w:ilvl w:val="0"/>
                <w:numId w:val="0"/>
              </w:numPr>
              <w:kinsoku/>
              <w:wordWrap/>
              <w:overflowPunct/>
              <w:topLinePunct w:val="0"/>
              <w:autoSpaceDE w:val="0"/>
              <w:autoSpaceDN w:val="0"/>
              <w:bidi w:val="0"/>
              <w:adjustRightInd/>
              <w:snapToGrid/>
              <w:spacing w:line="520" w:lineRule="exact"/>
              <w:ind w:firstLine="480" w:firstLineChars="200"/>
              <w:jc w:val="both"/>
              <w:textAlignment w:val="auto"/>
              <w:rPr>
                <w:rFonts w:hint="eastAsia" w:ascii="Times New Roman" w:hAnsi="Times New Roman" w:eastAsia="宋体"/>
                <w:bCs/>
                <w:color w:val="auto"/>
                <w:lang w:val="en-US" w:eastAsia="zh-CN"/>
              </w:rPr>
            </w:pPr>
            <w:r>
              <w:rPr>
                <w:rFonts w:ascii="Times New Roman" w:hAnsi="Times New Roman" w:cs="Times New Roman"/>
                <w:color w:val="auto"/>
                <w:sz w:val="24"/>
                <w:szCs w:val="24"/>
              </w:rPr>
              <w:t>项目涉及的主要事故类型为</w:t>
            </w:r>
            <w:r>
              <w:rPr>
                <w:rFonts w:hint="eastAsia" w:ascii="Times New Roman" w:hAnsi="Times New Roman" w:cs="Times New Roman"/>
                <w:color w:val="auto"/>
                <w:sz w:val="24"/>
                <w:szCs w:val="24"/>
                <w:lang w:val="en-US" w:eastAsia="zh-CN"/>
              </w:rPr>
              <w:t>氨水泄漏事故、脱硫废水渗漏事故</w:t>
            </w:r>
            <w:r>
              <w:rPr>
                <w:rFonts w:hint="eastAsia" w:ascii="Times New Roman" w:hAnsi="Times New Roman" w:cs="Times New Roman"/>
                <w:color w:val="auto"/>
                <w:sz w:val="24"/>
                <w:szCs w:val="24"/>
              </w:rPr>
              <w:t>，</w:t>
            </w:r>
            <w:r>
              <w:rPr>
                <w:rFonts w:ascii="Times New Roman" w:hAnsi="Times New Roman" w:cs="Times New Roman"/>
                <w:color w:val="auto"/>
                <w:sz w:val="24"/>
                <w:szCs w:val="24"/>
              </w:rPr>
              <w:t>环境风险主要表现在事故导致的大气、水体及土壤的环境污染，同时在发生事故时会产生一些次生污染物的影响。但事故影响持续时间不长，由于距离居民点较远，总体来说对周边居民点的村民身体健康不会产生大的影响。企业在生产过程中必须严格做好安全生产工作，避免泄漏或火灾爆炸事故发生，同时制定事故应急预案，使事故发生</w:t>
            </w:r>
            <w:r>
              <w:rPr>
                <w:rFonts w:hint="eastAsia" w:ascii="Times New Roman" w:hAnsi="Times New Roman" w:cs="Times New Roman"/>
                <w:color w:val="auto"/>
                <w:sz w:val="24"/>
                <w:szCs w:val="24"/>
                <w:lang w:val="en-US" w:eastAsia="zh-CN"/>
              </w:rPr>
              <w:t>时</w:t>
            </w:r>
            <w:r>
              <w:rPr>
                <w:rFonts w:ascii="Times New Roman" w:hAnsi="Times New Roman" w:cs="Times New Roman"/>
                <w:color w:val="auto"/>
                <w:sz w:val="24"/>
                <w:szCs w:val="24"/>
              </w:rPr>
              <w:t>能</w:t>
            </w:r>
            <w:r>
              <w:rPr>
                <w:rFonts w:hint="eastAsia" w:ascii="Times New Roman" w:hAnsi="Times New Roman" w:cs="Times New Roman"/>
                <w:color w:val="auto"/>
                <w:sz w:val="24"/>
                <w:szCs w:val="24"/>
                <w:lang w:eastAsia="zh-CN"/>
              </w:rPr>
              <w:t>及时有效地得到</w:t>
            </w:r>
            <w:r>
              <w:rPr>
                <w:rFonts w:ascii="Times New Roman" w:hAnsi="Times New Roman" w:cs="Times New Roman"/>
                <w:color w:val="auto"/>
                <w:sz w:val="24"/>
                <w:szCs w:val="24"/>
              </w:rPr>
              <w:t>控制，缩短事故发生的持续时间，从而降低对周围环境的影响。根据分析，建设单位通过采取事故防范措施及一定的应急处理措施，可以将本项目的风险降到较低的水平，本项目的环境风险可以接受。</w:t>
            </w:r>
          </w:p>
          <w:p>
            <w:pPr>
              <w:pStyle w:val="47"/>
              <w:keepNext w:val="0"/>
              <w:keepLines w:val="0"/>
              <w:pageBreakBefore w:val="0"/>
              <w:widowControl w:val="0"/>
              <w:numPr>
                <w:ilvl w:val="0"/>
                <w:numId w:val="0"/>
              </w:numPr>
              <w:kinsoku/>
              <w:wordWrap/>
              <w:overflowPunct/>
              <w:topLinePunct w:val="0"/>
              <w:autoSpaceDE/>
              <w:autoSpaceDN/>
              <w:bidi w:val="0"/>
              <w:snapToGrid/>
              <w:spacing w:line="520" w:lineRule="exact"/>
              <w:ind w:leftChars="200"/>
              <w:jc w:val="both"/>
              <w:textAlignment w:val="auto"/>
              <w:rPr>
                <w:rFonts w:ascii="Times New Roman" w:hAnsi="Times New Roman" w:cs="Times New Roman"/>
                <w:b/>
                <w:bCs/>
                <w:color w:val="auto"/>
                <w:sz w:val="24"/>
                <w:szCs w:val="24"/>
                <w:lang w:val="en-US"/>
              </w:rPr>
            </w:pPr>
            <w:r>
              <w:rPr>
                <w:rFonts w:hint="eastAsia" w:ascii="Times New Roman" w:hAnsi="Times New Roman" w:cs="Times New Roman"/>
                <w:b/>
                <w:bCs/>
                <w:color w:val="auto"/>
                <w:sz w:val="24"/>
                <w:szCs w:val="24"/>
                <w:lang w:val="en-US" w:eastAsia="zh-CN"/>
              </w:rPr>
              <w:t>6.</w:t>
            </w:r>
            <w:r>
              <w:rPr>
                <w:rFonts w:ascii="Times New Roman" w:hAnsi="Times New Roman" w:cs="Times New Roman"/>
                <w:b/>
                <w:bCs/>
                <w:color w:val="auto"/>
                <w:sz w:val="24"/>
                <w:szCs w:val="24"/>
                <w:lang w:val="en-US"/>
              </w:rPr>
              <w:t>环境管理</w:t>
            </w:r>
          </w:p>
          <w:p>
            <w:pPr>
              <w:keepNext w:val="0"/>
              <w:keepLines w:val="0"/>
              <w:pageBreakBefore w:val="0"/>
              <w:widowControl w:val="0"/>
              <w:kinsoku/>
              <w:wordWrap/>
              <w:overflowPunct/>
              <w:topLinePunct w:val="0"/>
              <w:autoSpaceDE/>
              <w:autoSpaceDN/>
              <w:bidi w:val="0"/>
              <w:snapToGrid/>
              <w:spacing w:line="520" w:lineRule="exact"/>
              <w:ind w:left="0" w:leftChars="0" w:firstLine="480" w:firstLineChars="200"/>
              <w:jc w:val="both"/>
              <w:textAlignment w:val="auto"/>
              <w:rPr>
                <w:rFonts w:ascii="Times New Roman" w:hAnsi="Times New Roman" w:cs="Times New Roman"/>
                <w:color w:val="auto"/>
                <w:kern w:val="2"/>
                <w:sz w:val="24"/>
                <w:szCs w:val="24"/>
                <w:lang w:val="en-US" w:bidi="ar-SA"/>
              </w:rPr>
            </w:pPr>
            <w:r>
              <w:rPr>
                <w:rFonts w:ascii="Times New Roman" w:hAnsi="Times New Roman" w:cs="Times New Roman"/>
                <w:color w:val="auto"/>
                <w:kern w:val="2"/>
                <w:sz w:val="24"/>
                <w:szCs w:val="24"/>
                <w:lang w:val="en-US" w:bidi="ar-SA"/>
              </w:rPr>
              <w:t>项目的污染物排放水平与厂区环境管理水平密切相关，因此在采取环境保护工程措施的同时，必须加强环境管理。</w:t>
            </w:r>
          </w:p>
          <w:p>
            <w:pPr>
              <w:keepNext w:val="0"/>
              <w:keepLines w:val="0"/>
              <w:pageBreakBefore w:val="0"/>
              <w:widowControl w:val="0"/>
              <w:kinsoku/>
              <w:wordWrap/>
              <w:overflowPunct/>
              <w:topLinePunct w:val="0"/>
              <w:autoSpaceDE/>
              <w:autoSpaceDN/>
              <w:bidi w:val="0"/>
              <w:snapToGrid/>
              <w:spacing w:line="520" w:lineRule="exact"/>
              <w:ind w:left="0" w:leftChars="0" w:firstLine="480" w:firstLineChars="200"/>
              <w:jc w:val="both"/>
              <w:textAlignment w:val="auto"/>
              <w:rPr>
                <w:rFonts w:ascii="Times New Roman" w:hAnsi="Times New Roman" w:cs="Times New Roman"/>
                <w:color w:val="auto"/>
                <w:kern w:val="2"/>
                <w:sz w:val="24"/>
                <w:szCs w:val="24"/>
                <w:lang w:val="en-US" w:bidi="ar-SA"/>
              </w:rPr>
            </w:pPr>
            <w:r>
              <w:rPr>
                <w:rFonts w:ascii="Times New Roman" w:hAnsi="Times New Roman" w:cs="Times New Roman"/>
                <w:color w:val="auto"/>
                <w:kern w:val="2"/>
                <w:sz w:val="24"/>
                <w:szCs w:val="24"/>
                <w:lang w:val="en-US" w:bidi="ar-SA"/>
              </w:rPr>
              <w:t>（1）贯彻执行国家和地方各项环保方针、政策和法规，将环境指标纳入生产计划指标，建立企业内部的环境保护机构、制定与其相适应的管理规章制度及细则、及时验收生产；</w:t>
            </w:r>
          </w:p>
          <w:p>
            <w:pPr>
              <w:keepNext w:val="0"/>
              <w:keepLines w:val="0"/>
              <w:pageBreakBefore w:val="0"/>
              <w:widowControl w:val="0"/>
              <w:kinsoku/>
              <w:wordWrap/>
              <w:overflowPunct/>
              <w:topLinePunct w:val="0"/>
              <w:autoSpaceDE/>
              <w:autoSpaceDN/>
              <w:bidi w:val="0"/>
              <w:snapToGrid/>
              <w:spacing w:line="520" w:lineRule="exact"/>
              <w:ind w:left="0" w:leftChars="0" w:firstLine="480" w:firstLineChars="200"/>
              <w:jc w:val="both"/>
              <w:textAlignment w:val="auto"/>
              <w:rPr>
                <w:rFonts w:ascii="Times New Roman" w:hAnsi="Times New Roman" w:cs="Times New Roman"/>
                <w:color w:val="auto"/>
                <w:kern w:val="2"/>
                <w:sz w:val="24"/>
                <w:szCs w:val="24"/>
                <w:lang w:val="en-US" w:bidi="ar-SA"/>
              </w:rPr>
            </w:pPr>
            <w:r>
              <w:rPr>
                <w:rFonts w:ascii="Times New Roman" w:hAnsi="Times New Roman" w:cs="Times New Roman"/>
                <w:color w:val="auto"/>
                <w:kern w:val="2"/>
                <w:sz w:val="24"/>
                <w:szCs w:val="24"/>
                <w:lang w:val="en-US" w:bidi="ar-SA"/>
              </w:rPr>
              <w:t>（2）项目建设期，搞好环保设施</w:t>
            </w:r>
            <w:r>
              <w:rPr>
                <w:rFonts w:hint="eastAsia"/>
                <w:color w:val="auto"/>
                <w:kern w:val="2"/>
                <w:sz w:val="24"/>
                <w:szCs w:val="24"/>
                <w:lang w:val="en-US" w:bidi="ar-SA"/>
              </w:rPr>
              <w:t>的“三同时”及施工</w:t>
            </w:r>
            <w:r>
              <w:rPr>
                <w:rFonts w:ascii="Times New Roman" w:hAnsi="Times New Roman" w:cs="Times New Roman"/>
                <w:color w:val="auto"/>
                <w:kern w:val="2"/>
                <w:sz w:val="24"/>
                <w:szCs w:val="24"/>
                <w:lang w:val="en-US" w:bidi="ar-SA"/>
              </w:rPr>
              <w:t>现场的环境保护工作；在项目建成后的运营期搞好环境管理，各项污染物必须达标排放，对各部门的环保工作进行监督与考核；编制突发环境应急预案；</w:t>
            </w:r>
          </w:p>
          <w:p>
            <w:pPr>
              <w:keepNext w:val="0"/>
              <w:keepLines w:val="0"/>
              <w:pageBreakBefore w:val="0"/>
              <w:widowControl w:val="0"/>
              <w:kinsoku/>
              <w:wordWrap/>
              <w:overflowPunct/>
              <w:topLinePunct w:val="0"/>
              <w:autoSpaceDE/>
              <w:autoSpaceDN/>
              <w:bidi w:val="0"/>
              <w:snapToGrid/>
              <w:spacing w:line="520" w:lineRule="exact"/>
              <w:ind w:left="0" w:leftChars="0" w:firstLine="480" w:firstLineChars="200"/>
              <w:jc w:val="both"/>
              <w:textAlignment w:val="auto"/>
              <w:rPr>
                <w:rFonts w:ascii="Times New Roman" w:hAnsi="Times New Roman" w:cs="Times New Roman"/>
                <w:color w:val="auto"/>
                <w:kern w:val="2"/>
                <w:sz w:val="24"/>
                <w:szCs w:val="24"/>
                <w:lang w:val="en-US" w:bidi="ar-SA"/>
              </w:rPr>
            </w:pPr>
            <w:r>
              <w:rPr>
                <w:rFonts w:ascii="Times New Roman" w:hAnsi="Times New Roman" w:cs="Times New Roman"/>
                <w:color w:val="auto"/>
                <w:kern w:val="2"/>
                <w:sz w:val="24"/>
                <w:szCs w:val="24"/>
                <w:lang w:val="en-US" w:bidi="ar-SA"/>
              </w:rPr>
              <w:t>（3）建立环保宣传栏，加强环保知识普及，</w:t>
            </w:r>
            <w:r>
              <w:rPr>
                <w:rFonts w:hint="eastAsia" w:ascii="Times New Roman" w:hAnsi="Times New Roman" w:cs="Times New Roman"/>
                <w:color w:val="auto"/>
                <w:kern w:val="2"/>
                <w:sz w:val="24"/>
                <w:szCs w:val="24"/>
                <w:lang w:val="en-US" w:eastAsia="zh-CN" w:bidi="ar-SA"/>
              </w:rPr>
              <w:t>增强</w:t>
            </w:r>
            <w:r>
              <w:rPr>
                <w:rFonts w:ascii="Times New Roman" w:hAnsi="Times New Roman" w:cs="Times New Roman"/>
                <w:color w:val="auto"/>
                <w:kern w:val="2"/>
                <w:sz w:val="24"/>
                <w:szCs w:val="24"/>
                <w:lang w:val="en-US" w:bidi="ar-SA"/>
              </w:rPr>
              <w:t>环保意识；</w:t>
            </w:r>
          </w:p>
          <w:p>
            <w:pPr>
              <w:keepNext w:val="0"/>
              <w:keepLines w:val="0"/>
              <w:pageBreakBefore w:val="0"/>
              <w:widowControl w:val="0"/>
              <w:kinsoku/>
              <w:wordWrap/>
              <w:overflowPunct/>
              <w:topLinePunct w:val="0"/>
              <w:autoSpaceDE/>
              <w:autoSpaceDN/>
              <w:bidi w:val="0"/>
              <w:snapToGrid/>
              <w:spacing w:line="520" w:lineRule="exact"/>
              <w:ind w:left="0" w:leftChars="0" w:firstLine="480" w:firstLineChars="200"/>
              <w:jc w:val="both"/>
              <w:textAlignment w:val="auto"/>
              <w:rPr>
                <w:rFonts w:ascii="Times New Roman" w:hAnsi="Times New Roman" w:cs="Times New Roman"/>
                <w:color w:val="auto"/>
                <w:kern w:val="2"/>
                <w:sz w:val="24"/>
                <w:szCs w:val="24"/>
                <w:lang w:val="en-US" w:bidi="ar-SA"/>
              </w:rPr>
            </w:pPr>
            <w:r>
              <w:rPr>
                <w:rFonts w:ascii="Times New Roman" w:hAnsi="Times New Roman" w:cs="Times New Roman"/>
                <w:color w:val="auto"/>
                <w:kern w:val="2"/>
                <w:sz w:val="24"/>
                <w:szCs w:val="24"/>
                <w:lang w:val="en-US" w:bidi="ar-SA"/>
              </w:rPr>
              <w:t>（4）建立设备维护、维修制度，定期检查各设备运行情况，杜绝环境污染事件发生。</w:t>
            </w:r>
          </w:p>
          <w:p>
            <w:pPr>
              <w:pStyle w:val="47"/>
              <w:keepNext w:val="0"/>
              <w:keepLines w:val="0"/>
              <w:pageBreakBefore w:val="0"/>
              <w:widowControl w:val="0"/>
              <w:numPr>
                <w:ilvl w:val="0"/>
                <w:numId w:val="0"/>
              </w:numPr>
              <w:kinsoku/>
              <w:wordWrap/>
              <w:overflowPunct/>
              <w:topLinePunct w:val="0"/>
              <w:autoSpaceDE/>
              <w:autoSpaceDN/>
              <w:bidi w:val="0"/>
              <w:snapToGrid/>
              <w:spacing w:line="520" w:lineRule="exact"/>
              <w:ind w:leftChars="200"/>
              <w:jc w:val="both"/>
              <w:textAlignment w:val="auto"/>
              <w:rPr>
                <w:rFonts w:ascii="Times New Roman" w:hAnsi="Times New Roman" w:cs="Times New Roman"/>
                <w:b/>
                <w:bCs/>
                <w:color w:val="auto"/>
                <w:sz w:val="24"/>
                <w:szCs w:val="24"/>
                <w:lang w:val="en-US"/>
              </w:rPr>
            </w:pPr>
            <w:r>
              <w:rPr>
                <w:rFonts w:hint="eastAsia" w:ascii="Times New Roman" w:hAnsi="Times New Roman" w:cs="Times New Roman"/>
                <w:b/>
                <w:bCs/>
                <w:color w:val="auto"/>
                <w:sz w:val="24"/>
                <w:szCs w:val="24"/>
                <w:lang w:val="en-US" w:eastAsia="zh-CN"/>
              </w:rPr>
              <w:t>7.</w:t>
            </w:r>
            <w:r>
              <w:rPr>
                <w:rFonts w:hint="eastAsia" w:ascii="Times New Roman" w:hAnsi="Times New Roman" w:cs="Times New Roman"/>
                <w:b/>
                <w:bCs/>
                <w:color w:val="auto"/>
                <w:sz w:val="24"/>
                <w:szCs w:val="24"/>
                <w:lang w:val="en-US"/>
              </w:rPr>
              <w:t>污染源监测计划</w:t>
            </w:r>
          </w:p>
          <w:p>
            <w:pPr>
              <w:keepNext w:val="0"/>
              <w:keepLines w:val="0"/>
              <w:pageBreakBefore w:val="0"/>
              <w:widowControl w:val="0"/>
              <w:kinsoku/>
              <w:wordWrap/>
              <w:overflowPunct/>
              <w:topLinePunct w:val="0"/>
              <w:autoSpaceDE/>
              <w:autoSpaceDN/>
              <w:bidi w:val="0"/>
              <w:snapToGrid/>
              <w:spacing w:line="520" w:lineRule="exact"/>
              <w:ind w:left="0" w:leftChars="0" w:firstLine="480" w:firstLineChars="200"/>
              <w:jc w:val="both"/>
              <w:textAlignment w:val="auto"/>
              <w:rPr>
                <w:rFonts w:ascii="Times New Roman" w:hAnsi="Times New Roman" w:cs="Times New Roman"/>
                <w:color w:val="auto"/>
                <w:kern w:val="2"/>
                <w:sz w:val="24"/>
                <w:szCs w:val="24"/>
                <w:lang w:val="en-US" w:bidi="ar-SA"/>
              </w:rPr>
            </w:pPr>
            <w:r>
              <w:rPr>
                <w:rFonts w:ascii="Times New Roman" w:hAnsi="Times New Roman" w:cs="Times New Roman"/>
                <w:color w:val="auto"/>
                <w:kern w:val="2"/>
                <w:sz w:val="24"/>
                <w:szCs w:val="24"/>
                <w:lang w:val="en-US" w:bidi="ar-SA"/>
              </w:rPr>
              <w:t>根据《排污单位自行监测技术指南 总则》（HJ819-2017）及《国家重点监控企业自行监测及信息公开办法》，以及项目运营期环境污染特点，主要是对建设项目建成生产后污染源的监测。各环保设施运行情况应进行定期监测。监测计划如下：</w:t>
            </w:r>
          </w:p>
          <w:p>
            <w:pPr>
              <w:keepNext w:val="0"/>
              <w:keepLines w:val="0"/>
              <w:pageBreakBefore w:val="0"/>
              <w:widowControl w:val="0"/>
              <w:kinsoku/>
              <w:wordWrap/>
              <w:overflowPunct/>
              <w:topLinePunct w:val="0"/>
              <w:autoSpaceDE/>
              <w:autoSpaceDN/>
              <w:bidi w:val="0"/>
              <w:snapToGrid/>
              <w:spacing w:line="520" w:lineRule="exact"/>
              <w:ind w:left="0" w:leftChars="0" w:firstLine="480" w:firstLineChars="200"/>
              <w:jc w:val="both"/>
              <w:textAlignment w:val="auto"/>
              <w:rPr>
                <w:rFonts w:hint="eastAsia" w:ascii="Times New Roman" w:hAnsi="Times New Roman" w:cs="Times New Roman"/>
                <w:color w:val="auto"/>
                <w:kern w:val="2"/>
                <w:sz w:val="24"/>
                <w:szCs w:val="24"/>
                <w:lang w:val="en-US" w:bidi="ar-SA"/>
              </w:rPr>
            </w:pPr>
            <w:r>
              <w:rPr>
                <w:rFonts w:ascii="Times New Roman" w:hAnsi="Times New Roman" w:cs="Times New Roman"/>
                <w:color w:val="auto"/>
                <w:kern w:val="2"/>
                <w:sz w:val="24"/>
                <w:szCs w:val="24"/>
                <w:lang w:val="en-US" w:bidi="ar-SA"/>
              </w:rPr>
              <w:t>（1）在所有环保设备经过试运转，并经检验合格后，方可正式运行</w:t>
            </w:r>
            <w:r>
              <w:rPr>
                <w:rFonts w:hint="eastAsia" w:ascii="Times New Roman" w:hAnsi="Times New Roman" w:cs="Times New Roman"/>
                <w:color w:val="auto"/>
                <w:kern w:val="2"/>
                <w:sz w:val="24"/>
                <w:szCs w:val="24"/>
                <w:lang w:val="en-US" w:bidi="ar-SA"/>
              </w:rPr>
              <w:t>；</w:t>
            </w:r>
          </w:p>
          <w:p>
            <w:pPr>
              <w:keepNext w:val="0"/>
              <w:keepLines w:val="0"/>
              <w:pageBreakBefore w:val="0"/>
              <w:widowControl w:val="0"/>
              <w:kinsoku/>
              <w:wordWrap/>
              <w:overflowPunct/>
              <w:topLinePunct w:val="0"/>
              <w:autoSpaceDE/>
              <w:autoSpaceDN/>
              <w:bidi w:val="0"/>
              <w:snapToGrid/>
              <w:spacing w:line="520" w:lineRule="exact"/>
              <w:ind w:left="0" w:leftChars="0" w:firstLine="480" w:firstLineChars="200"/>
              <w:jc w:val="both"/>
              <w:textAlignment w:val="auto"/>
              <w:rPr>
                <w:rFonts w:hint="eastAsia" w:ascii="Times New Roman" w:hAnsi="Times New Roman" w:cs="Times New Roman"/>
                <w:color w:val="auto"/>
                <w:kern w:val="2"/>
                <w:sz w:val="24"/>
                <w:szCs w:val="24"/>
                <w:lang w:val="en-US" w:bidi="ar-SA"/>
              </w:rPr>
            </w:pPr>
            <w:r>
              <w:rPr>
                <w:rFonts w:ascii="Times New Roman" w:hAnsi="Times New Roman" w:cs="Times New Roman"/>
                <w:color w:val="auto"/>
                <w:kern w:val="2"/>
                <w:sz w:val="24"/>
                <w:szCs w:val="24"/>
                <w:lang w:val="en-US" w:bidi="ar-SA"/>
              </w:rPr>
              <w:t>（2）运行期的环保问题由建设单位负责</w:t>
            </w:r>
            <w:r>
              <w:rPr>
                <w:rFonts w:hint="eastAsia" w:ascii="Times New Roman" w:hAnsi="Times New Roman" w:cs="Times New Roman"/>
                <w:color w:val="auto"/>
                <w:kern w:val="2"/>
                <w:sz w:val="24"/>
                <w:szCs w:val="24"/>
                <w:lang w:val="en-US" w:bidi="ar-SA"/>
              </w:rPr>
              <w:t>；</w:t>
            </w:r>
          </w:p>
          <w:p>
            <w:pPr>
              <w:keepNext w:val="0"/>
              <w:keepLines w:val="0"/>
              <w:pageBreakBefore w:val="0"/>
              <w:widowControl w:val="0"/>
              <w:kinsoku/>
              <w:wordWrap/>
              <w:overflowPunct/>
              <w:topLinePunct w:val="0"/>
              <w:autoSpaceDE/>
              <w:autoSpaceDN/>
              <w:bidi w:val="0"/>
              <w:snapToGrid/>
              <w:spacing w:line="520" w:lineRule="exact"/>
              <w:ind w:left="0" w:leftChars="0" w:firstLine="480" w:firstLineChars="200"/>
              <w:jc w:val="both"/>
              <w:textAlignment w:val="auto"/>
              <w:rPr>
                <w:rFonts w:hint="eastAsia" w:ascii="Times New Roman" w:hAnsi="Times New Roman" w:cs="Times New Roman"/>
                <w:color w:val="auto"/>
                <w:kern w:val="2"/>
                <w:sz w:val="24"/>
                <w:szCs w:val="24"/>
                <w:lang w:val="en-US" w:bidi="ar-SA"/>
              </w:rPr>
            </w:pPr>
            <w:r>
              <w:rPr>
                <w:rFonts w:ascii="Times New Roman" w:hAnsi="Times New Roman" w:cs="Times New Roman"/>
                <w:color w:val="auto"/>
                <w:kern w:val="2"/>
                <w:sz w:val="24"/>
                <w:szCs w:val="24"/>
                <w:lang w:val="en-US" w:bidi="ar-SA"/>
              </w:rPr>
              <w:t>（3）企业必须保证所有环保设备的正常运行，并保证各类污染物达到国家的排放标准和</w:t>
            </w:r>
            <w:r>
              <w:rPr>
                <w:rFonts w:hint="eastAsia" w:ascii="Times New Roman" w:hAnsi="Times New Roman" w:cs="Times New Roman"/>
                <w:color w:val="auto"/>
                <w:kern w:val="2"/>
                <w:sz w:val="24"/>
                <w:szCs w:val="24"/>
                <w:lang w:val="en-US" w:bidi="ar-SA"/>
              </w:rPr>
              <w:t>地方生态环境主管部门</w:t>
            </w:r>
            <w:r>
              <w:rPr>
                <w:rFonts w:ascii="Times New Roman" w:hAnsi="Times New Roman" w:cs="Times New Roman"/>
                <w:color w:val="auto"/>
                <w:kern w:val="2"/>
                <w:sz w:val="24"/>
                <w:szCs w:val="24"/>
                <w:lang w:val="en-US" w:bidi="ar-SA"/>
              </w:rPr>
              <w:t>的管理要求</w:t>
            </w:r>
            <w:r>
              <w:rPr>
                <w:rFonts w:hint="eastAsia" w:ascii="Times New Roman" w:hAnsi="Times New Roman" w:cs="Times New Roman"/>
                <w:color w:val="auto"/>
                <w:kern w:val="2"/>
                <w:sz w:val="24"/>
                <w:szCs w:val="24"/>
                <w:lang w:val="en-US" w:bidi="ar-SA"/>
              </w:rPr>
              <w:t>；</w:t>
            </w:r>
          </w:p>
          <w:p>
            <w:pPr>
              <w:keepNext w:val="0"/>
              <w:keepLines w:val="0"/>
              <w:pageBreakBefore w:val="0"/>
              <w:widowControl w:val="0"/>
              <w:kinsoku/>
              <w:wordWrap/>
              <w:overflowPunct/>
              <w:topLinePunct w:val="0"/>
              <w:autoSpaceDE/>
              <w:autoSpaceDN/>
              <w:bidi w:val="0"/>
              <w:snapToGrid/>
              <w:spacing w:line="520" w:lineRule="exact"/>
              <w:ind w:left="0" w:leftChars="0" w:firstLine="480" w:firstLineChars="200"/>
              <w:jc w:val="both"/>
              <w:textAlignment w:val="auto"/>
              <w:rPr>
                <w:rFonts w:ascii="Times New Roman" w:hAnsi="Times New Roman" w:cs="Times New Roman"/>
                <w:color w:val="auto"/>
                <w:kern w:val="2"/>
                <w:sz w:val="24"/>
                <w:szCs w:val="24"/>
                <w:lang w:val="en-US" w:bidi="ar-SA"/>
              </w:rPr>
            </w:pPr>
            <w:r>
              <w:rPr>
                <w:rFonts w:ascii="Times New Roman" w:hAnsi="Times New Roman" w:cs="Times New Roman"/>
                <w:color w:val="auto"/>
                <w:kern w:val="2"/>
                <w:sz w:val="24"/>
                <w:szCs w:val="24"/>
                <w:lang w:val="en-US" w:bidi="ar-SA"/>
              </w:rPr>
              <w:t>（4）对全部设施正常运转的情况下，最大的污染物排放量废气、噪声设备向</w:t>
            </w:r>
            <w:r>
              <w:rPr>
                <w:rFonts w:hint="eastAsia" w:ascii="Times New Roman" w:hAnsi="Times New Roman" w:cs="Times New Roman"/>
                <w:color w:val="auto"/>
                <w:kern w:val="2"/>
                <w:sz w:val="24"/>
                <w:szCs w:val="24"/>
                <w:lang w:val="en-US" w:bidi="ar-SA"/>
              </w:rPr>
              <w:t>地方生态环境主管部门</w:t>
            </w:r>
            <w:r>
              <w:rPr>
                <w:rFonts w:ascii="Times New Roman" w:hAnsi="Times New Roman" w:cs="Times New Roman"/>
                <w:color w:val="auto"/>
                <w:kern w:val="2"/>
                <w:sz w:val="24"/>
                <w:szCs w:val="24"/>
                <w:lang w:val="en-US" w:bidi="ar-SA"/>
              </w:rPr>
              <w:t>进行申报登记，领取排污许可证，并进行年审。</w:t>
            </w:r>
          </w:p>
          <w:p>
            <w:pPr>
              <w:pStyle w:val="47"/>
              <w:keepNext w:val="0"/>
              <w:keepLines w:val="0"/>
              <w:pageBreakBefore w:val="0"/>
              <w:widowControl w:val="0"/>
              <w:kinsoku/>
              <w:wordWrap/>
              <w:overflowPunct/>
              <w:topLinePunct w:val="0"/>
              <w:autoSpaceDE/>
              <w:autoSpaceDN/>
              <w:bidi w:val="0"/>
              <w:snapToGrid/>
              <w:spacing w:line="520" w:lineRule="exact"/>
              <w:ind w:left="0" w:leftChars="0" w:firstLine="480" w:firstLineChars="200"/>
              <w:jc w:val="both"/>
              <w:textAlignment w:val="auto"/>
              <w:rPr>
                <w:rFonts w:ascii="Times New Roman" w:hAnsi="Times New Roman" w:cs="Times New Roman"/>
                <w:color w:val="auto"/>
                <w:kern w:val="2"/>
                <w:sz w:val="24"/>
                <w:szCs w:val="24"/>
                <w:lang w:val="en-US" w:bidi="ar-SA"/>
              </w:rPr>
            </w:pPr>
            <w:r>
              <w:rPr>
                <w:rFonts w:ascii="Times New Roman" w:hAnsi="Times New Roman" w:cs="Times New Roman"/>
                <w:color w:val="auto"/>
                <w:kern w:val="2"/>
                <w:sz w:val="24"/>
                <w:szCs w:val="24"/>
                <w:lang w:val="en-US" w:bidi="ar-SA"/>
              </w:rPr>
              <w:t>运营期污染源监测见表4</w:t>
            </w:r>
            <w:r>
              <w:rPr>
                <w:rFonts w:hint="eastAsia" w:ascii="Times New Roman" w:hAnsi="Times New Roman" w:cs="Times New Roman"/>
                <w:color w:val="auto"/>
                <w:kern w:val="2"/>
                <w:sz w:val="24"/>
                <w:szCs w:val="24"/>
                <w:lang w:val="en-US" w:bidi="ar-SA"/>
              </w:rPr>
              <w:t>-</w:t>
            </w:r>
            <w:r>
              <w:rPr>
                <w:rFonts w:hint="eastAsia" w:ascii="Times New Roman" w:hAnsi="Times New Roman" w:cs="Times New Roman"/>
                <w:color w:val="auto"/>
                <w:kern w:val="2"/>
                <w:sz w:val="24"/>
                <w:szCs w:val="24"/>
                <w:lang w:val="en-US" w:eastAsia="zh-CN" w:bidi="ar-SA"/>
              </w:rPr>
              <w:t>8</w:t>
            </w:r>
            <w:r>
              <w:rPr>
                <w:rFonts w:ascii="Times New Roman" w:hAnsi="Times New Roman" w:cs="Times New Roman"/>
                <w:color w:val="auto"/>
                <w:kern w:val="2"/>
                <w:sz w:val="24"/>
                <w:szCs w:val="24"/>
                <w:lang w:val="en-US" w:bidi="ar-SA"/>
              </w:rPr>
              <w:t>。</w:t>
            </w:r>
          </w:p>
          <w:p>
            <w:pPr>
              <w:pStyle w:val="47"/>
              <w:spacing w:line="520" w:lineRule="exact"/>
              <w:jc w:val="center"/>
              <w:rPr>
                <w:rFonts w:ascii="Times New Roman" w:hAnsi="Times New Roman" w:cs="Times New Roman"/>
                <w:b/>
                <w:bCs/>
                <w:color w:val="auto"/>
                <w:sz w:val="24"/>
                <w:szCs w:val="24"/>
                <w:lang w:val="en-US"/>
              </w:rPr>
            </w:pPr>
            <w:r>
              <w:rPr>
                <w:rFonts w:hint="eastAsia" w:ascii="Times New Roman" w:hAnsi="Times New Roman" w:cs="Times New Roman"/>
                <w:b/>
                <w:bCs/>
                <w:color w:val="auto"/>
                <w:sz w:val="24"/>
                <w:szCs w:val="24"/>
                <w:lang w:val="en-US"/>
              </w:rPr>
              <w:t>表4-</w:t>
            </w:r>
            <w:r>
              <w:rPr>
                <w:rFonts w:hint="eastAsia" w:ascii="Times New Roman" w:hAnsi="Times New Roman" w:cs="Times New Roman"/>
                <w:b/>
                <w:bCs/>
                <w:color w:val="auto"/>
                <w:sz w:val="24"/>
                <w:szCs w:val="24"/>
                <w:lang w:val="en-US" w:eastAsia="zh-CN"/>
              </w:rPr>
              <w:t>8</w:t>
            </w:r>
            <w:r>
              <w:rPr>
                <w:rFonts w:hint="eastAsia" w:ascii="Times New Roman" w:hAnsi="Times New Roman" w:cs="Times New Roman"/>
                <w:b/>
                <w:bCs/>
                <w:color w:val="auto"/>
                <w:sz w:val="24"/>
                <w:szCs w:val="24"/>
                <w:lang w:val="en-US"/>
              </w:rPr>
              <w:t>污染源监测计划表</w:t>
            </w:r>
          </w:p>
          <w:tbl>
            <w:tblPr>
              <w:tblStyle w:val="20"/>
              <w:tblW w:w="498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832"/>
              <w:gridCol w:w="2108"/>
              <w:gridCol w:w="2040"/>
              <w:gridCol w:w="1115"/>
              <w:gridCol w:w="2361"/>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832"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left="0"/>
                    <w:jc w:val="center"/>
                    <w:textAlignment w:val="auto"/>
                    <w:rPr>
                      <w:rFonts w:ascii="Times New Roman" w:hAnsi="Times New Roman" w:cs="Times New Roman"/>
                      <w:color w:val="auto"/>
                      <w:sz w:val="21"/>
                      <w:szCs w:val="21"/>
                    </w:rPr>
                  </w:pPr>
                  <w:r>
                    <w:rPr>
                      <w:rFonts w:ascii="Times New Roman" w:hAnsi="Times New Roman" w:cs="Times New Roman"/>
                      <w:color w:val="auto"/>
                      <w:sz w:val="21"/>
                      <w:szCs w:val="21"/>
                    </w:rPr>
                    <w:t>污染源名称</w:t>
                  </w:r>
                </w:p>
              </w:tc>
              <w:tc>
                <w:tcPr>
                  <w:tcW w:w="2108"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left="0"/>
                    <w:jc w:val="center"/>
                    <w:textAlignment w:val="auto"/>
                    <w:rPr>
                      <w:rFonts w:ascii="Times New Roman" w:hAnsi="Times New Roman" w:cs="Times New Roman"/>
                      <w:color w:val="auto"/>
                      <w:sz w:val="21"/>
                      <w:szCs w:val="21"/>
                    </w:rPr>
                  </w:pPr>
                  <w:r>
                    <w:rPr>
                      <w:rFonts w:ascii="Times New Roman" w:hAnsi="Times New Roman" w:cs="Times New Roman"/>
                      <w:color w:val="auto"/>
                      <w:sz w:val="21"/>
                      <w:szCs w:val="21"/>
                    </w:rPr>
                    <w:t>监测项目</w:t>
                  </w:r>
                </w:p>
              </w:tc>
              <w:tc>
                <w:tcPr>
                  <w:tcW w:w="204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left="0"/>
                    <w:jc w:val="center"/>
                    <w:textAlignment w:val="auto"/>
                    <w:rPr>
                      <w:rFonts w:ascii="Times New Roman" w:hAnsi="Times New Roman" w:cs="Times New Roman"/>
                      <w:color w:val="auto"/>
                      <w:sz w:val="21"/>
                      <w:szCs w:val="21"/>
                    </w:rPr>
                  </w:pPr>
                  <w:r>
                    <w:rPr>
                      <w:rFonts w:ascii="Times New Roman" w:hAnsi="Times New Roman" w:cs="Times New Roman"/>
                      <w:color w:val="auto"/>
                      <w:sz w:val="21"/>
                      <w:szCs w:val="21"/>
                    </w:rPr>
                    <w:t>监测点位置</w:t>
                  </w:r>
                </w:p>
              </w:tc>
              <w:tc>
                <w:tcPr>
                  <w:tcW w:w="1115"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left="0"/>
                    <w:jc w:val="center"/>
                    <w:textAlignment w:val="auto"/>
                    <w:rPr>
                      <w:rFonts w:ascii="Times New Roman" w:hAnsi="Times New Roman" w:cs="Times New Roman"/>
                      <w:color w:val="auto"/>
                      <w:sz w:val="21"/>
                      <w:szCs w:val="21"/>
                    </w:rPr>
                  </w:pPr>
                  <w:r>
                    <w:rPr>
                      <w:rFonts w:ascii="Times New Roman" w:hAnsi="Times New Roman" w:cs="Times New Roman"/>
                      <w:color w:val="auto"/>
                      <w:sz w:val="21"/>
                      <w:szCs w:val="21"/>
                    </w:rPr>
                    <w:t>监测点数</w:t>
                  </w:r>
                </w:p>
              </w:tc>
              <w:tc>
                <w:tcPr>
                  <w:tcW w:w="2361"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left="0"/>
                    <w:jc w:val="center"/>
                    <w:textAlignment w:val="auto"/>
                    <w:rPr>
                      <w:rFonts w:ascii="Times New Roman" w:hAnsi="Times New Roman" w:cs="Times New Roman"/>
                      <w:color w:val="auto"/>
                      <w:sz w:val="21"/>
                      <w:szCs w:val="21"/>
                    </w:rPr>
                  </w:pPr>
                  <w:r>
                    <w:rPr>
                      <w:rFonts w:ascii="Times New Roman" w:hAnsi="Times New Roman" w:cs="Times New Roman"/>
                      <w:color w:val="auto"/>
                      <w:sz w:val="21"/>
                      <w:szCs w:val="21"/>
                    </w:rPr>
                    <w:t>监测频率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832"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left="0"/>
                    <w:jc w:val="center"/>
                    <w:textAlignment w:val="auto"/>
                    <w:rPr>
                      <w:rFonts w:ascii="Times New Roman" w:hAnsi="Times New Roman" w:cs="Times New Roman"/>
                      <w:color w:val="auto"/>
                      <w:sz w:val="21"/>
                      <w:szCs w:val="21"/>
                      <w:lang w:val="en-US"/>
                    </w:rPr>
                  </w:pPr>
                  <w:r>
                    <w:rPr>
                      <w:rFonts w:hint="eastAsia" w:ascii="Times New Roman" w:hAnsi="Times New Roman" w:cs="Times New Roman"/>
                      <w:color w:val="auto"/>
                      <w:sz w:val="21"/>
                      <w:szCs w:val="21"/>
                      <w:lang w:val="en-US"/>
                    </w:rPr>
                    <w:t>破碎筛分粉尘</w:t>
                  </w:r>
                </w:p>
              </w:tc>
              <w:tc>
                <w:tcPr>
                  <w:tcW w:w="2108"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left="0"/>
                    <w:jc w:val="center"/>
                    <w:textAlignment w:val="auto"/>
                    <w:rPr>
                      <w:rFonts w:ascii="Times New Roman" w:hAnsi="Times New Roman" w:cs="Times New Roman"/>
                      <w:color w:val="auto"/>
                      <w:sz w:val="21"/>
                      <w:szCs w:val="21"/>
                    </w:rPr>
                  </w:pPr>
                  <w:r>
                    <w:rPr>
                      <w:rFonts w:ascii="Times New Roman" w:hAnsi="Times New Roman" w:cs="Times New Roman"/>
                      <w:color w:val="auto"/>
                      <w:sz w:val="21"/>
                      <w:szCs w:val="21"/>
                    </w:rPr>
                    <w:t>颗粒物</w:t>
                  </w:r>
                </w:p>
              </w:tc>
              <w:tc>
                <w:tcPr>
                  <w:tcW w:w="204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left="0"/>
                    <w:jc w:val="center"/>
                    <w:textAlignment w:val="auto"/>
                    <w:rPr>
                      <w:rFonts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15米高排气筒</w:t>
                  </w:r>
                  <w:r>
                    <w:rPr>
                      <w:rFonts w:hint="eastAsia" w:ascii="Times New Roman" w:hAnsi="Times New Roman" w:cs="Times New Roman"/>
                      <w:color w:val="auto"/>
                      <w:sz w:val="21"/>
                      <w:szCs w:val="21"/>
                      <w:lang w:val="en-US" w:eastAsia="zh-CN"/>
                    </w:rPr>
                    <w:t>（P3）</w:t>
                  </w:r>
                </w:p>
              </w:tc>
              <w:tc>
                <w:tcPr>
                  <w:tcW w:w="1115"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left="0"/>
                    <w:jc w:val="center"/>
                    <w:textAlignment w:val="auto"/>
                    <w:rPr>
                      <w:rFonts w:ascii="Times New Roman" w:hAnsi="Times New Roman" w:cs="Times New Roman"/>
                      <w:color w:val="auto"/>
                      <w:sz w:val="21"/>
                      <w:szCs w:val="21"/>
                    </w:rPr>
                  </w:pPr>
                  <w:r>
                    <w:rPr>
                      <w:rFonts w:ascii="Times New Roman" w:hAnsi="Times New Roman" w:cs="Times New Roman"/>
                      <w:color w:val="auto"/>
                      <w:sz w:val="21"/>
                      <w:szCs w:val="21"/>
                    </w:rPr>
                    <w:t>1个</w:t>
                  </w:r>
                </w:p>
              </w:tc>
              <w:tc>
                <w:tcPr>
                  <w:tcW w:w="2361"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left="0"/>
                    <w:jc w:val="center"/>
                    <w:textAlignment w:val="auto"/>
                    <w:rPr>
                      <w:rFonts w:hint="eastAsia" w:ascii="Times New Roman" w:hAnsi="Times New Roman" w:eastAsia="宋体" w:cs="Times New Roman"/>
                      <w:color w:val="auto"/>
                      <w:sz w:val="21"/>
                      <w:szCs w:val="21"/>
                      <w:lang w:eastAsia="zh-CN"/>
                    </w:rPr>
                  </w:pPr>
                  <w:r>
                    <w:rPr>
                      <w:rFonts w:ascii="Times New Roman" w:hAnsi="Times New Roman" w:cs="Times New Roman"/>
                      <w:color w:val="auto"/>
                      <w:sz w:val="21"/>
                      <w:szCs w:val="21"/>
                    </w:rPr>
                    <w:t>1次/</w:t>
                  </w:r>
                  <w:r>
                    <w:rPr>
                      <w:rFonts w:hint="eastAsia" w:ascii="Times New Roman" w:hAnsi="Times New Roman" w:cs="Times New Roman"/>
                      <w:color w:val="auto"/>
                      <w:sz w:val="21"/>
                      <w:szCs w:val="21"/>
                      <w:lang w:eastAsia="zh-CN"/>
                    </w:rPr>
                    <w:t>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832"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left="0"/>
                    <w:jc w:val="center"/>
                    <w:textAlignment w:val="auto"/>
                    <w:rPr>
                      <w:rFonts w:hint="eastAsia" w:ascii="Times New Roman" w:hAnsi="Times New Roman" w:cs="Times New Roman"/>
                      <w:color w:val="auto"/>
                      <w:sz w:val="21"/>
                      <w:szCs w:val="21"/>
                      <w:lang w:val="en-US"/>
                    </w:rPr>
                  </w:pPr>
                  <w:r>
                    <w:rPr>
                      <w:rFonts w:hint="eastAsia" w:ascii="Times New Roman" w:hAnsi="Times New Roman" w:cs="Times New Roman"/>
                      <w:color w:val="auto"/>
                      <w:sz w:val="21"/>
                      <w:szCs w:val="21"/>
                      <w:lang w:val="en-US" w:eastAsia="zh-CN"/>
                    </w:rPr>
                    <w:t>隧道窑烟气</w:t>
                  </w:r>
                </w:p>
              </w:tc>
              <w:tc>
                <w:tcPr>
                  <w:tcW w:w="2108"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left="0"/>
                    <w:jc w:val="center"/>
                    <w:textAlignment w:val="auto"/>
                    <w:rPr>
                      <w:rFonts w:ascii="Times New Roman" w:hAnsi="Times New Roman" w:cs="Times New Roman"/>
                      <w:color w:val="auto"/>
                      <w:sz w:val="21"/>
                      <w:szCs w:val="21"/>
                    </w:rPr>
                  </w:pPr>
                  <w:r>
                    <w:rPr>
                      <w:rFonts w:hint="eastAsia" w:ascii="Times New Roman" w:hAnsi="Times New Roman" w:cs="Times New Roman"/>
                      <w:color w:val="auto"/>
                      <w:sz w:val="21"/>
                      <w:szCs w:val="21"/>
                      <w:lang w:val="en-US" w:eastAsia="zh-CN"/>
                    </w:rPr>
                    <w:t>颗粒物、二氧化硫、氮氧化物、氟化物</w:t>
                  </w:r>
                </w:p>
              </w:tc>
              <w:tc>
                <w:tcPr>
                  <w:tcW w:w="204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left="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kern w:val="0"/>
                      <w:sz w:val="21"/>
                      <w:szCs w:val="21"/>
                      <w:vertAlign w:val="baseline"/>
                      <w:lang w:val="en-US" w:eastAsia="zh-CN"/>
                    </w:rPr>
                    <w:t>15</w:t>
                  </w:r>
                  <w:r>
                    <w:rPr>
                      <w:rFonts w:hint="eastAsia" w:ascii="Times New Roman" w:hAnsi="Times New Roman" w:eastAsia="宋体" w:cs="Times New Roman"/>
                      <w:color w:val="auto"/>
                      <w:kern w:val="0"/>
                      <w:sz w:val="21"/>
                      <w:szCs w:val="21"/>
                      <w:vertAlign w:val="baseline"/>
                      <w:lang w:val="en-US" w:eastAsia="zh-CN"/>
                    </w:rPr>
                    <w:t>米高排气筒（P</w:t>
                  </w:r>
                  <w:r>
                    <w:rPr>
                      <w:rFonts w:hint="eastAsia" w:ascii="Times New Roman" w:hAnsi="Times New Roman" w:cs="Times New Roman"/>
                      <w:color w:val="auto"/>
                      <w:kern w:val="0"/>
                      <w:sz w:val="21"/>
                      <w:szCs w:val="21"/>
                      <w:vertAlign w:val="baseline"/>
                      <w:lang w:val="en-US" w:eastAsia="zh-CN"/>
                    </w:rPr>
                    <w:t>1</w:t>
                  </w:r>
                  <w:r>
                    <w:rPr>
                      <w:rFonts w:hint="eastAsia" w:ascii="Times New Roman" w:hAnsi="Times New Roman" w:eastAsia="宋体" w:cs="Times New Roman"/>
                      <w:color w:val="auto"/>
                      <w:kern w:val="0"/>
                      <w:sz w:val="21"/>
                      <w:szCs w:val="21"/>
                      <w:vertAlign w:val="baseline"/>
                      <w:lang w:val="en-US" w:eastAsia="zh-CN"/>
                    </w:rPr>
                    <w:t>）</w:t>
                  </w:r>
                </w:p>
              </w:tc>
              <w:tc>
                <w:tcPr>
                  <w:tcW w:w="1115"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left="0"/>
                    <w:jc w:val="center"/>
                    <w:textAlignment w:val="auto"/>
                    <w:rPr>
                      <w:rFonts w:ascii="Times New Roman" w:hAnsi="Times New Roman" w:cs="Times New Roman"/>
                      <w:color w:val="auto"/>
                      <w:sz w:val="21"/>
                      <w:szCs w:val="21"/>
                    </w:rPr>
                  </w:pPr>
                  <w:r>
                    <w:rPr>
                      <w:rFonts w:ascii="Times New Roman" w:hAnsi="Times New Roman" w:cs="Times New Roman"/>
                      <w:color w:val="auto"/>
                      <w:sz w:val="21"/>
                      <w:szCs w:val="21"/>
                    </w:rPr>
                    <w:t>1个</w:t>
                  </w:r>
                </w:p>
              </w:tc>
              <w:tc>
                <w:tcPr>
                  <w:tcW w:w="2361"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left="0"/>
                    <w:jc w:val="center"/>
                    <w:textAlignment w:val="auto"/>
                    <w:rPr>
                      <w:rFonts w:hint="eastAsia" w:ascii="Times New Roman" w:hAnsi="Times New Roman" w:eastAsia="宋体" w:cs="Times New Roman"/>
                      <w:color w:val="auto"/>
                      <w:sz w:val="21"/>
                      <w:szCs w:val="21"/>
                      <w:lang w:eastAsia="zh-CN"/>
                    </w:rPr>
                  </w:pPr>
                  <w:r>
                    <w:rPr>
                      <w:rFonts w:ascii="Times New Roman" w:hAnsi="Times New Roman" w:cs="Times New Roman"/>
                      <w:color w:val="auto"/>
                      <w:sz w:val="21"/>
                      <w:szCs w:val="21"/>
                    </w:rPr>
                    <w:t>1次/</w:t>
                  </w:r>
                  <w:r>
                    <w:rPr>
                      <w:rFonts w:hint="eastAsia" w:ascii="Times New Roman" w:hAnsi="Times New Roman" w:cs="Times New Roman"/>
                      <w:color w:val="auto"/>
                      <w:sz w:val="21"/>
                      <w:szCs w:val="21"/>
                      <w:lang w:eastAsia="zh-CN"/>
                    </w:rPr>
                    <w:t>半年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832"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left="0"/>
                    <w:jc w:val="center"/>
                    <w:textAlignment w:val="auto"/>
                    <w:rPr>
                      <w:rFonts w:ascii="Times New Roman" w:hAnsi="Times New Roman" w:cs="Times New Roman"/>
                      <w:color w:val="auto"/>
                      <w:sz w:val="21"/>
                      <w:szCs w:val="21"/>
                    </w:rPr>
                  </w:pPr>
                  <w:r>
                    <w:rPr>
                      <w:rFonts w:ascii="Times New Roman" w:hAnsi="Times New Roman" w:cs="Times New Roman"/>
                      <w:color w:val="auto"/>
                      <w:sz w:val="21"/>
                      <w:szCs w:val="21"/>
                    </w:rPr>
                    <w:t>厂区无组织粉尘</w:t>
                  </w:r>
                </w:p>
              </w:tc>
              <w:tc>
                <w:tcPr>
                  <w:tcW w:w="2108"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left="0"/>
                    <w:jc w:val="center"/>
                    <w:textAlignment w:val="auto"/>
                    <w:rPr>
                      <w:rFonts w:ascii="Times New Roman" w:hAnsi="Times New Roman" w:cs="Times New Roman"/>
                      <w:color w:val="auto"/>
                      <w:sz w:val="21"/>
                      <w:szCs w:val="21"/>
                    </w:rPr>
                  </w:pPr>
                  <w:r>
                    <w:rPr>
                      <w:rFonts w:ascii="Times New Roman" w:hAnsi="Times New Roman" w:cs="Times New Roman"/>
                      <w:color w:val="auto"/>
                      <w:sz w:val="21"/>
                      <w:szCs w:val="21"/>
                    </w:rPr>
                    <w:t>颗粒物</w:t>
                  </w:r>
                </w:p>
              </w:tc>
              <w:tc>
                <w:tcPr>
                  <w:tcW w:w="204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left="0"/>
                    <w:jc w:val="center"/>
                    <w:textAlignment w:val="auto"/>
                    <w:rPr>
                      <w:rFonts w:ascii="Times New Roman" w:hAnsi="Times New Roman" w:cs="Times New Roman"/>
                      <w:color w:val="auto"/>
                      <w:sz w:val="21"/>
                      <w:szCs w:val="21"/>
                    </w:rPr>
                  </w:pPr>
                  <w:r>
                    <w:rPr>
                      <w:rFonts w:ascii="Times New Roman" w:hAnsi="Times New Roman" w:cs="Times New Roman"/>
                      <w:color w:val="auto"/>
                      <w:sz w:val="21"/>
                      <w:szCs w:val="21"/>
                    </w:rPr>
                    <w:t>厂界外上风向1个、下风向3个</w:t>
                  </w:r>
                </w:p>
              </w:tc>
              <w:tc>
                <w:tcPr>
                  <w:tcW w:w="1115"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left="0"/>
                    <w:jc w:val="center"/>
                    <w:textAlignment w:val="auto"/>
                    <w:rPr>
                      <w:rFonts w:ascii="Times New Roman" w:hAnsi="Times New Roman" w:cs="Times New Roman"/>
                      <w:color w:val="auto"/>
                      <w:sz w:val="21"/>
                      <w:szCs w:val="21"/>
                    </w:rPr>
                  </w:pPr>
                  <w:r>
                    <w:rPr>
                      <w:rFonts w:ascii="Times New Roman" w:hAnsi="Times New Roman" w:cs="Times New Roman"/>
                      <w:color w:val="auto"/>
                      <w:sz w:val="21"/>
                      <w:szCs w:val="21"/>
                    </w:rPr>
                    <w:t>4个</w:t>
                  </w:r>
                </w:p>
              </w:tc>
              <w:tc>
                <w:tcPr>
                  <w:tcW w:w="2361"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left="0"/>
                    <w:jc w:val="center"/>
                    <w:textAlignment w:val="auto"/>
                    <w:rPr>
                      <w:rFonts w:hint="eastAsia" w:ascii="Times New Roman" w:hAnsi="Times New Roman" w:eastAsia="宋体" w:cs="Times New Roman"/>
                      <w:color w:val="auto"/>
                      <w:sz w:val="21"/>
                      <w:szCs w:val="21"/>
                      <w:lang w:eastAsia="zh-CN"/>
                    </w:rPr>
                  </w:pPr>
                  <w:r>
                    <w:rPr>
                      <w:rFonts w:ascii="Times New Roman" w:hAnsi="Times New Roman" w:cs="Times New Roman"/>
                      <w:color w:val="auto"/>
                      <w:sz w:val="21"/>
                      <w:szCs w:val="21"/>
                    </w:rPr>
                    <w:t>1次/</w:t>
                  </w:r>
                  <w:r>
                    <w:rPr>
                      <w:rFonts w:hint="eastAsia" w:ascii="Times New Roman" w:hAnsi="Times New Roman" w:cs="Times New Roman"/>
                      <w:color w:val="auto"/>
                      <w:sz w:val="21"/>
                      <w:szCs w:val="21"/>
                      <w:lang w:eastAsia="zh-CN"/>
                    </w:rPr>
                    <w:t>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832"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left="0" w:firstLine="315" w:firstLineChars="150"/>
                    <w:textAlignment w:val="auto"/>
                    <w:rPr>
                      <w:rFonts w:ascii="Times New Roman" w:hAnsi="Times New Roman" w:cs="Times New Roman"/>
                      <w:color w:val="auto"/>
                      <w:sz w:val="21"/>
                      <w:szCs w:val="21"/>
                    </w:rPr>
                  </w:pPr>
                  <w:r>
                    <w:rPr>
                      <w:rFonts w:ascii="Times New Roman" w:hAnsi="Times New Roman" w:cs="Times New Roman"/>
                      <w:color w:val="auto"/>
                      <w:sz w:val="21"/>
                      <w:szCs w:val="21"/>
                    </w:rPr>
                    <w:t>厂界噪声</w:t>
                  </w:r>
                </w:p>
              </w:tc>
              <w:tc>
                <w:tcPr>
                  <w:tcW w:w="2108"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left="0"/>
                    <w:jc w:val="center"/>
                    <w:textAlignment w:val="auto"/>
                    <w:rPr>
                      <w:rFonts w:hint="eastAsia" w:ascii="Times New Roman" w:hAnsi="Times New Roman" w:eastAsia="宋体" w:cs="Times New Roman"/>
                      <w:color w:val="auto"/>
                      <w:sz w:val="21"/>
                      <w:szCs w:val="21"/>
                      <w:lang w:eastAsia="zh-CN"/>
                    </w:rPr>
                  </w:pPr>
                  <w:r>
                    <w:rPr>
                      <w:rFonts w:ascii="Times New Roman" w:hAnsi="Times New Roman" w:cs="Times New Roman"/>
                      <w:color w:val="auto"/>
                      <w:sz w:val="21"/>
                      <w:szCs w:val="21"/>
                    </w:rPr>
                    <w:t>Leq</w:t>
                  </w:r>
                  <w:r>
                    <w:rPr>
                      <w:rFonts w:hint="eastAsia" w:ascii="Times New Roman" w:hAnsi="Times New Roman" w:cs="Times New Roman"/>
                      <w:color w:val="auto"/>
                      <w:sz w:val="21"/>
                      <w:szCs w:val="21"/>
                      <w:lang w:eastAsia="zh-CN"/>
                    </w:rPr>
                    <w:t>（</w:t>
                  </w:r>
                  <w:r>
                    <w:rPr>
                      <w:rFonts w:ascii="Times New Roman" w:hAnsi="Times New Roman" w:cs="Times New Roman"/>
                      <w:color w:val="auto"/>
                      <w:sz w:val="21"/>
                      <w:szCs w:val="21"/>
                    </w:rPr>
                    <w:t>A</w:t>
                  </w:r>
                  <w:r>
                    <w:rPr>
                      <w:rFonts w:hint="eastAsia" w:ascii="Times New Roman" w:hAnsi="Times New Roman" w:cs="Times New Roman"/>
                      <w:color w:val="auto"/>
                      <w:sz w:val="21"/>
                      <w:szCs w:val="21"/>
                      <w:lang w:eastAsia="zh-CN"/>
                    </w:rPr>
                    <w:t>）</w:t>
                  </w:r>
                </w:p>
              </w:tc>
              <w:tc>
                <w:tcPr>
                  <w:tcW w:w="204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left="0" w:hanging="54" w:hangingChars="26"/>
                    <w:jc w:val="center"/>
                    <w:textAlignment w:val="auto"/>
                    <w:rPr>
                      <w:rFonts w:ascii="Times New Roman" w:hAnsi="Times New Roman" w:cs="Times New Roman"/>
                      <w:color w:val="auto"/>
                      <w:sz w:val="21"/>
                      <w:szCs w:val="21"/>
                    </w:rPr>
                  </w:pPr>
                  <w:r>
                    <w:rPr>
                      <w:rFonts w:hint="eastAsia" w:ascii="Times New Roman" w:hAnsi="Times New Roman" w:cs="Times New Roman"/>
                      <w:color w:val="auto"/>
                      <w:sz w:val="21"/>
                      <w:szCs w:val="21"/>
                    </w:rPr>
                    <w:t>厂</w:t>
                  </w:r>
                  <w:r>
                    <w:rPr>
                      <w:rFonts w:ascii="Times New Roman" w:hAnsi="Times New Roman" w:cs="Times New Roman"/>
                      <w:color w:val="auto"/>
                      <w:sz w:val="21"/>
                      <w:szCs w:val="21"/>
                    </w:rPr>
                    <w:t>界四周</w:t>
                  </w:r>
                </w:p>
              </w:tc>
              <w:tc>
                <w:tcPr>
                  <w:tcW w:w="1115"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left="0"/>
                    <w:jc w:val="center"/>
                    <w:textAlignment w:val="auto"/>
                    <w:rPr>
                      <w:rFonts w:ascii="Times New Roman" w:hAnsi="Times New Roman" w:cs="Times New Roman"/>
                      <w:color w:val="auto"/>
                      <w:sz w:val="21"/>
                      <w:szCs w:val="21"/>
                    </w:rPr>
                  </w:pPr>
                  <w:r>
                    <w:rPr>
                      <w:rFonts w:ascii="Times New Roman" w:hAnsi="Times New Roman" w:cs="Times New Roman"/>
                      <w:color w:val="auto"/>
                      <w:sz w:val="21"/>
                      <w:szCs w:val="21"/>
                    </w:rPr>
                    <w:t>4个</w:t>
                  </w:r>
                </w:p>
              </w:tc>
              <w:tc>
                <w:tcPr>
                  <w:tcW w:w="2361"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left="0"/>
                    <w:jc w:val="center"/>
                    <w:textAlignment w:val="auto"/>
                    <w:rPr>
                      <w:rFonts w:ascii="Times New Roman" w:hAnsi="Times New Roman" w:cs="Times New Roman"/>
                      <w:color w:val="auto"/>
                      <w:sz w:val="21"/>
                      <w:szCs w:val="21"/>
                    </w:rPr>
                  </w:pPr>
                  <w:r>
                    <w:rPr>
                      <w:rFonts w:ascii="Times New Roman" w:hAnsi="Times New Roman" w:cs="Times New Roman"/>
                      <w:color w:val="auto"/>
                      <w:sz w:val="21"/>
                      <w:szCs w:val="21"/>
                    </w:rPr>
                    <w:t>1次/</w:t>
                  </w:r>
                  <w:r>
                    <w:rPr>
                      <w:rFonts w:hint="eastAsia" w:ascii="Times New Roman" w:hAnsi="Times New Roman" w:cs="Times New Roman"/>
                      <w:color w:val="auto"/>
                      <w:sz w:val="21"/>
                      <w:szCs w:val="21"/>
                      <w:lang w:eastAsia="zh-CN"/>
                    </w:rPr>
                    <w:t>半年</w:t>
                  </w:r>
                  <w:r>
                    <w:rPr>
                      <w:rFonts w:ascii="Times New Roman" w:hAnsi="Times New Roman" w:cs="Times New Roman"/>
                      <w:color w:val="auto"/>
                      <w:sz w:val="21"/>
                      <w:szCs w:val="21"/>
                    </w:rPr>
                    <w:t>（昼、夜）</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832"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left="0"/>
                    <w:jc w:val="center"/>
                    <w:textAlignment w:val="auto"/>
                    <w:rPr>
                      <w:rFonts w:ascii="Times New Roman" w:hAnsi="Times New Roman" w:cs="Times New Roman"/>
                      <w:color w:val="auto"/>
                      <w:sz w:val="21"/>
                      <w:szCs w:val="21"/>
                    </w:rPr>
                  </w:pPr>
                  <w:r>
                    <w:rPr>
                      <w:rFonts w:ascii="Times New Roman" w:hAnsi="Times New Roman" w:cs="Times New Roman"/>
                      <w:color w:val="auto"/>
                      <w:sz w:val="21"/>
                      <w:szCs w:val="21"/>
                      <w:lang w:val="en-US"/>
                    </w:rPr>
                    <w:t>固废</w:t>
                  </w:r>
                </w:p>
              </w:tc>
              <w:tc>
                <w:tcPr>
                  <w:tcW w:w="2108"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left="0"/>
                    <w:jc w:val="center"/>
                    <w:textAlignment w:val="auto"/>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调查统计固废的产生量、去向等</w:t>
                  </w:r>
                </w:p>
              </w:tc>
              <w:tc>
                <w:tcPr>
                  <w:tcW w:w="204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left="0" w:hanging="54" w:hangingChars="26"/>
                    <w:jc w:val="center"/>
                    <w:textAlignment w:val="auto"/>
                    <w:rPr>
                      <w:rFonts w:ascii="Times New Roman" w:hAnsi="Times New Roman" w:cs="Times New Roman"/>
                      <w:color w:val="auto"/>
                      <w:sz w:val="21"/>
                      <w:szCs w:val="21"/>
                    </w:rPr>
                  </w:pPr>
                  <w:r>
                    <w:rPr>
                      <w:rFonts w:ascii="Times New Roman" w:hAnsi="Times New Roman" w:cs="Times New Roman"/>
                      <w:color w:val="auto"/>
                      <w:sz w:val="21"/>
                      <w:szCs w:val="21"/>
                      <w:lang w:val="en-US"/>
                    </w:rPr>
                    <w:t>固废产生点</w:t>
                  </w:r>
                </w:p>
              </w:tc>
              <w:tc>
                <w:tcPr>
                  <w:tcW w:w="1115"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left="0"/>
                    <w:jc w:val="center"/>
                    <w:textAlignment w:val="auto"/>
                    <w:rPr>
                      <w:rFonts w:hint="eastAsia" w:ascii="Times New Roman" w:hAnsi="Times New Roman" w:cs="Times New Roman"/>
                      <w:color w:val="auto"/>
                      <w:sz w:val="21"/>
                      <w:szCs w:val="21"/>
                      <w:lang w:val="en-US"/>
                    </w:rPr>
                  </w:pPr>
                  <w:r>
                    <w:rPr>
                      <w:rFonts w:hint="eastAsia" w:ascii="Times New Roman" w:hAnsi="Times New Roman" w:cs="Times New Roman"/>
                      <w:color w:val="auto"/>
                      <w:sz w:val="21"/>
                      <w:szCs w:val="21"/>
                      <w:lang w:val="en-US"/>
                    </w:rPr>
                    <w:t>/</w:t>
                  </w:r>
                </w:p>
              </w:tc>
              <w:tc>
                <w:tcPr>
                  <w:tcW w:w="2361"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exact"/>
                    <w:ind w:left="0"/>
                    <w:jc w:val="center"/>
                    <w:textAlignment w:val="auto"/>
                    <w:rPr>
                      <w:rFonts w:ascii="Times New Roman" w:hAnsi="Times New Roman" w:cs="Times New Roman"/>
                      <w:color w:val="auto"/>
                      <w:sz w:val="21"/>
                      <w:szCs w:val="21"/>
                    </w:rPr>
                  </w:pPr>
                  <w:r>
                    <w:rPr>
                      <w:rFonts w:ascii="Times New Roman" w:hAnsi="Times New Roman" w:cs="Times New Roman"/>
                      <w:color w:val="auto"/>
                      <w:sz w:val="21"/>
                      <w:szCs w:val="21"/>
                      <w:lang w:val="en-US"/>
                    </w:rPr>
                    <w:t>暂存处理、处置过程随时记录；每月统计1次</w:t>
                  </w:r>
                </w:p>
              </w:tc>
            </w:tr>
          </w:tbl>
          <w:p>
            <w:pPr>
              <w:pStyle w:val="47"/>
              <w:spacing w:line="520" w:lineRule="exact"/>
              <w:ind w:firstLine="482" w:firstLineChars="200"/>
              <w:jc w:val="both"/>
              <w:rPr>
                <w:rFonts w:ascii="Times New Roman" w:hAnsi="Times New Roman" w:cs="Times New Roman"/>
                <w:b/>
                <w:bCs/>
                <w:color w:val="auto"/>
                <w:sz w:val="24"/>
                <w:szCs w:val="24"/>
                <w:lang w:val="en-US"/>
              </w:rPr>
            </w:pPr>
            <w:r>
              <w:rPr>
                <w:rFonts w:hint="eastAsia" w:ascii="Times New Roman" w:hAnsi="Times New Roman" w:cs="Times New Roman"/>
                <w:b/>
                <w:bCs/>
                <w:color w:val="auto"/>
                <w:sz w:val="24"/>
                <w:szCs w:val="24"/>
                <w:lang w:val="en-US" w:eastAsia="zh-CN"/>
              </w:rPr>
              <w:t>8.</w:t>
            </w:r>
            <w:r>
              <w:rPr>
                <w:rFonts w:hint="eastAsia" w:ascii="Times New Roman" w:hAnsi="Times New Roman" w:cs="Times New Roman"/>
                <w:b/>
                <w:bCs/>
                <w:color w:val="auto"/>
                <w:sz w:val="24"/>
                <w:szCs w:val="24"/>
                <w:lang w:val="en-US"/>
              </w:rPr>
              <w:t>“三同时”验收</w:t>
            </w:r>
          </w:p>
          <w:p>
            <w:pPr>
              <w:pStyle w:val="47"/>
              <w:spacing w:line="520" w:lineRule="exact"/>
              <w:ind w:firstLine="480" w:firstLineChars="200"/>
              <w:jc w:val="both"/>
              <w:rPr>
                <w:rFonts w:ascii="Times New Roman" w:hAnsi="Times New Roman" w:cs="Times New Roman"/>
                <w:color w:val="auto"/>
                <w:sz w:val="24"/>
                <w:szCs w:val="24"/>
                <w:lang w:val="en-US"/>
              </w:rPr>
            </w:pPr>
            <w:r>
              <w:rPr>
                <w:rFonts w:ascii="Times New Roman" w:hAnsi="Times New Roman" w:cs="Times New Roman"/>
                <w:color w:val="auto"/>
                <w:sz w:val="24"/>
                <w:szCs w:val="24"/>
                <w:lang w:val="en-US"/>
              </w:rPr>
              <w:t>项目治理设施</w:t>
            </w:r>
            <w:r>
              <w:rPr>
                <w:rFonts w:hint="eastAsia" w:ascii="Times New Roman" w:hAnsi="Times New Roman" w:cs="Times New Roman"/>
                <w:color w:val="auto"/>
                <w:sz w:val="24"/>
                <w:szCs w:val="24"/>
                <w:lang w:val="en-US"/>
              </w:rPr>
              <w:t>“</w:t>
            </w:r>
            <w:r>
              <w:rPr>
                <w:rFonts w:ascii="Times New Roman" w:hAnsi="Times New Roman" w:cs="Times New Roman"/>
                <w:color w:val="auto"/>
                <w:sz w:val="24"/>
                <w:szCs w:val="24"/>
                <w:lang w:val="en-US"/>
              </w:rPr>
              <w:t>三同时</w:t>
            </w:r>
            <w:r>
              <w:rPr>
                <w:rFonts w:hint="eastAsia" w:ascii="Times New Roman" w:hAnsi="Times New Roman" w:cs="Times New Roman"/>
                <w:color w:val="auto"/>
                <w:sz w:val="24"/>
                <w:szCs w:val="24"/>
                <w:lang w:val="en-US"/>
              </w:rPr>
              <w:t>”</w:t>
            </w:r>
            <w:r>
              <w:rPr>
                <w:rFonts w:ascii="Times New Roman" w:hAnsi="Times New Roman" w:cs="Times New Roman"/>
                <w:color w:val="auto"/>
                <w:sz w:val="24"/>
                <w:szCs w:val="24"/>
                <w:lang w:val="en-US"/>
              </w:rPr>
              <w:t>验收一览表见表4-</w:t>
            </w:r>
            <w:r>
              <w:rPr>
                <w:rFonts w:hint="eastAsia" w:ascii="Times New Roman" w:hAnsi="Times New Roman" w:cs="Times New Roman"/>
                <w:color w:val="auto"/>
                <w:sz w:val="24"/>
                <w:szCs w:val="24"/>
                <w:lang w:val="en-US" w:eastAsia="zh-CN"/>
              </w:rPr>
              <w:t>9</w:t>
            </w:r>
            <w:r>
              <w:rPr>
                <w:rFonts w:hint="eastAsia" w:ascii="Times New Roman" w:hAnsi="Times New Roman" w:cs="Times New Roman"/>
                <w:color w:val="auto"/>
                <w:sz w:val="24"/>
                <w:szCs w:val="24"/>
                <w:lang w:val="en-US"/>
              </w:rPr>
              <w:t>。</w:t>
            </w:r>
            <w:r>
              <w:rPr>
                <w:rFonts w:ascii="Times New Roman" w:hAnsi="Times New Roman" w:cs="Times New Roman"/>
                <w:color w:val="auto"/>
                <w:sz w:val="24"/>
                <w:szCs w:val="24"/>
                <w:lang w:val="en-US"/>
              </w:rPr>
              <w:t xml:space="preserve"> </w:t>
            </w:r>
          </w:p>
          <w:p>
            <w:pPr>
              <w:pStyle w:val="47"/>
              <w:spacing w:line="520" w:lineRule="exact"/>
              <w:jc w:val="center"/>
              <w:rPr>
                <w:rFonts w:hint="eastAsia" w:ascii="Times New Roman" w:hAnsi="Times New Roman" w:cs="Times New Roman"/>
                <w:b/>
                <w:bCs/>
                <w:color w:val="auto"/>
                <w:sz w:val="24"/>
                <w:szCs w:val="24"/>
                <w:lang w:val="en-US"/>
              </w:rPr>
            </w:pPr>
            <w:r>
              <w:rPr>
                <w:rFonts w:hint="eastAsia" w:ascii="Times New Roman" w:hAnsi="Times New Roman" w:cs="Times New Roman"/>
                <w:b/>
                <w:bCs/>
                <w:color w:val="auto"/>
                <w:sz w:val="24"/>
                <w:szCs w:val="24"/>
                <w:lang w:val="en-US"/>
              </w:rPr>
              <w:t>表4-</w:t>
            </w:r>
            <w:r>
              <w:rPr>
                <w:rFonts w:hint="eastAsia" w:ascii="Times New Roman" w:hAnsi="Times New Roman" w:cs="Times New Roman"/>
                <w:b/>
                <w:bCs/>
                <w:color w:val="auto"/>
                <w:sz w:val="24"/>
                <w:szCs w:val="24"/>
                <w:lang w:val="en-US" w:eastAsia="zh-CN"/>
              </w:rPr>
              <w:t>9</w:t>
            </w:r>
            <w:r>
              <w:rPr>
                <w:rFonts w:hint="eastAsia" w:ascii="Times New Roman" w:hAnsi="Times New Roman" w:cs="Times New Roman"/>
                <w:b/>
                <w:bCs/>
                <w:color w:val="auto"/>
                <w:sz w:val="24"/>
                <w:szCs w:val="24"/>
                <w:lang w:val="en-US"/>
              </w:rPr>
              <w:t>建设项目环境保护“三同时”验收一览表</w:t>
            </w:r>
          </w:p>
          <w:tbl>
            <w:tblPr>
              <w:tblStyle w:val="20"/>
              <w:tblW w:w="4985"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368"/>
              <w:gridCol w:w="3480"/>
              <w:gridCol w:w="2909"/>
              <w:gridCol w:w="968"/>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725" w:type="dxa"/>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cs="Times New Roman"/>
                      <w:color w:val="auto"/>
                      <w:sz w:val="21"/>
                      <w:szCs w:val="21"/>
                    </w:rPr>
                  </w:pPr>
                  <w:r>
                    <w:rPr>
                      <w:rFonts w:ascii="Times New Roman" w:hAnsi="Times New Roman" w:cs="Times New Roman"/>
                      <w:color w:val="auto"/>
                      <w:sz w:val="21"/>
                      <w:szCs w:val="21"/>
                    </w:rPr>
                    <w:t>类型</w:t>
                  </w:r>
                </w:p>
              </w:tc>
              <w:tc>
                <w:tcPr>
                  <w:tcW w:w="1368" w:type="dxa"/>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cs="Times New Roman"/>
                      <w:color w:val="auto"/>
                      <w:sz w:val="21"/>
                      <w:szCs w:val="21"/>
                    </w:rPr>
                  </w:pPr>
                  <w:r>
                    <w:rPr>
                      <w:rFonts w:ascii="Times New Roman" w:hAnsi="Times New Roman" w:cs="Times New Roman"/>
                      <w:color w:val="auto"/>
                      <w:sz w:val="21"/>
                      <w:szCs w:val="21"/>
                    </w:rPr>
                    <w:t>污染工序</w:t>
                  </w:r>
                </w:p>
              </w:tc>
              <w:tc>
                <w:tcPr>
                  <w:tcW w:w="3480" w:type="dxa"/>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cs="Times New Roman"/>
                      <w:color w:val="auto"/>
                      <w:sz w:val="21"/>
                      <w:szCs w:val="21"/>
                    </w:rPr>
                  </w:pPr>
                  <w:r>
                    <w:rPr>
                      <w:rFonts w:ascii="Times New Roman" w:hAnsi="Times New Roman" w:cs="Times New Roman"/>
                      <w:color w:val="auto"/>
                      <w:sz w:val="21"/>
                      <w:szCs w:val="21"/>
                    </w:rPr>
                    <w:t>环保措施</w:t>
                  </w:r>
                </w:p>
              </w:tc>
              <w:tc>
                <w:tcPr>
                  <w:tcW w:w="2909" w:type="dxa"/>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cs="Times New Roman"/>
                      <w:color w:val="auto"/>
                      <w:sz w:val="21"/>
                      <w:szCs w:val="21"/>
                    </w:rPr>
                  </w:pPr>
                  <w:r>
                    <w:rPr>
                      <w:rFonts w:ascii="Times New Roman" w:hAnsi="Times New Roman" w:cs="Times New Roman"/>
                      <w:color w:val="auto"/>
                      <w:sz w:val="21"/>
                      <w:szCs w:val="21"/>
                    </w:rPr>
                    <w:t>验收标准</w:t>
                  </w:r>
                </w:p>
              </w:tc>
              <w:tc>
                <w:tcPr>
                  <w:tcW w:w="968" w:type="dxa"/>
                  <w:noWrap w:val="0"/>
                  <w:vAlign w:val="center"/>
                </w:tcPr>
                <w:p>
                  <w:pPr>
                    <w:pStyle w:val="47"/>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完成</w:t>
                  </w:r>
                </w:p>
                <w:p>
                  <w:pPr>
                    <w:pStyle w:val="47"/>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cs="Times New Roman"/>
                      <w:color w:val="auto"/>
                      <w:sz w:val="21"/>
                      <w:szCs w:val="21"/>
                    </w:rPr>
                  </w:pPr>
                  <w:r>
                    <w:rPr>
                      <w:rFonts w:ascii="Times New Roman" w:hAnsi="Times New Roman" w:cs="Times New Roman"/>
                      <w:color w:val="auto"/>
                      <w:sz w:val="21"/>
                      <w:szCs w:val="21"/>
                      <w:lang w:val="en-US"/>
                    </w:rPr>
                    <w:t>时间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5" w:type="dxa"/>
                  <w:vMerge w:val="restart"/>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cs="Times New Roman"/>
                      <w:color w:val="auto"/>
                      <w:sz w:val="21"/>
                      <w:szCs w:val="21"/>
                      <w:highlight w:val="yellow"/>
                    </w:rPr>
                  </w:pPr>
                  <w:r>
                    <w:rPr>
                      <w:rFonts w:ascii="Times New Roman" w:hAnsi="Times New Roman" w:cs="Times New Roman"/>
                      <w:color w:val="auto"/>
                      <w:sz w:val="21"/>
                      <w:szCs w:val="21"/>
                    </w:rPr>
                    <w:t>废气</w:t>
                  </w:r>
                </w:p>
              </w:tc>
              <w:tc>
                <w:tcPr>
                  <w:tcW w:w="1368" w:type="dxa"/>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eastAsia="宋体" w:cs="Times New Roman"/>
                      <w:color w:val="auto"/>
                      <w:sz w:val="21"/>
                      <w:szCs w:val="21"/>
                      <w:lang w:val="en-US" w:eastAsia="zh-CN" w:bidi="zh-CN"/>
                    </w:rPr>
                  </w:pPr>
                  <w:r>
                    <w:rPr>
                      <w:rFonts w:hint="default" w:ascii="Times New Roman" w:hAnsi="Times New Roman" w:cs="Times New Roman"/>
                      <w:color w:val="auto"/>
                      <w:sz w:val="21"/>
                      <w:szCs w:val="21"/>
                      <w:lang w:val="en-US" w:eastAsia="zh-CN"/>
                    </w:rPr>
                    <w:t>隧道干燥窑烟气</w:t>
                  </w:r>
                </w:p>
              </w:tc>
              <w:tc>
                <w:tcPr>
                  <w:tcW w:w="3480" w:type="dxa"/>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Times New Roman" w:hAnsi="Times New Roman" w:eastAsia="宋体" w:cs="Times New Roman"/>
                      <w:color w:val="auto"/>
                      <w:sz w:val="21"/>
                      <w:szCs w:val="21"/>
                      <w:lang w:val="zh-CN" w:eastAsia="zh-CN" w:bidi="zh-CN"/>
                    </w:rPr>
                  </w:pPr>
                  <w:r>
                    <w:rPr>
                      <w:rFonts w:hint="eastAsia" w:ascii="Times New Roman" w:hAnsi="Times New Roman" w:eastAsia="宋体" w:cs="Times New Roman"/>
                      <w:color w:val="auto"/>
                      <w:kern w:val="0"/>
                      <w:sz w:val="21"/>
                      <w:szCs w:val="21"/>
                      <w:vertAlign w:val="baseline"/>
                      <w:lang w:val="en-US" w:eastAsia="zh-CN"/>
                    </w:rPr>
                    <w:t>烟气</w:t>
                  </w:r>
                  <w:r>
                    <w:rPr>
                      <w:rFonts w:hint="default" w:ascii="Times New Roman" w:hAnsi="Times New Roman" w:eastAsia="宋体" w:cs="Times New Roman"/>
                      <w:color w:val="auto"/>
                      <w:kern w:val="0"/>
                      <w:sz w:val="21"/>
                      <w:szCs w:val="21"/>
                      <w:vertAlign w:val="baseline"/>
                      <w:lang w:val="en-US" w:eastAsia="zh-CN"/>
                    </w:rPr>
                    <w:t>采用袋式除尘器（除尘效率98%）+钠钙双碱法脱硫系统</w:t>
                  </w:r>
                  <w:r>
                    <w:rPr>
                      <w:rFonts w:hint="eastAsia" w:ascii="Times New Roman" w:hAnsi="Times New Roman" w:eastAsia="宋体" w:cs="Times New Roman"/>
                      <w:color w:val="auto"/>
                      <w:kern w:val="0"/>
                      <w:sz w:val="21"/>
                      <w:szCs w:val="21"/>
                      <w:vertAlign w:val="baseline"/>
                      <w:lang w:val="en-US" w:eastAsia="zh-CN"/>
                    </w:rPr>
                    <w:t>（脱硫效率90%，除氟效率90%）</w:t>
                  </w:r>
                  <w:r>
                    <w:rPr>
                      <w:rFonts w:hint="default" w:ascii="Times New Roman" w:hAnsi="Times New Roman" w:eastAsia="宋体" w:cs="Times New Roman"/>
                      <w:color w:val="auto"/>
                      <w:kern w:val="0"/>
                      <w:sz w:val="21"/>
                      <w:szCs w:val="21"/>
                      <w:vertAlign w:val="baseline"/>
                      <w:lang w:val="en-US" w:eastAsia="zh-CN"/>
                    </w:rPr>
                    <w:t>+选择性催化还原法</w:t>
                  </w:r>
                  <w:r>
                    <w:rPr>
                      <w:rFonts w:hint="eastAsia" w:ascii="Times New Roman" w:hAnsi="Times New Roman" w:eastAsia="宋体" w:cs="Times New Roman"/>
                      <w:color w:val="auto"/>
                      <w:kern w:val="0"/>
                      <w:sz w:val="21"/>
                      <w:szCs w:val="21"/>
                      <w:vertAlign w:val="baseline"/>
                      <w:lang w:val="en-US" w:eastAsia="zh-CN"/>
                    </w:rPr>
                    <w:t>（脱硝效率50%）处理，处理后的烟气由1根</w:t>
                  </w:r>
                  <w:r>
                    <w:rPr>
                      <w:rFonts w:hint="eastAsia" w:ascii="Times New Roman" w:hAnsi="Times New Roman" w:cs="Times New Roman"/>
                      <w:color w:val="auto"/>
                      <w:kern w:val="0"/>
                      <w:sz w:val="21"/>
                      <w:szCs w:val="21"/>
                      <w:vertAlign w:val="baseline"/>
                      <w:lang w:val="en-US" w:eastAsia="zh-CN"/>
                    </w:rPr>
                    <w:t>15</w:t>
                  </w:r>
                  <w:r>
                    <w:rPr>
                      <w:rFonts w:hint="eastAsia" w:ascii="Times New Roman" w:hAnsi="Times New Roman" w:eastAsia="宋体" w:cs="Times New Roman"/>
                      <w:color w:val="auto"/>
                      <w:kern w:val="0"/>
                      <w:sz w:val="21"/>
                      <w:szCs w:val="21"/>
                      <w:vertAlign w:val="baseline"/>
                      <w:lang w:val="en-US" w:eastAsia="zh-CN"/>
                    </w:rPr>
                    <w:t>米高排气筒（P</w:t>
                  </w:r>
                  <w:r>
                    <w:rPr>
                      <w:rFonts w:hint="eastAsia" w:ascii="Times New Roman" w:hAnsi="Times New Roman" w:cs="Times New Roman"/>
                      <w:color w:val="auto"/>
                      <w:kern w:val="0"/>
                      <w:sz w:val="21"/>
                      <w:szCs w:val="21"/>
                      <w:vertAlign w:val="baseline"/>
                      <w:lang w:val="en-US" w:eastAsia="zh-CN"/>
                    </w:rPr>
                    <w:t>1</w:t>
                  </w:r>
                  <w:r>
                    <w:rPr>
                      <w:rFonts w:hint="eastAsia" w:ascii="Times New Roman" w:hAnsi="Times New Roman" w:eastAsia="宋体" w:cs="Times New Roman"/>
                      <w:color w:val="auto"/>
                      <w:kern w:val="0"/>
                      <w:sz w:val="21"/>
                      <w:szCs w:val="21"/>
                      <w:vertAlign w:val="baseline"/>
                      <w:lang w:val="en-US" w:eastAsia="zh-CN"/>
                    </w:rPr>
                    <w:t>）排放</w:t>
                  </w:r>
                </w:p>
              </w:tc>
              <w:tc>
                <w:tcPr>
                  <w:tcW w:w="2909" w:type="dxa"/>
                  <w:vMerge w:val="restart"/>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cs="Times New Roman"/>
                      <w:color w:val="auto"/>
                      <w:sz w:val="21"/>
                      <w:szCs w:val="21"/>
                      <w:highlight w:val="yellow"/>
                    </w:rPr>
                  </w:pPr>
                  <w:r>
                    <w:rPr>
                      <w:rFonts w:hint="default" w:ascii="Times New Roman" w:hAnsi="Times New Roman" w:cs="Times New Roman"/>
                      <w:color w:val="auto"/>
                      <w:sz w:val="21"/>
                      <w:szCs w:val="21"/>
                      <w:highlight w:val="none"/>
                      <w:lang w:val="en-US" w:eastAsia="zh-CN"/>
                    </w:rPr>
                    <w:t>《砖瓦工业大气污染物排放标准》（GB29620-2013）</w:t>
                  </w:r>
                  <w:r>
                    <w:rPr>
                      <w:rFonts w:hint="eastAsia" w:ascii="Times New Roman" w:hAnsi="Times New Roman" w:cs="Times New Roman"/>
                      <w:color w:val="auto"/>
                      <w:sz w:val="21"/>
                      <w:szCs w:val="21"/>
                      <w:highlight w:val="none"/>
                      <w:lang w:val="en-US" w:eastAsia="zh-CN"/>
                    </w:rPr>
                    <w:t>及其修改单</w:t>
                  </w:r>
                  <w:r>
                    <w:rPr>
                      <w:rFonts w:hint="default" w:ascii="Times New Roman" w:hAnsi="Times New Roman" w:cs="Times New Roman"/>
                      <w:color w:val="auto"/>
                      <w:sz w:val="21"/>
                      <w:szCs w:val="21"/>
                      <w:highlight w:val="none"/>
                      <w:lang w:val="en-US" w:eastAsia="zh-CN"/>
                    </w:rPr>
                    <w:t>表2新建企业大气污染物排放限值</w:t>
                  </w:r>
                </w:p>
              </w:tc>
              <w:tc>
                <w:tcPr>
                  <w:tcW w:w="968" w:type="dxa"/>
                  <w:vMerge w:val="restart"/>
                  <w:noWrap w:val="0"/>
                  <w:vAlign w:val="center"/>
                </w:tcPr>
                <w:p>
                  <w:pPr>
                    <w:pStyle w:val="47"/>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与建设项目同时设计，同时施工，同时投产</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5" w:type="dxa"/>
                  <w:vMerge w:val="continue"/>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cs="Times New Roman"/>
                      <w:color w:val="FF0000"/>
                      <w:sz w:val="21"/>
                      <w:szCs w:val="21"/>
                      <w:highlight w:val="yellow"/>
                    </w:rPr>
                  </w:pPr>
                </w:p>
              </w:tc>
              <w:tc>
                <w:tcPr>
                  <w:tcW w:w="1368" w:type="dxa"/>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cs="Times New Roman"/>
                      <w:color w:val="auto"/>
                      <w:sz w:val="21"/>
                      <w:szCs w:val="21"/>
                    </w:rPr>
                  </w:pPr>
                  <w:r>
                    <w:rPr>
                      <w:rFonts w:hint="eastAsia" w:ascii="Times New Roman" w:hAnsi="Times New Roman" w:cs="Times New Roman"/>
                      <w:color w:val="auto"/>
                      <w:sz w:val="21"/>
                      <w:szCs w:val="21"/>
                    </w:rPr>
                    <w:t>破碎</w:t>
                  </w:r>
                  <w:r>
                    <w:rPr>
                      <w:rFonts w:ascii="Times New Roman" w:hAnsi="Times New Roman" w:cs="Times New Roman"/>
                      <w:color w:val="auto"/>
                      <w:sz w:val="21"/>
                      <w:szCs w:val="21"/>
                    </w:rPr>
                    <w:t>筛分</w:t>
                  </w:r>
                </w:p>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default" w:ascii="Times New Roman" w:hAnsi="Times New Roman" w:eastAsia="宋体" w:cs="Times New Roman"/>
                      <w:color w:val="auto"/>
                      <w:sz w:val="21"/>
                      <w:szCs w:val="21"/>
                      <w:lang w:val="en-US" w:eastAsia="zh-CN" w:bidi="zh-CN"/>
                    </w:rPr>
                  </w:pPr>
                  <w:r>
                    <w:rPr>
                      <w:rFonts w:ascii="Times New Roman" w:hAnsi="Times New Roman" w:cs="Times New Roman"/>
                      <w:color w:val="auto"/>
                      <w:sz w:val="21"/>
                      <w:szCs w:val="21"/>
                    </w:rPr>
                    <w:t>粉尘</w:t>
                  </w:r>
                </w:p>
              </w:tc>
              <w:tc>
                <w:tcPr>
                  <w:tcW w:w="3480" w:type="dxa"/>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Times New Roman" w:hAnsi="Times New Roman" w:eastAsia="宋体" w:cs="Times New Roman"/>
                      <w:color w:val="auto"/>
                      <w:sz w:val="21"/>
                      <w:szCs w:val="21"/>
                      <w:lang w:val="en-US" w:eastAsia="zh-CN" w:bidi="zh-CN"/>
                    </w:rPr>
                  </w:pPr>
                  <w:r>
                    <w:rPr>
                      <w:rFonts w:hint="eastAsia" w:ascii="Times New Roman" w:hAnsi="Times New Roman" w:cs="Times New Roman"/>
                      <w:color w:val="auto"/>
                      <w:sz w:val="21"/>
                      <w:szCs w:val="21"/>
                      <w:lang w:val="en-US" w:eastAsia="zh-CN"/>
                    </w:rPr>
                    <w:t>全封闭车间，破碎筛分设备</w:t>
                  </w:r>
                  <w:r>
                    <w:rPr>
                      <w:rFonts w:hint="default" w:ascii="Times New Roman" w:hAnsi="Times New Roman" w:cs="Times New Roman"/>
                      <w:color w:val="auto"/>
                      <w:sz w:val="21"/>
                      <w:szCs w:val="21"/>
                      <w:lang w:val="en-US"/>
                    </w:rPr>
                    <w:t>上方设集气罩收集</w:t>
                  </w:r>
                  <w:r>
                    <w:rPr>
                      <w:rFonts w:hint="default" w:ascii="Times New Roman" w:hAnsi="Times New Roman" w:cs="Times New Roman"/>
                      <w:color w:val="auto"/>
                      <w:sz w:val="21"/>
                      <w:szCs w:val="21"/>
                      <w:lang w:val="en-US" w:eastAsia="zh-CN"/>
                    </w:rPr>
                    <w:t>，</w:t>
                  </w:r>
                  <w:r>
                    <w:rPr>
                      <w:rFonts w:hint="eastAsia" w:ascii="Times New Roman" w:hAnsi="Times New Roman" w:cs="Times New Roman"/>
                      <w:color w:val="auto"/>
                      <w:sz w:val="21"/>
                      <w:szCs w:val="21"/>
                      <w:lang w:val="en-US" w:eastAsia="zh-CN"/>
                    </w:rPr>
                    <w:t>收集的</w:t>
                  </w:r>
                  <w:r>
                    <w:rPr>
                      <w:rFonts w:hint="default" w:ascii="Times New Roman" w:hAnsi="Times New Roman" w:cs="Times New Roman"/>
                      <w:color w:val="auto"/>
                      <w:sz w:val="21"/>
                      <w:szCs w:val="21"/>
                      <w:lang w:val="en-US" w:eastAsia="zh-CN"/>
                    </w:rPr>
                    <w:t>粉尘经布袋除尘器</w:t>
                  </w:r>
                  <w:r>
                    <w:rPr>
                      <w:rFonts w:hint="eastAsia" w:ascii="Times New Roman" w:hAnsi="Times New Roman" w:cs="Times New Roman"/>
                      <w:color w:val="auto"/>
                      <w:sz w:val="21"/>
                      <w:szCs w:val="21"/>
                      <w:lang w:val="en-US" w:eastAsia="zh-CN"/>
                    </w:rPr>
                    <w:t>（除尘效率98%）</w:t>
                  </w:r>
                  <w:r>
                    <w:rPr>
                      <w:rFonts w:hint="default" w:ascii="Times New Roman" w:hAnsi="Times New Roman" w:cs="Times New Roman"/>
                      <w:color w:val="auto"/>
                      <w:sz w:val="21"/>
                      <w:szCs w:val="21"/>
                      <w:lang w:val="en-US" w:eastAsia="zh-CN"/>
                    </w:rPr>
                    <w:t>处理后，由1根15米高排气筒</w:t>
                  </w:r>
                  <w:r>
                    <w:rPr>
                      <w:rFonts w:hint="eastAsia" w:ascii="Times New Roman" w:hAnsi="Times New Roman" w:cs="Times New Roman"/>
                      <w:color w:val="auto"/>
                      <w:sz w:val="21"/>
                      <w:szCs w:val="21"/>
                      <w:lang w:val="en-US" w:eastAsia="zh-CN"/>
                    </w:rPr>
                    <w:t>（P3）</w:t>
                  </w:r>
                  <w:r>
                    <w:rPr>
                      <w:rFonts w:hint="default" w:ascii="Times New Roman" w:hAnsi="Times New Roman" w:cs="Times New Roman"/>
                      <w:color w:val="auto"/>
                      <w:sz w:val="21"/>
                      <w:szCs w:val="21"/>
                      <w:lang w:val="en-US" w:eastAsia="zh-CN"/>
                    </w:rPr>
                    <w:t>排放</w:t>
                  </w:r>
                </w:p>
              </w:tc>
              <w:tc>
                <w:tcPr>
                  <w:tcW w:w="2909" w:type="dxa"/>
                  <w:vMerge w:val="continue"/>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cs="Times New Roman"/>
                      <w:color w:val="FF0000"/>
                      <w:sz w:val="21"/>
                      <w:szCs w:val="21"/>
                    </w:rPr>
                  </w:pPr>
                </w:p>
              </w:tc>
              <w:tc>
                <w:tcPr>
                  <w:tcW w:w="968" w:type="dxa"/>
                  <w:vMerge w:val="continue"/>
                  <w:noWrap w:val="0"/>
                  <w:vAlign w:val="center"/>
                </w:tcPr>
                <w:p>
                  <w:pPr>
                    <w:pStyle w:val="47"/>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cs="Times New Roman"/>
                      <w:color w:val="FF0000"/>
                      <w:sz w:val="21"/>
                      <w:szCs w:val="21"/>
                      <w:lang w:val="en-US"/>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5" w:type="dxa"/>
                  <w:vMerge w:val="continue"/>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cs="Times New Roman"/>
                      <w:color w:val="FF0000"/>
                      <w:sz w:val="21"/>
                      <w:szCs w:val="21"/>
                      <w:highlight w:val="yellow"/>
                    </w:rPr>
                  </w:pPr>
                </w:p>
              </w:tc>
              <w:tc>
                <w:tcPr>
                  <w:tcW w:w="1368" w:type="dxa"/>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default" w:ascii="Times New Roman" w:hAnsi="Times New Roman" w:eastAsia="宋体" w:cs="Times New Roman"/>
                      <w:color w:val="auto"/>
                      <w:sz w:val="21"/>
                      <w:szCs w:val="21"/>
                      <w:lang w:val="en-US" w:eastAsia="zh-CN" w:bidi="zh-CN"/>
                    </w:rPr>
                  </w:pPr>
                  <w:r>
                    <w:rPr>
                      <w:rFonts w:hint="eastAsia" w:ascii="Times New Roman" w:hAnsi="Times New Roman" w:cs="Times New Roman"/>
                      <w:color w:val="auto"/>
                      <w:sz w:val="21"/>
                      <w:szCs w:val="21"/>
                      <w:lang w:val="en-US" w:eastAsia="zh-CN" w:bidi="zh-CN"/>
                    </w:rPr>
                    <w:t>锅炉废气</w:t>
                  </w:r>
                </w:p>
              </w:tc>
              <w:tc>
                <w:tcPr>
                  <w:tcW w:w="3480" w:type="dxa"/>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Times New Roman" w:hAnsi="Times New Roman" w:eastAsia="宋体" w:cs="Times New Roman"/>
                      <w:color w:val="auto"/>
                      <w:sz w:val="21"/>
                      <w:szCs w:val="21"/>
                      <w:lang w:val="en-US" w:eastAsia="zh-CN" w:bidi="zh-CN"/>
                    </w:rPr>
                  </w:pPr>
                  <w:r>
                    <w:rPr>
                      <w:rFonts w:hint="default" w:ascii="Times New Roman" w:hAnsi="Times New Roman" w:cs="Times New Roman"/>
                      <w:color w:val="auto"/>
                      <w:sz w:val="21"/>
                      <w:szCs w:val="21"/>
                      <w:lang w:val="en-US" w:eastAsia="zh-CN"/>
                    </w:rPr>
                    <w:t>由1根</w:t>
                  </w:r>
                  <w:r>
                    <w:rPr>
                      <w:rFonts w:hint="eastAsia" w:ascii="Times New Roman" w:hAnsi="Times New Roman" w:cs="Times New Roman"/>
                      <w:color w:val="auto"/>
                      <w:sz w:val="21"/>
                      <w:szCs w:val="21"/>
                      <w:lang w:val="en-US" w:eastAsia="zh-CN"/>
                    </w:rPr>
                    <w:t>2</w:t>
                  </w:r>
                  <w:r>
                    <w:rPr>
                      <w:rFonts w:hint="default" w:ascii="Times New Roman" w:hAnsi="Times New Roman" w:cs="Times New Roman"/>
                      <w:color w:val="auto"/>
                      <w:sz w:val="21"/>
                      <w:szCs w:val="21"/>
                      <w:lang w:val="en-US" w:eastAsia="zh-CN"/>
                    </w:rPr>
                    <w:t>米高排气筒</w:t>
                  </w:r>
                  <w:r>
                    <w:rPr>
                      <w:rFonts w:hint="eastAsia" w:ascii="Times New Roman" w:hAnsi="Times New Roman" w:cs="Times New Roman"/>
                      <w:color w:val="auto"/>
                      <w:sz w:val="21"/>
                      <w:szCs w:val="21"/>
                      <w:lang w:val="en-US" w:eastAsia="zh-CN"/>
                    </w:rPr>
                    <w:t>（P2）</w:t>
                  </w:r>
                  <w:r>
                    <w:rPr>
                      <w:rFonts w:hint="default" w:ascii="Times New Roman" w:hAnsi="Times New Roman" w:cs="Times New Roman"/>
                      <w:color w:val="auto"/>
                      <w:sz w:val="21"/>
                      <w:szCs w:val="21"/>
                      <w:lang w:val="en-US" w:eastAsia="zh-CN"/>
                    </w:rPr>
                    <w:t>排放</w:t>
                  </w:r>
                </w:p>
              </w:tc>
              <w:tc>
                <w:tcPr>
                  <w:tcW w:w="2909" w:type="dxa"/>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cs="Times New Roman"/>
                      <w:color w:val="auto"/>
                      <w:sz w:val="21"/>
                      <w:szCs w:val="21"/>
                    </w:rPr>
                  </w:pPr>
                  <w:r>
                    <w:rPr>
                      <w:rFonts w:hint="eastAsia" w:ascii="Times New Roman" w:hAnsi="Times New Roman" w:cs="Times New Roman"/>
                      <w:color w:val="auto"/>
                      <w:sz w:val="21"/>
                      <w:szCs w:val="21"/>
                    </w:rPr>
                    <w:t>《锅炉大气污染物排放标准》（GB13271-2014）表2新建锅炉大气污染物排放浓度限值</w:t>
                  </w:r>
                </w:p>
              </w:tc>
              <w:tc>
                <w:tcPr>
                  <w:tcW w:w="968" w:type="dxa"/>
                  <w:vMerge w:val="continue"/>
                  <w:noWrap w:val="0"/>
                  <w:vAlign w:val="center"/>
                </w:tcPr>
                <w:p>
                  <w:pPr>
                    <w:pStyle w:val="47"/>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cs="Times New Roman"/>
                      <w:color w:val="FF0000"/>
                      <w:sz w:val="21"/>
                      <w:szCs w:val="21"/>
                      <w:lang w:val="en-US"/>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5" w:type="dxa"/>
                  <w:vMerge w:val="continue"/>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cs="Times New Roman"/>
                      <w:color w:val="FF0000"/>
                      <w:sz w:val="21"/>
                      <w:szCs w:val="21"/>
                    </w:rPr>
                  </w:pPr>
                </w:p>
              </w:tc>
              <w:tc>
                <w:tcPr>
                  <w:tcW w:w="1368" w:type="dxa"/>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cs="Times New Roman"/>
                      <w:color w:val="auto"/>
                      <w:sz w:val="21"/>
                      <w:szCs w:val="21"/>
                    </w:rPr>
                  </w:pPr>
                  <w:r>
                    <w:rPr>
                      <w:rFonts w:ascii="Times New Roman" w:hAnsi="Times New Roman" w:cs="Times New Roman"/>
                      <w:color w:val="auto"/>
                      <w:sz w:val="21"/>
                      <w:szCs w:val="21"/>
                    </w:rPr>
                    <w:t>堆存装卸</w:t>
                  </w:r>
                </w:p>
                <w:p>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cs="Times New Roman"/>
                      <w:color w:val="auto"/>
                      <w:sz w:val="21"/>
                      <w:szCs w:val="21"/>
                    </w:rPr>
                  </w:pPr>
                  <w:r>
                    <w:rPr>
                      <w:rFonts w:ascii="Times New Roman" w:hAnsi="Times New Roman" w:cs="Times New Roman"/>
                      <w:color w:val="auto"/>
                      <w:sz w:val="21"/>
                      <w:szCs w:val="21"/>
                    </w:rPr>
                    <w:t>粉尘</w:t>
                  </w:r>
                </w:p>
              </w:tc>
              <w:tc>
                <w:tcPr>
                  <w:tcW w:w="3480" w:type="dxa"/>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Times New Roman" w:hAnsi="Times New Roman" w:cs="Times New Roman"/>
                      <w:color w:val="auto"/>
                      <w:sz w:val="21"/>
                      <w:szCs w:val="21"/>
                    </w:rPr>
                  </w:pPr>
                  <w:r>
                    <w:rPr>
                      <w:rFonts w:hint="default" w:ascii="Times New Roman" w:hAnsi="Times New Roman" w:eastAsia="宋体" w:cs="Times New Roman"/>
                      <w:color w:val="auto"/>
                      <w:kern w:val="0"/>
                      <w:sz w:val="21"/>
                      <w:szCs w:val="21"/>
                      <w:vertAlign w:val="baseline"/>
                      <w:lang w:val="en-US" w:eastAsia="zh-CN"/>
                    </w:rPr>
                    <w:t>原料</w:t>
                  </w:r>
                  <w:r>
                    <w:rPr>
                      <w:rFonts w:hint="eastAsia" w:ascii="Times New Roman" w:hAnsi="Times New Roman" w:cs="Times New Roman"/>
                      <w:color w:val="auto"/>
                      <w:kern w:val="0"/>
                      <w:sz w:val="21"/>
                      <w:szCs w:val="21"/>
                      <w:vertAlign w:val="baseline"/>
                      <w:lang w:val="en-US" w:eastAsia="zh-CN"/>
                    </w:rPr>
                    <w:t>库</w:t>
                  </w:r>
                  <w:r>
                    <w:rPr>
                      <w:rFonts w:hint="eastAsia" w:ascii="Times New Roman" w:hAnsi="Times New Roman" w:eastAsia="宋体" w:cs="Times New Roman"/>
                      <w:color w:val="auto"/>
                      <w:kern w:val="0"/>
                      <w:sz w:val="21"/>
                      <w:szCs w:val="21"/>
                      <w:vertAlign w:val="baseline"/>
                      <w:lang w:val="en-US" w:eastAsia="zh-CN"/>
                    </w:rPr>
                    <w:t>全</w:t>
                  </w:r>
                  <w:r>
                    <w:rPr>
                      <w:rFonts w:hint="default" w:ascii="Times New Roman" w:hAnsi="Times New Roman" w:eastAsia="宋体" w:cs="Times New Roman"/>
                      <w:color w:val="auto"/>
                      <w:kern w:val="0"/>
                      <w:sz w:val="21"/>
                      <w:szCs w:val="21"/>
                      <w:vertAlign w:val="baseline"/>
                      <w:lang w:val="en-US" w:eastAsia="zh-CN"/>
                    </w:rPr>
                    <w:t>封闭，装卸过程须尽量降低落差点，</w:t>
                  </w:r>
                  <w:r>
                    <w:rPr>
                      <w:rFonts w:hint="eastAsia" w:ascii="Times New Roman" w:hAnsi="Times New Roman" w:eastAsia="宋体" w:cs="Times New Roman"/>
                      <w:color w:val="auto"/>
                      <w:kern w:val="0"/>
                      <w:sz w:val="21"/>
                      <w:szCs w:val="21"/>
                      <w:vertAlign w:val="baseline"/>
                      <w:lang w:val="en-US" w:eastAsia="zh-CN"/>
                    </w:rPr>
                    <w:t>并设置</w:t>
                  </w:r>
                  <w:r>
                    <w:rPr>
                      <w:rFonts w:hint="eastAsia" w:ascii="Times New Roman" w:hAnsi="Times New Roman" w:cs="Times New Roman"/>
                      <w:color w:val="auto"/>
                      <w:kern w:val="0"/>
                      <w:sz w:val="21"/>
                      <w:szCs w:val="21"/>
                      <w:vertAlign w:val="baseline"/>
                      <w:lang w:val="en-US" w:eastAsia="zh-CN"/>
                    </w:rPr>
                    <w:t>2台雾炮</w:t>
                  </w:r>
                  <w:r>
                    <w:rPr>
                      <w:rFonts w:hint="eastAsia" w:ascii="Times New Roman" w:hAnsi="Times New Roman" w:eastAsia="宋体" w:cs="Times New Roman"/>
                      <w:color w:val="auto"/>
                      <w:kern w:val="0"/>
                      <w:sz w:val="21"/>
                      <w:szCs w:val="21"/>
                      <w:vertAlign w:val="baseline"/>
                      <w:lang w:val="en-US" w:eastAsia="zh-CN"/>
                    </w:rPr>
                    <w:t>抑尘，</w:t>
                  </w:r>
                  <w:r>
                    <w:rPr>
                      <w:rFonts w:hint="default" w:ascii="Times New Roman" w:hAnsi="Times New Roman" w:eastAsia="宋体" w:cs="Times New Roman"/>
                      <w:color w:val="auto"/>
                      <w:kern w:val="0"/>
                      <w:sz w:val="21"/>
                      <w:szCs w:val="21"/>
                      <w:vertAlign w:val="baseline"/>
                      <w:lang w:val="en-US" w:eastAsia="zh-CN"/>
                    </w:rPr>
                    <w:t>抑尘效率</w:t>
                  </w:r>
                  <w:r>
                    <w:rPr>
                      <w:rFonts w:hint="eastAsia" w:ascii="Times New Roman" w:hAnsi="Times New Roman" w:eastAsia="宋体" w:cs="Times New Roman"/>
                      <w:color w:val="auto"/>
                      <w:kern w:val="0"/>
                      <w:sz w:val="21"/>
                      <w:szCs w:val="21"/>
                      <w:vertAlign w:val="baseline"/>
                      <w:lang w:val="en-US" w:eastAsia="zh-CN"/>
                    </w:rPr>
                    <w:t>8</w:t>
                  </w:r>
                  <w:r>
                    <w:rPr>
                      <w:rFonts w:hint="default" w:ascii="Times New Roman" w:hAnsi="Times New Roman" w:eastAsia="宋体" w:cs="Times New Roman"/>
                      <w:color w:val="auto"/>
                      <w:kern w:val="0"/>
                      <w:sz w:val="21"/>
                      <w:szCs w:val="21"/>
                      <w:vertAlign w:val="baseline"/>
                      <w:lang w:val="en-US" w:eastAsia="zh-CN"/>
                    </w:rPr>
                    <w:t>0%</w:t>
                  </w:r>
                </w:p>
              </w:tc>
              <w:tc>
                <w:tcPr>
                  <w:tcW w:w="2909" w:type="dxa"/>
                  <w:vMerge w:val="restart"/>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《砖瓦工业大气污染物排放标准》（GB29620-2013）</w:t>
                  </w:r>
                  <w:r>
                    <w:rPr>
                      <w:rFonts w:hint="eastAsia" w:ascii="Times New Roman" w:hAnsi="Times New Roman" w:cs="Times New Roman"/>
                      <w:color w:val="auto"/>
                      <w:sz w:val="21"/>
                      <w:szCs w:val="21"/>
                      <w:lang w:val="en-US" w:eastAsia="zh-CN"/>
                    </w:rPr>
                    <w:t>及其修改单</w:t>
                  </w:r>
                  <w:r>
                    <w:rPr>
                      <w:rFonts w:hint="default" w:ascii="Times New Roman" w:hAnsi="Times New Roman" w:cs="Times New Roman"/>
                      <w:color w:val="auto"/>
                      <w:sz w:val="21"/>
                      <w:szCs w:val="21"/>
                      <w:lang w:val="en-US" w:eastAsia="zh-CN"/>
                    </w:rPr>
                    <w:t>表</w:t>
                  </w:r>
                  <w:r>
                    <w:rPr>
                      <w:rFonts w:hint="eastAsia" w:ascii="Times New Roman" w:hAnsi="Times New Roman" w:cs="Times New Roman"/>
                      <w:color w:val="auto"/>
                      <w:sz w:val="21"/>
                      <w:szCs w:val="21"/>
                      <w:lang w:val="en-US" w:eastAsia="zh-CN"/>
                    </w:rPr>
                    <w:t>3现有和新建</w:t>
                  </w:r>
                  <w:r>
                    <w:rPr>
                      <w:rFonts w:hint="default" w:ascii="Times New Roman" w:hAnsi="Times New Roman" w:cs="Times New Roman"/>
                      <w:color w:val="auto"/>
                      <w:sz w:val="21"/>
                      <w:szCs w:val="21"/>
                      <w:lang w:val="en-US" w:eastAsia="zh-CN"/>
                    </w:rPr>
                    <w:t>企业</w:t>
                  </w:r>
                  <w:r>
                    <w:rPr>
                      <w:rFonts w:hint="eastAsia" w:ascii="Times New Roman" w:hAnsi="Times New Roman" w:cs="Times New Roman"/>
                      <w:color w:val="auto"/>
                      <w:sz w:val="21"/>
                      <w:szCs w:val="21"/>
                      <w:lang w:val="en-US" w:eastAsia="zh-CN"/>
                    </w:rPr>
                    <w:t>边界</w:t>
                  </w:r>
                  <w:r>
                    <w:rPr>
                      <w:rFonts w:hint="default" w:ascii="Times New Roman" w:hAnsi="Times New Roman" w:cs="Times New Roman"/>
                      <w:color w:val="auto"/>
                      <w:sz w:val="21"/>
                      <w:szCs w:val="21"/>
                      <w:lang w:val="en-US" w:eastAsia="zh-CN"/>
                    </w:rPr>
                    <w:t>大气污染物</w:t>
                  </w:r>
                  <w:r>
                    <w:rPr>
                      <w:rFonts w:hint="eastAsia" w:ascii="Times New Roman" w:hAnsi="Times New Roman" w:cs="Times New Roman"/>
                      <w:color w:val="auto"/>
                      <w:sz w:val="21"/>
                      <w:szCs w:val="21"/>
                      <w:lang w:val="en-US" w:eastAsia="zh-CN"/>
                    </w:rPr>
                    <w:t>浓度</w:t>
                  </w:r>
                  <w:r>
                    <w:rPr>
                      <w:rFonts w:hint="default" w:ascii="Times New Roman" w:hAnsi="Times New Roman" w:cs="Times New Roman"/>
                      <w:color w:val="auto"/>
                      <w:sz w:val="21"/>
                      <w:szCs w:val="21"/>
                      <w:lang w:val="en-US" w:eastAsia="zh-CN"/>
                    </w:rPr>
                    <w:t>限值</w:t>
                  </w:r>
                </w:p>
              </w:tc>
              <w:tc>
                <w:tcPr>
                  <w:tcW w:w="968" w:type="dxa"/>
                  <w:vMerge w:val="continue"/>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cs="Times New Roman"/>
                      <w:color w:val="FF0000"/>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5" w:type="dxa"/>
                  <w:vMerge w:val="continue"/>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cs="Times New Roman"/>
                      <w:color w:val="FF0000"/>
                      <w:sz w:val="21"/>
                      <w:szCs w:val="21"/>
                    </w:rPr>
                  </w:pPr>
                </w:p>
              </w:tc>
              <w:tc>
                <w:tcPr>
                  <w:tcW w:w="1368" w:type="dxa"/>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cs="Times New Roman"/>
                      <w:color w:val="auto"/>
                      <w:sz w:val="21"/>
                      <w:szCs w:val="21"/>
                    </w:rPr>
                  </w:pPr>
                  <w:r>
                    <w:rPr>
                      <w:rFonts w:hint="eastAsia" w:ascii="Times New Roman" w:hAnsi="Times New Roman" w:cs="Times New Roman"/>
                      <w:color w:val="auto"/>
                      <w:sz w:val="21"/>
                      <w:szCs w:val="21"/>
                    </w:rPr>
                    <w:t>破碎</w:t>
                  </w:r>
                  <w:r>
                    <w:rPr>
                      <w:rFonts w:ascii="Times New Roman" w:hAnsi="Times New Roman" w:cs="Times New Roman"/>
                      <w:color w:val="auto"/>
                      <w:sz w:val="21"/>
                      <w:szCs w:val="21"/>
                    </w:rPr>
                    <w:t>筛分</w:t>
                  </w:r>
                </w:p>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default" w:ascii="Times New Roman" w:hAnsi="Times New Roman" w:eastAsia="宋体" w:cs="Times New Roman"/>
                      <w:color w:val="auto"/>
                      <w:sz w:val="21"/>
                      <w:szCs w:val="21"/>
                      <w:lang w:val="en-US" w:eastAsia="zh-CN" w:bidi="zh-CN"/>
                    </w:rPr>
                  </w:pPr>
                  <w:r>
                    <w:rPr>
                      <w:rFonts w:hint="eastAsia" w:ascii="Times New Roman" w:hAnsi="Times New Roman" w:cs="Times New Roman"/>
                      <w:color w:val="auto"/>
                      <w:sz w:val="21"/>
                      <w:szCs w:val="21"/>
                      <w:lang w:eastAsia="zh-CN"/>
                    </w:rPr>
                    <w:t>无组织</w:t>
                  </w:r>
                  <w:r>
                    <w:rPr>
                      <w:rFonts w:ascii="Times New Roman" w:hAnsi="Times New Roman" w:cs="Times New Roman"/>
                      <w:color w:val="auto"/>
                      <w:sz w:val="21"/>
                      <w:szCs w:val="21"/>
                    </w:rPr>
                    <w:t>粉尘</w:t>
                  </w:r>
                </w:p>
              </w:tc>
              <w:tc>
                <w:tcPr>
                  <w:tcW w:w="3480" w:type="dxa"/>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default" w:ascii="Times New Roman" w:hAnsi="Times New Roman" w:eastAsia="宋体" w:cs="Times New Roman"/>
                      <w:color w:val="auto"/>
                      <w:sz w:val="21"/>
                      <w:szCs w:val="21"/>
                      <w:lang w:val="en-US" w:eastAsia="zh-CN" w:bidi="zh-CN"/>
                    </w:rPr>
                  </w:pPr>
                  <w:r>
                    <w:rPr>
                      <w:rFonts w:hint="default" w:ascii="Times New Roman" w:hAnsi="Times New Roman" w:eastAsia="宋体" w:cs="Times New Roman"/>
                      <w:color w:val="auto"/>
                      <w:kern w:val="0"/>
                      <w:sz w:val="21"/>
                      <w:szCs w:val="21"/>
                      <w:vertAlign w:val="baseline"/>
                      <w:lang w:val="en-US" w:eastAsia="zh-CN"/>
                    </w:rPr>
                    <w:t>原料</w:t>
                  </w:r>
                  <w:r>
                    <w:rPr>
                      <w:rFonts w:hint="eastAsia" w:ascii="Times New Roman" w:hAnsi="Times New Roman" w:cs="Times New Roman"/>
                      <w:color w:val="auto"/>
                      <w:kern w:val="0"/>
                      <w:sz w:val="21"/>
                      <w:szCs w:val="21"/>
                      <w:vertAlign w:val="baseline"/>
                      <w:lang w:val="en-US" w:eastAsia="zh-CN"/>
                    </w:rPr>
                    <w:t>库</w:t>
                  </w:r>
                  <w:r>
                    <w:rPr>
                      <w:rFonts w:hint="eastAsia" w:ascii="Times New Roman" w:hAnsi="Times New Roman" w:eastAsia="宋体" w:cs="Times New Roman"/>
                      <w:color w:val="auto"/>
                      <w:kern w:val="0"/>
                      <w:sz w:val="21"/>
                      <w:szCs w:val="21"/>
                      <w:vertAlign w:val="baseline"/>
                      <w:lang w:val="en-US" w:eastAsia="zh-CN"/>
                    </w:rPr>
                    <w:t>全</w:t>
                  </w:r>
                  <w:r>
                    <w:rPr>
                      <w:rFonts w:hint="default" w:ascii="Times New Roman" w:hAnsi="Times New Roman" w:eastAsia="宋体" w:cs="Times New Roman"/>
                      <w:color w:val="auto"/>
                      <w:kern w:val="0"/>
                      <w:sz w:val="21"/>
                      <w:szCs w:val="21"/>
                      <w:vertAlign w:val="baseline"/>
                      <w:lang w:val="en-US" w:eastAsia="zh-CN"/>
                    </w:rPr>
                    <w:t>封闭</w:t>
                  </w:r>
                  <w:r>
                    <w:rPr>
                      <w:rFonts w:hint="eastAsia" w:ascii="Times New Roman" w:hAnsi="Times New Roman" w:eastAsia="宋体" w:cs="Times New Roman"/>
                      <w:color w:val="auto"/>
                      <w:kern w:val="0"/>
                      <w:sz w:val="21"/>
                      <w:szCs w:val="21"/>
                      <w:vertAlign w:val="baseline"/>
                      <w:lang w:val="en-US" w:eastAsia="zh-CN"/>
                    </w:rPr>
                    <w:t>并设置</w:t>
                  </w:r>
                  <w:r>
                    <w:rPr>
                      <w:rFonts w:hint="eastAsia" w:ascii="Times New Roman" w:hAnsi="Times New Roman" w:cs="Times New Roman"/>
                      <w:color w:val="auto"/>
                      <w:kern w:val="0"/>
                      <w:sz w:val="21"/>
                      <w:szCs w:val="21"/>
                      <w:vertAlign w:val="baseline"/>
                      <w:lang w:val="en-US" w:eastAsia="zh-CN"/>
                    </w:rPr>
                    <w:t>2台雾炮</w:t>
                  </w:r>
                  <w:r>
                    <w:rPr>
                      <w:rFonts w:hint="eastAsia" w:ascii="Times New Roman" w:hAnsi="Times New Roman" w:eastAsia="宋体" w:cs="Times New Roman"/>
                      <w:color w:val="auto"/>
                      <w:kern w:val="0"/>
                      <w:sz w:val="21"/>
                      <w:szCs w:val="21"/>
                      <w:vertAlign w:val="baseline"/>
                      <w:lang w:val="en-US" w:eastAsia="zh-CN"/>
                    </w:rPr>
                    <w:t>抑尘，</w:t>
                  </w:r>
                  <w:r>
                    <w:rPr>
                      <w:rFonts w:hint="default" w:ascii="Times New Roman" w:hAnsi="Times New Roman" w:eastAsia="宋体" w:cs="Times New Roman"/>
                      <w:color w:val="auto"/>
                      <w:kern w:val="0"/>
                      <w:sz w:val="21"/>
                      <w:szCs w:val="21"/>
                      <w:vertAlign w:val="baseline"/>
                      <w:lang w:val="en-US" w:eastAsia="zh-CN"/>
                    </w:rPr>
                    <w:t>抑尘效率</w:t>
                  </w:r>
                  <w:r>
                    <w:rPr>
                      <w:rFonts w:hint="eastAsia" w:ascii="Times New Roman" w:hAnsi="Times New Roman" w:eastAsia="宋体" w:cs="Times New Roman"/>
                      <w:color w:val="auto"/>
                      <w:kern w:val="0"/>
                      <w:sz w:val="21"/>
                      <w:szCs w:val="21"/>
                      <w:vertAlign w:val="baseline"/>
                      <w:lang w:val="en-US" w:eastAsia="zh-CN"/>
                    </w:rPr>
                    <w:t>8</w:t>
                  </w:r>
                  <w:r>
                    <w:rPr>
                      <w:rFonts w:hint="default" w:ascii="Times New Roman" w:hAnsi="Times New Roman" w:eastAsia="宋体" w:cs="Times New Roman"/>
                      <w:color w:val="auto"/>
                      <w:kern w:val="0"/>
                      <w:sz w:val="21"/>
                      <w:szCs w:val="21"/>
                      <w:vertAlign w:val="baseline"/>
                      <w:lang w:val="en-US" w:eastAsia="zh-CN"/>
                    </w:rPr>
                    <w:t>0%</w:t>
                  </w:r>
                </w:p>
              </w:tc>
              <w:tc>
                <w:tcPr>
                  <w:tcW w:w="2909" w:type="dxa"/>
                  <w:vMerge w:val="continue"/>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default" w:ascii="Times New Roman" w:hAnsi="Times New Roman" w:cs="Times New Roman"/>
                      <w:color w:val="auto"/>
                      <w:sz w:val="21"/>
                      <w:szCs w:val="21"/>
                      <w:lang w:val="en-US" w:eastAsia="zh-CN"/>
                    </w:rPr>
                  </w:pPr>
                </w:p>
              </w:tc>
              <w:tc>
                <w:tcPr>
                  <w:tcW w:w="968" w:type="dxa"/>
                  <w:vMerge w:val="continue"/>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cs="Times New Roman"/>
                      <w:color w:val="FF0000"/>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5" w:type="dxa"/>
                  <w:vMerge w:val="restart"/>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cs="Times New Roman"/>
                      <w:color w:val="auto"/>
                      <w:sz w:val="21"/>
                      <w:szCs w:val="21"/>
                    </w:rPr>
                  </w:pPr>
                  <w:r>
                    <w:rPr>
                      <w:rFonts w:ascii="Times New Roman" w:hAnsi="Times New Roman" w:cs="Times New Roman"/>
                      <w:color w:val="auto"/>
                      <w:sz w:val="21"/>
                      <w:szCs w:val="21"/>
                    </w:rPr>
                    <w:t>废水</w:t>
                  </w:r>
                </w:p>
              </w:tc>
              <w:tc>
                <w:tcPr>
                  <w:tcW w:w="1368" w:type="dxa"/>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cs="Times New Roman"/>
                      <w:bCs/>
                      <w:color w:val="auto"/>
                      <w:sz w:val="21"/>
                      <w:szCs w:val="21"/>
                      <w:lang w:bidi="ar"/>
                    </w:rPr>
                  </w:pPr>
                  <w:r>
                    <w:rPr>
                      <w:rFonts w:hint="eastAsia" w:ascii="Times New Roman" w:hAnsi="Times New Roman" w:cs="Times New Roman"/>
                      <w:color w:val="auto"/>
                      <w:kern w:val="2"/>
                      <w:sz w:val="21"/>
                      <w:szCs w:val="21"/>
                      <w:lang w:val="en-US" w:eastAsia="zh-CN"/>
                    </w:rPr>
                    <w:t>脱硫废水</w:t>
                  </w:r>
                </w:p>
              </w:tc>
              <w:tc>
                <w:tcPr>
                  <w:tcW w:w="3480" w:type="dxa"/>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cs="Times New Roman"/>
                      <w:color w:val="auto"/>
                      <w:sz w:val="21"/>
                      <w:szCs w:val="21"/>
                    </w:rPr>
                  </w:pPr>
                  <w:r>
                    <w:rPr>
                      <w:rFonts w:hint="default" w:ascii="Times New Roman" w:hAnsi="Times New Roman" w:cs="Times New Roman"/>
                      <w:color w:val="auto"/>
                      <w:kern w:val="2"/>
                      <w:sz w:val="21"/>
                      <w:szCs w:val="21"/>
                      <w:lang w:val="en-US" w:eastAsia="zh-CN"/>
                    </w:rPr>
                    <w:t>脱硫废水经沉淀补碱后回用</w:t>
                  </w:r>
                  <w:r>
                    <w:rPr>
                      <w:rFonts w:hint="eastAsia" w:ascii="Times New Roman" w:hAnsi="Times New Roman" w:cs="Times New Roman"/>
                      <w:color w:val="auto"/>
                      <w:kern w:val="2"/>
                      <w:sz w:val="21"/>
                      <w:szCs w:val="21"/>
                      <w:lang w:val="en-US" w:eastAsia="zh-CN"/>
                    </w:rPr>
                    <w:t>于生产，</w:t>
                  </w:r>
                  <w:r>
                    <w:rPr>
                      <w:rFonts w:hint="default" w:ascii="Times New Roman" w:hAnsi="Times New Roman" w:cs="Times New Roman"/>
                      <w:color w:val="auto"/>
                      <w:kern w:val="2"/>
                      <w:sz w:val="21"/>
                      <w:szCs w:val="21"/>
                      <w:lang w:val="en-US"/>
                    </w:rPr>
                    <w:t>不外排</w:t>
                  </w:r>
                </w:p>
              </w:tc>
              <w:tc>
                <w:tcPr>
                  <w:tcW w:w="2909" w:type="dxa"/>
                  <w:vMerge w:val="restart"/>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Times New Roman" w:hAnsi="Times New Roman" w:cs="Times New Roman"/>
                      <w:color w:val="FF0000"/>
                      <w:sz w:val="21"/>
                      <w:szCs w:val="21"/>
                      <w:lang w:val="en-US"/>
                    </w:rPr>
                  </w:pPr>
                  <w:r>
                    <w:rPr>
                      <w:rFonts w:hint="eastAsia" w:ascii="Times New Roman" w:hAnsi="Times New Roman" w:cs="Times New Roman"/>
                      <w:color w:val="auto"/>
                      <w:sz w:val="21"/>
                      <w:szCs w:val="21"/>
                      <w:lang w:val="en-US"/>
                    </w:rPr>
                    <w:t>不外排</w:t>
                  </w:r>
                </w:p>
              </w:tc>
              <w:tc>
                <w:tcPr>
                  <w:tcW w:w="968" w:type="dxa"/>
                  <w:vMerge w:val="continue"/>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cs="Times New Roman"/>
                      <w:color w:val="FF0000"/>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5" w:type="dxa"/>
                  <w:vMerge w:val="continue"/>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cs="Times New Roman"/>
                      <w:color w:val="auto"/>
                      <w:sz w:val="21"/>
                      <w:szCs w:val="21"/>
                    </w:rPr>
                  </w:pPr>
                </w:p>
              </w:tc>
              <w:tc>
                <w:tcPr>
                  <w:tcW w:w="1368" w:type="dxa"/>
                  <w:noWrap w:val="0"/>
                  <w:vAlign w:val="center"/>
                </w:tcPr>
                <w:p>
                  <w:pPr>
                    <w:pStyle w:val="38"/>
                    <w:keepNext w:val="0"/>
                    <w:keepLines w:val="0"/>
                    <w:pageBreakBefore w:val="0"/>
                    <w:widowControl w:val="0"/>
                    <w:kinsoku/>
                    <w:wordWrap/>
                    <w:overflowPunct/>
                    <w:topLinePunct w:val="0"/>
                    <w:autoSpaceDE/>
                    <w:autoSpaceDN/>
                    <w:bidi w:val="0"/>
                    <w:adjustRightInd/>
                    <w:spacing w:line="360" w:lineRule="exact"/>
                    <w:textAlignment w:val="auto"/>
                    <w:rPr>
                      <w:rFonts w:ascii="Times New Roman" w:hAnsi="Times New Roman" w:cs="Times New Roman"/>
                      <w:color w:val="auto"/>
                      <w:sz w:val="21"/>
                      <w:szCs w:val="21"/>
                    </w:rPr>
                  </w:pPr>
                  <w:r>
                    <w:rPr>
                      <w:rFonts w:ascii="Times New Roman" w:hAnsi="Times New Roman" w:cs="Times New Roman"/>
                      <w:color w:val="auto"/>
                      <w:kern w:val="2"/>
                      <w:sz w:val="21"/>
                      <w:szCs w:val="21"/>
                    </w:rPr>
                    <w:t>生活污水</w:t>
                  </w:r>
                </w:p>
              </w:tc>
              <w:tc>
                <w:tcPr>
                  <w:tcW w:w="3480" w:type="dxa"/>
                  <w:noWrap w:val="0"/>
                  <w:vAlign w:val="center"/>
                </w:tcPr>
                <w:p>
                  <w:pPr>
                    <w:pStyle w:val="38"/>
                    <w:keepNext w:val="0"/>
                    <w:keepLines w:val="0"/>
                    <w:pageBreakBefore w:val="0"/>
                    <w:widowControl w:val="0"/>
                    <w:kinsoku/>
                    <w:wordWrap/>
                    <w:overflowPunct/>
                    <w:topLinePunct w:val="0"/>
                    <w:autoSpaceDE/>
                    <w:autoSpaceDN/>
                    <w:bidi w:val="0"/>
                    <w:adjustRightInd/>
                    <w:spacing w:line="360" w:lineRule="exact"/>
                    <w:textAlignment w:val="auto"/>
                    <w:rPr>
                      <w:rFonts w:ascii="Times New Roman" w:hAnsi="Times New Roman" w:cs="Times New Roman"/>
                      <w:color w:val="auto"/>
                      <w:sz w:val="21"/>
                      <w:szCs w:val="21"/>
                    </w:rPr>
                  </w:pPr>
                  <w:r>
                    <w:rPr>
                      <w:rFonts w:hint="default" w:ascii="Times New Roman" w:hAnsi="Times New Roman" w:cs="Times New Roman"/>
                      <w:color w:val="auto"/>
                      <w:kern w:val="2"/>
                      <w:sz w:val="21"/>
                      <w:szCs w:val="21"/>
                      <w:lang w:val="en-US"/>
                    </w:rPr>
                    <w:t>本项目</w:t>
                  </w:r>
                  <w:r>
                    <w:rPr>
                      <w:rFonts w:hint="eastAsia" w:ascii="Times New Roman" w:hAnsi="Times New Roman" w:cs="Times New Roman"/>
                      <w:color w:val="auto"/>
                      <w:kern w:val="2"/>
                      <w:sz w:val="21"/>
                      <w:szCs w:val="21"/>
                      <w:lang w:val="en-US" w:eastAsia="zh-CN"/>
                    </w:rPr>
                    <w:t>不新增劳动定员</w:t>
                  </w:r>
                  <w:r>
                    <w:rPr>
                      <w:rFonts w:hint="default" w:ascii="Times New Roman" w:hAnsi="Times New Roman" w:cs="Times New Roman"/>
                      <w:color w:val="auto"/>
                      <w:sz w:val="21"/>
                      <w:szCs w:val="21"/>
                      <w:lang w:val="en-US"/>
                    </w:rPr>
                    <w:t>，不新增生活污水</w:t>
                  </w:r>
                </w:p>
              </w:tc>
              <w:tc>
                <w:tcPr>
                  <w:tcW w:w="2909" w:type="dxa"/>
                  <w:vMerge w:val="continue"/>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cs="Times New Roman"/>
                      <w:color w:val="FF0000"/>
                      <w:sz w:val="21"/>
                      <w:szCs w:val="21"/>
                      <w:lang w:val="en-US"/>
                    </w:rPr>
                  </w:pPr>
                </w:p>
              </w:tc>
              <w:tc>
                <w:tcPr>
                  <w:tcW w:w="968" w:type="dxa"/>
                  <w:vMerge w:val="continue"/>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cs="Times New Roman"/>
                      <w:color w:val="FF0000"/>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725" w:type="dxa"/>
                  <w:vMerge w:val="restart"/>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Times New Roman" w:hAnsi="Times New Roman" w:eastAsia="宋体" w:cs="Times New Roman"/>
                      <w:color w:val="auto"/>
                      <w:sz w:val="21"/>
                      <w:szCs w:val="21"/>
                      <w:lang w:eastAsia="zh-CN"/>
                    </w:rPr>
                  </w:pPr>
                  <w:r>
                    <w:rPr>
                      <w:rFonts w:hint="eastAsia" w:ascii="Times New Roman" w:hAnsi="Times New Roman" w:cs="Times New Roman"/>
                      <w:color w:val="auto"/>
                      <w:sz w:val="21"/>
                      <w:szCs w:val="21"/>
                      <w:lang w:eastAsia="zh-CN"/>
                    </w:rPr>
                    <w:t>固废</w:t>
                  </w:r>
                </w:p>
              </w:tc>
              <w:tc>
                <w:tcPr>
                  <w:tcW w:w="1368" w:type="dxa"/>
                  <w:noWrap w:val="0"/>
                  <w:vAlign w:val="center"/>
                </w:tcPr>
                <w:p>
                  <w:pPr>
                    <w:pStyle w:val="38"/>
                    <w:keepNext w:val="0"/>
                    <w:keepLines w:val="0"/>
                    <w:pageBreakBefore w:val="0"/>
                    <w:widowControl w:val="0"/>
                    <w:kinsoku/>
                    <w:wordWrap/>
                    <w:overflowPunct/>
                    <w:topLinePunct w:val="0"/>
                    <w:autoSpaceDE/>
                    <w:autoSpaceDN/>
                    <w:bidi w:val="0"/>
                    <w:adjustRightInd/>
                    <w:spacing w:line="360" w:lineRule="exact"/>
                    <w:textAlignment w:val="auto"/>
                    <w:rPr>
                      <w:rFonts w:ascii="Times New Roman" w:hAnsi="Times New Roman" w:cs="Times New Roman"/>
                      <w:color w:val="auto"/>
                      <w:sz w:val="21"/>
                      <w:szCs w:val="21"/>
                    </w:rPr>
                  </w:pPr>
                  <w:r>
                    <w:rPr>
                      <w:rFonts w:ascii="Times New Roman" w:hAnsi="Times New Roman" w:cs="Times New Roman"/>
                      <w:color w:val="auto"/>
                      <w:sz w:val="21"/>
                      <w:szCs w:val="21"/>
                    </w:rPr>
                    <w:t>生活垃圾</w:t>
                  </w:r>
                </w:p>
              </w:tc>
              <w:tc>
                <w:tcPr>
                  <w:tcW w:w="3480" w:type="dxa"/>
                  <w:noWrap w:val="0"/>
                  <w:vAlign w:val="center"/>
                </w:tcPr>
                <w:p>
                  <w:pPr>
                    <w:pStyle w:val="38"/>
                    <w:keepNext w:val="0"/>
                    <w:keepLines w:val="0"/>
                    <w:pageBreakBefore w:val="0"/>
                    <w:widowControl w:val="0"/>
                    <w:kinsoku/>
                    <w:wordWrap/>
                    <w:overflowPunct/>
                    <w:topLinePunct w:val="0"/>
                    <w:autoSpaceDE/>
                    <w:autoSpaceDN/>
                    <w:bidi w:val="0"/>
                    <w:adjustRightInd/>
                    <w:spacing w:line="360" w:lineRule="exact"/>
                    <w:textAlignment w:val="auto"/>
                    <w:rPr>
                      <w:rFonts w:hint="eastAsia" w:ascii="Times New Roman" w:hAnsi="Times New Roman" w:cs="Times New Roman"/>
                      <w:color w:val="auto"/>
                      <w:sz w:val="21"/>
                      <w:szCs w:val="21"/>
                    </w:rPr>
                  </w:pPr>
                  <w:r>
                    <w:rPr>
                      <w:rFonts w:hint="default" w:ascii="Times New Roman" w:hAnsi="Times New Roman" w:cs="Times New Roman"/>
                      <w:color w:val="auto"/>
                      <w:kern w:val="2"/>
                      <w:sz w:val="21"/>
                      <w:szCs w:val="21"/>
                      <w:lang w:val="en-US"/>
                    </w:rPr>
                    <w:t>本项目</w:t>
                  </w:r>
                  <w:r>
                    <w:rPr>
                      <w:rFonts w:hint="eastAsia" w:ascii="Times New Roman" w:hAnsi="Times New Roman" w:cs="Times New Roman"/>
                      <w:color w:val="auto"/>
                      <w:kern w:val="2"/>
                      <w:sz w:val="21"/>
                      <w:szCs w:val="21"/>
                      <w:lang w:val="en-US" w:eastAsia="zh-CN"/>
                    </w:rPr>
                    <w:t>不新增劳动定员</w:t>
                  </w:r>
                  <w:r>
                    <w:rPr>
                      <w:rFonts w:hint="eastAsia" w:ascii="Times New Roman" w:hAnsi="Times New Roman" w:cs="Times New Roman"/>
                      <w:color w:val="auto"/>
                      <w:sz w:val="21"/>
                      <w:szCs w:val="21"/>
                      <w:lang w:val="en-US"/>
                    </w:rPr>
                    <w:t>，不新增生活</w:t>
                  </w:r>
                  <w:r>
                    <w:rPr>
                      <w:rFonts w:hint="eastAsia" w:ascii="Times New Roman" w:hAnsi="Times New Roman" w:cs="Times New Roman"/>
                      <w:color w:val="auto"/>
                      <w:sz w:val="21"/>
                      <w:szCs w:val="21"/>
                      <w:lang w:val="en-US" w:eastAsia="zh-CN"/>
                    </w:rPr>
                    <w:t>垃圾</w:t>
                  </w:r>
                </w:p>
              </w:tc>
              <w:tc>
                <w:tcPr>
                  <w:tcW w:w="2909" w:type="dxa"/>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cs="Times New Roman"/>
                      <w:color w:val="auto"/>
                      <w:sz w:val="21"/>
                      <w:szCs w:val="21"/>
                    </w:rPr>
                  </w:pPr>
                  <w:r>
                    <w:rPr>
                      <w:rFonts w:hint="eastAsia" w:ascii="Times New Roman" w:hAnsi="Times New Roman" w:cs="Times New Roman"/>
                      <w:color w:val="auto"/>
                      <w:sz w:val="21"/>
                      <w:szCs w:val="21"/>
                      <w:lang w:val="en-US"/>
                    </w:rPr>
                    <w:t>--</w:t>
                  </w:r>
                </w:p>
              </w:tc>
              <w:tc>
                <w:tcPr>
                  <w:tcW w:w="968" w:type="dxa"/>
                  <w:vMerge w:val="continue"/>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cs="Times New Roman"/>
                      <w:color w:val="FF0000"/>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725" w:type="dxa"/>
                  <w:vMerge w:val="continue"/>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cs="Times New Roman"/>
                      <w:color w:val="auto"/>
                      <w:sz w:val="21"/>
                      <w:szCs w:val="21"/>
                    </w:rPr>
                  </w:pPr>
                </w:p>
              </w:tc>
              <w:tc>
                <w:tcPr>
                  <w:tcW w:w="1368" w:type="dxa"/>
                  <w:noWrap w:val="0"/>
                  <w:vAlign w:val="center"/>
                </w:tcPr>
                <w:p>
                  <w:pPr>
                    <w:pStyle w:val="43"/>
                    <w:keepNext w:val="0"/>
                    <w:keepLines w:val="0"/>
                    <w:pageBreakBefore w:val="0"/>
                    <w:widowControl w:val="0"/>
                    <w:kinsoku/>
                    <w:wordWrap/>
                    <w:overflowPunct/>
                    <w:topLinePunct w:val="0"/>
                    <w:autoSpaceDE/>
                    <w:autoSpaceDN/>
                    <w:bidi w:val="0"/>
                    <w:adjustRightInd/>
                    <w:spacing w:line="360" w:lineRule="exact"/>
                    <w:textAlignment w:val="auto"/>
                    <w:rPr>
                      <w:rFonts w:hint="default" w:ascii="Times New Roman" w:hAnsi="Times New Roman" w:eastAsia="宋体" w:cs="Times New Roman"/>
                      <w:color w:val="auto"/>
                      <w:kern w:val="0"/>
                      <w:sz w:val="21"/>
                      <w:szCs w:val="21"/>
                      <w:vertAlign w:val="baseline"/>
                      <w:lang w:val="en-US" w:eastAsia="zh-CN"/>
                    </w:rPr>
                  </w:pPr>
                  <w:r>
                    <w:rPr>
                      <w:rFonts w:hint="eastAsia" w:ascii="Times New Roman" w:hAnsi="Times New Roman"/>
                      <w:color w:val="auto"/>
                      <w:sz w:val="21"/>
                      <w:szCs w:val="21"/>
                      <w:lang w:val="en-US" w:eastAsia="zh-CN"/>
                    </w:rPr>
                    <w:t>不合格产品、</w:t>
                  </w:r>
                  <w:r>
                    <w:rPr>
                      <w:rFonts w:hint="default" w:ascii="Times New Roman" w:hAnsi="Times New Roman"/>
                      <w:color w:val="auto"/>
                      <w:sz w:val="21"/>
                      <w:szCs w:val="21"/>
                      <w:lang w:val="en-US" w:eastAsia="zh-CN"/>
                    </w:rPr>
                    <w:t>除尘灰、脱硫渣</w:t>
                  </w:r>
                </w:p>
              </w:tc>
              <w:tc>
                <w:tcPr>
                  <w:tcW w:w="3480" w:type="dxa"/>
                  <w:noWrap w:val="0"/>
                  <w:vAlign w:val="center"/>
                </w:tcPr>
                <w:p>
                  <w:pPr>
                    <w:pStyle w:val="37"/>
                    <w:keepNext w:val="0"/>
                    <w:keepLines w:val="0"/>
                    <w:pageBreakBefore w:val="0"/>
                    <w:widowControl w:val="0"/>
                    <w:kinsoku/>
                    <w:wordWrap/>
                    <w:overflowPunct/>
                    <w:topLinePunct w:val="0"/>
                    <w:autoSpaceDE/>
                    <w:autoSpaceDN/>
                    <w:bidi w:val="0"/>
                    <w:adjustRightInd/>
                    <w:spacing w:line="360" w:lineRule="exact"/>
                    <w:ind w:firstLine="0" w:firstLineChars="0"/>
                    <w:jc w:val="center"/>
                    <w:textAlignment w:val="auto"/>
                    <w:rPr>
                      <w:rFonts w:hint="eastAsia" w:ascii="Times New Roman" w:hAnsi="Times New Roman" w:cs="Times New Roman"/>
                      <w:color w:val="auto"/>
                      <w:sz w:val="21"/>
                      <w:szCs w:val="21"/>
                    </w:rPr>
                  </w:pPr>
                  <w:r>
                    <w:rPr>
                      <w:rFonts w:hint="eastAsia" w:ascii="Times New Roman" w:hAnsi="Times New Roman"/>
                      <w:color w:val="auto"/>
                      <w:sz w:val="21"/>
                      <w:szCs w:val="21"/>
                      <w:lang w:val="en-US" w:eastAsia="zh-CN"/>
                    </w:rPr>
                    <w:t>回用于</w:t>
                  </w:r>
                  <w:r>
                    <w:rPr>
                      <w:rFonts w:hint="default" w:ascii="Times New Roman" w:hAnsi="Times New Roman"/>
                      <w:color w:val="auto"/>
                      <w:sz w:val="21"/>
                      <w:szCs w:val="21"/>
                      <w:lang w:val="en-US" w:eastAsia="zh-CN"/>
                    </w:rPr>
                    <w:t>生产</w:t>
                  </w:r>
                </w:p>
              </w:tc>
              <w:tc>
                <w:tcPr>
                  <w:tcW w:w="2909" w:type="dxa"/>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cs="Times New Roman"/>
                      <w:color w:val="auto"/>
                      <w:sz w:val="21"/>
                      <w:szCs w:val="21"/>
                    </w:rPr>
                  </w:pPr>
                  <w:r>
                    <w:rPr>
                      <w:rFonts w:hint="eastAsia" w:ascii="Times New Roman" w:hAnsi="Times New Roman" w:cs="Times New Roman"/>
                      <w:color w:val="auto"/>
                      <w:sz w:val="21"/>
                      <w:szCs w:val="21"/>
                      <w:lang w:val="en-US"/>
                    </w:rPr>
                    <w:t>《一般工业固体废物贮存和填埋污染控制标准》（GB18599-2020）中规定</w:t>
                  </w:r>
                </w:p>
              </w:tc>
              <w:tc>
                <w:tcPr>
                  <w:tcW w:w="968" w:type="dxa"/>
                  <w:vMerge w:val="continue"/>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cs="Times New Roman"/>
                      <w:color w:val="FF0000"/>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5" w:type="dxa"/>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cs="Times New Roman"/>
                      <w:color w:val="auto"/>
                      <w:sz w:val="21"/>
                      <w:szCs w:val="21"/>
                    </w:rPr>
                  </w:pPr>
                  <w:r>
                    <w:rPr>
                      <w:rFonts w:ascii="Times New Roman" w:hAnsi="Times New Roman" w:cs="Times New Roman"/>
                      <w:color w:val="auto"/>
                      <w:sz w:val="21"/>
                      <w:szCs w:val="21"/>
                    </w:rPr>
                    <w:t>噪声</w:t>
                  </w:r>
                </w:p>
              </w:tc>
              <w:tc>
                <w:tcPr>
                  <w:tcW w:w="1368" w:type="dxa"/>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cs="Times New Roman"/>
                      <w:color w:val="auto"/>
                      <w:sz w:val="21"/>
                      <w:szCs w:val="21"/>
                      <w:highlight w:val="yellow"/>
                    </w:rPr>
                  </w:pPr>
                  <w:r>
                    <w:rPr>
                      <w:rFonts w:ascii="Times New Roman" w:hAnsi="Times New Roman" w:cs="Times New Roman"/>
                      <w:color w:val="auto"/>
                      <w:sz w:val="21"/>
                      <w:szCs w:val="21"/>
                    </w:rPr>
                    <w:t>产噪设备</w:t>
                  </w:r>
                </w:p>
              </w:tc>
              <w:tc>
                <w:tcPr>
                  <w:tcW w:w="3480" w:type="dxa"/>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cs="Times New Roman"/>
                      <w:color w:val="auto"/>
                      <w:sz w:val="21"/>
                      <w:szCs w:val="21"/>
                      <w:highlight w:val="yellow"/>
                    </w:rPr>
                  </w:pPr>
                  <w:r>
                    <w:rPr>
                      <w:rFonts w:ascii="Times New Roman" w:hAnsi="Times New Roman" w:cs="Times New Roman"/>
                      <w:color w:val="auto"/>
                      <w:sz w:val="21"/>
                      <w:szCs w:val="21"/>
                      <w:lang w:val="en-US"/>
                    </w:rPr>
                    <w:t>车间内设备合理布置、选用低噪声设备、基础减振</w:t>
                  </w:r>
                  <w:r>
                    <w:rPr>
                      <w:rFonts w:hint="eastAsia" w:ascii="Times New Roman" w:hAnsi="Times New Roman" w:cs="Times New Roman"/>
                      <w:color w:val="auto"/>
                      <w:sz w:val="21"/>
                      <w:szCs w:val="21"/>
                      <w:lang w:val="en-US" w:eastAsia="zh-CN"/>
                    </w:rPr>
                    <w:t>、</w:t>
                  </w:r>
                  <w:r>
                    <w:rPr>
                      <w:rFonts w:ascii="Times New Roman" w:hAnsi="Times New Roman" w:cs="Times New Roman"/>
                      <w:color w:val="auto"/>
                      <w:sz w:val="21"/>
                      <w:szCs w:val="21"/>
                      <w:lang w:val="en-US"/>
                    </w:rPr>
                    <w:t>厂房隔声</w:t>
                  </w:r>
                </w:p>
              </w:tc>
              <w:tc>
                <w:tcPr>
                  <w:tcW w:w="2909" w:type="dxa"/>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cs="Times New Roman"/>
                      <w:color w:val="auto"/>
                      <w:sz w:val="21"/>
                      <w:szCs w:val="21"/>
                    </w:rPr>
                  </w:pPr>
                  <w:r>
                    <w:rPr>
                      <w:rFonts w:ascii="Times New Roman" w:hAnsi="Times New Roman" w:cs="Times New Roman"/>
                      <w:color w:val="auto"/>
                      <w:sz w:val="21"/>
                      <w:szCs w:val="21"/>
                    </w:rPr>
                    <w:t>《工业企业厂界环境噪声排放标准》（GB12348-2008）</w:t>
                  </w:r>
                  <w:r>
                    <w:rPr>
                      <w:rFonts w:hint="eastAsia" w:ascii="Times New Roman" w:hAnsi="Times New Roman" w:cs="Times New Roman"/>
                      <w:color w:val="auto"/>
                      <w:sz w:val="21"/>
                      <w:szCs w:val="21"/>
                      <w:lang w:eastAsia="zh-CN"/>
                    </w:rPr>
                    <w:t>3类</w:t>
                  </w:r>
                  <w:r>
                    <w:rPr>
                      <w:rFonts w:ascii="Times New Roman" w:hAnsi="Times New Roman" w:cs="Times New Roman"/>
                      <w:color w:val="auto"/>
                      <w:sz w:val="21"/>
                      <w:szCs w:val="21"/>
                    </w:rPr>
                    <w:t>标准</w:t>
                  </w:r>
                </w:p>
              </w:tc>
              <w:tc>
                <w:tcPr>
                  <w:tcW w:w="968" w:type="dxa"/>
                  <w:vMerge w:val="continue"/>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cs="Times New Roman"/>
                      <w:color w:val="FF0000"/>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5" w:type="dxa"/>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cs="Times New Roman"/>
                      <w:color w:val="auto"/>
                      <w:sz w:val="21"/>
                      <w:szCs w:val="21"/>
                    </w:rPr>
                  </w:pPr>
                  <w:r>
                    <w:rPr>
                      <w:rFonts w:ascii="Times New Roman" w:hAnsi="Times New Roman" w:cs="Times New Roman"/>
                      <w:color w:val="auto"/>
                      <w:sz w:val="21"/>
                      <w:szCs w:val="21"/>
                    </w:rPr>
                    <w:t>防渗</w:t>
                  </w:r>
                </w:p>
              </w:tc>
              <w:tc>
                <w:tcPr>
                  <w:tcW w:w="7757" w:type="dxa"/>
                  <w:gridSpan w:val="3"/>
                  <w:noWrap w:val="0"/>
                  <w:vAlign w:val="center"/>
                </w:tcPr>
                <w:p>
                  <w:pPr>
                    <w:keepNext w:val="0"/>
                    <w:keepLines w:val="0"/>
                    <w:pageBreakBefore w:val="0"/>
                    <w:widowControl w:val="0"/>
                    <w:kinsoku/>
                    <w:wordWrap/>
                    <w:overflowPunct/>
                    <w:topLinePunct/>
                    <w:autoSpaceDE w:val="0"/>
                    <w:autoSpaceDN/>
                    <w:bidi w:val="0"/>
                    <w:adjustRightInd/>
                    <w:snapToGrid w:val="0"/>
                    <w:spacing w:line="360" w:lineRule="exact"/>
                    <w:jc w:val="both"/>
                    <w:textAlignment w:val="auto"/>
                    <w:rPr>
                      <w:rFonts w:ascii="Times New Roman" w:hAnsi="Times New Roman" w:cs="Times New Roman"/>
                      <w:color w:val="auto"/>
                      <w:sz w:val="21"/>
                      <w:szCs w:val="21"/>
                    </w:rPr>
                  </w:pPr>
                  <w:r>
                    <w:rPr>
                      <w:rFonts w:hint="eastAsia" w:ascii="Times New Roman" w:hAnsi="Times New Roman" w:eastAsia="宋体" w:cs="Times New Roman"/>
                      <w:color w:val="auto"/>
                      <w:sz w:val="21"/>
                      <w:szCs w:val="21"/>
                      <w:lang w:eastAsia="zh-CN"/>
                    </w:rPr>
                    <w:t>脱硫</w:t>
                  </w:r>
                  <w:r>
                    <w:rPr>
                      <w:rFonts w:hint="default" w:ascii="Times New Roman" w:hAnsi="Times New Roman" w:eastAsia="宋体" w:cs="Times New Roman"/>
                      <w:color w:val="auto"/>
                      <w:sz w:val="21"/>
                      <w:szCs w:val="21"/>
                      <w:lang w:eastAsia="zh-CN"/>
                    </w:rPr>
                    <w:t>池底部基础采取砂垫层铺底，再在上层铺</w:t>
                  </w:r>
                  <w:r>
                    <w:rPr>
                      <w:rFonts w:hint="default" w:ascii="Times New Roman" w:hAnsi="Times New Roman" w:eastAsia="宋体" w:cs="Times New Roman"/>
                      <w:color w:val="auto"/>
                      <w:sz w:val="21"/>
                      <w:szCs w:val="21"/>
                      <w:lang w:val="en-US" w:eastAsia="zh-CN"/>
                    </w:rPr>
                    <w:t>20</w:t>
                  </w:r>
                  <w:r>
                    <w:rPr>
                      <w:rFonts w:hint="default" w:ascii="Times New Roman" w:hAnsi="Times New Roman" w:eastAsia="宋体" w:cs="Times New Roman"/>
                      <w:color w:val="auto"/>
                      <w:sz w:val="21"/>
                      <w:szCs w:val="21"/>
                      <w:lang w:eastAsia="zh-CN"/>
                    </w:rPr>
                    <w:t>cm的混凝土进行硬化，四周池壁</w:t>
                  </w:r>
                  <w:r>
                    <w:rPr>
                      <w:rFonts w:hint="eastAsia" w:cs="Times New Roman"/>
                      <w:color w:val="auto"/>
                      <w:sz w:val="21"/>
                      <w:szCs w:val="21"/>
                      <w:lang w:eastAsia="zh-CN"/>
                    </w:rPr>
                    <w:t>采用砖砌再用水泥硬化防渗。</w:t>
                  </w:r>
                  <w:r>
                    <w:rPr>
                      <w:rFonts w:ascii="Times New Roman" w:hAnsi="Times New Roman" w:cs="Times New Roman"/>
                      <w:color w:val="auto"/>
                      <w:sz w:val="21"/>
                      <w:szCs w:val="21"/>
                      <w:lang w:val="en-US"/>
                    </w:rPr>
                    <w:t>要求等效黏土防渗层Mb≥1.5m，</w:t>
                  </w:r>
                  <w:r>
                    <w:rPr>
                      <w:rFonts w:hint="eastAsia" w:ascii="Times New Roman" w:hAnsi="Times New Roman" w:cs="Times New Roman"/>
                      <w:color w:val="auto"/>
                      <w:sz w:val="21"/>
                      <w:szCs w:val="21"/>
                      <w:lang w:val="en-US" w:eastAsia="zh-CN"/>
                    </w:rPr>
                    <w:t>渗透系数</w:t>
                  </w:r>
                  <w:r>
                    <w:rPr>
                      <w:rFonts w:ascii="Times New Roman" w:hAnsi="Times New Roman" w:cs="Times New Roman"/>
                      <w:color w:val="auto"/>
                      <w:sz w:val="21"/>
                      <w:szCs w:val="21"/>
                      <w:lang w:val="en-US"/>
                    </w:rPr>
                    <w:t>K≤1×10</w:t>
                  </w:r>
                  <w:r>
                    <w:rPr>
                      <w:rFonts w:ascii="Times New Roman" w:hAnsi="Times New Roman" w:cs="Times New Roman"/>
                      <w:color w:val="auto"/>
                      <w:sz w:val="21"/>
                      <w:szCs w:val="21"/>
                      <w:vertAlign w:val="superscript"/>
                      <w:lang w:val="en-US"/>
                    </w:rPr>
                    <w:t>-7</w:t>
                  </w:r>
                  <w:r>
                    <w:rPr>
                      <w:rFonts w:ascii="Times New Roman" w:hAnsi="Times New Roman" w:cs="Times New Roman"/>
                      <w:color w:val="auto"/>
                      <w:sz w:val="21"/>
                      <w:szCs w:val="21"/>
                      <w:lang w:val="en-US"/>
                    </w:rPr>
                    <w:t>cm/s</w:t>
                  </w:r>
                  <w:r>
                    <w:rPr>
                      <w:rFonts w:ascii="Times New Roman" w:hAnsi="Times New Roman" w:cs="Times New Roman"/>
                      <w:color w:val="auto"/>
                      <w:sz w:val="21"/>
                      <w:szCs w:val="21"/>
                    </w:rPr>
                    <w:t>；</w:t>
                  </w:r>
                </w:p>
                <w:p>
                  <w:pPr>
                    <w:pStyle w:val="7"/>
                    <w:keepNext w:val="0"/>
                    <w:keepLines w:val="0"/>
                    <w:pageBreakBefore w:val="0"/>
                    <w:widowControl w:val="0"/>
                    <w:kinsoku/>
                    <w:wordWrap/>
                    <w:overflowPunct/>
                    <w:topLinePunct/>
                    <w:autoSpaceDE w:val="0"/>
                    <w:autoSpaceDN/>
                    <w:bidi w:val="0"/>
                    <w:adjustRightInd/>
                    <w:spacing w:line="360" w:lineRule="exact"/>
                    <w:ind w:firstLine="0" w:firstLineChars="0"/>
                    <w:jc w:val="both"/>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eastAsia="zh-CN"/>
                    </w:rPr>
                    <w:t>氨水罐区</w:t>
                  </w:r>
                  <w:r>
                    <w:rPr>
                      <w:rFonts w:hint="eastAsia" w:ascii="Times New Roman" w:hAnsi="Times New Roman"/>
                      <w:bCs/>
                      <w:color w:val="auto"/>
                      <w:sz w:val="21"/>
                      <w:szCs w:val="21"/>
                    </w:rPr>
                    <w:t>设置</w:t>
                  </w:r>
                  <w:r>
                    <w:rPr>
                      <w:rFonts w:hint="eastAsia" w:ascii="Times New Roman" w:hAnsi="Times New Roman"/>
                      <w:bCs/>
                      <w:color w:val="auto"/>
                      <w:sz w:val="21"/>
                      <w:szCs w:val="21"/>
                      <w:lang w:val="en-US" w:eastAsia="zh-CN"/>
                    </w:rPr>
                    <w:t>1m高</w:t>
                  </w:r>
                  <w:r>
                    <w:rPr>
                      <w:rFonts w:hint="eastAsia" w:ascii="Times New Roman" w:hAnsi="Times New Roman"/>
                      <w:bCs/>
                      <w:color w:val="auto"/>
                      <w:sz w:val="21"/>
                      <w:szCs w:val="21"/>
                    </w:rPr>
                    <w:t>围堰</w:t>
                  </w:r>
                  <w:r>
                    <w:rPr>
                      <w:rFonts w:hint="eastAsia" w:ascii="Times New Roman" w:hAnsi="Times New Roman"/>
                      <w:bCs/>
                      <w:color w:val="auto"/>
                      <w:sz w:val="21"/>
                      <w:szCs w:val="21"/>
                      <w:lang w:eastAsia="zh-CN"/>
                    </w:rPr>
                    <w:t>，</w:t>
                  </w:r>
                  <w:r>
                    <w:rPr>
                      <w:rFonts w:hint="eastAsia" w:cs="Times New Roman"/>
                      <w:color w:val="auto"/>
                      <w:sz w:val="21"/>
                      <w:szCs w:val="21"/>
                      <w:lang w:eastAsia="zh-CN"/>
                    </w:rPr>
                    <w:t>地面</w:t>
                  </w:r>
                  <w:r>
                    <w:rPr>
                      <w:rFonts w:hint="default" w:ascii="Times New Roman" w:hAnsi="Times New Roman" w:eastAsia="宋体" w:cs="Times New Roman"/>
                      <w:color w:val="auto"/>
                      <w:sz w:val="21"/>
                      <w:szCs w:val="21"/>
                      <w:lang w:eastAsia="zh-CN"/>
                    </w:rPr>
                    <w:t>采取砂垫层铺底，再在上层铺</w:t>
                  </w:r>
                  <w:r>
                    <w:rPr>
                      <w:rFonts w:hint="default" w:ascii="Times New Roman" w:hAnsi="Times New Roman" w:eastAsia="宋体" w:cs="Times New Roman"/>
                      <w:color w:val="auto"/>
                      <w:sz w:val="21"/>
                      <w:szCs w:val="21"/>
                      <w:lang w:val="en-US" w:eastAsia="zh-CN"/>
                    </w:rPr>
                    <w:t>20</w:t>
                  </w:r>
                  <w:r>
                    <w:rPr>
                      <w:rFonts w:hint="default" w:ascii="Times New Roman" w:hAnsi="Times New Roman" w:eastAsia="宋体" w:cs="Times New Roman"/>
                      <w:color w:val="auto"/>
                      <w:sz w:val="21"/>
                      <w:szCs w:val="21"/>
                      <w:lang w:eastAsia="zh-CN"/>
                    </w:rPr>
                    <w:t>cm的混凝土进行硬化</w:t>
                  </w:r>
                  <w:r>
                    <w:rPr>
                      <w:rFonts w:hint="eastAsia" w:ascii="Times New Roman" w:hAnsi="Times New Roman" w:eastAsia="宋体" w:cs="Times New Roman"/>
                      <w:color w:val="auto"/>
                      <w:sz w:val="21"/>
                      <w:szCs w:val="21"/>
                      <w:lang w:eastAsia="zh-CN"/>
                    </w:rPr>
                    <w:t>。</w:t>
                  </w:r>
                  <w:r>
                    <w:rPr>
                      <w:rFonts w:ascii="Times New Roman" w:hAnsi="Times New Roman" w:cs="Times New Roman"/>
                      <w:color w:val="auto"/>
                      <w:sz w:val="21"/>
                      <w:szCs w:val="21"/>
                      <w:lang w:val="en-US"/>
                    </w:rPr>
                    <w:t>要求等效黏土防渗层Mb≥</w:t>
                  </w:r>
                  <w:r>
                    <w:rPr>
                      <w:rFonts w:hint="eastAsia" w:ascii="Times New Roman" w:hAnsi="Times New Roman" w:cs="Times New Roman"/>
                      <w:color w:val="auto"/>
                      <w:sz w:val="21"/>
                      <w:szCs w:val="21"/>
                      <w:lang w:val="en-US" w:eastAsia="zh-CN"/>
                    </w:rPr>
                    <w:t>6</w:t>
                  </w:r>
                  <w:r>
                    <w:rPr>
                      <w:rFonts w:ascii="Times New Roman" w:hAnsi="Times New Roman" w:cs="Times New Roman"/>
                      <w:color w:val="auto"/>
                      <w:sz w:val="21"/>
                      <w:szCs w:val="21"/>
                      <w:lang w:val="en-US"/>
                    </w:rPr>
                    <w:t>m，</w:t>
                  </w:r>
                  <w:r>
                    <w:rPr>
                      <w:rFonts w:hint="eastAsia" w:ascii="Times New Roman" w:hAnsi="Times New Roman" w:cs="Times New Roman"/>
                      <w:color w:val="auto"/>
                      <w:sz w:val="21"/>
                      <w:szCs w:val="21"/>
                    </w:rPr>
                    <w:t>渗透系数不大于1.0×10</w:t>
                  </w:r>
                  <w:r>
                    <w:rPr>
                      <w:rFonts w:hint="eastAsia" w:ascii="Times New Roman" w:hAnsi="Times New Roman" w:cs="Times New Roman"/>
                      <w:color w:val="auto"/>
                      <w:sz w:val="21"/>
                      <w:szCs w:val="21"/>
                      <w:vertAlign w:val="superscript"/>
                    </w:rPr>
                    <w:t>-10</w:t>
                  </w:r>
                  <w:r>
                    <w:rPr>
                      <w:rFonts w:hint="eastAsia" w:ascii="Times New Roman" w:hAnsi="Times New Roman" w:cs="Times New Roman"/>
                      <w:color w:val="auto"/>
                      <w:sz w:val="21"/>
                      <w:szCs w:val="21"/>
                    </w:rPr>
                    <w:t>cm/s。</w:t>
                  </w:r>
                </w:p>
              </w:tc>
              <w:tc>
                <w:tcPr>
                  <w:tcW w:w="968" w:type="dxa"/>
                  <w:vMerge w:val="continue"/>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cs="Times New Roman"/>
                      <w:color w:val="FF0000"/>
                      <w:sz w:val="21"/>
                      <w:szCs w:val="21"/>
                    </w:rPr>
                  </w:pPr>
                </w:p>
              </w:tc>
            </w:tr>
          </w:tbl>
          <w:p>
            <w:pPr>
              <w:pStyle w:val="47"/>
              <w:spacing w:line="520" w:lineRule="exact"/>
              <w:ind w:firstLine="482" w:firstLineChars="200"/>
              <w:jc w:val="both"/>
              <w:rPr>
                <w:rFonts w:hint="eastAsia" w:ascii="Times New Roman" w:hAnsi="Times New Roman" w:cs="Times New Roman"/>
                <w:b/>
                <w:bCs/>
                <w:color w:val="auto"/>
                <w:sz w:val="24"/>
                <w:szCs w:val="24"/>
                <w:lang w:val="en-US"/>
              </w:rPr>
            </w:pPr>
            <w:r>
              <w:rPr>
                <w:rFonts w:hint="eastAsia" w:ascii="Times New Roman" w:hAnsi="Times New Roman" w:cs="Times New Roman"/>
                <w:b/>
                <w:bCs/>
                <w:color w:val="auto"/>
                <w:sz w:val="24"/>
                <w:szCs w:val="24"/>
                <w:lang w:val="en-US" w:eastAsia="zh-CN"/>
              </w:rPr>
              <w:t>9.</w:t>
            </w:r>
            <w:r>
              <w:rPr>
                <w:rFonts w:hint="eastAsia" w:ascii="Times New Roman" w:hAnsi="Times New Roman" w:cs="Times New Roman"/>
                <w:b/>
                <w:bCs/>
                <w:color w:val="auto"/>
                <w:sz w:val="24"/>
                <w:szCs w:val="24"/>
                <w:lang w:val="en-US"/>
              </w:rPr>
              <w:t>环保投资</w:t>
            </w:r>
          </w:p>
          <w:p>
            <w:pPr>
              <w:pStyle w:val="47"/>
              <w:spacing w:line="520" w:lineRule="exact"/>
              <w:ind w:firstLine="480" w:firstLineChars="200"/>
              <w:jc w:val="both"/>
              <w:rPr>
                <w:rFonts w:ascii="Times New Roman" w:hAnsi="Times New Roman" w:cs="Times New Roman"/>
                <w:color w:val="auto"/>
                <w:sz w:val="24"/>
                <w:szCs w:val="24"/>
                <w:lang w:val="en-US"/>
              </w:rPr>
            </w:pPr>
            <w:r>
              <w:rPr>
                <w:rFonts w:ascii="Times New Roman" w:hAnsi="Times New Roman" w:cs="Times New Roman"/>
                <w:color w:val="auto"/>
                <w:sz w:val="24"/>
                <w:szCs w:val="24"/>
                <w:lang w:val="en-US"/>
              </w:rPr>
              <w:t>项目</w:t>
            </w:r>
            <w:r>
              <w:rPr>
                <w:rFonts w:hint="eastAsia" w:ascii="Times New Roman" w:hAnsi="Times New Roman" w:cs="Times New Roman"/>
                <w:color w:val="auto"/>
                <w:sz w:val="24"/>
                <w:szCs w:val="24"/>
                <w:lang w:val="en-US"/>
              </w:rPr>
              <w:t>环保投资</w:t>
            </w:r>
            <w:r>
              <w:rPr>
                <w:rFonts w:ascii="Times New Roman" w:hAnsi="Times New Roman" w:cs="Times New Roman"/>
                <w:color w:val="auto"/>
                <w:sz w:val="24"/>
                <w:szCs w:val="24"/>
                <w:lang w:val="en-US"/>
              </w:rPr>
              <w:t>一览表见表4-</w:t>
            </w:r>
            <w:r>
              <w:rPr>
                <w:rFonts w:hint="eastAsia" w:ascii="Times New Roman" w:hAnsi="Times New Roman" w:cs="Times New Roman"/>
                <w:color w:val="auto"/>
                <w:sz w:val="24"/>
                <w:szCs w:val="24"/>
                <w:lang w:val="en-US" w:eastAsia="zh-CN"/>
              </w:rPr>
              <w:t>10</w:t>
            </w:r>
            <w:r>
              <w:rPr>
                <w:rFonts w:hint="eastAsia" w:ascii="Times New Roman" w:hAnsi="Times New Roman" w:cs="Times New Roman"/>
                <w:color w:val="auto"/>
                <w:sz w:val="24"/>
                <w:szCs w:val="24"/>
                <w:lang w:val="en-US"/>
              </w:rPr>
              <w:t>。</w:t>
            </w:r>
            <w:r>
              <w:rPr>
                <w:rFonts w:ascii="Times New Roman" w:hAnsi="Times New Roman" w:cs="Times New Roman"/>
                <w:color w:val="auto"/>
                <w:sz w:val="24"/>
                <w:szCs w:val="24"/>
                <w:lang w:val="en-US"/>
              </w:rPr>
              <w:t xml:space="preserve"> </w:t>
            </w:r>
          </w:p>
          <w:p>
            <w:pPr>
              <w:pStyle w:val="47"/>
              <w:spacing w:line="520" w:lineRule="exact"/>
              <w:jc w:val="center"/>
              <w:rPr>
                <w:rFonts w:hint="eastAsia" w:ascii="Times New Roman" w:hAnsi="Times New Roman" w:cs="Times New Roman"/>
                <w:b/>
                <w:bCs/>
                <w:color w:val="auto"/>
                <w:sz w:val="24"/>
                <w:szCs w:val="24"/>
                <w:lang w:val="en-US"/>
              </w:rPr>
            </w:pPr>
            <w:r>
              <w:rPr>
                <w:rFonts w:hint="eastAsia" w:ascii="Times New Roman" w:hAnsi="Times New Roman" w:cs="Times New Roman"/>
                <w:b/>
                <w:bCs/>
                <w:color w:val="auto"/>
                <w:sz w:val="24"/>
                <w:szCs w:val="24"/>
                <w:lang w:val="en-US"/>
              </w:rPr>
              <w:t>表4-</w:t>
            </w:r>
            <w:r>
              <w:rPr>
                <w:rFonts w:hint="eastAsia" w:ascii="Times New Roman" w:hAnsi="Times New Roman" w:cs="Times New Roman"/>
                <w:b/>
                <w:bCs/>
                <w:color w:val="auto"/>
                <w:sz w:val="24"/>
                <w:szCs w:val="24"/>
                <w:lang w:val="en-US" w:eastAsia="zh-CN"/>
              </w:rPr>
              <w:t>10</w:t>
            </w:r>
            <w:r>
              <w:rPr>
                <w:rFonts w:hint="eastAsia" w:ascii="Times New Roman" w:hAnsi="Times New Roman" w:cs="Times New Roman"/>
                <w:b/>
                <w:bCs/>
                <w:color w:val="auto"/>
                <w:sz w:val="24"/>
                <w:szCs w:val="24"/>
                <w:lang w:val="en-US"/>
              </w:rPr>
              <w:t>环保投资一览表</w:t>
            </w:r>
          </w:p>
          <w:tbl>
            <w:tblPr>
              <w:tblStyle w:val="20"/>
              <w:tblW w:w="4985"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40"/>
              <w:gridCol w:w="2096"/>
              <w:gridCol w:w="4891"/>
              <w:gridCol w:w="1522"/>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940" w:type="dxa"/>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cs="Times New Roman"/>
                      <w:color w:val="auto"/>
                      <w:sz w:val="21"/>
                      <w:szCs w:val="21"/>
                    </w:rPr>
                  </w:pPr>
                  <w:r>
                    <w:rPr>
                      <w:rFonts w:ascii="Times New Roman" w:hAnsi="Times New Roman" w:cs="Times New Roman"/>
                      <w:color w:val="auto"/>
                      <w:sz w:val="21"/>
                      <w:szCs w:val="21"/>
                    </w:rPr>
                    <w:t>类型</w:t>
                  </w:r>
                </w:p>
              </w:tc>
              <w:tc>
                <w:tcPr>
                  <w:tcW w:w="2096" w:type="dxa"/>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cs="Times New Roman"/>
                      <w:color w:val="auto"/>
                      <w:sz w:val="21"/>
                      <w:szCs w:val="21"/>
                    </w:rPr>
                  </w:pPr>
                  <w:r>
                    <w:rPr>
                      <w:rFonts w:ascii="Times New Roman" w:hAnsi="Times New Roman" w:cs="Times New Roman"/>
                      <w:color w:val="auto"/>
                      <w:sz w:val="21"/>
                      <w:szCs w:val="21"/>
                    </w:rPr>
                    <w:t>污染工序</w:t>
                  </w:r>
                </w:p>
              </w:tc>
              <w:tc>
                <w:tcPr>
                  <w:tcW w:w="4891" w:type="dxa"/>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cs="Times New Roman"/>
                      <w:color w:val="auto"/>
                      <w:sz w:val="21"/>
                      <w:szCs w:val="21"/>
                    </w:rPr>
                  </w:pPr>
                  <w:r>
                    <w:rPr>
                      <w:rFonts w:ascii="Times New Roman" w:hAnsi="Times New Roman" w:cs="Times New Roman"/>
                      <w:color w:val="auto"/>
                      <w:sz w:val="21"/>
                      <w:szCs w:val="21"/>
                    </w:rPr>
                    <w:t>环保措施</w:t>
                  </w:r>
                </w:p>
              </w:tc>
              <w:tc>
                <w:tcPr>
                  <w:tcW w:w="1522" w:type="dxa"/>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cs="Times New Roman"/>
                      <w:color w:val="auto"/>
                      <w:sz w:val="21"/>
                      <w:szCs w:val="21"/>
                    </w:rPr>
                  </w:pPr>
                  <w:r>
                    <w:rPr>
                      <w:rFonts w:ascii="Times New Roman" w:hAnsi="Times New Roman" w:cs="Times New Roman"/>
                      <w:color w:val="auto"/>
                      <w:sz w:val="21"/>
                      <w:szCs w:val="21"/>
                    </w:rPr>
                    <w:t>投资（万元）</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40" w:type="dxa"/>
                  <w:vMerge w:val="restart"/>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cs="Times New Roman"/>
                      <w:color w:val="auto"/>
                      <w:sz w:val="21"/>
                      <w:szCs w:val="21"/>
                    </w:rPr>
                  </w:pPr>
                  <w:r>
                    <w:rPr>
                      <w:rFonts w:ascii="Times New Roman" w:hAnsi="Times New Roman" w:cs="Times New Roman"/>
                      <w:color w:val="auto"/>
                      <w:sz w:val="21"/>
                      <w:szCs w:val="21"/>
                    </w:rPr>
                    <w:t>废气</w:t>
                  </w:r>
                </w:p>
              </w:tc>
              <w:tc>
                <w:tcPr>
                  <w:tcW w:w="2096" w:type="dxa"/>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Times New Roman" w:hAnsi="Times New Roman" w:eastAsia="宋体" w:cs="Times New Roman"/>
                      <w:color w:val="auto"/>
                      <w:sz w:val="21"/>
                      <w:szCs w:val="21"/>
                      <w:lang w:val="en-US" w:eastAsia="zh-CN" w:bidi="zh-CN"/>
                    </w:rPr>
                  </w:pPr>
                  <w:r>
                    <w:rPr>
                      <w:rFonts w:hint="default" w:ascii="Times New Roman" w:hAnsi="Times New Roman" w:cs="Times New Roman"/>
                      <w:color w:val="auto"/>
                      <w:sz w:val="21"/>
                      <w:szCs w:val="21"/>
                      <w:lang w:val="en-US" w:eastAsia="zh-CN"/>
                    </w:rPr>
                    <w:t>隧道干燥窑烟气</w:t>
                  </w:r>
                </w:p>
              </w:tc>
              <w:tc>
                <w:tcPr>
                  <w:tcW w:w="4891" w:type="dxa"/>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Times New Roman" w:hAnsi="Times New Roman" w:eastAsia="宋体" w:cs="Times New Roman"/>
                      <w:color w:val="auto"/>
                      <w:sz w:val="21"/>
                      <w:szCs w:val="21"/>
                      <w:lang w:val="zh-CN" w:eastAsia="zh-CN" w:bidi="zh-CN"/>
                    </w:rPr>
                  </w:pPr>
                  <w:r>
                    <w:rPr>
                      <w:rFonts w:hint="eastAsia" w:ascii="Times New Roman" w:hAnsi="Times New Roman" w:eastAsia="宋体" w:cs="Times New Roman"/>
                      <w:color w:val="auto"/>
                      <w:kern w:val="0"/>
                      <w:sz w:val="21"/>
                      <w:szCs w:val="21"/>
                      <w:vertAlign w:val="baseline"/>
                      <w:lang w:val="en-US" w:eastAsia="zh-CN"/>
                    </w:rPr>
                    <w:t>烟气</w:t>
                  </w:r>
                  <w:r>
                    <w:rPr>
                      <w:rFonts w:hint="default" w:ascii="Times New Roman" w:hAnsi="Times New Roman" w:eastAsia="宋体" w:cs="Times New Roman"/>
                      <w:color w:val="auto"/>
                      <w:kern w:val="0"/>
                      <w:sz w:val="21"/>
                      <w:szCs w:val="21"/>
                      <w:vertAlign w:val="baseline"/>
                      <w:lang w:val="en-US" w:eastAsia="zh-CN"/>
                    </w:rPr>
                    <w:t>采用袋式除尘器（除尘效率98%）+钠钙双碱法脱硫系统+选择性催化还原法</w:t>
                  </w:r>
                  <w:r>
                    <w:rPr>
                      <w:rFonts w:hint="eastAsia" w:ascii="Times New Roman" w:hAnsi="Times New Roman" w:eastAsia="宋体" w:cs="Times New Roman"/>
                      <w:color w:val="auto"/>
                      <w:kern w:val="0"/>
                      <w:sz w:val="21"/>
                      <w:szCs w:val="21"/>
                      <w:vertAlign w:val="baseline"/>
                      <w:lang w:val="en-US" w:eastAsia="zh-CN"/>
                    </w:rPr>
                    <w:t>处理，处理后的烟气由1根</w:t>
                  </w:r>
                  <w:r>
                    <w:rPr>
                      <w:rFonts w:hint="eastAsia" w:ascii="Times New Roman" w:hAnsi="Times New Roman" w:cs="Times New Roman"/>
                      <w:color w:val="auto"/>
                      <w:kern w:val="0"/>
                      <w:sz w:val="21"/>
                      <w:szCs w:val="21"/>
                      <w:vertAlign w:val="baseline"/>
                      <w:lang w:val="en-US" w:eastAsia="zh-CN"/>
                    </w:rPr>
                    <w:t>15</w:t>
                  </w:r>
                  <w:r>
                    <w:rPr>
                      <w:rFonts w:hint="eastAsia" w:ascii="Times New Roman" w:hAnsi="Times New Roman" w:eastAsia="宋体" w:cs="Times New Roman"/>
                      <w:color w:val="auto"/>
                      <w:kern w:val="0"/>
                      <w:sz w:val="21"/>
                      <w:szCs w:val="21"/>
                      <w:vertAlign w:val="baseline"/>
                      <w:lang w:val="en-US" w:eastAsia="zh-CN"/>
                    </w:rPr>
                    <w:t>米高排气筒（P</w:t>
                  </w:r>
                  <w:r>
                    <w:rPr>
                      <w:rFonts w:hint="eastAsia" w:ascii="Times New Roman" w:hAnsi="Times New Roman" w:cs="Times New Roman"/>
                      <w:color w:val="auto"/>
                      <w:kern w:val="0"/>
                      <w:sz w:val="21"/>
                      <w:szCs w:val="21"/>
                      <w:vertAlign w:val="baseline"/>
                      <w:lang w:val="en-US" w:eastAsia="zh-CN"/>
                    </w:rPr>
                    <w:t>1</w:t>
                  </w:r>
                  <w:r>
                    <w:rPr>
                      <w:rFonts w:hint="eastAsia" w:ascii="Times New Roman" w:hAnsi="Times New Roman" w:eastAsia="宋体" w:cs="Times New Roman"/>
                      <w:color w:val="auto"/>
                      <w:kern w:val="0"/>
                      <w:sz w:val="21"/>
                      <w:szCs w:val="21"/>
                      <w:vertAlign w:val="baseline"/>
                      <w:lang w:val="en-US" w:eastAsia="zh-CN"/>
                    </w:rPr>
                    <w:t>）排放</w:t>
                  </w:r>
                </w:p>
              </w:tc>
              <w:tc>
                <w:tcPr>
                  <w:tcW w:w="1522" w:type="dxa"/>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default" w:ascii="Times New Roman" w:hAnsi="Times New Roman" w:eastAsia="宋体" w:cs="Times New Roman"/>
                      <w:color w:val="auto"/>
                      <w:sz w:val="21"/>
                      <w:szCs w:val="21"/>
                      <w:lang w:val="en-US" w:eastAsia="zh-CN" w:bidi="zh-CN"/>
                    </w:rPr>
                  </w:pPr>
                  <w:r>
                    <w:rPr>
                      <w:rFonts w:hint="eastAsia" w:ascii="Times New Roman" w:hAnsi="Times New Roman" w:cs="Times New Roman"/>
                      <w:color w:val="auto"/>
                      <w:sz w:val="21"/>
                      <w:szCs w:val="21"/>
                      <w:lang w:val="en-US" w:eastAsia="zh-CN"/>
                    </w:rPr>
                    <w:t>42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40" w:type="dxa"/>
                  <w:vMerge w:val="continue"/>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cs="Times New Roman"/>
                      <w:color w:val="auto"/>
                      <w:sz w:val="21"/>
                      <w:szCs w:val="21"/>
                    </w:rPr>
                  </w:pPr>
                </w:p>
              </w:tc>
              <w:tc>
                <w:tcPr>
                  <w:tcW w:w="2096" w:type="dxa"/>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Times New Roman" w:hAnsi="Times New Roman" w:eastAsia="宋体" w:cs="Times New Roman"/>
                      <w:color w:val="auto"/>
                      <w:sz w:val="21"/>
                      <w:szCs w:val="21"/>
                      <w:lang w:val="en-US" w:eastAsia="zh-CN" w:bidi="zh-CN"/>
                    </w:rPr>
                  </w:pPr>
                  <w:r>
                    <w:rPr>
                      <w:rFonts w:hint="eastAsia" w:ascii="Times New Roman" w:hAnsi="Times New Roman" w:cs="Times New Roman"/>
                      <w:color w:val="auto"/>
                      <w:sz w:val="21"/>
                      <w:szCs w:val="21"/>
                      <w:lang w:val="en-US" w:eastAsia="zh-CN" w:bidi="zh-CN"/>
                    </w:rPr>
                    <w:t>锅炉废气</w:t>
                  </w:r>
                </w:p>
              </w:tc>
              <w:tc>
                <w:tcPr>
                  <w:tcW w:w="4891" w:type="dxa"/>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Times New Roman" w:hAnsi="Times New Roman" w:eastAsia="宋体" w:cs="Times New Roman"/>
                      <w:color w:val="auto"/>
                      <w:sz w:val="21"/>
                      <w:szCs w:val="21"/>
                      <w:lang w:val="en-US" w:eastAsia="zh-CN" w:bidi="zh-CN"/>
                    </w:rPr>
                  </w:pPr>
                  <w:r>
                    <w:rPr>
                      <w:rFonts w:hint="default" w:ascii="Times New Roman" w:hAnsi="Times New Roman" w:cs="Times New Roman"/>
                      <w:color w:val="auto"/>
                      <w:sz w:val="21"/>
                      <w:szCs w:val="21"/>
                      <w:lang w:val="en-US" w:eastAsia="zh-CN"/>
                    </w:rPr>
                    <w:t>由1根</w:t>
                  </w:r>
                  <w:r>
                    <w:rPr>
                      <w:rFonts w:hint="eastAsia" w:ascii="Times New Roman" w:hAnsi="Times New Roman" w:cs="Times New Roman"/>
                      <w:color w:val="auto"/>
                      <w:sz w:val="21"/>
                      <w:szCs w:val="21"/>
                      <w:lang w:val="en-US" w:eastAsia="zh-CN"/>
                    </w:rPr>
                    <w:t>2</w:t>
                  </w:r>
                  <w:r>
                    <w:rPr>
                      <w:rFonts w:hint="default" w:ascii="Times New Roman" w:hAnsi="Times New Roman" w:cs="Times New Roman"/>
                      <w:color w:val="auto"/>
                      <w:sz w:val="21"/>
                      <w:szCs w:val="21"/>
                      <w:lang w:val="en-US" w:eastAsia="zh-CN"/>
                    </w:rPr>
                    <w:t>米高排气筒</w:t>
                  </w:r>
                  <w:r>
                    <w:rPr>
                      <w:rFonts w:hint="eastAsia" w:ascii="Times New Roman" w:hAnsi="Times New Roman" w:cs="Times New Roman"/>
                      <w:color w:val="auto"/>
                      <w:sz w:val="21"/>
                      <w:szCs w:val="21"/>
                      <w:lang w:val="en-US" w:eastAsia="zh-CN"/>
                    </w:rPr>
                    <w:t>（P2）</w:t>
                  </w:r>
                  <w:r>
                    <w:rPr>
                      <w:rFonts w:hint="default" w:ascii="Times New Roman" w:hAnsi="Times New Roman" w:cs="Times New Roman"/>
                      <w:color w:val="auto"/>
                      <w:sz w:val="21"/>
                      <w:szCs w:val="21"/>
                      <w:lang w:val="en-US" w:eastAsia="zh-CN"/>
                    </w:rPr>
                    <w:t>排放</w:t>
                  </w:r>
                </w:p>
              </w:tc>
              <w:tc>
                <w:tcPr>
                  <w:tcW w:w="1522" w:type="dxa"/>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已建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40" w:type="dxa"/>
                  <w:vMerge w:val="continue"/>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cs="Times New Roman"/>
                      <w:color w:val="auto"/>
                      <w:sz w:val="21"/>
                      <w:szCs w:val="21"/>
                    </w:rPr>
                  </w:pPr>
                </w:p>
              </w:tc>
              <w:tc>
                <w:tcPr>
                  <w:tcW w:w="2096" w:type="dxa"/>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default" w:ascii="Times New Roman" w:hAnsi="Times New Roman" w:eastAsia="宋体" w:cs="Times New Roman"/>
                      <w:color w:val="auto"/>
                      <w:sz w:val="21"/>
                      <w:szCs w:val="21"/>
                      <w:lang w:val="en-US" w:eastAsia="zh-CN" w:bidi="zh-CN"/>
                    </w:rPr>
                  </w:pPr>
                  <w:r>
                    <w:rPr>
                      <w:rFonts w:hint="eastAsia" w:ascii="Times New Roman" w:hAnsi="Times New Roman" w:cs="Times New Roman"/>
                      <w:color w:val="auto"/>
                      <w:sz w:val="21"/>
                      <w:szCs w:val="21"/>
                    </w:rPr>
                    <w:t>破碎</w:t>
                  </w:r>
                  <w:r>
                    <w:rPr>
                      <w:rFonts w:ascii="Times New Roman" w:hAnsi="Times New Roman" w:cs="Times New Roman"/>
                      <w:color w:val="auto"/>
                      <w:sz w:val="21"/>
                      <w:szCs w:val="21"/>
                    </w:rPr>
                    <w:t>筛分粉尘</w:t>
                  </w:r>
                </w:p>
              </w:tc>
              <w:tc>
                <w:tcPr>
                  <w:tcW w:w="4891" w:type="dxa"/>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default" w:ascii="Times New Roman" w:hAnsi="Times New Roman" w:eastAsia="宋体" w:cs="Times New Roman"/>
                      <w:color w:val="auto"/>
                      <w:sz w:val="21"/>
                      <w:szCs w:val="21"/>
                      <w:lang w:val="en-US" w:eastAsia="zh-CN" w:bidi="zh-CN"/>
                    </w:rPr>
                  </w:pPr>
                  <w:r>
                    <w:rPr>
                      <w:rFonts w:hint="eastAsia" w:ascii="Times New Roman" w:hAnsi="Times New Roman" w:cs="Times New Roman"/>
                      <w:color w:val="auto"/>
                      <w:sz w:val="21"/>
                      <w:szCs w:val="21"/>
                      <w:lang w:val="en-US" w:eastAsia="zh-CN"/>
                    </w:rPr>
                    <w:t>全封闭车间，破碎筛分设备</w:t>
                  </w:r>
                  <w:r>
                    <w:rPr>
                      <w:rFonts w:hint="default" w:ascii="Times New Roman" w:hAnsi="Times New Roman" w:cs="Times New Roman"/>
                      <w:color w:val="auto"/>
                      <w:sz w:val="21"/>
                      <w:szCs w:val="21"/>
                      <w:lang w:val="en-US"/>
                    </w:rPr>
                    <w:t>上方设集气罩收集</w:t>
                  </w:r>
                  <w:r>
                    <w:rPr>
                      <w:rFonts w:hint="default" w:ascii="Times New Roman" w:hAnsi="Times New Roman" w:cs="Times New Roman"/>
                      <w:color w:val="auto"/>
                      <w:sz w:val="21"/>
                      <w:szCs w:val="21"/>
                      <w:lang w:val="en-US" w:eastAsia="zh-CN"/>
                    </w:rPr>
                    <w:t>，</w:t>
                  </w:r>
                  <w:r>
                    <w:rPr>
                      <w:rFonts w:hint="eastAsia" w:ascii="Times New Roman" w:hAnsi="Times New Roman" w:cs="Times New Roman"/>
                      <w:color w:val="auto"/>
                      <w:sz w:val="21"/>
                      <w:szCs w:val="21"/>
                      <w:lang w:val="en-US" w:eastAsia="zh-CN"/>
                    </w:rPr>
                    <w:t>收集的</w:t>
                  </w:r>
                  <w:r>
                    <w:rPr>
                      <w:rFonts w:hint="default" w:ascii="Times New Roman" w:hAnsi="Times New Roman" w:cs="Times New Roman"/>
                      <w:color w:val="auto"/>
                      <w:sz w:val="21"/>
                      <w:szCs w:val="21"/>
                      <w:lang w:val="en-US" w:eastAsia="zh-CN"/>
                    </w:rPr>
                    <w:t>粉尘经布袋除尘器处理后，由1根15米高排气筒</w:t>
                  </w:r>
                  <w:r>
                    <w:rPr>
                      <w:rFonts w:hint="eastAsia" w:ascii="Times New Roman" w:hAnsi="Times New Roman" w:cs="Times New Roman"/>
                      <w:color w:val="auto"/>
                      <w:sz w:val="21"/>
                      <w:szCs w:val="21"/>
                      <w:lang w:val="en-US" w:eastAsia="zh-CN"/>
                    </w:rPr>
                    <w:t>（P3）</w:t>
                  </w:r>
                  <w:r>
                    <w:rPr>
                      <w:rFonts w:hint="default" w:ascii="Times New Roman" w:hAnsi="Times New Roman" w:cs="Times New Roman"/>
                      <w:color w:val="auto"/>
                      <w:sz w:val="21"/>
                      <w:szCs w:val="21"/>
                      <w:lang w:val="en-US" w:eastAsia="zh-CN"/>
                    </w:rPr>
                    <w:t>排放</w:t>
                  </w:r>
                </w:p>
              </w:tc>
              <w:tc>
                <w:tcPr>
                  <w:tcW w:w="1522" w:type="dxa"/>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default" w:ascii="Times New Roman" w:hAnsi="Times New Roman" w:eastAsia="宋体" w:cs="Times New Roman"/>
                      <w:color w:val="auto"/>
                      <w:sz w:val="21"/>
                      <w:szCs w:val="21"/>
                      <w:lang w:val="en-US" w:eastAsia="zh-CN" w:bidi="zh-CN"/>
                    </w:rPr>
                  </w:pPr>
                  <w:r>
                    <w:rPr>
                      <w:rFonts w:hint="eastAsia" w:ascii="Times New Roman" w:hAnsi="Times New Roman" w:cs="Times New Roman"/>
                      <w:color w:val="auto"/>
                      <w:sz w:val="21"/>
                      <w:szCs w:val="21"/>
                      <w:lang w:val="en-US" w:eastAsia="zh-CN"/>
                    </w:rPr>
                    <w:t>15.8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40" w:type="dxa"/>
                  <w:vMerge w:val="continue"/>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cs="Times New Roman"/>
                      <w:color w:val="auto"/>
                      <w:sz w:val="21"/>
                      <w:szCs w:val="21"/>
                    </w:rPr>
                  </w:pPr>
                </w:p>
              </w:tc>
              <w:tc>
                <w:tcPr>
                  <w:tcW w:w="2096" w:type="dxa"/>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cs="Times New Roman"/>
                      <w:color w:val="auto"/>
                      <w:sz w:val="21"/>
                      <w:szCs w:val="21"/>
                    </w:rPr>
                  </w:pPr>
                  <w:r>
                    <w:rPr>
                      <w:rFonts w:ascii="Times New Roman" w:hAnsi="Times New Roman" w:cs="Times New Roman"/>
                      <w:color w:val="auto"/>
                      <w:sz w:val="21"/>
                      <w:szCs w:val="21"/>
                    </w:rPr>
                    <w:t>堆存装卸粉尘</w:t>
                  </w:r>
                </w:p>
              </w:tc>
              <w:tc>
                <w:tcPr>
                  <w:tcW w:w="4891" w:type="dxa"/>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Times New Roman" w:hAnsi="Times New Roman" w:cs="Times New Roman"/>
                      <w:color w:val="auto"/>
                      <w:sz w:val="21"/>
                      <w:szCs w:val="21"/>
                    </w:rPr>
                  </w:pPr>
                  <w:r>
                    <w:rPr>
                      <w:rFonts w:hint="eastAsia" w:ascii="Times New Roman" w:hAnsi="Times New Roman" w:cs="Times New Roman"/>
                      <w:color w:val="auto"/>
                      <w:sz w:val="21"/>
                      <w:szCs w:val="21"/>
                      <w:lang w:val="en-US" w:eastAsia="zh-CN"/>
                    </w:rPr>
                    <w:t>原料车间全封闭建设，装卸过程须尽量降低落差点，并设置雾炮抑尘</w:t>
                  </w:r>
                </w:p>
              </w:tc>
              <w:tc>
                <w:tcPr>
                  <w:tcW w:w="1522" w:type="dxa"/>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1.4</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40" w:type="dxa"/>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cs="Times New Roman"/>
                      <w:color w:val="auto"/>
                      <w:sz w:val="21"/>
                      <w:szCs w:val="21"/>
                    </w:rPr>
                  </w:pPr>
                  <w:r>
                    <w:rPr>
                      <w:rFonts w:ascii="Times New Roman" w:hAnsi="Times New Roman" w:cs="Times New Roman"/>
                      <w:color w:val="auto"/>
                      <w:sz w:val="21"/>
                      <w:szCs w:val="21"/>
                    </w:rPr>
                    <w:t>噪声</w:t>
                  </w:r>
                </w:p>
              </w:tc>
              <w:tc>
                <w:tcPr>
                  <w:tcW w:w="2096" w:type="dxa"/>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cs="Times New Roman"/>
                      <w:color w:val="auto"/>
                      <w:sz w:val="21"/>
                      <w:szCs w:val="21"/>
                      <w:highlight w:val="yellow"/>
                    </w:rPr>
                  </w:pPr>
                  <w:r>
                    <w:rPr>
                      <w:rFonts w:ascii="Times New Roman" w:hAnsi="Times New Roman" w:cs="Times New Roman"/>
                      <w:color w:val="auto"/>
                      <w:sz w:val="21"/>
                      <w:szCs w:val="21"/>
                    </w:rPr>
                    <w:t>产噪设备</w:t>
                  </w:r>
                </w:p>
              </w:tc>
              <w:tc>
                <w:tcPr>
                  <w:tcW w:w="4891" w:type="dxa"/>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cs="Times New Roman"/>
                      <w:color w:val="auto"/>
                      <w:sz w:val="21"/>
                      <w:szCs w:val="21"/>
                      <w:highlight w:val="yellow"/>
                    </w:rPr>
                  </w:pPr>
                  <w:r>
                    <w:rPr>
                      <w:rFonts w:ascii="Times New Roman" w:hAnsi="Times New Roman" w:cs="Times New Roman"/>
                      <w:color w:val="auto"/>
                      <w:sz w:val="21"/>
                      <w:szCs w:val="21"/>
                      <w:lang w:val="en-US"/>
                    </w:rPr>
                    <w:t>车间内设备合理布置、选用低噪声设备、基础减振、厂房隔声</w:t>
                  </w:r>
                </w:p>
              </w:tc>
              <w:tc>
                <w:tcPr>
                  <w:tcW w:w="1522" w:type="dxa"/>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12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40" w:type="dxa"/>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cs="Times New Roman"/>
                      <w:color w:val="FF0000"/>
                      <w:sz w:val="21"/>
                      <w:szCs w:val="21"/>
                    </w:rPr>
                  </w:pPr>
                  <w:r>
                    <w:rPr>
                      <w:rFonts w:ascii="Times New Roman" w:hAnsi="Times New Roman" w:cs="Times New Roman"/>
                      <w:color w:val="auto"/>
                      <w:sz w:val="21"/>
                      <w:szCs w:val="21"/>
                    </w:rPr>
                    <w:t>防渗</w:t>
                  </w:r>
                </w:p>
              </w:tc>
              <w:tc>
                <w:tcPr>
                  <w:tcW w:w="6987" w:type="dxa"/>
                  <w:gridSpan w:val="2"/>
                  <w:noWrap w:val="0"/>
                  <w:vAlign w:val="center"/>
                </w:tcPr>
                <w:p>
                  <w:pPr>
                    <w:keepNext w:val="0"/>
                    <w:keepLines w:val="0"/>
                    <w:pageBreakBefore w:val="0"/>
                    <w:widowControl w:val="0"/>
                    <w:kinsoku/>
                    <w:wordWrap/>
                    <w:overflowPunct/>
                    <w:topLinePunct/>
                    <w:autoSpaceDE w:val="0"/>
                    <w:autoSpaceDN/>
                    <w:bidi w:val="0"/>
                    <w:adjustRightInd/>
                    <w:snapToGrid w:val="0"/>
                    <w:spacing w:line="360" w:lineRule="exact"/>
                    <w:jc w:val="both"/>
                    <w:textAlignment w:val="auto"/>
                    <w:rPr>
                      <w:rFonts w:ascii="Times New Roman" w:hAnsi="Times New Roman" w:cs="Times New Roman"/>
                      <w:color w:val="auto"/>
                      <w:sz w:val="21"/>
                      <w:szCs w:val="21"/>
                    </w:rPr>
                  </w:pPr>
                  <w:r>
                    <w:rPr>
                      <w:rFonts w:hint="eastAsia" w:ascii="Times New Roman" w:hAnsi="Times New Roman" w:eastAsia="宋体" w:cs="Times New Roman"/>
                      <w:color w:val="auto"/>
                      <w:sz w:val="21"/>
                      <w:szCs w:val="21"/>
                      <w:lang w:eastAsia="zh-CN"/>
                    </w:rPr>
                    <w:t>脱硫</w:t>
                  </w:r>
                  <w:r>
                    <w:rPr>
                      <w:rFonts w:hint="default" w:ascii="Times New Roman" w:hAnsi="Times New Roman" w:eastAsia="宋体" w:cs="Times New Roman"/>
                      <w:color w:val="auto"/>
                      <w:sz w:val="21"/>
                      <w:szCs w:val="21"/>
                      <w:lang w:eastAsia="zh-CN"/>
                    </w:rPr>
                    <w:t>池底部基础采取砂垫层铺底，再在上层铺</w:t>
                  </w:r>
                  <w:r>
                    <w:rPr>
                      <w:rFonts w:hint="default" w:ascii="Times New Roman" w:hAnsi="Times New Roman" w:eastAsia="宋体" w:cs="Times New Roman"/>
                      <w:color w:val="auto"/>
                      <w:sz w:val="21"/>
                      <w:szCs w:val="21"/>
                      <w:lang w:val="en-US" w:eastAsia="zh-CN"/>
                    </w:rPr>
                    <w:t>20</w:t>
                  </w:r>
                  <w:r>
                    <w:rPr>
                      <w:rFonts w:hint="default" w:ascii="Times New Roman" w:hAnsi="Times New Roman" w:eastAsia="宋体" w:cs="Times New Roman"/>
                      <w:color w:val="auto"/>
                      <w:sz w:val="21"/>
                      <w:szCs w:val="21"/>
                      <w:lang w:eastAsia="zh-CN"/>
                    </w:rPr>
                    <w:t>cm的混凝土进行硬化，四周池壁</w:t>
                  </w:r>
                  <w:r>
                    <w:rPr>
                      <w:rFonts w:hint="eastAsia" w:cs="Times New Roman"/>
                      <w:color w:val="auto"/>
                      <w:sz w:val="21"/>
                      <w:szCs w:val="21"/>
                      <w:lang w:eastAsia="zh-CN"/>
                    </w:rPr>
                    <w:t>采用砖砌再用水泥硬化防渗。</w:t>
                  </w:r>
                  <w:r>
                    <w:rPr>
                      <w:rFonts w:ascii="Times New Roman" w:hAnsi="Times New Roman" w:cs="Times New Roman"/>
                      <w:color w:val="auto"/>
                      <w:sz w:val="21"/>
                      <w:szCs w:val="21"/>
                      <w:lang w:val="en-US"/>
                    </w:rPr>
                    <w:t>要求等效黏土防渗层Mb≥1.5m，</w:t>
                  </w:r>
                  <w:r>
                    <w:rPr>
                      <w:rFonts w:hint="eastAsia" w:ascii="Times New Roman" w:hAnsi="Times New Roman" w:cs="Times New Roman"/>
                      <w:color w:val="auto"/>
                      <w:sz w:val="21"/>
                      <w:szCs w:val="21"/>
                      <w:lang w:val="en-US" w:eastAsia="zh-CN"/>
                    </w:rPr>
                    <w:t>渗透系数</w:t>
                  </w:r>
                  <w:r>
                    <w:rPr>
                      <w:rFonts w:ascii="Times New Roman" w:hAnsi="Times New Roman" w:cs="Times New Roman"/>
                      <w:color w:val="auto"/>
                      <w:sz w:val="21"/>
                      <w:szCs w:val="21"/>
                      <w:lang w:val="en-US"/>
                    </w:rPr>
                    <w:t>K≤1×10</w:t>
                  </w:r>
                  <w:r>
                    <w:rPr>
                      <w:rFonts w:ascii="Times New Roman" w:hAnsi="Times New Roman" w:cs="Times New Roman"/>
                      <w:color w:val="auto"/>
                      <w:sz w:val="21"/>
                      <w:szCs w:val="21"/>
                      <w:vertAlign w:val="superscript"/>
                      <w:lang w:val="en-US"/>
                    </w:rPr>
                    <w:t>-7</w:t>
                  </w:r>
                  <w:r>
                    <w:rPr>
                      <w:rFonts w:ascii="Times New Roman" w:hAnsi="Times New Roman" w:cs="Times New Roman"/>
                      <w:color w:val="auto"/>
                      <w:sz w:val="21"/>
                      <w:szCs w:val="21"/>
                      <w:lang w:val="en-US"/>
                    </w:rPr>
                    <w:t>cm/s</w:t>
                  </w:r>
                  <w:r>
                    <w:rPr>
                      <w:rFonts w:ascii="Times New Roman" w:hAnsi="Times New Roman" w:cs="Times New Roman"/>
                      <w:color w:val="auto"/>
                      <w:sz w:val="21"/>
                      <w:szCs w:val="21"/>
                    </w:rPr>
                    <w:t>；</w:t>
                  </w:r>
                </w:p>
                <w:p>
                  <w:pPr>
                    <w:pStyle w:val="7"/>
                    <w:keepNext w:val="0"/>
                    <w:keepLines w:val="0"/>
                    <w:pageBreakBefore w:val="0"/>
                    <w:widowControl w:val="0"/>
                    <w:kinsoku w:val="0"/>
                    <w:wordWrap/>
                    <w:overflowPunct/>
                    <w:topLinePunct/>
                    <w:autoSpaceDE w:val="0"/>
                    <w:autoSpaceDN w:val="0"/>
                    <w:bidi w:val="0"/>
                    <w:adjustRightInd/>
                    <w:spacing w:line="360" w:lineRule="exact"/>
                    <w:ind w:firstLine="0" w:firstLineChars="0"/>
                    <w:jc w:val="both"/>
                    <w:textAlignment w:val="auto"/>
                    <w:rPr>
                      <w:rFonts w:ascii="Times New Roman" w:hAnsi="Times New Roman" w:cs="Times New Roman"/>
                      <w:color w:val="FF0000"/>
                      <w:sz w:val="21"/>
                      <w:szCs w:val="21"/>
                    </w:rPr>
                  </w:pPr>
                  <w:r>
                    <w:rPr>
                      <w:rFonts w:hint="eastAsia" w:ascii="Times New Roman" w:hAnsi="Times New Roman" w:cs="Times New Roman"/>
                      <w:color w:val="auto"/>
                      <w:sz w:val="21"/>
                      <w:szCs w:val="21"/>
                      <w:lang w:eastAsia="zh-CN"/>
                    </w:rPr>
                    <w:t>氨水罐区</w:t>
                  </w:r>
                  <w:r>
                    <w:rPr>
                      <w:rFonts w:hint="eastAsia" w:ascii="Times New Roman" w:hAnsi="Times New Roman"/>
                      <w:bCs/>
                      <w:color w:val="auto"/>
                      <w:sz w:val="21"/>
                      <w:szCs w:val="21"/>
                    </w:rPr>
                    <w:t>设置</w:t>
                  </w:r>
                  <w:r>
                    <w:rPr>
                      <w:rFonts w:hint="eastAsia" w:ascii="Times New Roman" w:hAnsi="Times New Roman"/>
                      <w:bCs/>
                      <w:color w:val="auto"/>
                      <w:sz w:val="21"/>
                      <w:szCs w:val="21"/>
                      <w:lang w:val="en-US" w:eastAsia="zh-CN"/>
                    </w:rPr>
                    <w:t>1m高</w:t>
                  </w:r>
                  <w:r>
                    <w:rPr>
                      <w:rFonts w:hint="eastAsia" w:ascii="Times New Roman" w:hAnsi="Times New Roman"/>
                      <w:bCs/>
                      <w:color w:val="auto"/>
                      <w:sz w:val="21"/>
                      <w:szCs w:val="21"/>
                    </w:rPr>
                    <w:t>围堰</w:t>
                  </w:r>
                  <w:r>
                    <w:rPr>
                      <w:rFonts w:hint="eastAsia" w:ascii="Times New Roman" w:hAnsi="Times New Roman"/>
                      <w:bCs/>
                      <w:color w:val="auto"/>
                      <w:sz w:val="21"/>
                      <w:szCs w:val="21"/>
                      <w:lang w:eastAsia="zh-CN"/>
                    </w:rPr>
                    <w:t>，</w:t>
                  </w:r>
                  <w:r>
                    <w:rPr>
                      <w:rFonts w:hint="eastAsia" w:cs="Times New Roman"/>
                      <w:color w:val="auto"/>
                      <w:sz w:val="21"/>
                      <w:szCs w:val="21"/>
                      <w:lang w:eastAsia="zh-CN"/>
                    </w:rPr>
                    <w:t>地面</w:t>
                  </w:r>
                  <w:r>
                    <w:rPr>
                      <w:rFonts w:hint="default" w:ascii="Times New Roman" w:hAnsi="Times New Roman" w:eastAsia="宋体" w:cs="Times New Roman"/>
                      <w:color w:val="auto"/>
                      <w:sz w:val="21"/>
                      <w:szCs w:val="21"/>
                      <w:lang w:eastAsia="zh-CN"/>
                    </w:rPr>
                    <w:t>采取砂垫层铺底，再在上层铺</w:t>
                  </w:r>
                  <w:r>
                    <w:rPr>
                      <w:rFonts w:hint="default" w:ascii="Times New Roman" w:hAnsi="Times New Roman" w:eastAsia="宋体" w:cs="Times New Roman"/>
                      <w:color w:val="auto"/>
                      <w:sz w:val="21"/>
                      <w:szCs w:val="21"/>
                      <w:lang w:val="en-US" w:eastAsia="zh-CN"/>
                    </w:rPr>
                    <w:t>20</w:t>
                  </w:r>
                  <w:r>
                    <w:rPr>
                      <w:rFonts w:hint="default" w:ascii="Times New Roman" w:hAnsi="Times New Roman" w:eastAsia="宋体" w:cs="Times New Roman"/>
                      <w:color w:val="auto"/>
                      <w:sz w:val="21"/>
                      <w:szCs w:val="21"/>
                      <w:lang w:eastAsia="zh-CN"/>
                    </w:rPr>
                    <w:t>cm的混凝土进行硬化</w:t>
                  </w:r>
                  <w:r>
                    <w:rPr>
                      <w:rFonts w:hint="eastAsia" w:ascii="Times New Roman" w:hAnsi="Times New Roman" w:eastAsia="宋体" w:cs="Times New Roman"/>
                      <w:color w:val="auto"/>
                      <w:sz w:val="21"/>
                      <w:szCs w:val="21"/>
                      <w:lang w:eastAsia="zh-CN"/>
                    </w:rPr>
                    <w:t>。</w:t>
                  </w:r>
                  <w:r>
                    <w:rPr>
                      <w:rFonts w:ascii="Times New Roman" w:hAnsi="Times New Roman" w:cs="Times New Roman"/>
                      <w:color w:val="auto"/>
                      <w:sz w:val="21"/>
                      <w:szCs w:val="21"/>
                      <w:lang w:val="en-US"/>
                    </w:rPr>
                    <w:t>要求等效黏土防渗层Mb≥</w:t>
                  </w:r>
                  <w:r>
                    <w:rPr>
                      <w:rFonts w:hint="eastAsia" w:ascii="Times New Roman" w:hAnsi="Times New Roman" w:cs="Times New Roman"/>
                      <w:color w:val="auto"/>
                      <w:sz w:val="21"/>
                      <w:szCs w:val="21"/>
                      <w:lang w:val="en-US" w:eastAsia="zh-CN"/>
                    </w:rPr>
                    <w:t>6</w:t>
                  </w:r>
                  <w:r>
                    <w:rPr>
                      <w:rFonts w:ascii="Times New Roman" w:hAnsi="Times New Roman" w:cs="Times New Roman"/>
                      <w:color w:val="auto"/>
                      <w:sz w:val="21"/>
                      <w:szCs w:val="21"/>
                      <w:lang w:val="en-US"/>
                    </w:rPr>
                    <w:t>m，</w:t>
                  </w:r>
                  <w:r>
                    <w:rPr>
                      <w:rFonts w:hint="eastAsia" w:ascii="Times New Roman" w:hAnsi="Times New Roman" w:cs="Times New Roman"/>
                      <w:color w:val="auto"/>
                      <w:sz w:val="21"/>
                      <w:szCs w:val="21"/>
                    </w:rPr>
                    <w:t>渗透系数不大于1.0×10</w:t>
                  </w:r>
                  <w:r>
                    <w:rPr>
                      <w:rFonts w:hint="eastAsia" w:ascii="Times New Roman" w:hAnsi="Times New Roman" w:cs="Times New Roman"/>
                      <w:color w:val="auto"/>
                      <w:sz w:val="21"/>
                      <w:szCs w:val="21"/>
                      <w:vertAlign w:val="superscript"/>
                    </w:rPr>
                    <w:t>-10</w:t>
                  </w:r>
                  <w:r>
                    <w:rPr>
                      <w:rFonts w:hint="eastAsia" w:ascii="Times New Roman" w:hAnsi="Times New Roman" w:cs="Times New Roman"/>
                      <w:color w:val="auto"/>
                      <w:sz w:val="21"/>
                      <w:szCs w:val="21"/>
                    </w:rPr>
                    <w:t>cm/s</w:t>
                  </w:r>
                </w:p>
              </w:tc>
              <w:tc>
                <w:tcPr>
                  <w:tcW w:w="1522" w:type="dxa"/>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default" w:ascii="Times New Roman" w:hAnsi="Times New Roman" w:eastAsia="宋体" w:cs="Times New Roman"/>
                      <w:color w:val="FF0000"/>
                      <w:sz w:val="21"/>
                      <w:szCs w:val="21"/>
                      <w:lang w:val="en-US" w:eastAsia="zh-CN"/>
                    </w:rPr>
                  </w:pPr>
                  <w:r>
                    <w:rPr>
                      <w:rFonts w:hint="eastAsia" w:ascii="Times New Roman" w:hAnsi="Times New Roman" w:cs="Times New Roman"/>
                      <w:color w:val="auto"/>
                      <w:sz w:val="21"/>
                      <w:szCs w:val="21"/>
                      <w:lang w:val="en-US" w:eastAsia="zh-CN"/>
                    </w:rPr>
                    <w:t>18.2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927" w:type="dxa"/>
                  <w:gridSpan w:val="3"/>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cs="Times New Roman"/>
                      <w:color w:val="auto"/>
                      <w:sz w:val="21"/>
                      <w:szCs w:val="21"/>
                    </w:rPr>
                  </w:pPr>
                  <w:r>
                    <w:rPr>
                      <w:rFonts w:ascii="Times New Roman" w:hAnsi="Times New Roman" w:cs="Times New Roman"/>
                      <w:color w:val="auto"/>
                      <w:sz w:val="21"/>
                      <w:szCs w:val="21"/>
                    </w:rPr>
                    <w:t>合计</w:t>
                  </w:r>
                </w:p>
              </w:tc>
              <w:tc>
                <w:tcPr>
                  <w:tcW w:w="1522" w:type="dxa"/>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89.4</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927" w:type="dxa"/>
                  <w:gridSpan w:val="3"/>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cs="Times New Roman"/>
                      <w:color w:val="auto"/>
                      <w:sz w:val="21"/>
                      <w:szCs w:val="21"/>
                    </w:rPr>
                  </w:pPr>
                  <w:r>
                    <w:rPr>
                      <w:rFonts w:ascii="Times New Roman" w:hAnsi="Times New Roman" w:cs="Times New Roman"/>
                      <w:color w:val="auto"/>
                      <w:sz w:val="21"/>
                      <w:szCs w:val="21"/>
                    </w:rPr>
                    <w:t>环保投资占工程总投资比例</w:t>
                  </w:r>
                </w:p>
              </w:tc>
              <w:tc>
                <w:tcPr>
                  <w:tcW w:w="1522" w:type="dxa"/>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Times New Roman" w:hAnsi="Times New Roman" w:cs="Times New Roman"/>
                      <w:color w:val="auto"/>
                      <w:sz w:val="21"/>
                      <w:szCs w:val="21"/>
                    </w:rPr>
                  </w:pPr>
                  <w:r>
                    <w:rPr>
                      <w:rFonts w:hint="eastAsia" w:ascii="Times New Roman" w:hAnsi="Times New Roman" w:cs="Times New Roman"/>
                      <w:color w:val="auto"/>
                      <w:sz w:val="21"/>
                      <w:szCs w:val="21"/>
                      <w:lang w:val="en-US" w:eastAsia="zh-CN"/>
                    </w:rPr>
                    <w:t>14.90</w:t>
                  </w:r>
                  <w:r>
                    <w:rPr>
                      <w:rFonts w:ascii="Times New Roman" w:hAnsi="Times New Roman" w:cs="Times New Roman"/>
                      <w:color w:val="auto"/>
                      <w:sz w:val="21"/>
                      <w:szCs w:val="21"/>
                    </w:rPr>
                    <w:t>%</w:t>
                  </w:r>
                </w:p>
              </w:tc>
            </w:tr>
          </w:tbl>
          <w:p>
            <w:pPr>
              <w:pStyle w:val="47"/>
              <w:spacing w:line="520" w:lineRule="exact"/>
              <w:rPr>
                <w:rFonts w:ascii="Times New Roman" w:hAnsi="Times New Roman" w:cs="Times New Roman"/>
                <w:color w:val="FF0000"/>
                <w:sz w:val="24"/>
                <w:szCs w:val="24"/>
                <w:lang w:val="en-US"/>
              </w:rPr>
            </w:pPr>
          </w:p>
        </w:tc>
      </w:tr>
    </w:tbl>
    <w:p>
      <w:pPr>
        <w:rPr>
          <w:color w:val="FF0000"/>
          <w:sz w:val="2"/>
          <w:szCs w:val="2"/>
        </w:rPr>
        <w:sectPr>
          <w:footerReference r:id="rId9" w:type="default"/>
          <w:footerReference r:id="rId10" w:type="even"/>
          <w:pgSz w:w="11910" w:h="16840"/>
          <w:pgMar w:top="1440" w:right="879" w:bottom="1219" w:left="901" w:header="720" w:footer="1043" w:gutter="0"/>
          <w:pgBorders>
            <w:top w:val="none" w:sz="0" w:space="0"/>
            <w:left w:val="none" w:sz="0" w:space="0"/>
            <w:bottom w:val="none" w:sz="0" w:space="0"/>
            <w:right w:val="none" w:sz="0" w:space="0"/>
          </w:pgBorders>
          <w:cols w:space="720" w:num="1"/>
        </w:sectPr>
      </w:pPr>
    </w:p>
    <w:p>
      <w:pPr>
        <w:spacing w:before="124"/>
        <w:ind w:left="442" w:right="464"/>
        <w:jc w:val="center"/>
        <w:rPr>
          <w:rFonts w:ascii="黑体" w:eastAsia="黑体"/>
          <w:color w:val="auto"/>
          <w:sz w:val="30"/>
        </w:rPr>
      </w:pPr>
      <w:bookmarkStart w:id="6" w:name="五、环境保护措施监督检查清单"/>
      <w:bookmarkEnd w:id="6"/>
      <w:bookmarkStart w:id="7" w:name="六、结论"/>
      <w:bookmarkEnd w:id="7"/>
      <w:r>
        <w:rPr>
          <w:rFonts w:hint="eastAsia" w:ascii="黑体" w:eastAsia="黑体"/>
          <w:color w:val="auto"/>
          <w:sz w:val="30"/>
          <w:lang w:val="en-US"/>
        </w:rPr>
        <w:t>五</w:t>
      </w:r>
      <w:r>
        <w:rPr>
          <w:rFonts w:hint="eastAsia" w:ascii="黑体" w:eastAsia="黑体"/>
          <w:color w:val="auto"/>
          <w:sz w:val="30"/>
        </w:rPr>
        <w:t>、环境保护措施监督检查清单</w:t>
      </w:r>
    </w:p>
    <w:tbl>
      <w:tblPr>
        <w:tblStyle w:val="2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86"/>
        <w:gridCol w:w="1065"/>
        <w:gridCol w:w="1860"/>
        <w:gridCol w:w="849"/>
        <w:gridCol w:w="2839"/>
        <w:gridCol w:w="247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651" w:type="dxa"/>
            <w:gridSpan w:val="2"/>
            <w:noWrap w:val="0"/>
            <w:vAlign w:val="center"/>
          </w:tcPr>
          <w:p>
            <w:pPr>
              <w:pStyle w:val="47"/>
              <w:spacing w:line="36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内容</w:t>
            </w:r>
          </w:p>
          <w:p>
            <w:pPr>
              <w:pStyle w:val="47"/>
              <w:spacing w:line="36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要素</w:t>
            </w:r>
          </w:p>
        </w:tc>
        <w:tc>
          <w:tcPr>
            <w:tcW w:w="1860" w:type="dxa"/>
            <w:noWrap w:val="0"/>
            <w:vAlign w:val="center"/>
          </w:tcPr>
          <w:p>
            <w:pPr>
              <w:pStyle w:val="47"/>
              <w:spacing w:line="36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排放口</w:t>
            </w:r>
            <w:r>
              <w:rPr>
                <w:rFonts w:hint="eastAsia" w:ascii="Times New Roman" w:hAnsi="Times New Roman" w:cs="Times New Roman"/>
                <w:color w:val="auto"/>
                <w:sz w:val="21"/>
                <w:szCs w:val="21"/>
                <w:lang w:eastAsia="zh-CN"/>
              </w:rPr>
              <w:t>（</w:t>
            </w:r>
            <w:r>
              <w:rPr>
                <w:rFonts w:ascii="Times New Roman" w:hAnsi="Times New Roman" w:cs="Times New Roman"/>
                <w:color w:val="auto"/>
                <w:sz w:val="21"/>
                <w:szCs w:val="21"/>
              </w:rPr>
              <w:t>编号、名称</w:t>
            </w:r>
            <w:r>
              <w:rPr>
                <w:rFonts w:hint="eastAsia" w:ascii="Times New Roman" w:hAnsi="Times New Roman" w:cs="Times New Roman"/>
                <w:color w:val="auto"/>
                <w:sz w:val="21"/>
                <w:szCs w:val="21"/>
                <w:lang w:eastAsia="zh-CN"/>
              </w:rPr>
              <w:t>）</w:t>
            </w:r>
            <w:r>
              <w:rPr>
                <w:rFonts w:ascii="Times New Roman" w:hAnsi="Times New Roman" w:cs="Times New Roman"/>
                <w:color w:val="auto"/>
                <w:sz w:val="21"/>
                <w:szCs w:val="21"/>
              </w:rPr>
              <w:t>/污染源</w:t>
            </w:r>
          </w:p>
        </w:tc>
        <w:tc>
          <w:tcPr>
            <w:tcW w:w="849" w:type="dxa"/>
            <w:noWrap w:val="0"/>
            <w:vAlign w:val="center"/>
          </w:tcPr>
          <w:p>
            <w:pPr>
              <w:pStyle w:val="47"/>
              <w:spacing w:line="36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污染物</w:t>
            </w:r>
          </w:p>
          <w:p>
            <w:pPr>
              <w:pStyle w:val="47"/>
              <w:spacing w:line="36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项目</w:t>
            </w:r>
          </w:p>
        </w:tc>
        <w:tc>
          <w:tcPr>
            <w:tcW w:w="2839" w:type="dxa"/>
            <w:noWrap w:val="0"/>
            <w:vAlign w:val="center"/>
          </w:tcPr>
          <w:p>
            <w:pPr>
              <w:pStyle w:val="47"/>
              <w:spacing w:line="36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环境保护措施</w:t>
            </w:r>
          </w:p>
        </w:tc>
        <w:tc>
          <w:tcPr>
            <w:tcW w:w="2478" w:type="dxa"/>
            <w:noWrap w:val="0"/>
            <w:vAlign w:val="center"/>
          </w:tcPr>
          <w:p>
            <w:pPr>
              <w:pStyle w:val="47"/>
              <w:spacing w:line="36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执行标准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586" w:type="dxa"/>
            <w:vMerge w:val="restart"/>
            <w:noWrap w:val="0"/>
            <w:vAlign w:val="center"/>
          </w:tcPr>
          <w:p>
            <w:pPr>
              <w:pStyle w:val="47"/>
              <w:spacing w:line="36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大气环境</w:t>
            </w:r>
          </w:p>
        </w:tc>
        <w:tc>
          <w:tcPr>
            <w:tcW w:w="1065" w:type="dxa"/>
            <w:vMerge w:val="restart"/>
            <w:noWrap w:val="0"/>
            <w:vAlign w:val="center"/>
          </w:tcPr>
          <w:p>
            <w:pPr>
              <w:pStyle w:val="47"/>
              <w:spacing w:line="360" w:lineRule="exact"/>
              <w:jc w:val="center"/>
              <w:rPr>
                <w:rFonts w:ascii="Times New Roman" w:hAnsi="Times New Roman" w:cs="Times New Roman"/>
                <w:color w:val="auto"/>
                <w:sz w:val="21"/>
                <w:szCs w:val="21"/>
                <w:highlight w:val="yellow"/>
              </w:rPr>
            </w:pPr>
            <w:r>
              <w:rPr>
                <w:rFonts w:ascii="Times New Roman" w:hAnsi="Times New Roman" w:cs="Times New Roman"/>
                <w:color w:val="auto"/>
                <w:sz w:val="21"/>
                <w:szCs w:val="21"/>
                <w:lang w:val="en-US"/>
              </w:rPr>
              <w:t>有组织</w:t>
            </w:r>
          </w:p>
        </w:tc>
        <w:tc>
          <w:tcPr>
            <w:tcW w:w="1860" w:type="dxa"/>
            <w:noWrap w:val="0"/>
            <w:vAlign w:val="center"/>
          </w:tcPr>
          <w:p>
            <w:pPr>
              <w:pStyle w:val="47"/>
              <w:spacing w:line="360" w:lineRule="exact"/>
              <w:jc w:val="center"/>
              <w:rPr>
                <w:rFonts w:ascii="Times New Roman" w:hAnsi="Times New Roman" w:cs="Times New Roman"/>
                <w:color w:val="auto"/>
                <w:sz w:val="21"/>
                <w:szCs w:val="21"/>
                <w:lang w:val="en-US"/>
              </w:rPr>
            </w:pPr>
            <w:r>
              <w:rPr>
                <w:rFonts w:hint="default" w:ascii="Times New Roman" w:hAnsi="Times New Roman" w:cs="Times New Roman"/>
                <w:color w:val="auto"/>
                <w:sz w:val="21"/>
                <w:szCs w:val="21"/>
                <w:lang w:val="en-US" w:eastAsia="zh-CN"/>
              </w:rPr>
              <w:t>隧道干燥窑烟气</w:t>
            </w:r>
          </w:p>
        </w:tc>
        <w:tc>
          <w:tcPr>
            <w:tcW w:w="849" w:type="dxa"/>
            <w:noWrap w:val="0"/>
            <w:vAlign w:val="center"/>
          </w:tcPr>
          <w:p>
            <w:pPr>
              <w:pStyle w:val="47"/>
              <w:spacing w:line="360" w:lineRule="exact"/>
              <w:jc w:val="center"/>
              <w:rPr>
                <w:rFonts w:ascii="Times New Roman" w:hAnsi="Times New Roman" w:cs="Times New Roman"/>
                <w:color w:val="auto"/>
                <w:sz w:val="21"/>
                <w:szCs w:val="21"/>
                <w:lang w:val="en-US"/>
              </w:rPr>
            </w:pPr>
            <w:r>
              <w:rPr>
                <w:rFonts w:hint="eastAsia" w:ascii="Times New Roman" w:hAnsi="Times New Roman" w:eastAsia="宋体" w:cs="Times New Roman"/>
                <w:color w:val="auto"/>
                <w:kern w:val="0"/>
                <w:sz w:val="21"/>
                <w:szCs w:val="21"/>
                <w:vertAlign w:val="baseline"/>
                <w:lang w:val="en-US" w:eastAsia="zh-CN"/>
              </w:rPr>
              <w:t>烟尘、SO</w:t>
            </w:r>
            <w:r>
              <w:rPr>
                <w:rFonts w:hint="eastAsia" w:ascii="Times New Roman" w:hAnsi="Times New Roman" w:eastAsia="宋体" w:cs="Times New Roman"/>
                <w:color w:val="auto"/>
                <w:kern w:val="0"/>
                <w:sz w:val="21"/>
                <w:szCs w:val="21"/>
                <w:vertAlign w:val="subscript"/>
                <w:lang w:val="en-US" w:eastAsia="zh-CN"/>
              </w:rPr>
              <w:t>2</w:t>
            </w:r>
            <w:r>
              <w:rPr>
                <w:rFonts w:hint="eastAsia" w:ascii="Times New Roman" w:hAnsi="Times New Roman" w:eastAsia="宋体" w:cs="Times New Roman"/>
                <w:color w:val="auto"/>
                <w:kern w:val="0"/>
                <w:sz w:val="21"/>
                <w:szCs w:val="21"/>
                <w:vertAlign w:val="baseline"/>
                <w:lang w:val="en-US" w:eastAsia="zh-CN"/>
              </w:rPr>
              <w:t>、NO</w:t>
            </w:r>
            <w:r>
              <w:rPr>
                <w:rFonts w:hint="eastAsia" w:ascii="Times New Roman" w:hAnsi="Times New Roman" w:eastAsia="宋体" w:cs="Times New Roman"/>
                <w:color w:val="auto"/>
                <w:kern w:val="0"/>
                <w:sz w:val="21"/>
                <w:szCs w:val="21"/>
                <w:vertAlign w:val="subscript"/>
                <w:lang w:val="en-US" w:eastAsia="zh-CN"/>
              </w:rPr>
              <w:t>X</w:t>
            </w:r>
            <w:r>
              <w:rPr>
                <w:rFonts w:hint="eastAsia" w:ascii="Times New Roman" w:hAnsi="Times New Roman" w:eastAsia="宋体" w:cs="Times New Roman"/>
                <w:color w:val="auto"/>
                <w:kern w:val="0"/>
                <w:sz w:val="21"/>
                <w:szCs w:val="21"/>
                <w:vertAlign w:val="baseline"/>
                <w:lang w:val="en-US" w:eastAsia="zh-CN"/>
              </w:rPr>
              <w:t>、氟化物</w:t>
            </w:r>
          </w:p>
        </w:tc>
        <w:tc>
          <w:tcPr>
            <w:tcW w:w="2839" w:type="dxa"/>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Times New Roman" w:hAnsi="Times New Roman" w:eastAsia="宋体" w:cs="Times New Roman"/>
                <w:color w:val="auto"/>
                <w:sz w:val="21"/>
                <w:szCs w:val="21"/>
                <w:lang w:val="en-US" w:eastAsia="zh-CN" w:bidi="zh-CN"/>
              </w:rPr>
            </w:pPr>
            <w:r>
              <w:rPr>
                <w:rFonts w:hint="eastAsia" w:ascii="Times New Roman" w:hAnsi="Times New Roman" w:cs="Times New Roman"/>
                <w:color w:val="auto"/>
                <w:sz w:val="21"/>
                <w:szCs w:val="21"/>
                <w:lang w:val="en-US" w:eastAsia="zh-CN"/>
              </w:rPr>
              <w:t>烟气采用袋式除尘器+钠钙双碱法脱硫系统和选择性催化还原法处理，处理后的烟气由1根15米高排气筒（P1）排放</w:t>
            </w:r>
          </w:p>
        </w:tc>
        <w:tc>
          <w:tcPr>
            <w:tcW w:w="2478" w:type="dxa"/>
            <w:noWrap w:val="0"/>
            <w:vAlign w:val="center"/>
          </w:tcPr>
          <w:p>
            <w:pPr>
              <w:jc w:val="center"/>
              <w:rPr>
                <w:rFonts w:ascii="Times New Roman" w:hAnsi="Times New Roman" w:cs="Times New Roman"/>
                <w:color w:val="auto"/>
                <w:sz w:val="21"/>
                <w:szCs w:val="21"/>
                <w:lang w:val="en-US"/>
              </w:rPr>
            </w:pPr>
            <w:r>
              <w:rPr>
                <w:rFonts w:hint="default" w:ascii="Times New Roman" w:hAnsi="Times New Roman" w:cs="Times New Roman"/>
                <w:color w:val="auto"/>
                <w:sz w:val="21"/>
                <w:szCs w:val="21"/>
                <w:lang w:val="en-US" w:eastAsia="zh-CN"/>
              </w:rPr>
              <w:t>《砖瓦工业大气污染物排放标准》（GB29620-2013）</w:t>
            </w:r>
            <w:r>
              <w:rPr>
                <w:rFonts w:hint="eastAsia" w:ascii="Times New Roman" w:hAnsi="Times New Roman" w:cs="Times New Roman"/>
                <w:color w:val="auto"/>
                <w:sz w:val="21"/>
                <w:szCs w:val="21"/>
                <w:lang w:val="en-US" w:eastAsia="zh-CN"/>
              </w:rPr>
              <w:t>及其修改单</w:t>
            </w:r>
            <w:r>
              <w:rPr>
                <w:rFonts w:hint="default" w:ascii="Times New Roman" w:hAnsi="Times New Roman" w:cs="Times New Roman"/>
                <w:color w:val="auto"/>
                <w:sz w:val="21"/>
                <w:szCs w:val="21"/>
                <w:lang w:val="en-US" w:eastAsia="zh-CN"/>
              </w:rPr>
              <w:t>表2新建企业大气污染物排放限值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586" w:type="dxa"/>
            <w:vMerge w:val="continue"/>
            <w:noWrap w:val="0"/>
            <w:vAlign w:val="center"/>
          </w:tcPr>
          <w:p>
            <w:pPr>
              <w:pStyle w:val="47"/>
              <w:spacing w:line="360" w:lineRule="exact"/>
              <w:jc w:val="center"/>
              <w:rPr>
                <w:rFonts w:ascii="Times New Roman" w:hAnsi="Times New Roman" w:cs="Times New Roman"/>
                <w:color w:val="auto"/>
                <w:sz w:val="21"/>
                <w:szCs w:val="21"/>
              </w:rPr>
            </w:pPr>
          </w:p>
        </w:tc>
        <w:tc>
          <w:tcPr>
            <w:tcW w:w="1065" w:type="dxa"/>
            <w:vMerge w:val="continue"/>
            <w:noWrap w:val="0"/>
            <w:vAlign w:val="center"/>
          </w:tcPr>
          <w:p>
            <w:pPr>
              <w:pStyle w:val="47"/>
              <w:spacing w:line="360" w:lineRule="exact"/>
              <w:jc w:val="center"/>
              <w:rPr>
                <w:rFonts w:ascii="Times New Roman" w:hAnsi="Times New Roman" w:cs="Times New Roman"/>
                <w:color w:val="auto"/>
                <w:sz w:val="21"/>
                <w:szCs w:val="21"/>
                <w:lang w:val="en-US"/>
              </w:rPr>
            </w:pPr>
          </w:p>
        </w:tc>
        <w:tc>
          <w:tcPr>
            <w:tcW w:w="1860" w:type="dxa"/>
            <w:noWrap w:val="0"/>
            <w:vAlign w:val="center"/>
          </w:tcPr>
          <w:p>
            <w:pPr>
              <w:pStyle w:val="47"/>
              <w:spacing w:line="360" w:lineRule="exact"/>
              <w:jc w:val="center"/>
              <w:rPr>
                <w:rFonts w:hint="eastAsia"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锅炉废气</w:t>
            </w:r>
          </w:p>
        </w:tc>
        <w:tc>
          <w:tcPr>
            <w:tcW w:w="849" w:type="dxa"/>
            <w:noWrap w:val="0"/>
            <w:vAlign w:val="center"/>
          </w:tcPr>
          <w:p>
            <w:pPr>
              <w:pStyle w:val="47"/>
              <w:spacing w:line="360" w:lineRule="exact"/>
              <w:jc w:val="center"/>
              <w:rPr>
                <w:rFonts w:hint="default" w:ascii="Times New Roman" w:hAnsi="Times New Roman" w:cs="Times New Roman"/>
                <w:color w:val="auto"/>
                <w:sz w:val="21"/>
                <w:szCs w:val="21"/>
                <w:lang w:val="en-US"/>
              </w:rPr>
            </w:pPr>
            <w:r>
              <w:rPr>
                <w:rFonts w:hint="eastAsia" w:ascii="Times New Roman" w:hAnsi="Times New Roman" w:eastAsia="宋体" w:cs="Times New Roman"/>
                <w:color w:val="auto"/>
                <w:kern w:val="0"/>
                <w:sz w:val="21"/>
                <w:szCs w:val="21"/>
                <w:vertAlign w:val="baseline"/>
                <w:lang w:val="en-US" w:eastAsia="zh-CN"/>
              </w:rPr>
              <w:t>NO</w:t>
            </w:r>
            <w:r>
              <w:rPr>
                <w:rFonts w:hint="eastAsia" w:ascii="Times New Roman" w:hAnsi="Times New Roman" w:eastAsia="宋体" w:cs="Times New Roman"/>
                <w:color w:val="auto"/>
                <w:kern w:val="0"/>
                <w:sz w:val="21"/>
                <w:szCs w:val="21"/>
                <w:vertAlign w:val="subscript"/>
                <w:lang w:val="en-US" w:eastAsia="zh-CN"/>
              </w:rPr>
              <w:t>X</w:t>
            </w:r>
          </w:p>
        </w:tc>
        <w:tc>
          <w:tcPr>
            <w:tcW w:w="2839" w:type="dxa"/>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Times New Roman" w:hAnsi="Times New Roman" w:eastAsia="宋体" w:cs="Times New Roman"/>
                <w:color w:val="auto"/>
                <w:sz w:val="21"/>
                <w:szCs w:val="21"/>
                <w:lang w:val="en-US" w:eastAsia="zh-CN" w:bidi="zh-CN"/>
              </w:rPr>
            </w:pPr>
            <w:r>
              <w:rPr>
                <w:rFonts w:hint="default" w:ascii="Times New Roman" w:hAnsi="Times New Roman" w:cs="Times New Roman"/>
                <w:color w:val="auto"/>
                <w:sz w:val="21"/>
                <w:szCs w:val="21"/>
                <w:lang w:val="en-US" w:eastAsia="zh-CN"/>
              </w:rPr>
              <w:t>由1根</w:t>
            </w:r>
            <w:r>
              <w:rPr>
                <w:rFonts w:hint="eastAsia" w:ascii="Times New Roman" w:hAnsi="Times New Roman" w:cs="Times New Roman"/>
                <w:color w:val="auto"/>
                <w:sz w:val="21"/>
                <w:szCs w:val="21"/>
                <w:lang w:val="en-US" w:eastAsia="zh-CN"/>
              </w:rPr>
              <w:t>2</w:t>
            </w:r>
            <w:r>
              <w:rPr>
                <w:rFonts w:hint="default" w:ascii="Times New Roman" w:hAnsi="Times New Roman" w:cs="Times New Roman"/>
                <w:color w:val="auto"/>
                <w:sz w:val="21"/>
                <w:szCs w:val="21"/>
                <w:lang w:val="en-US" w:eastAsia="zh-CN"/>
              </w:rPr>
              <w:t>米高</w:t>
            </w:r>
            <w:r>
              <w:rPr>
                <w:rFonts w:hint="eastAsia" w:ascii="Times New Roman" w:hAnsi="Times New Roman" w:cs="Times New Roman"/>
                <w:color w:val="auto"/>
                <w:sz w:val="21"/>
                <w:szCs w:val="21"/>
                <w:lang w:val="en-US" w:eastAsia="zh-CN"/>
              </w:rPr>
              <w:t>的</w:t>
            </w:r>
            <w:r>
              <w:rPr>
                <w:rFonts w:hint="default" w:ascii="Times New Roman" w:hAnsi="Times New Roman" w:cs="Times New Roman"/>
                <w:color w:val="auto"/>
                <w:sz w:val="21"/>
                <w:szCs w:val="21"/>
                <w:lang w:val="en-US" w:eastAsia="zh-CN"/>
              </w:rPr>
              <w:t>排气筒</w:t>
            </w:r>
            <w:r>
              <w:rPr>
                <w:rFonts w:hint="eastAsia" w:ascii="Times New Roman" w:hAnsi="Times New Roman" w:cs="Times New Roman"/>
                <w:color w:val="auto"/>
                <w:sz w:val="21"/>
                <w:szCs w:val="21"/>
                <w:lang w:val="en-US" w:eastAsia="zh-CN"/>
              </w:rPr>
              <w:t>（P2）</w:t>
            </w:r>
            <w:r>
              <w:rPr>
                <w:rFonts w:hint="default" w:ascii="Times New Roman" w:hAnsi="Times New Roman" w:cs="Times New Roman"/>
                <w:color w:val="auto"/>
                <w:sz w:val="21"/>
                <w:szCs w:val="21"/>
                <w:lang w:val="en-US" w:eastAsia="zh-CN"/>
              </w:rPr>
              <w:t>排放</w:t>
            </w:r>
          </w:p>
        </w:tc>
        <w:tc>
          <w:tcPr>
            <w:tcW w:w="2478" w:type="dxa"/>
            <w:tcBorders>
              <w:bottom w:val="single" w:color="auto" w:sz="4" w:space="0"/>
            </w:tcBorders>
            <w:noWrap w:val="0"/>
            <w:vAlign w:val="center"/>
          </w:tcPr>
          <w:p>
            <w:pPr>
              <w:jc w:val="center"/>
              <w:rPr>
                <w:rFonts w:ascii="Times New Roman" w:hAnsi="Times New Roman" w:cs="Times New Roman"/>
                <w:color w:val="auto"/>
                <w:sz w:val="21"/>
                <w:szCs w:val="21"/>
                <w:lang w:val="en-US"/>
              </w:rPr>
            </w:pPr>
            <w:r>
              <w:rPr>
                <w:rFonts w:hint="eastAsia" w:ascii="Times New Roman" w:hAnsi="Times New Roman" w:cs="Times New Roman"/>
                <w:color w:val="auto"/>
                <w:sz w:val="21"/>
                <w:szCs w:val="21"/>
                <w:lang w:val="en-US"/>
              </w:rPr>
              <w:t>《锅炉大气污染物排放标准》（GB13271-2014）表2新建锅炉大气污染物排放限值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586" w:type="dxa"/>
            <w:vMerge w:val="continue"/>
            <w:noWrap w:val="0"/>
            <w:vAlign w:val="center"/>
          </w:tcPr>
          <w:p>
            <w:pPr>
              <w:pStyle w:val="47"/>
              <w:spacing w:line="360" w:lineRule="exact"/>
              <w:jc w:val="center"/>
              <w:rPr>
                <w:rFonts w:ascii="Times New Roman" w:hAnsi="Times New Roman" w:cs="Times New Roman"/>
                <w:color w:val="auto"/>
                <w:sz w:val="21"/>
                <w:szCs w:val="21"/>
              </w:rPr>
            </w:pPr>
          </w:p>
        </w:tc>
        <w:tc>
          <w:tcPr>
            <w:tcW w:w="1065" w:type="dxa"/>
            <w:vMerge w:val="continue"/>
            <w:tcBorders>
              <w:bottom w:val="single" w:color="auto" w:sz="4" w:space="0"/>
            </w:tcBorders>
            <w:noWrap w:val="0"/>
            <w:vAlign w:val="center"/>
          </w:tcPr>
          <w:p>
            <w:pPr>
              <w:pStyle w:val="47"/>
              <w:spacing w:line="360" w:lineRule="exact"/>
              <w:jc w:val="center"/>
              <w:rPr>
                <w:rFonts w:ascii="Times New Roman" w:hAnsi="Times New Roman" w:cs="Times New Roman"/>
                <w:color w:val="auto"/>
                <w:sz w:val="21"/>
                <w:szCs w:val="21"/>
                <w:lang w:val="en-US"/>
              </w:rPr>
            </w:pPr>
          </w:p>
        </w:tc>
        <w:tc>
          <w:tcPr>
            <w:tcW w:w="1860" w:type="dxa"/>
            <w:noWrap w:val="0"/>
            <w:vAlign w:val="center"/>
          </w:tcPr>
          <w:p>
            <w:pPr>
              <w:pStyle w:val="47"/>
              <w:spacing w:line="360" w:lineRule="exact"/>
              <w:jc w:val="center"/>
              <w:rPr>
                <w:rFonts w:hint="default" w:ascii="Times New Roman" w:hAnsi="Times New Roman" w:cs="Times New Roman"/>
                <w:color w:val="auto"/>
                <w:sz w:val="21"/>
                <w:szCs w:val="21"/>
                <w:lang w:val="en-US" w:eastAsia="zh-CN"/>
              </w:rPr>
            </w:pPr>
            <w:r>
              <w:rPr>
                <w:rFonts w:ascii="Times New Roman" w:hAnsi="Times New Roman" w:cs="Times New Roman"/>
                <w:color w:val="auto"/>
                <w:sz w:val="21"/>
                <w:szCs w:val="21"/>
                <w:lang w:val="en-US"/>
              </w:rPr>
              <w:t>破碎筛分粉尘</w:t>
            </w:r>
          </w:p>
        </w:tc>
        <w:tc>
          <w:tcPr>
            <w:tcW w:w="849" w:type="dxa"/>
            <w:noWrap w:val="0"/>
            <w:vAlign w:val="center"/>
          </w:tcPr>
          <w:p>
            <w:pPr>
              <w:pStyle w:val="47"/>
              <w:spacing w:line="360" w:lineRule="exact"/>
              <w:jc w:val="center"/>
              <w:rPr>
                <w:rFonts w:hint="eastAsia" w:ascii="Times New Roman" w:hAnsi="Times New Roman" w:eastAsia="宋体" w:cs="Times New Roman"/>
                <w:color w:val="auto"/>
                <w:kern w:val="0"/>
                <w:sz w:val="21"/>
                <w:szCs w:val="21"/>
                <w:vertAlign w:val="baseline"/>
                <w:lang w:val="en-US" w:eastAsia="zh-CN"/>
              </w:rPr>
            </w:pPr>
            <w:r>
              <w:rPr>
                <w:rFonts w:ascii="Times New Roman" w:hAnsi="Times New Roman" w:cs="Times New Roman"/>
                <w:color w:val="auto"/>
                <w:sz w:val="21"/>
                <w:szCs w:val="21"/>
                <w:lang w:val="en-US"/>
              </w:rPr>
              <w:t>颗粒物</w:t>
            </w:r>
          </w:p>
        </w:tc>
        <w:tc>
          <w:tcPr>
            <w:tcW w:w="2839" w:type="dxa"/>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default" w:ascii="Times New Roman" w:hAnsi="Times New Roman" w:eastAsia="宋体" w:cs="Times New Roman"/>
                <w:color w:val="auto"/>
                <w:sz w:val="21"/>
                <w:szCs w:val="21"/>
                <w:lang w:val="en-US" w:eastAsia="zh-CN" w:bidi="zh-CN"/>
              </w:rPr>
            </w:pPr>
            <w:r>
              <w:rPr>
                <w:rFonts w:hint="eastAsia" w:ascii="Times New Roman" w:hAnsi="Times New Roman" w:cs="Times New Roman"/>
                <w:color w:val="auto"/>
                <w:sz w:val="21"/>
                <w:szCs w:val="21"/>
                <w:lang w:val="en-US" w:eastAsia="zh-CN"/>
              </w:rPr>
              <w:t>全封闭车间，破碎筛分设备</w:t>
            </w:r>
            <w:r>
              <w:rPr>
                <w:rFonts w:hint="default" w:ascii="Times New Roman" w:hAnsi="Times New Roman" w:cs="Times New Roman"/>
                <w:color w:val="auto"/>
                <w:sz w:val="21"/>
                <w:szCs w:val="21"/>
                <w:lang w:val="en-US"/>
              </w:rPr>
              <w:t>上方设集气罩收集</w:t>
            </w:r>
            <w:r>
              <w:rPr>
                <w:rFonts w:hint="default" w:ascii="Times New Roman" w:hAnsi="Times New Roman" w:cs="Times New Roman"/>
                <w:color w:val="auto"/>
                <w:sz w:val="21"/>
                <w:szCs w:val="21"/>
                <w:lang w:val="en-US" w:eastAsia="zh-CN"/>
              </w:rPr>
              <w:t>，</w:t>
            </w:r>
            <w:r>
              <w:rPr>
                <w:rFonts w:hint="eastAsia" w:ascii="Times New Roman" w:hAnsi="Times New Roman" w:cs="Times New Roman"/>
                <w:color w:val="auto"/>
                <w:sz w:val="21"/>
                <w:szCs w:val="21"/>
                <w:lang w:val="en-US" w:eastAsia="zh-CN"/>
              </w:rPr>
              <w:t>收集的</w:t>
            </w:r>
            <w:r>
              <w:rPr>
                <w:rFonts w:hint="default" w:ascii="Times New Roman" w:hAnsi="Times New Roman" w:cs="Times New Roman"/>
                <w:color w:val="auto"/>
                <w:sz w:val="21"/>
                <w:szCs w:val="21"/>
                <w:lang w:val="en-US" w:eastAsia="zh-CN"/>
              </w:rPr>
              <w:t>粉尘经布袋除尘器处理后，由1根15米高排气筒</w:t>
            </w:r>
            <w:r>
              <w:rPr>
                <w:rFonts w:hint="eastAsia" w:ascii="Times New Roman" w:hAnsi="Times New Roman" w:cs="Times New Roman"/>
                <w:color w:val="auto"/>
                <w:sz w:val="21"/>
                <w:szCs w:val="21"/>
                <w:lang w:val="en-US" w:eastAsia="zh-CN"/>
              </w:rPr>
              <w:t>（P3）</w:t>
            </w:r>
            <w:r>
              <w:rPr>
                <w:rFonts w:hint="default" w:ascii="Times New Roman" w:hAnsi="Times New Roman" w:cs="Times New Roman"/>
                <w:color w:val="auto"/>
                <w:sz w:val="21"/>
                <w:szCs w:val="21"/>
                <w:lang w:val="en-US" w:eastAsia="zh-CN"/>
              </w:rPr>
              <w:t>排放</w:t>
            </w:r>
          </w:p>
        </w:tc>
        <w:tc>
          <w:tcPr>
            <w:tcW w:w="2478" w:type="dxa"/>
            <w:tcBorders>
              <w:bottom w:val="single" w:color="auto" w:sz="4" w:space="0"/>
            </w:tcBorders>
            <w:noWrap w:val="0"/>
            <w:vAlign w:val="center"/>
          </w:tcPr>
          <w:p>
            <w:pPr>
              <w:jc w:val="center"/>
              <w:rPr>
                <w:rFonts w:ascii="Times New Roman" w:hAnsi="Times New Roman" w:cs="Times New Roman"/>
                <w:color w:val="auto"/>
                <w:sz w:val="21"/>
                <w:szCs w:val="21"/>
                <w:lang w:val="en-US"/>
              </w:rPr>
            </w:pPr>
            <w:r>
              <w:rPr>
                <w:rFonts w:hint="default" w:ascii="Times New Roman" w:hAnsi="Times New Roman" w:cs="Times New Roman"/>
                <w:color w:val="auto"/>
                <w:sz w:val="21"/>
                <w:szCs w:val="21"/>
                <w:lang w:val="en-US" w:eastAsia="zh-CN"/>
              </w:rPr>
              <w:t>《砖瓦工业大气污染物排放标准》（GB29620-2013）</w:t>
            </w:r>
            <w:r>
              <w:rPr>
                <w:rFonts w:hint="eastAsia" w:ascii="Times New Roman" w:hAnsi="Times New Roman" w:cs="Times New Roman"/>
                <w:color w:val="auto"/>
                <w:sz w:val="21"/>
                <w:szCs w:val="21"/>
                <w:lang w:val="en-US" w:eastAsia="zh-CN"/>
              </w:rPr>
              <w:t>及其修改单</w:t>
            </w:r>
            <w:r>
              <w:rPr>
                <w:rFonts w:hint="default" w:ascii="Times New Roman" w:hAnsi="Times New Roman" w:cs="Times New Roman"/>
                <w:color w:val="auto"/>
                <w:sz w:val="21"/>
                <w:szCs w:val="21"/>
                <w:lang w:val="en-US" w:eastAsia="zh-CN"/>
              </w:rPr>
              <w:t>表2新建企业大气污染物排放限值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586" w:type="dxa"/>
            <w:vMerge w:val="continue"/>
            <w:noWrap w:val="0"/>
            <w:vAlign w:val="center"/>
          </w:tcPr>
          <w:p>
            <w:pPr>
              <w:spacing w:line="360" w:lineRule="exact"/>
              <w:jc w:val="center"/>
              <w:rPr>
                <w:rFonts w:ascii="Times New Roman" w:hAnsi="Times New Roman" w:cs="Times New Roman"/>
                <w:color w:val="auto"/>
                <w:sz w:val="21"/>
                <w:szCs w:val="21"/>
              </w:rPr>
            </w:pPr>
          </w:p>
        </w:tc>
        <w:tc>
          <w:tcPr>
            <w:tcW w:w="1065" w:type="dxa"/>
            <w:vMerge w:val="restart"/>
            <w:tcBorders>
              <w:top w:val="single" w:color="auto" w:sz="4" w:space="0"/>
            </w:tcBorders>
            <w:noWrap w:val="0"/>
            <w:vAlign w:val="center"/>
          </w:tcPr>
          <w:p>
            <w:pPr>
              <w:pStyle w:val="47"/>
              <w:spacing w:line="360" w:lineRule="exact"/>
              <w:jc w:val="center"/>
              <w:rPr>
                <w:rFonts w:hint="eastAsia" w:ascii="Times New Roman" w:hAnsi="Times New Roman" w:eastAsia="宋体" w:cs="Times New Roman"/>
                <w:color w:val="auto"/>
                <w:sz w:val="21"/>
                <w:szCs w:val="21"/>
                <w:lang w:eastAsia="zh-CN"/>
              </w:rPr>
            </w:pPr>
            <w:r>
              <w:rPr>
                <w:rFonts w:hint="eastAsia" w:ascii="Times New Roman" w:hAnsi="Times New Roman" w:cs="Times New Roman"/>
                <w:color w:val="auto"/>
                <w:sz w:val="21"/>
                <w:szCs w:val="21"/>
                <w:lang w:eastAsia="zh-CN"/>
              </w:rPr>
              <w:t>无组织</w:t>
            </w:r>
          </w:p>
        </w:tc>
        <w:tc>
          <w:tcPr>
            <w:tcW w:w="1860" w:type="dxa"/>
            <w:noWrap w:val="0"/>
            <w:vAlign w:val="center"/>
          </w:tcPr>
          <w:p>
            <w:pPr>
              <w:tabs>
                <w:tab w:val="left" w:pos="0"/>
              </w:tabs>
              <w:spacing w:line="36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堆存装卸粉尘</w:t>
            </w:r>
          </w:p>
        </w:tc>
        <w:tc>
          <w:tcPr>
            <w:tcW w:w="849" w:type="dxa"/>
            <w:noWrap w:val="0"/>
            <w:vAlign w:val="center"/>
          </w:tcPr>
          <w:p>
            <w:pPr>
              <w:pStyle w:val="47"/>
              <w:spacing w:line="360" w:lineRule="exact"/>
              <w:jc w:val="center"/>
              <w:rPr>
                <w:rFonts w:ascii="Times New Roman" w:hAnsi="Times New Roman" w:cs="Times New Roman"/>
                <w:color w:val="auto"/>
                <w:sz w:val="21"/>
                <w:szCs w:val="21"/>
              </w:rPr>
            </w:pPr>
            <w:r>
              <w:rPr>
                <w:rFonts w:ascii="Times New Roman" w:hAnsi="Times New Roman" w:cs="Times New Roman"/>
                <w:color w:val="auto"/>
                <w:sz w:val="21"/>
                <w:szCs w:val="21"/>
                <w:lang w:val="en-US"/>
              </w:rPr>
              <w:t>颗粒物</w:t>
            </w:r>
          </w:p>
        </w:tc>
        <w:tc>
          <w:tcPr>
            <w:tcW w:w="2839" w:type="dxa"/>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Times New Roman" w:hAnsi="Times New Roman" w:eastAsia="宋体" w:cs="Times New Roman"/>
                <w:color w:val="auto"/>
                <w:sz w:val="21"/>
                <w:szCs w:val="21"/>
                <w:lang w:val="en-US" w:eastAsia="zh-CN" w:bidi="zh-CN"/>
              </w:rPr>
            </w:pPr>
            <w:r>
              <w:rPr>
                <w:rFonts w:hint="default" w:ascii="Times New Roman" w:hAnsi="Times New Roman" w:eastAsia="宋体" w:cs="Times New Roman"/>
                <w:color w:val="auto"/>
                <w:kern w:val="0"/>
                <w:sz w:val="21"/>
                <w:szCs w:val="21"/>
                <w:vertAlign w:val="baseline"/>
                <w:lang w:val="en-US" w:eastAsia="zh-CN"/>
              </w:rPr>
              <w:t>原料</w:t>
            </w:r>
            <w:r>
              <w:rPr>
                <w:rFonts w:hint="eastAsia" w:ascii="Times New Roman" w:hAnsi="Times New Roman" w:cs="Times New Roman"/>
                <w:color w:val="auto"/>
                <w:kern w:val="0"/>
                <w:sz w:val="21"/>
                <w:szCs w:val="21"/>
                <w:vertAlign w:val="baseline"/>
                <w:lang w:val="en-US" w:eastAsia="zh-CN"/>
              </w:rPr>
              <w:t>库</w:t>
            </w:r>
            <w:r>
              <w:rPr>
                <w:rFonts w:hint="eastAsia" w:ascii="Times New Roman" w:hAnsi="Times New Roman" w:eastAsia="宋体" w:cs="Times New Roman"/>
                <w:color w:val="auto"/>
                <w:kern w:val="0"/>
                <w:sz w:val="21"/>
                <w:szCs w:val="21"/>
                <w:vertAlign w:val="baseline"/>
                <w:lang w:val="en-US" w:eastAsia="zh-CN"/>
              </w:rPr>
              <w:t>全</w:t>
            </w:r>
            <w:r>
              <w:rPr>
                <w:rFonts w:hint="default" w:ascii="Times New Roman" w:hAnsi="Times New Roman" w:eastAsia="宋体" w:cs="Times New Roman"/>
                <w:color w:val="auto"/>
                <w:kern w:val="0"/>
                <w:sz w:val="21"/>
                <w:szCs w:val="21"/>
                <w:vertAlign w:val="baseline"/>
                <w:lang w:val="en-US" w:eastAsia="zh-CN"/>
              </w:rPr>
              <w:t>封闭，装卸过程须尽量降低落差点，</w:t>
            </w:r>
            <w:r>
              <w:rPr>
                <w:rFonts w:hint="eastAsia" w:ascii="Times New Roman" w:hAnsi="Times New Roman" w:eastAsia="宋体" w:cs="Times New Roman"/>
                <w:color w:val="auto"/>
                <w:kern w:val="0"/>
                <w:sz w:val="21"/>
                <w:szCs w:val="21"/>
                <w:vertAlign w:val="baseline"/>
                <w:lang w:val="en-US" w:eastAsia="zh-CN"/>
              </w:rPr>
              <w:t>并设置</w:t>
            </w:r>
            <w:r>
              <w:rPr>
                <w:rFonts w:hint="eastAsia" w:ascii="Times New Roman" w:hAnsi="Times New Roman" w:cs="Times New Roman"/>
                <w:color w:val="auto"/>
                <w:kern w:val="0"/>
                <w:sz w:val="21"/>
                <w:szCs w:val="21"/>
                <w:vertAlign w:val="baseline"/>
                <w:lang w:val="en-US" w:eastAsia="zh-CN"/>
              </w:rPr>
              <w:t>2台雾炮</w:t>
            </w:r>
            <w:r>
              <w:rPr>
                <w:rFonts w:hint="eastAsia" w:ascii="Times New Roman" w:hAnsi="Times New Roman" w:eastAsia="宋体" w:cs="Times New Roman"/>
                <w:color w:val="auto"/>
                <w:kern w:val="0"/>
                <w:sz w:val="21"/>
                <w:szCs w:val="21"/>
                <w:vertAlign w:val="baseline"/>
                <w:lang w:val="en-US" w:eastAsia="zh-CN"/>
              </w:rPr>
              <w:t>抑尘</w:t>
            </w:r>
          </w:p>
        </w:tc>
        <w:tc>
          <w:tcPr>
            <w:tcW w:w="2478" w:type="dxa"/>
            <w:vMerge w:val="restart"/>
            <w:tcBorders>
              <w:top w:val="single" w:color="auto" w:sz="4" w:space="0"/>
            </w:tcBorders>
            <w:noWrap w:val="0"/>
            <w:vAlign w:val="center"/>
          </w:tcPr>
          <w:p>
            <w:pPr>
              <w:jc w:val="center"/>
              <w:rPr>
                <w:rFonts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《砖瓦工业大气污染物排放标准》（GB29620-2013）</w:t>
            </w:r>
            <w:r>
              <w:rPr>
                <w:rFonts w:hint="eastAsia" w:ascii="Times New Roman" w:hAnsi="Times New Roman" w:cs="Times New Roman"/>
                <w:color w:val="auto"/>
                <w:sz w:val="21"/>
                <w:szCs w:val="21"/>
                <w:lang w:val="en-US" w:eastAsia="zh-CN"/>
              </w:rPr>
              <w:t>及其修改单</w:t>
            </w:r>
            <w:r>
              <w:rPr>
                <w:rFonts w:hint="default" w:ascii="Times New Roman" w:hAnsi="Times New Roman" w:cs="Times New Roman"/>
                <w:color w:val="auto"/>
                <w:sz w:val="21"/>
                <w:szCs w:val="21"/>
                <w:lang w:val="en-US" w:eastAsia="zh-CN"/>
              </w:rPr>
              <w:t>表</w:t>
            </w:r>
            <w:r>
              <w:rPr>
                <w:rFonts w:hint="eastAsia" w:ascii="Times New Roman" w:hAnsi="Times New Roman" w:cs="Times New Roman"/>
                <w:color w:val="auto"/>
                <w:sz w:val="21"/>
                <w:szCs w:val="21"/>
                <w:lang w:val="en-US" w:eastAsia="zh-CN"/>
              </w:rPr>
              <w:t>3现有和新建</w:t>
            </w:r>
            <w:r>
              <w:rPr>
                <w:rFonts w:hint="default" w:ascii="Times New Roman" w:hAnsi="Times New Roman" w:cs="Times New Roman"/>
                <w:color w:val="auto"/>
                <w:sz w:val="21"/>
                <w:szCs w:val="21"/>
                <w:lang w:val="en-US" w:eastAsia="zh-CN"/>
              </w:rPr>
              <w:t>企业</w:t>
            </w:r>
            <w:r>
              <w:rPr>
                <w:rFonts w:hint="eastAsia" w:ascii="Times New Roman" w:hAnsi="Times New Roman" w:cs="Times New Roman"/>
                <w:color w:val="auto"/>
                <w:sz w:val="21"/>
                <w:szCs w:val="21"/>
                <w:lang w:val="en-US" w:eastAsia="zh-CN"/>
              </w:rPr>
              <w:t>边界</w:t>
            </w:r>
            <w:r>
              <w:rPr>
                <w:rFonts w:hint="default" w:ascii="Times New Roman" w:hAnsi="Times New Roman" w:cs="Times New Roman"/>
                <w:color w:val="auto"/>
                <w:sz w:val="21"/>
                <w:szCs w:val="21"/>
                <w:lang w:val="en-US" w:eastAsia="zh-CN"/>
              </w:rPr>
              <w:t>大气污染物</w:t>
            </w:r>
            <w:r>
              <w:rPr>
                <w:rFonts w:hint="eastAsia" w:ascii="Times New Roman" w:hAnsi="Times New Roman" w:cs="Times New Roman"/>
                <w:color w:val="auto"/>
                <w:sz w:val="21"/>
                <w:szCs w:val="21"/>
                <w:lang w:val="en-US" w:eastAsia="zh-CN"/>
              </w:rPr>
              <w:t>浓度</w:t>
            </w:r>
            <w:r>
              <w:rPr>
                <w:rFonts w:hint="default" w:ascii="Times New Roman" w:hAnsi="Times New Roman" w:cs="Times New Roman"/>
                <w:color w:val="auto"/>
                <w:sz w:val="21"/>
                <w:szCs w:val="21"/>
                <w:lang w:val="en-US" w:eastAsia="zh-CN"/>
              </w:rPr>
              <w:t>限值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 w:hRule="atLeast"/>
          <w:jc w:val="center"/>
        </w:trPr>
        <w:tc>
          <w:tcPr>
            <w:tcW w:w="586" w:type="dxa"/>
            <w:vMerge w:val="continue"/>
            <w:noWrap w:val="0"/>
            <w:vAlign w:val="center"/>
          </w:tcPr>
          <w:p>
            <w:pPr>
              <w:spacing w:line="360" w:lineRule="exact"/>
              <w:jc w:val="center"/>
              <w:rPr>
                <w:rFonts w:ascii="Times New Roman" w:hAnsi="Times New Roman" w:cs="Times New Roman"/>
                <w:color w:val="auto"/>
                <w:sz w:val="21"/>
                <w:szCs w:val="21"/>
              </w:rPr>
            </w:pPr>
          </w:p>
        </w:tc>
        <w:tc>
          <w:tcPr>
            <w:tcW w:w="1065" w:type="dxa"/>
            <w:vMerge w:val="continue"/>
            <w:noWrap w:val="0"/>
            <w:vAlign w:val="center"/>
          </w:tcPr>
          <w:p>
            <w:pPr>
              <w:pStyle w:val="47"/>
              <w:spacing w:line="360" w:lineRule="exact"/>
              <w:jc w:val="center"/>
              <w:rPr>
                <w:rFonts w:hint="eastAsia" w:ascii="Times New Roman" w:hAnsi="Times New Roman" w:cs="Times New Roman"/>
                <w:color w:val="auto"/>
                <w:sz w:val="21"/>
                <w:szCs w:val="21"/>
                <w:lang w:eastAsia="zh-CN"/>
              </w:rPr>
            </w:pPr>
          </w:p>
        </w:tc>
        <w:tc>
          <w:tcPr>
            <w:tcW w:w="1860" w:type="dxa"/>
            <w:noWrap w:val="0"/>
            <w:vAlign w:val="center"/>
          </w:tcPr>
          <w:p>
            <w:pPr>
              <w:tabs>
                <w:tab w:val="left" w:pos="0"/>
              </w:tabs>
              <w:spacing w:line="360" w:lineRule="exact"/>
              <w:jc w:val="center"/>
              <w:rPr>
                <w:rFonts w:ascii="Times New Roman" w:hAnsi="Times New Roman" w:cs="Times New Roman"/>
                <w:color w:val="auto"/>
                <w:sz w:val="21"/>
                <w:szCs w:val="21"/>
              </w:rPr>
            </w:pPr>
            <w:r>
              <w:rPr>
                <w:rFonts w:ascii="Times New Roman" w:hAnsi="Times New Roman" w:cs="Times New Roman"/>
                <w:color w:val="auto"/>
                <w:sz w:val="21"/>
                <w:szCs w:val="21"/>
                <w:lang w:val="en-US"/>
              </w:rPr>
              <w:t>破碎筛分粉尘</w:t>
            </w:r>
          </w:p>
        </w:tc>
        <w:tc>
          <w:tcPr>
            <w:tcW w:w="849" w:type="dxa"/>
            <w:noWrap w:val="0"/>
            <w:vAlign w:val="center"/>
          </w:tcPr>
          <w:p>
            <w:pPr>
              <w:pStyle w:val="47"/>
              <w:spacing w:line="360" w:lineRule="exact"/>
              <w:jc w:val="center"/>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颗粒物</w:t>
            </w:r>
          </w:p>
        </w:tc>
        <w:tc>
          <w:tcPr>
            <w:tcW w:w="2839" w:type="dxa"/>
            <w:noWrap w:val="0"/>
            <w:vAlign w:val="center"/>
          </w:tcPr>
          <w:p>
            <w:pPr>
              <w:spacing w:line="360" w:lineRule="exact"/>
              <w:jc w:val="center"/>
              <w:rPr>
                <w:rFonts w:hint="default" w:ascii="Times New Roman" w:hAnsi="Times New Roman" w:eastAsia="宋体" w:cs="Times New Roman"/>
                <w:color w:val="auto"/>
                <w:kern w:val="0"/>
                <w:sz w:val="21"/>
                <w:szCs w:val="21"/>
                <w:vertAlign w:val="baseline"/>
                <w:lang w:val="en-US" w:eastAsia="zh-CN"/>
              </w:rPr>
            </w:pPr>
            <w:r>
              <w:rPr>
                <w:rFonts w:hint="eastAsia" w:ascii="Times New Roman" w:hAnsi="Times New Roman" w:cs="Times New Roman"/>
                <w:color w:val="auto"/>
                <w:sz w:val="21"/>
                <w:szCs w:val="21"/>
                <w:lang w:val="en-US" w:eastAsia="zh-CN"/>
              </w:rPr>
              <w:t>原料库全封闭并设置2台雾炮抑尘设备，抑尘效率高达80%</w:t>
            </w:r>
          </w:p>
        </w:tc>
        <w:tc>
          <w:tcPr>
            <w:tcW w:w="2478" w:type="dxa"/>
            <w:vMerge w:val="continue"/>
            <w:noWrap w:val="0"/>
            <w:vAlign w:val="center"/>
          </w:tcPr>
          <w:p>
            <w:pPr>
              <w:jc w:val="center"/>
              <w:rPr>
                <w:rFonts w:hint="default" w:ascii="Times New Roman" w:hAnsi="Times New Roman" w:cs="Times New Roman"/>
                <w:color w:val="auto"/>
                <w:sz w:val="21"/>
                <w:szCs w:val="21"/>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651" w:type="dxa"/>
            <w:gridSpan w:val="2"/>
            <w:vMerge w:val="restart"/>
            <w:noWrap w:val="0"/>
            <w:vAlign w:val="center"/>
          </w:tcPr>
          <w:p>
            <w:pPr>
              <w:pStyle w:val="47"/>
              <w:spacing w:line="36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水环境</w:t>
            </w:r>
          </w:p>
        </w:tc>
        <w:tc>
          <w:tcPr>
            <w:tcW w:w="1860" w:type="dxa"/>
            <w:noWrap w:val="0"/>
            <w:vAlign w:val="center"/>
          </w:tcPr>
          <w:p>
            <w:pPr>
              <w:jc w:val="center"/>
              <w:rPr>
                <w:rFonts w:ascii="Times New Roman" w:hAnsi="Times New Roman" w:cs="Times New Roman"/>
                <w:color w:val="auto"/>
                <w:sz w:val="21"/>
                <w:szCs w:val="21"/>
              </w:rPr>
            </w:pPr>
            <w:r>
              <w:rPr>
                <w:rFonts w:hint="eastAsia" w:ascii="Times New Roman" w:hAnsi="Times New Roman" w:cs="Times New Roman"/>
                <w:color w:val="auto"/>
                <w:kern w:val="2"/>
                <w:sz w:val="21"/>
                <w:szCs w:val="21"/>
                <w:lang w:val="en-US" w:eastAsia="zh-CN"/>
              </w:rPr>
              <w:t>脱硫废水</w:t>
            </w:r>
          </w:p>
        </w:tc>
        <w:tc>
          <w:tcPr>
            <w:tcW w:w="3688" w:type="dxa"/>
            <w:gridSpan w:val="2"/>
            <w:noWrap w:val="0"/>
            <w:vAlign w:val="center"/>
          </w:tcPr>
          <w:p>
            <w:pPr>
              <w:jc w:val="center"/>
              <w:rPr>
                <w:rFonts w:ascii="Times New Roman" w:hAnsi="Times New Roman" w:cs="Times New Roman"/>
                <w:color w:val="auto"/>
                <w:sz w:val="21"/>
                <w:szCs w:val="21"/>
              </w:rPr>
            </w:pPr>
            <w:r>
              <w:rPr>
                <w:rFonts w:hint="default" w:ascii="Times New Roman" w:hAnsi="Times New Roman" w:cs="Times New Roman"/>
                <w:color w:val="auto"/>
                <w:kern w:val="2"/>
                <w:sz w:val="21"/>
                <w:szCs w:val="21"/>
                <w:lang w:val="en-US" w:eastAsia="zh-CN"/>
              </w:rPr>
              <w:t>脱硫废水经沉淀补碱后回用</w:t>
            </w:r>
            <w:r>
              <w:rPr>
                <w:rFonts w:hint="eastAsia" w:ascii="Times New Roman" w:hAnsi="Times New Roman" w:cs="Times New Roman"/>
                <w:color w:val="auto"/>
                <w:kern w:val="2"/>
                <w:sz w:val="21"/>
                <w:szCs w:val="21"/>
                <w:lang w:val="en-US" w:eastAsia="zh-CN"/>
              </w:rPr>
              <w:t>于生产，</w:t>
            </w:r>
            <w:r>
              <w:rPr>
                <w:rFonts w:hint="default" w:ascii="Times New Roman" w:hAnsi="Times New Roman" w:cs="Times New Roman"/>
                <w:color w:val="auto"/>
                <w:kern w:val="2"/>
                <w:sz w:val="21"/>
                <w:szCs w:val="21"/>
                <w:lang w:val="en-US"/>
              </w:rPr>
              <w:t>不外排</w:t>
            </w:r>
          </w:p>
        </w:tc>
        <w:tc>
          <w:tcPr>
            <w:tcW w:w="2478" w:type="dxa"/>
            <w:vMerge w:val="restart"/>
            <w:noWrap w:val="0"/>
            <w:vAlign w:val="center"/>
          </w:tcPr>
          <w:p>
            <w:pPr>
              <w:pStyle w:val="47"/>
              <w:spacing w:line="360" w:lineRule="exact"/>
              <w:ind w:hanging="317"/>
              <w:jc w:val="center"/>
              <w:rPr>
                <w:rFonts w:ascii="Times New Roman" w:hAnsi="Times New Roman" w:cs="Times New Roman"/>
                <w:color w:val="auto"/>
                <w:sz w:val="21"/>
                <w:szCs w:val="21"/>
              </w:rPr>
            </w:pPr>
            <w:r>
              <w:rPr>
                <w:rFonts w:ascii="Times New Roman" w:hAnsi="Times New Roman" w:cs="Times New Roman"/>
                <w:color w:val="auto"/>
                <w:sz w:val="21"/>
                <w:szCs w:val="21"/>
              </w:rPr>
              <w:t>不外排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651" w:type="dxa"/>
            <w:gridSpan w:val="2"/>
            <w:vMerge w:val="continue"/>
            <w:noWrap w:val="0"/>
            <w:vAlign w:val="center"/>
          </w:tcPr>
          <w:p>
            <w:pPr>
              <w:pStyle w:val="47"/>
              <w:spacing w:line="360" w:lineRule="exact"/>
              <w:ind w:hanging="317"/>
              <w:jc w:val="center"/>
              <w:rPr>
                <w:rFonts w:ascii="Times New Roman" w:hAnsi="Times New Roman" w:cs="Times New Roman"/>
                <w:color w:val="auto"/>
                <w:sz w:val="21"/>
                <w:szCs w:val="21"/>
              </w:rPr>
            </w:pPr>
          </w:p>
        </w:tc>
        <w:tc>
          <w:tcPr>
            <w:tcW w:w="1860" w:type="dxa"/>
            <w:noWrap w:val="0"/>
            <w:vAlign w:val="center"/>
          </w:tcPr>
          <w:p>
            <w:pPr>
              <w:pStyle w:val="38"/>
              <w:spacing w:line="240" w:lineRule="auto"/>
              <w:rPr>
                <w:rFonts w:ascii="Times New Roman" w:hAnsi="Times New Roman" w:cs="Times New Roman"/>
                <w:color w:val="auto"/>
                <w:sz w:val="21"/>
                <w:szCs w:val="21"/>
              </w:rPr>
            </w:pPr>
            <w:r>
              <w:rPr>
                <w:rFonts w:ascii="Times New Roman" w:hAnsi="Times New Roman" w:cs="Times New Roman"/>
                <w:color w:val="auto"/>
                <w:kern w:val="2"/>
                <w:sz w:val="21"/>
                <w:szCs w:val="21"/>
              </w:rPr>
              <w:t>生活污水</w:t>
            </w:r>
          </w:p>
        </w:tc>
        <w:tc>
          <w:tcPr>
            <w:tcW w:w="3688" w:type="dxa"/>
            <w:gridSpan w:val="2"/>
            <w:noWrap w:val="0"/>
            <w:vAlign w:val="center"/>
          </w:tcPr>
          <w:p>
            <w:pPr>
              <w:pStyle w:val="38"/>
              <w:spacing w:line="240" w:lineRule="auto"/>
              <w:rPr>
                <w:rFonts w:ascii="Times New Roman" w:hAnsi="Times New Roman" w:cs="Times New Roman"/>
                <w:color w:val="auto"/>
                <w:sz w:val="21"/>
                <w:szCs w:val="21"/>
              </w:rPr>
            </w:pPr>
            <w:r>
              <w:rPr>
                <w:rFonts w:hint="default" w:ascii="Times New Roman" w:hAnsi="Times New Roman" w:cs="Times New Roman"/>
                <w:color w:val="auto"/>
                <w:kern w:val="2"/>
                <w:sz w:val="21"/>
                <w:szCs w:val="21"/>
                <w:lang w:val="en-US"/>
              </w:rPr>
              <w:t>本项目</w:t>
            </w:r>
            <w:r>
              <w:rPr>
                <w:rFonts w:hint="eastAsia" w:ascii="Times New Roman" w:hAnsi="Times New Roman" w:cs="Times New Roman"/>
                <w:color w:val="auto"/>
                <w:kern w:val="2"/>
                <w:sz w:val="21"/>
                <w:szCs w:val="21"/>
                <w:lang w:val="en-US" w:eastAsia="zh-CN"/>
              </w:rPr>
              <w:t>不新增劳动定员</w:t>
            </w:r>
            <w:r>
              <w:rPr>
                <w:rFonts w:hint="default" w:ascii="Times New Roman" w:hAnsi="Times New Roman" w:cs="Times New Roman"/>
                <w:color w:val="auto"/>
                <w:sz w:val="21"/>
                <w:szCs w:val="21"/>
                <w:lang w:val="en-US"/>
              </w:rPr>
              <w:t>，不新增生活污水</w:t>
            </w:r>
          </w:p>
        </w:tc>
        <w:tc>
          <w:tcPr>
            <w:tcW w:w="2478" w:type="dxa"/>
            <w:vMerge w:val="continue"/>
            <w:noWrap w:val="0"/>
            <w:vAlign w:val="center"/>
          </w:tcPr>
          <w:p>
            <w:pPr>
              <w:pStyle w:val="47"/>
              <w:spacing w:line="360" w:lineRule="exact"/>
              <w:ind w:hanging="317"/>
              <w:jc w:val="center"/>
              <w:rPr>
                <w:rFonts w:ascii="Times New Roman" w:hAnsi="Times New Roman" w:cs="Times New Roman"/>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651" w:type="dxa"/>
            <w:gridSpan w:val="2"/>
            <w:noWrap w:val="0"/>
            <w:vAlign w:val="center"/>
          </w:tcPr>
          <w:p>
            <w:pPr>
              <w:spacing w:line="360" w:lineRule="exact"/>
              <w:jc w:val="center"/>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声环境</w:t>
            </w:r>
          </w:p>
        </w:tc>
        <w:tc>
          <w:tcPr>
            <w:tcW w:w="1860" w:type="dxa"/>
            <w:noWrap w:val="0"/>
            <w:vAlign w:val="center"/>
          </w:tcPr>
          <w:p>
            <w:pPr>
              <w:spacing w:line="36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产噪设备</w:t>
            </w:r>
          </w:p>
        </w:tc>
        <w:tc>
          <w:tcPr>
            <w:tcW w:w="849" w:type="dxa"/>
            <w:noWrap w:val="0"/>
            <w:vAlign w:val="center"/>
          </w:tcPr>
          <w:p>
            <w:pPr>
              <w:pStyle w:val="47"/>
              <w:spacing w:line="360" w:lineRule="exact"/>
              <w:jc w:val="center"/>
              <w:rPr>
                <w:rFonts w:ascii="Times New Roman" w:hAnsi="Times New Roman" w:cs="Times New Roman"/>
                <w:color w:val="auto"/>
                <w:position w:val="2"/>
                <w:sz w:val="21"/>
                <w:szCs w:val="21"/>
              </w:rPr>
            </w:pPr>
            <w:r>
              <w:rPr>
                <w:rFonts w:ascii="Times New Roman" w:hAnsi="Times New Roman" w:cs="Times New Roman"/>
                <w:color w:val="auto"/>
                <w:sz w:val="21"/>
                <w:szCs w:val="21"/>
              </w:rPr>
              <w:t>噪声</w:t>
            </w:r>
          </w:p>
        </w:tc>
        <w:tc>
          <w:tcPr>
            <w:tcW w:w="2839" w:type="dxa"/>
            <w:noWrap w:val="0"/>
            <w:vAlign w:val="center"/>
          </w:tcPr>
          <w:p>
            <w:pPr>
              <w:spacing w:line="360" w:lineRule="exact"/>
              <w:jc w:val="center"/>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车间内设备合理布置、选用低噪声设备、基础减振、厂房隔声</w:t>
            </w:r>
          </w:p>
        </w:tc>
        <w:tc>
          <w:tcPr>
            <w:tcW w:w="2478" w:type="dxa"/>
            <w:noWrap w:val="0"/>
            <w:vAlign w:val="center"/>
          </w:tcPr>
          <w:p>
            <w:pPr>
              <w:spacing w:line="360" w:lineRule="exact"/>
              <w:jc w:val="center"/>
              <w:rPr>
                <w:rFonts w:ascii="Times New Roman" w:hAnsi="Times New Roman" w:cs="Times New Roman"/>
                <w:color w:val="auto"/>
                <w:sz w:val="21"/>
                <w:szCs w:val="21"/>
              </w:rPr>
            </w:pPr>
            <w:r>
              <w:rPr>
                <w:rFonts w:ascii="Times New Roman" w:hAnsi="Times New Roman" w:cs="Times New Roman"/>
                <w:color w:val="auto"/>
                <w:sz w:val="21"/>
                <w:szCs w:val="21"/>
                <w:lang w:val="en-US"/>
              </w:rPr>
              <w:t>《工业企业厂界环境噪声排放标准》（GB12348-2008）</w:t>
            </w:r>
            <w:r>
              <w:rPr>
                <w:rFonts w:hint="eastAsia" w:ascii="Times New Roman" w:hAnsi="Times New Roman" w:cs="Times New Roman"/>
                <w:color w:val="auto"/>
                <w:sz w:val="21"/>
                <w:szCs w:val="21"/>
                <w:lang w:val="en-US" w:eastAsia="zh-CN"/>
              </w:rPr>
              <w:t>3类</w:t>
            </w:r>
            <w:r>
              <w:rPr>
                <w:rFonts w:ascii="Times New Roman" w:hAnsi="Times New Roman" w:cs="Times New Roman"/>
                <w:color w:val="auto"/>
                <w:sz w:val="21"/>
                <w:szCs w:val="21"/>
                <w:lang w:val="en-US"/>
              </w:rPr>
              <w:t>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651" w:type="dxa"/>
            <w:gridSpan w:val="2"/>
            <w:vMerge w:val="restart"/>
            <w:noWrap w:val="0"/>
            <w:vAlign w:val="center"/>
          </w:tcPr>
          <w:p>
            <w:pPr>
              <w:spacing w:line="360" w:lineRule="exact"/>
              <w:jc w:val="center"/>
              <w:rPr>
                <w:rFonts w:hint="eastAsia"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固体废物</w:t>
            </w:r>
          </w:p>
        </w:tc>
        <w:tc>
          <w:tcPr>
            <w:tcW w:w="2709" w:type="dxa"/>
            <w:gridSpan w:val="2"/>
            <w:noWrap w:val="0"/>
            <w:vAlign w:val="center"/>
          </w:tcPr>
          <w:p>
            <w:pPr>
              <w:pStyle w:val="37"/>
              <w:spacing w:line="360" w:lineRule="exact"/>
              <w:ind w:firstLine="0" w:firstLineChars="0"/>
              <w:jc w:val="center"/>
              <w:rPr>
                <w:rFonts w:ascii="Times New Roman" w:hAnsi="Times New Roman"/>
                <w:color w:val="auto"/>
                <w:sz w:val="21"/>
                <w:szCs w:val="21"/>
                <w:lang w:val="en-US"/>
              </w:rPr>
            </w:pPr>
            <w:r>
              <w:rPr>
                <w:rFonts w:ascii="Times New Roman" w:hAnsi="Times New Roman"/>
                <w:color w:val="auto"/>
                <w:spacing w:val="-6"/>
                <w:kern w:val="2"/>
                <w:sz w:val="21"/>
                <w:szCs w:val="21"/>
              </w:rPr>
              <w:t>生活垃圾</w:t>
            </w:r>
          </w:p>
        </w:tc>
        <w:tc>
          <w:tcPr>
            <w:tcW w:w="2839" w:type="dxa"/>
            <w:noWrap w:val="0"/>
            <w:vAlign w:val="center"/>
          </w:tcPr>
          <w:p>
            <w:pPr>
              <w:pStyle w:val="37"/>
              <w:spacing w:line="360" w:lineRule="exact"/>
              <w:ind w:firstLine="0" w:firstLineChars="0"/>
              <w:jc w:val="center"/>
              <w:rPr>
                <w:rFonts w:hint="eastAsia" w:ascii="Times New Roman" w:hAnsi="Times New Roman"/>
                <w:color w:val="auto"/>
                <w:sz w:val="21"/>
                <w:szCs w:val="21"/>
                <w:lang w:val="en-US"/>
              </w:rPr>
            </w:pPr>
            <w:r>
              <w:rPr>
                <w:rFonts w:hint="default" w:ascii="Times New Roman" w:hAnsi="Times New Roman" w:cs="Times New Roman"/>
                <w:color w:val="auto"/>
                <w:kern w:val="2"/>
                <w:sz w:val="21"/>
                <w:szCs w:val="21"/>
                <w:lang w:val="en-US"/>
              </w:rPr>
              <w:t>本项目</w:t>
            </w:r>
            <w:r>
              <w:rPr>
                <w:rFonts w:hint="eastAsia" w:ascii="Times New Roman" w:hAnsi="Times New Roman" w:cs="Times New Roman"/>
                <w:color w:val="auto"/>
                <w:kern w:val="2"/>
                <w:sz w:val="21"/>
                <w:szCs w:val="21"/>
                <w:lang w:val="en-US" w:eastAsia="zh-CN"/>
              </w:rPr>
              <w:t>不新增劳动定员</w:t>
            </w:r>
            <w:r>
              <w:rPr>
                <w:rFonts w:hint="eastAsia" w:ascii="Times New Roman" w:hAnsi="Times New Roman"/>
                <w:color w:val="auto"/>
                <w:sz w:val="21"/>
                <w:szCs w:val="21"/>
                <w:lang w:val="en-US"/>
              </w:rPr>
              <w:t>，不新增生活</w:t>
            </w:r>
            <w:r>
              <w:rPr>
                <w:rFonts w:hint="eastAsia" w:ascii="Times New Roman" w:hAnsi="Times New Roman"/>
                <w:color w:val="auto"/>
                <w:sz w:val="21"/>
                <w:szCs w:val="21"/>
                <w:lang w:val="en-US" w:eastAsia="zh-CN"/>
              </w:rPr>
              <w:t>垃圾</w:t>
            </w:r>
          </w:p>
        </w:tc>
        <w:tc>
          <w:tcPr>
            <w:tcW w:w="2478" w:type="dxa"/>
            <w:noWrap w:val="0"/>
            <w:vAlign w:val="center"/>
          </w:tcPr>
          <w:p>
            <w:pPr>
              <w:spacing w:line="360" w:lineRule="exact"/>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651" w:type="dxa"/>
            <w:gridSpan w:val="2"/>
            <w:vMerge w:val="continue"/>
            <w:noWrap w:val="0"/>
            <w:vAlign w:val="center"/>
          </w:tcPr>
          <w:p>
            <w:pPr>
              <w:spacing w:line="360" w:lineRule="exact"/>
              <w:jc w:val="center"/>
              <w:rPr>
                <w:rFonts w:ascii="Times New Roman" w:hAnsi="Times New Roman" w:cs="Times New Roman"/>
                <w:color w:val="auto"/>
                <w:sz w:val="21"/>
                <w:szCs w:val="21"/>
                <w:lang w:val="en-US"/>
              </w:rPr>
            </w:pPr>
          </w:p>
        </w:tc>
        <w:tc>
          <w:tcPr>
            <w:tcW w:w="2709" w:type="dxa"/>
            <w:gridSpan w:val="2"/>
            <w:noWrap w:val="0"/>
            <w:vAlign w:val="center"/>
          </w:tcPr>
          <w:p>
            <w:pPr>
              <w:tabs>
                <w:tab w:val="left" w:pos="0"/>
              </w:tabs>
              <w:spacing w:line="360" w:lineRule="exact"/>
              <w:jc w:val="center"/>
              <w:rPr>
                <w:rFonts w:hint="eastAsia" w:ascii="Times New Roman" w:hAnsi="Times New Roman" w:cs="Times New Roman"/>
                <w:color w:val="auto"/>
                <w:sz w:val="21"/>
                <w:szCs w:val="21"/>
                <w:lang w:val="en-GB"/>
              </w:rPr>
            </w:pPr>
            <w:r>
              <w:rPr>
                <w:rFonts w:hint="eastAsia" w:ascii="Times New Roman" w:hAnsi="Times New Roman"/>
                <w:color w:val="auto"/>
                <w:sz w:val="21"/>
                <w:szCs w:val="21"/>
                <w:lang w:val="en-US" w:eastAsia="zh-CN"/>
              </w:rPr>
              <w:t>不合格产品、</w:t>
            </w:r>
            <w:r>
              <w:rPr>
                <w:rFonts w:hint="default" w:ascii="Times New Roman" w:hAnsi="Times New Roman"/>
                <w:color w:val="auto"/>
                <w:sz w:val="21"/>
                <w:szCs w:val="21"/>
                <w:lang w:val="en-US" w:eastAsia="zh-CN"/>
              </w:rPr>
              <w:t>除尘灰、脱硫渣</w:t>
            </w:r>
          </w:p>
        </w:tc>
        <w:tc>
          <w:tcPr>
            <w:tcW w:w="2839" w:type="dxa"/>
            <w:noWrap w:val="0"/>
            <w:vAlign w:val="center"/>
          </w:tcPr>
          <w:p>
            <w:pPr>
              <w:snapToGrid w:val="0"/>
              <w:spacing w:line="360" w:lineRule="exact"/>
              <w:jc w:val="center"/>
              <w:rPr>
                <w:rFonts w:hint="eastAsia" w:ascii="Times New Roman" w:hAnsi="Times New Roman" w:cs="Times New Roman"/>
                <w:color w:val="auto"/>
                <w:sz w:val="21"/>
                <w:szCs w:val="21"/>
                <w:lang w:val="en-US"/>
              </w:rPr>
            </w:pPr>
            <w:r>
              <w:rPr>
                <w:rFonts w:hint="eastAsia" w:ascii="Times New Roman" w:hAnsi="Times New Roman"/>
                <w:color w:val="auto"/>
                <w:sz w:val="21"/>
                <w:szCs w:val="21"/>
                <w:lang w:val="en-US" w:eastAsia="zh-CN"/>
              </w:rPr>
              <w:t>回用于</w:t>
            </w:r>
            <w:r>
              <w:rPr>
                <w:rFonts w:hint="default" w:ascii="Times New Roman" w:hAnsi="Times New Roman"/>
                <w:color w:val="auto"/>
                <w:sz w:val="21"/>
                <w:szCs w:val="21"/>
                <w:lang w:val="en-US" w:eastAsia="zh-CN"/>
              </w:rPr>
              <w:t>生产</w:t>
            </w:r>
          </w:p>
        </w:tc>
        <w:tc>
          <w:tcPr>
            <w:tcW w:w="2478" w:type="dxa"/>
            <w:noWrap w:val="0"/>
            <w:vAlign w:val="center"/>
          </w:tcPr>
          <w:p>
            <w:pPr>
              <w:spacing w:line="360" w:lineRule="exact"/>
              <w:jc w:val="center"/>
              <w:rPr>
                <w:rFonts w:hint="eastAsia" w:ascii="Times New Roman" w:hAnsi="Times New Roman" w:cs="Times New Roman"/>
                <w:color w:val="auto"/>
                <w:sz w:val="21"/>
                <w:szCs w:val="21"/>
                <w:lang w:val="en-US" w:eastAsia="zh-CN" w:bidi="zh-CN"/>
              </w:rPr>
            </w:pPr>
            <w:r>
              <w:rPr>
                <w:rFonts w:hint="eastAsia" w:ascii="Times New Roman" w:hAnsi="Times New Roman" w:cs="Times New Roman"/>
                <w:color w:val="auto"/>
                <w:sz w:val="21"/>
                <w:szCs w:val="21"/>
                <w:lang w:val="en-US"/>
              </w:rPr>
              <w:t>《一般工业固体废物贮存和填埋污染控制标准》（GB18599-2020）中规定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651" w:type="dxa"/>
            <w:gridSpan w:val="2"/>
            <w:noWrap w:val="0"/>
            <w:vAlign w:val="center"/>
          </w:tcPr>
          <w:p>
            <w:pPr>
              <w:pStyle w:val="47"/>
              <w:spacing w:line="360" w:lineRule="exact"/>
              <w:jc w:val="center"/>
              <w:rPr>
                <w:rFonts w:ascii="Times New Roman" w:hAnsi="Times New Roman" w:cs="Times New Roman"/>
                <w:color w:val="auto"/>
                <w:sz w:val="21"/>
                <w:szCs w:val="21"/>
                <w:lang w:val="en-US"/>
              </w:rPr>
            </w:pPr>
            <w:r>
              <w:rPr>
                <w:rFonts w:ascii="Times New Roman" w:hAnsi="Times New Roman" w:cs="Times New Roman"/>
                <w:color w:val="auto"/>
                <w:sz w:val="21"/>
                <w:szCs w:val="21"/>
              </w:rPr>
              <w:t>土壤及地下水污染防治措施</w:t>
            </w:r>
          </w:p>
        </w:tc>
        <w:tc>
          <w:tcPr>
            <w:tcW w:w="5548" w:type="dxa"/>
            <w:gridSpan w:val="3"/>
            <w:noWrap w:val="0"/>
            <w:vAlign w:val="center"/>
          </w:tcPr>
          <w:p>
            <w:pPr>
              <w:keepNext w:val="0"/>
              <w:keepLines w:val="0"/>
              <w:pageBreakBefore w:val="0"/>
              <w:widowControl w:val="0"/>
              <w:kinsoku/>
              <w:wordWrap/>
              <w:overflowPunct/>
              <w:topLinePunct/>
              <w:autoSpaceDE w:val="0"/>
              <w:autoSpaceDN/>
              <w:bidi w:val="0"/>
              <w:adjustRightInd/>
              <w:snapToGrid w:val="0"/>
              <w:spacing w:line="360" w:lineRule="exact"/>
              <w:jc w:val="both"/>
              <w:textAlignment w:val="auto"/>
              <w:rPr>
                <w:rFonts w:ascii="Times New Roman" w:hAnsi="Times New Roman" w:cs="Times New Roman"/>
                <w:color w:val="auto"/>
                <w:sz w:val="21"/>
                <w:szCs w:val="21"/>
              </w:rPr>
            </w:pPr>
            <w:r>
              <w:rPr>
                <w:rFonts w:hint="eastAsia" w:ascii="Times New Roman" w:hAnsi="Times New Roman" w:eastAsia="宋体" w:cs="Times New Roman"/>
                <w:color w:val="auto"/>
                <w:sz w:val="21"/>
                <w:szCs w:val="21"/>
                <w:lang w:eastAsia="zh-CN"/>
              </w:rPr>
              <w:t>脱硫</w:t>
            </w:r>
            <w:r>
              <w:rPr>
                <w:rFonts w:hint="default" w:ascii="Times New Roman" w:hAnsi="Times New Roman" w:eastAsia="宋体" w:cs="Times New Roman"/>
                <w:color w:val="auto"/>
                <w:sz w:val="21"/>
                <w:szCs w:val="21"/>
                <w:lang w:eastAsia="zh-CN"/>
              </w:rPr>
              <w:t>池底部基础采取砂垫层铺底，再在上层铺</w:t>
            </w:r>
            <w:r>
              <w:rPr>
                <w:rFonts w:hint="default" w:ascii="Times New Roman" w:hAnsi="Times New Roman" w:eastAsia="宋体" w:cs="Times New Roman"/>
                <w:color w:val="auto"/>
                <w:sz w:val="21"/>
                <w:szCs w:val="21"/>
                <w:lang w:val="en-US" w:eastAsia="zh-CN"/>
              </w:rPr>
              <w:t>20</w:t>
            </w:r>
            <w:r>
              <w:rPr>
                <w:rFonts w:hint="default" w:ascii="Times New Roman" w:hAnsi="Times New Roman" w:eastAsia="宋体" w:cs="Times New Roman"/>
                <w:color w:val="auto"/>
                <w:sz w:val="21"/>
                <w:szCs w:val="21"/>
                <w:lang w:eastAsia="zh-CN"/>
              </w:rPr>
              <w:t>cm的混凝土进行硬化，四周池壁</w:t>
            </w:r>
            <w:r>
              <w:rPr>
                <w:rFonts w:hint="eastAsia" w:cs="Times New Roman"/>
                <w:color w:val="auto"/>
                <w:sz w:val="21"/>
                <w:szCs w:val="21"/>
                <w:lang w:eastAsia="zh-CN"/>
              </w:rPr>
              <w:t>采用砖砌再用水泥硬化防渗，</w:t>
            </w:r>
            <w:r>
              <w:rPr>
                <w:rFonts w:ascii="Times New Roman" w:hAnsi="Times New Roman" w:cs="Times New Roman"/>
                <w:color w:val="auto"/>
                <w:sz w:val="21"/>
                <w:szCs w:val="21"/>
                <w:lang w:val="en-US"/>
              </w:rPr>
              <w:t>要求等效黏土防渗层Mb≥1.5m，</w:t>
            </w:r>
            <w:r>
              <w:rPr>
                <w:rFonts w:hint="eastAsia" w:ascii="Times New Roman" w:hAnsi="Times New Roman" w:cs="Times New Roman"/>
                <w:color w:val="auto"/>
                <w:sz w:val="21"/>
                <w:szCs w:val="21"/>
                <w:lang w:val="en-US" w:eastAsia="zh-CN"/>
              </w:rPr>
              <w:t>渗透系数</w:t>
            </w:r>
            <w:r>
              <w:rPr>
                <w:rFonts w:ascii="Times New Roman" w:hAnsi="Times New Roman" w:cs="Times New Roman"/>
                <w:color w:val="auto"/>
                <w:sz w:val="21"/>
                <w:szCs w:val="21"/>
                <w:lang w:val="en-US"/>
              </w:rPr>
              <w:t>K≤1×10</w:t>
            </w:r>
            <w:r>
              <w:rPr>
                <w:rFonts w:ascii="Times New Roman" w:hAnsi="Times New Roman" w:cs="Times New Roman"/>
                <w:color w:val="auto"/>
                <w:sz w:val="21"/>
                <w:szCs w:val="21"/>
                <w:vertAlign w:val="superscript"/>
                <w:lang w:val="en-US"/>
              </w:rPr>
              <w:t>-7</w:t>
            </w:r>
            <w:r>
              <w:rPr>
                <w:rFonts w:ascii="Times New Roman" w:hAnsi="Times New Roman" w:cs="Times New Roman"/>
                <w:color w:val="auto"/>
                <w:sz w:val="21"/>
                <w:szCs w:val="21"/>
                <w:lang w:val="en-US"/>
              </w:rPr>
              <w:t>cm/s</w:t>
            </w:r>
            <w:r>
              <w:rPr>
                <w:rFonts w:ascii="Times New Roman" w:hAnsi="Times New Roman" w:cs="Times New Roman"/>
                <w:color w:val="auto"/>
                <w:sz w:val="21"/>
                <w:szCs w:val="21"/>
              </w:rPr>
              <w:t>；</w:t>
            </w:r>
          </w:p>
          <w:p>
            <w:pPr>
              <w:keepNext w:val="0"/>
              <w:keepLines w:val="0"/>
              <w:pageBreakBefore w:val="0"/>
              <w:widowControl w:val="0"/>
              <w:kinsoku w:val="0"/>
              <w:wordWrap/>
              <w:overflowPunct w:val="0"/>
              <w:topLinePunct w:val="0"/>
              <w:autoSpaceDE w:val="0"/>
              <w:autoSpaceDN w:val="0"/>
              <w:bidi w:val="0"/>
              <w:adjustRightInd/>
              <w:snapToGrid/>
              <w:spacing w:line="360" w:lineRule="exact"/>
              <w:jc w:val="both"/>
              <w:textAlignment w:val="auto"/>
              <w:rPr>
                <w:rFonts w:ascii="Times New Roman" w:hAnsi="Times New Roman" w:cs="Times New Roman"/>
                <w:color w:val="auto"/>
                <w:sz w:val="21"/>
                <w:szCs w:val="21"/>
              </w:rPr>
            </w:pPr>
            <w:r>
              <w:rPr>
                <w:rFonts w:hint="eastAsia" w:ascii="Times New Roman" w:hAnsi="Times New Roman" w:cs="Times New Roman"/>
                <w:color w:val="auto"/>
                <w:sz w:val="21"/>
                <w:szCs w:val="21"/>
                <w:lang w:eastAsia="zh-CN"/>
              </w:rPr>
              <w:t>氨水罐区</w:t>
            </w:r>
            <w:r>
              <w:rPr>
                <w:rFonts w:hint="eastAsia" w:ascii="Times New Roman" w:hAnsi="Times New Roman"/>
                <w:bCs/>
                <w:color w:val="auto"/>
                <w:sz w:val="21"/>
                <w:szCs w:val="21"/>
              </w:rPr>
              <w:t>设置</w:t>
            </w:r>
            <w:r>
              <w:rPr>
                <w:rFonts w:hint="eastAsia" w:ascii="Times New Roman" w:hAnsi="Times New Roman"/>
                <w:bCs/>
                <w:color w:val="auto"/>
                <w:sz w:val="21"/>
                <w:szCs w:val="21"/>
                <w:lang w:val="en-US" w:eastAsia="zh-CN"/>
              </w:rPr>
              <w:t>1m高</w:t>
            </w:r>
            <w:r>
              <w:rPr>
                <w:rFonts w:hint="eastAsia" w:ascii="Times New Roman" w:hAnsi="Times New Roman"/>
                <w:bCs/>
                <w:color w:val="auto"/>
                <w:sz w:val="21"/>
                <w:szCs w:val="21"/>
              </w:rPr>
              <w:t>围堰</w:t>
            </w:r>
            <w:r>
              <w:rPr>
                <w:rFonts w:hint="eastAsia" w:ascii="Times New Roman" w:hAnsi="Times New Roman"/>
                <w:bCs/>
                <w:color w:val="auto"/>
                <w:sz w:val="21"/>
                <w:szCs w:val="21"/>
                <w:lang w:eastAsia="zh-CN"/>
              </w:rPr>
              <w:t>，</w:t>
            </w:r>
            <w:r>
              <w:rPr>
                <w:rFonts w:hint="eastAsia" w:cs="Times New Roman"/>
                <w:color w:val="auto"/>
                <w:sz w:val="21"/>
                <w:szCs w:val="21"/>
                <w:lang w:eastAsia="zh-CN"/>
              </w:rPr>
              <w:t>地面</w:t>
            </w:r>
            <w:r>
              <w:rPr>
                <w:rFonts w:hint="default" w:ascii="Times New Roman" w:hAnsi="Times New Roman" w:eastAsia="宋体" w:cs="Times New Roman"/>
                <w:color w:val="auto"/>
                <w:sz w:val="21"/>
                <w:szCs w:val="21"/>
                <w:lang w:eastAsia="zh-CN"/>
              </w:rPr>
              <w:t>采取砂垫层铺底，再在上层铺</w:t>
            </w:r>
            <w:r>
              <w:rPr>
                <w:rFonts w:hint="default" w:ascii="Times New Roman" w:hAnsi="Times New Roman" w:eastAsia="宋体" w:cs="Times New Roman"/>
                <w:color w:val="auto"/>
                <w:sz w:val="21"/>
                <w:szCs w:val="21"/>
                <w:lang w:val="en-US" w:eastAsia="zh-CN"/>
              </w:rPr>
              <w:t>20</w:t>
            </w:r>
            <w:r>
              <w:rPr>
                <w:rFonts w:hint="default" w:ascii="Times New Roman" w:hAnsi="Times New Roman" w:eastAsia="宋体" w:cs="Times New Roman"/>
                <w:color w:val="auto"/>
                <w:sz w:val="21"/>
                <w:szCs w:val="21"/>
                <w:lang w:eastAsia="zh-CN"/>
              </w:rPr>
              <w:t>cm的混凝土进行硬化</w:t>
            </w:r>
            <w:r>
              <w:rPr>
                <w:rFonts w:hint="eastAsia" w:ascii="Times New Roman" w:hAnsi="Times New Roman" w:eastAsia="宋体" w:cs="Times New Roman"/>
                <w:color w:val="auto"/>
                <w:sz w:val="21"/>
                <w:szCs w:val="21"/>
                <w:lang w:eastAsia="zh-CN"/>
              </w:rPr>
              <w:t>。</w:t>
            </w:r>
            <w:r>
              <w:rPr>
                <w:rFonts w:ascii="Times New Roman" w:hAnsi="Times New Roman" w:cs="Times New Roman"/>
                <w:color w:val="auto"/>
                <w:sz w:val="21"/>
                <w:szCs w:val="21"/>
                <w:lang w:val="en-US"/>
              </w:rPr>
              <w:t>要求等效黏土防渗层Mb≥</w:t>
            </w:r>
            <w:r>
              <w:rPr>
                <w:rFonts w:hint="eastAsia" w:ascii="Times New Roman" w:hAnsi="Times New Roman" w:cs="Times New Roman"/>
                <w:color w:val="auto"/>
                <w:sz w:val="21"/>
                <w:szCs w:val="21"/>
                <w:lang w:val="en-US" w:eastAsia="zh-CN"/>
              </w:rPr>
              <w:t>6</w:t>
            </w:r>
            <w:r>
              <w:rPr>
                <w:rFonts w:ascii="Times New Roman" w:hAnsi="Times New Roman" w:cs="Times New Roman"/>
                <w:color w:val="auto"/>
                <w:sz w:val="21"/>
                <w:szCs w:val="21"/>
                <w:lang w:val="en-US"/>
              </w:rPr>
              <w:t>m，</w:t>
            </w:r>
            <w:r>
              <w:rPr>
                <w:rFonts w:hint="eastAsia" w:ascii="Times New Roman" w:hAnsi="Times New Roman" w:cs="Times New Roman"/>
                <w:color w:val="auto"/>
                <w:sz w:val="21"/>
                <w:szCs w:val="21"/>
              </w:rPr>
              <w:t>渗透系数不大于1.0×10</w:t>
            </w:r>
            <w:r>
              <w:rPr>
                <w:rFonts w:hint="eastAsia" w:ascii="Times New Roman" w:hAnsi="Times New Roman" w:cs="Times New Roman"/>
                <w:color w:val="auto"/>
                <w:sz w:val="21"/>
                <w:szCs w:val="21"/>
                <w:vertAlign w:val="superscript"/>
              </w:rPr>
              <w:t>-10</w:t>
            </w:r>
            <w:r>
              <w:rPr>
                <w:rFonts w:hint="eastAsia" w:ascii="Times New Roman" w:hAnsi="Times New Roman" w:cs="Times New Roman"/>
                <w:color w:val="auto"/>
                <w:sz w:val="21"/>
                <w:szCs w:val="21"/>
              </w:rPr>
              <w:t>cm/s。</w:t>
            </w:r>
          </w:p>
        </w:tc>
        <w:tc>
          <w:tcPr>
            <w:tcW w:w="2478" w:type="dxa"/>
            <w:noWrap w:val="0"/>
            <w:vAlign w:val="center"/>
          </w:tcPr>
          <w:p>
            <w:pPr>
              <w:overflowPunct w:val="0"/>
              <w:autoSpaceDE/>
              <w:autoSpaceDN/>
              <w:spacing w:line="360" w:lineRule="exact"/>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651" w:type="dxa"/>
            <w:gridSpan w:val="2"/>
            <w:noWrap w:val="0"/>
            <w:vAlign w:val="center"/>
          </w:tcPr>
          <w:p>
            <w:pPr>
              <w:pStyle w:val="47"/>
              <w:spacing w:line="360" w:lineRule="exact"/>
              <w:jc w:val="center"/>
              <w:rPr>
                <w:rFonts w:ascii="Times New Roman" w:hAnsi="Times New Roman" w:cs="Times New Roman"/>
                <w:color w:val="auto"/>
                <w:sz w:val="21"/>
                <w:szCs w:val="21"/>
                <w:lang w:val="en-US"/>
              </w:rPr>
            </w:pPr>
            <w:r>
              <w:rPr>
                <w:rFonts w:ascii="Times New Roman" w:hAnsi="Times New Roman" w:cs="Times New Roman"/>
                <w:color w:val="auto"/>
                <w:sz w:val="21"/>
                <w:szCs w:val="21"/>
              </w:rPr>
              <w:t>生态保护措施</w:t>
            </w:r>
          </w:p>
        </w:tc>
        <w:tc>
          <w:tcPr>
            <w:tcW w:w="8026" w:type="dxa"/>
            <w:gridSpan w:val="4"/>
            <w:noWrap w:val="0"/>
            <w:vAlign w:val="center"/>
          </w:tcPr>
          <w:p>
            <w:pPr>
              <w:spacing w:line="360" w:lineRule="exact"/>
              <w:jc w:val="center"/>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651" w:type="dxa"/>
            <w:gridSpan w:val="2"/>
            <w:noWrap w:val="0"/>
            <w:vAlign w:val="center"/>
          </w:tcPr>
          <w:p>
            <w:pPr>
              <w:pStyle w:val="47"/>
              <w:spacing w:line="36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环境风险防范</w:t>
            </w:r>
          </w:p>
          <w:p>
            <w:pPr>
              <w:pStyle w:val="47"/>
              <w:spacing w:line="360" w:lineRule="exact"/>
              <w:jc w:val="center"/>
              <w:rPr>
                <w:rFonts w:ascii="Times New Roman" w:hAnsi="Times New Roman" w:cs="Times New Roman"/>
                <w:color w:val="auto"/>
                <w:sz w:val="21"/>
                <w:szCs w:val="21"/>
                <w:lang w:val="en-US"/>
              </w:rPr>
            </w:pPr>
            <w:r>
              <w:rPr>
                <w:rFonts w:ascii="Times New Roman" w:hAnsi="Times New Roman" w:cs="Times New Roman"/>
                <w:color w:val="auto"/>
                <w:sz w:val="21"/>
                <w:szCs w:val="21"/>
              </w:rPr>
              <w:t>措施</w:t>
            </w:r>
          </w:p>
        </w:tc>
        <w:tc>
          <w:tcPr>
            <w:tcW w:w="8026" w:type="dxa"/>
            <w:gridSpan w:val="4"/>
            <w:noWrap w:val="0"/>
            <w:vAlign w:val="center"/>
          </w:tcPr>
          <w:p>
            <w:pPr>
              <w:spacing w:line="360" w:lineRule="exact"/>
              <w:jc w:val="both"/>
              <w:rPr>
                <w:rFonts w:ascii="Times New Roman" w:hAnsi="Times New Roman" w:cs="Times New Roman"/>
                <w:color w:val="auto"/>
                <w:sz w:val="21"/>
                <w:szCs w:val="21"/>
                <w:lang w:val="en-US"/>
              </w:rPr>
            </w:pPr>
            <w:r>
              <w:rPr>
                <w:rFonts w:hint="eastAsia" w:ascii="Times New Roman" w:hAnsi="Times New Roman" w:cs="Times New Roman"/>
                <w:color w:val="auto"/>
                <w:sz w:val="21"/>
                <w:szCs w:val="21"/>
                <w:lang w:val="en-US"/>
              </w:rPr>
              <w:t>（1）</w:t>
            </w:r>
            <w:r>
              <w:rPr>
                <w:rFonts w:ascii="Times New Roman" w:hAnsi="Times New Roman" w:cs="Times New Roman"/>
                <w:color w:val="auto"/>
                <w:sz w:val="21"/>
                <w:szCs w:val="21"/>
                <w:lang w:val="en-US"/>
              </w:rPr>
              <w:t>加强</w:t>
            </w:r>
            <w:r>
              <w:rPr>
                <w:rFonts w:hint="eastAsia" w:ascii="Times New Roman" w:hAnsi="Times New Roman" w:cs="Times New Roman"/>
                <w:color w:val="auto"/>
                <w:sz w:val="21"/>
                <w:szCs w:val="21"/>
                <w:lang w:val="en-US" w:eastAsia="zh-CN"/>
              </w:rPr>
              <w:t>脱硫池、氨水罐区</w:t>
            </w:r>
            <w:r>
              <w:rPr>
                <w:rFonts w:ascii="Times New Roman" w:hAnsi="Times New Roman" w:cs="Times New Roman"/>
                <w:color w:val="auto"/>
                <w:sz w:val="21"/>
                <w:szCs w:val="21"/>
                <w:lang w:val="en-US"/>
              </w:rPr>
              <w:t>巡查，发现问题及时处理</w:t>
            </w:r>
            <w:r>
              <w:rPr>
                <w:rFonts w:hint="eastAsia" w:ascii="Times New Roman" w:hAnsi="Times New Roman" w:cs="Times New Roman"/>
                <w:color w:val="auto"/>
                <w:sz w:val="21"/>
                <w:szCs w:val="21"/>
                <w:lang w:val="en-US"/>
              </w:rPr>
              <w:t>；</w:t>
            </w:r>
          </w:p>
          <w:p>
            <w:pPr>
              <w:spacing w:line="360" w:lineRule="exact"/>
              <w:jc w:val="both"/>
              <w:rPr>
                <w:rFonts w:ascii="Times New Roman" w:hAnsi="Times New Roman" w:cs="Times New Roman"/>
                <w:color w:val="auto"/>
                <w:sz w:val="21"/>
                <w:szCs w:val="21"/>
                <w:lang w:val="en-US"/>
              </w:rPr>
            </w:pPr>
            <w:r>
              <w:rPr>
                <w:rFonts w:hint="eastAsia" w:ascii="Times New Roman" w:hAnsi="Times New Roman" w:cs="Times New Roman"/>
                <w:color w:val="auto"/>
                <w:sz w:val="21"/>
                <w:szCs w:val="21"/>
                <w:lang w:val="en-US"/>
              </w:rPr>
              <w:t>（2）</w:t>
            </w:r>
            <w:r>
              <w:rPr>
                <w:rFonts w:ascii="Times New Roman" w:hAnsi="Times New Roman" w:cs="Times New Roman"/>
                <w:color w:val="auto"/>
                <w:sz w:val="21"/>
                <w:szCs w:val="21"/>
                <w:lang w:val="en-US"/>
              </w:rPr>
              <w:t>强化管理，加强搬运人员的业务培训，完善各项规章制度，尽量避免储存容器在搬运过程中磕碰造成损坏</w:t>
            </w:r>
            <w:r>
              <w:rPr>
                <w:rFonts w:hint="eastAsia" w:ascii="Times New Roman" w:hAnsi="Times New Roman" w:cs="Times New Roman"/>
                <w:color w:val="auto"/>
                <w:sz w:val="21"/>
                <w:szCs w:val="21"/>
                <w:lang w:val="en-US"/>
              </w:rPr>
              <w:t>；</w:t>
            </w:r>
          </w:p>
          <w:p>
            <w:pPr>
              <w:spacing w:line="360" w:lineRule="exact"/>
              <w:jc w:val="both"/>
              <w:rPr>
                <w:rFonts w:ascii="Times New Roman" w:hAnsi="Times New Roman" w:cs="Times New Roman"/>
                <w:color w:val="auto"/>
                <w:sz w:val="21"/>
                <w:szCs w:val="21"/>
                <w:lang w:val="en-US"/>
              </w:rPr>
            </w:pPr>
            <w:r>
              <w:rPr>
                <w:rFonts w:hint="eastAsia" w:ascii="Times New Roman" w:hAnsi="Times New Roman" w:cs="Times New Roman"/>
                <w:color w:val="auto"/>
                <w:sz w:val="21"/>
                <w:szCs w:val="21"/>
                <w:lang w:val="en-US"/>
              </w:rPr>
              <w:t>（3）</w:t>
            </w:r>
            <w:r>
              <w:rPr>
                <w:rFonts w:hint="eastAsia" w:ascii="Times New Roman" w:hAnsi="Times New Roman" w:cs="Times New Roman"/>
                <w:color w:val="auto"/>
                <w:sz w:val="21"/>
                <w:szCs w:val="21"/>
                <w:lang w:val="en-US" w:eastAsia="zh-CN"/>
              </w:rPr>
              <w:t>氨水罐区设1m高围堰，</w:t>
            </w:r>
            <w:r>
              <w:rPr>
                <w:rFonts w:ascii="Times New Roman" w:hAnsi="Times New Roman" w:cs="Times New Roman"/>
                <w:color w:val="auto"/>
                <w:sz w:val="21"/>
                <w:szCs w:val="21"/>
                <w:lang w:val="en-US"/>
              </w:rPr>
              <w:t>对发生泄漏的危险物质进行及时回收，并存储于防腐防渗容器中。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651" w:type="dxa"/>
            <w:gridSpan w:val="2"/>
            <w:noWrap w:val="0"/>
            <w:vAlign w:val="center"/>
          </w:tcPr>
          <w:p>
            <w:pPr>
              <w:pStyle w:val="47"/>
              <w:spacing w:line="36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其他环境管理</w:t>
            </w:r>
          </w:p>
          <w:p>
            <w:pPr>
              <w:pStyle w:val="47"/>
              <w:spacing w:line="360" w:lineRule="exact"/>
              <w:jc w:val="center"/>
              <w:rPr>
                <w:rFonts w:ascii="Times New Roman" w:hAnsi="Times New Roman" w:cs="Times New Roman"/>
                <w:color w:val="auto"/>
                <w:sz w:val="21"/>
                <w:szCs w:val="21"/>
                <w:lang w:val="en-US"/>
              </w:rPr>
            </w:pPr>
            <w:r>
              <w:rPr>
                <w:rFonts w:ascii="Times New Roman" w:hAnsi="Times New Roman" w:cs="Times New Roman"/>
                <w:color w:val="auto"/>
                <w:sz w:val="21"/>
                <w:szCs w:val="21"/>
              </w:rPr>
              <w:t>要求</w:t>
            </w:r>
          </w:p>
        </w:tc>
        <w:tc>
          <w:tcPr>
            <w:tcW w:w="8026" w:type="dxa"/>
            <w:gridSpan w:val="4"/>
            <w:noWrap w:val="0"/>
            <w:vAlign w:val="center"/>
          </w:tcPr>
          <w:p>
            <w:pPr>
              <w:spacing w:line="360" w:lineRule="exact"/>
              <w:jc w:val="center"/>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w:t>
            </w:r>
          </w:p>
        </w:tc>
      </w:tr>
    </w:tbl>
    <w:p>
      <w:pPr>
        <w:spacing w:before="124"/>
        <w:ind w:left="442" w:right="464"/>
        <w:jc w:val="center"/>
        <w:rPr>
          <w:rFonts w:ascii="黑体" w:eastAsia="黑体"/>
          <w:color w:val="FF0000"/>
          <w:sz w:val="30"/>
        </w:rPr>
      </w:pPr>
    </w:p>
    <w:p>
      <w:pPr>
        <w:spacing w:before="124"/>
        <w:ind w:left="442" w:right="464"/>
        <w:jc w:val="center"/>
        <w:rPr>
          <w:rFonts w:hint="eastAsia" w:ascii="黑体" w:eastAsia="黑体"/>
          <w:color w:val="FF0000"/>
          <w:sz w:val="30"/>
        </w:rPr>
      </w:pPr>
    </w:p>
    <w:p>
      <w:pPr>
        <w:spacing w:before="124"/>
        <w:ind w:left="442" w:right="464"/>
        <w:jc w:val="center"/>
        <w:rPr>
          <w:rFonts w:hint="eastAsia" w:ascii="黑体" w:eastAsia="黑体"/>
          <w:color w:val="FF0000"/>
          <w:sz w:val="30"/>
        </w:rPr>
      </w:pPr>
    </w:p>
    <w:p>
      <w:pPr>
        <w:spacing w:before="124"/>
        <w:ind w:left="442" w:right="464"/>
        <w:jc w:val="center"/>
        <w:rPr>
          <w:rFonts w:hint="eastAsia" w:ascii="黑体" w:eastAsia="黑体"/>
          <w:color w:val="FF0000"/>
          <w:sz w:val="30"/>
        </w:rPr>
      </w:pPr>
    </w:p>
    <w:p>
      <w:pPr>
        <w:pageBreakBefore/>
        <w:spacing w:before="124"/>
        <w:ind w:left="442" w:right="465"/>
        <w:jc w:val="center"/>
        <w:rPr>
          <w:rFonts w:ascii="黑体" w:eastAsia="黑体"/>
          <w:color w:val="auto"/>
          <w:sz w:val="30"/>
        </w:rPr>
      </w:pPr>
      <w:r>
        <w:rPr>
          <w:rFonts w:hint="eastAsia" w:ascii="黑体" w:eastAsia="黑体"/>
          <w:color w:val="auto"/>
          <w:sz w:val="30"/>
        </w:rPr>
        <w:t>六、结论</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84" w:hRule="atLeast"/>
        </w:trPr>
        <w:tc>
          <w:tcPr>
            <w:tcW w:w="10347" w:type="dxa"/>
            <w:noWrap w:val="0"/>
            <w:vAlign w:val="center"/>
          </w:tcPr>
          <w:p>
            <w:pPr>
              <w:keepNext w:val="0"/>
              <w:keepLines w:val="0"/>
              <w:pageBreakBefore w:val="0"/>
              <w:widowControl w:val="0"/>
              <w:kinsoku/>
              <w:wordWrap/>
              <w:overflowPunct/>
              <w:topLinePunct/>
              <w:autoSpaceDE w:val="0"/>
              <w:autoSpaceDN/>
              <w:bidi w:val="0"/>
              <w:adjustRightInd/>
              <w:snapToGrid/>
              <w:spacing w:line="520" w:lineRule="exact"/>
              <w:ind w:firstLine="480" w:firstLineChars="200"/>
              <w:jc w:val="both"/>
              <w:textAlignment w:val="auto"/>
              <w:rPr>
                <w:rFonts w:ascii="黑体" w:eastAsia="黑体"/>
                <w:color w:val="FF0000"/>
                <w:sz w:val="30"/>
                <w:lang w:val="en-US"/>
              </w:rPr>
            </w:pPr>
            <w:r>
              <w:rPr>
                <w:rFonts w:hint="default" w:ascii="Times New Roman" w:hAnsi="Times New Roman" w:cs="Times New Roman"/>
                <w:color w:val="auto"/>
                <w:sz w:val="24"/>
                <w:szCs w:val="24"/>
                <w:lang w:val="en-US"/>
              </w:rPr>
              <w:t>综上所述，</w:t>
            </w:r>
            <w:r>
              <w:rPr>
                <w:rFonts w:hint="eastAsia" w:ascii="Times New Roman" w:hAnsi="Times New Roman" w:cs="Times New Roman"/>
                <w:color w:val="auto"/>
                <w:sz w:val="24"/>
                <w:szCs w:val="24"/>
                <w:lang w:val="en-US" w:eastAsia="zh-CN"/>
              </w:rPr>
              <w:t>鄂尔多斯市同圆库布其生态工业治沙股份有限公司技术改造项目</w:t>
            </w:r>
            <w:r>
              <w:rPr>
                <w:rFonts w:hint="default" w:ascii="Times New Roman" w:hAnsi="Times New Roman" w:cs="Times New Roman"/>
                <w:color w:val="auto"/>
                <w:sz w:val="24"/>
                <w:szCs w:val="24"/>
                <w:lang w:val="en-US"/>
              </w:rPr>
              <w:t>符合国家产业政策，项目选址可行。通过本项目所在地环境现状调查、污染分析、环境影响分析可知，只要建设方在生产过程中充分落实本环评提出的各项污染防治对策，认真做好“三同时”及日常环保管理工作，项目对环境的影响可降至最小。从环保角度出发，本项目的建设</w:t>
            </w:r>
            <w:r>
              <w:rPr>
                <w:rFonts w:hint="eastAsia" w:ascii="Times New Roman" w:hAnsi="Times New Roman" w:cs="Times New Roman"/>
                <w:color w:val="auto"/>
                <w:sz w:val="24"/>
                <w:szCs w:val="24"/>
                <w:lang w:val="en-US" w:eastAsia="zh-CN"/>
              </w:rPr>
              <w:t>是</w:t>
            </w:r>
            <w:r>
              <w:rPr>
                <w:rFonts w:hint="default" w:ascii="Times New Roman" w:hAnsi="Times New Roman" w:cs="Times New Roman"/>
                <w:color w:val="auto"/>
                <w:sz w:val="24"/>
                <w:szCs w:val="24"/>
                <w:lang w:val="en-US"/>
              </w:rPr>
              <w:t>可行</w:t>
            </w:r>
            <w:r>
              <w:rPr>
                <w:rFonts w:hint="eastAsia" w:ascii="Times New Roman" w:hAnsi="Times New Roman" w:cs="Times New Roman"/>
                <w:color w:val="auto"/>
                <w:sz w:val="24"/>
                <w:szCs w:val="24"/>
                <w:lang w:val="en-US" w:eastAsia="zh-CN"/>
              </w:rPr>
              <w:t>的</w:t>
            </w:r>
            <w:r>
              <w:rPr>
                <w:rFonts w:hint="default" w:ascii="Times New Roman" w:hAnsi="Times New Roman" w:cs="Times New Roman"/>
                <w:color w:val="auto"/>
                <w:sz w:val="24"/>
                <w:szCs w:val="24"/>
                <w:lang w:val="en-US"/>
              </w:rPr>
              <w:t>。</w:t>
            </w:r>
          </w:p>
        </w:tc>
      </w:tr>
    </w:tbl>
    <w:p>
      <w:pPr>
        <w:spacing w:before="124"/>
        <w:ind w:left="442" w:right="464"/>
        <w:jc w:val="center"/>
        <w:rPr>
          <w:rFonts w:ascii="黑体" w:eastAsia="黑体"/>
          <w:color w:val="FF0000"/>
          <w:sz w:val="30"/>
        </w:rPr>
      </w:pPr>
    </w:p>
    <w:p>
      <w:pPr>
        <w:spacing w:line="364" w:lineRule="auto"/>
        <w:rPr>
          <w:color w:val="FF0000"/>
        </w:rPr>
        <w:sectPr>
          <w:footerReference r:id="rId11" w:type="default"/>
          <w:footerReference r:id="rId12" w:type="even"/>
          <w:pgSz w:w="11910" w:h="16840"/>
          <w:pgMar w:top="1440" w:right="879" w:bottom="1219" w:left="901" w:header="720" w:footer="1043" w:gutter="0"/>
          <w:pgBorders>
            <w:top w:val="none" w:sz="0" w:space="0"/>
            <w:left w:val="none" w:sz="0" w:space="0"/>
            <w:bottom w:val="none" w:sz="0" w:space="0"/>
            <w:right w:val="none" w:sz="0" w:space="0"/>
          </w:pgBorders>
          <w:cols w:space="720" w:num="1"/>
        </w:sectPr>
      </w:pPr>
    </w:p>
    <w:p>
      <w:pPr>
        <w:pStyle w:val="4"/>
        <w:rPr>
          <w:color w:val="FF0000"/>
          <w:sz w:val="22"/>
        </w:rPr>
      </w:pPr>
    </w:p>
    <w:p>
      <w:pPr>
        <w:spacing w:before="54"/>
        <w:ind w:left="140"/>
        <w:rPr>
          <w:rFonts w:ascii="黑体"/>
          <w:color w:val="auto"/>
          <w:sz w:val="20"/>
        </w:rPr>
      </w:pPr>
      <w:bookmarkStart w:id="8" w:name="附表"/>
      <w:bookmarkEnd w:id="8"/>
      <w:r>
        <w:rPr>
          <w:rFonts w:hint="eastAsia" w:ascii="黑体" w:eastAsia="黑体"/>
          <w:color w:val="auto"/>
          <w:sz w:val="32"/>
        </w:rPr>
        <w:t>附表</w:t>
      </w:r>
    </w:p>
    <w:p>
      <w:pPr>
        <w:pStyle w:val="5"/>
        <w:spacing w:line="520" w:lineRule="exact"/>
        <w:ind w:left="0" w:right="0"/>
        <w:rPr>
          <w:color w:val="auto"/>
        </w:rPr>
      </w:pPr>
      <w:bookmarkStart w:id="9" w:name="建设项目污染物排放量汇总表"/>
      <w:bookmarkEnd w:id="9"/>
      <w:r>
        <w:rPr>
          <w:color w:val="auto"/>
        </w:rPr>
        <w:t>建设项目污染物排放量汇总表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9"/>
        <w:gridCol w:w="1505"/>
        <w:gridCol w:w="1803"/>
        <w:gridCol w:w="1376"/>
        <w:gridCol w:w="1958"/>
        <w:gridCol w:w="1729"/>
        <w:gridCol w:w="1921"/>
        <w:gridCol w:w="2123"/>
        <w:gridCol w:w="11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1" w:type="dxa"/>
            <w:tcBorders>
              <w:tl2br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520" w:lineRule="exact"/>
              <w:jc w:val="right"/>
              <w:textAlignment w:val="auto"/>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项目</w:t>
            </w:r>
          </w:p>
          <w:p>
            <w:pPr>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ascii="Times New Roman" w:hAnsi="Times New Roman" w:cs="Times New Roman"/>
                <w:color w:val="auto"/>
                <w:sz w:val="21"/>
                <w:szCs w:val="21"/>
                <w:lang w:val="en-US"/>
              </w:rPr>
            </w:pPr>
          </w:p>
          <w:p>
            <w:pPr>
              <w:keepNext w:val="0"/>
              <w:keepLines w:val="0"/>
              <w:pageBreakBefore w:val="0"/>
              <w:widowControl w:val="0"/>
              <w:kinsoku/>
              <w:wordWrap/>
              <w:overflowPunct/>
              <w:topLinePunct w:val="0"/>
              <w:autoSpaceDE w:val="0"/>
              <w:autoSpaceDN w:val="0"/>
              <w:bidi w:val="0"/>
              <w:adjustRightInd/>
              <w:snapToGrid/>
              <w:spacing w:line="520" w:lineRule="exact"/>
              <w:jc w:val="both"/>
              <w:textAlignment w:val="auto"/>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分类</w:t>
            </w:r>
          </w:p>
        </w:tc>
        <w:tc>
          <w:tcPr>
            <w:tcW w:w="1508" w:type="dxa"/>
            <w:noWrap w:val="0"/>
            <w:vAlign w:val="center"/>
          </w:tcPr>
          <w:p>
            <w:pPr>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ascii="Times New Roman" w:hAnsi="Times New Roman" w:cs="Times New Roman"/>
                <w:color w:val="auto"/>
                <w:sz w:val="21"/>
                <w:szCs w:val="21"/>
              </w:rPr>
            </w:pPr>
            <w:r>
              <w:rPr>
                <w:rFonts w:ascii="Times New Roman" w:hAnsi="Times New Roman" w:cs="Times New Roman"/>
                <w:color w:val="auto"/>
                <w:sz w:val="21"/>
                <w:szCs w:val="21"/>
              </w:rPr>
              <w:t>污染物名称</w:t>
            </w:r>
          </w:p>
        </w:tc>
        <w:tc>
          <w:tcPr>
            <w:tcW w:w="1805" w:type="dxa"/>
            <w:noWrap w:val="0"/>
            <w:vAlign w:val="center"/>
          </w:tcPr>
          <w:p>
            <w:pPr>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ascii="Times New Roman" w:hAnsi="Times New Roman" w:cs="Times New Roman"/>
                <w:color w:val="auto"/>
                <w:sz w:val="21"/>
                <w:szCs w:val="21"/>
              </w:rPr>
            </w:pPr>
            <w:r>
              <w:rPr>
                <w:rFonts w:ascii="Times New Roman" w:hAnsi="Times New Roman" w:cs="Times New Roman"/>
                <w:color w:val="auto"/>
                <w:sz w:val="21"/>
                <w:szCs w:val="21"/>
              </w:rPr>
              <w:t>现有工程</w:t>
            </w:r>
          </w:p>
          <w:p>
            <w:pPr>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ascii="Times New Roman" w:hAnsi="Times New Roman" w:cs="Times New Roman"/>
                <w:color w:val="auto"/>
                <w:sz w:val="21"/>
                <w:szCs w:val="21"/>
              </w:rPr>
            </w:pPr>
            <w:r>
              <w:rPr>
                <w:rFonts w:ascii="Times New Roman" w:hAnsi="Times New Roman" w:cs="Times New Roman"/>
                <w:color w:val="auto"/>
                <w:sz w:val="21"/>
                <w:szCs w:val="21"/>
              </w:rPr>
              <w:t>排放量（固体废物产生量）①</w:t>
            </w:r>
          </w:p>
        </w:tc>
        <w:tc>
          <w:tcPr>
            <w:tcW w:w="1378" w:type="dxa"/>
            <w:noWrap w:val="0"/>
            <w:vAlign w:val="center"/>
          </w:tcPr>
          <w:p>
            <w:pPr>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ascii="Times New Roman" w:hAnsi="Times New Roman" w:cs="Times New Roman"/>
                <w:color w:val="auto"/>
                <w:sz w:val="21"/>
                <w:szCs w:val="21"/>
              </w:rPr>
            </w:pPr>
            <w:r>
              <w:rPr>
                <w:rFonts w:ascii="Times New Roman" w:hAnsi="Times New Roman" w:cs="Times New Roman"/>
                <w:color w:val="auto"/>
                <w:sz w:val="21"/>
                <w:szCs w:val="21"/>
              </w:rPr>
              <w:t>现有工程</w:t>
            </w:r>
          </w:p>
          <w:p>
            <w:pPr>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ascii="Times New Roman" w:hAnsi="Times New Roman" w:cs="Times New Roman"/>
                <w:color w:val="auto"/>
                <w:sz w:val="21"/>
                <w:szCs w:val="21"/>
              </w:rPr>
            </w:pPr>
            <w:r>
              <w:rPr>
                <w:rFonts w:ascii="Times New Roman" w:hAnsi="Times New Roman" w:cs="Times New Roman"/>
                <w:color w:val="auto"/>
                <w:sz w:val="21"/>
                <w:szCs w:val="21"/>
              </w:rPr>
              <w:t>许可排放量</w:t>
            </w:r>
          </w:p>
          <w:p>
            <w:pPr>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ascii="Times New Roman" w:hAnsi="Times New Roman" w:cs="Times New Roman"/>
                <w:color w:val="auto"/>
                <w:sz w:val="21"/>
                <w:szCs w:val="21"/>
              </w:rPr>
            </w:pPr>
            <w:r>
              <w:rPr>
                <w:rFonts w:ascii="Times New Roman" w:hAnsi="Times New Roman" w:cs="Times New Roman"/>
                <w:color w:val="auto"/>
                <w:sz w:val="21"/>
                <w:szCs w:val="21"/>
              </w:rPr>
              <w:t>②</w:t>
            </w:r>
          </w:p>
        </w:tc>
        <w:tc>
          <w:tcPr>
            <w:tcW w:w="1963" w:type="dxa"/>
            <w:noWrap w:val="0"/>
            <w:vAlign w:val="center"/>
          </w:tcPr>
          <w:p>
            <w:pPr>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ascii="Times New Roman" w:hAnsi="Times New Roman" w:cs="Times New Roman"/>
                <w:color w:val="auto"/>
                <w:sz w:val="21"/>
                <w:szCs w:val="21"/>
              </w:rPr>
            </w:pPr>
            <w:r>
              <w:rPr>
                <w:rFonts w:ascii="Times New Roman" w:hAnsi="Times New Roman" w:cs="Times New Roman"/>
                <w:color w:val="auto"/>
                <w:sz w:val="21"/>
                <w:szCs w:val="21"/>
              </w:rPr>
              <w:t>在建工程</w:t>
            </w:r>
          </w:p>
          <w:p>
            <w:pPr>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ascii="Times New Roman" w:hAnsi="Times New Roman" w:cs="Times New Roman"/>
                <w:color w:val="auto"/>
                <w:sz w:val="21"/>
                <w:szCs w:val="21"/>
              </w:rPr>
            </w:pPr>
            <w:r>
              <w:rPr>
                <w:rFonts w:ascii="Times New Roman" w:hAnsi="Times New Roman" w:cs="Times New Roman"/>
                <w:color w:val="auto"/>
                <w:sz w:val="21"/>
                <w:szCs w:val="21"/>
              </w:rPr>
              <w:t>排放</w:t>
            </w:r>
            <w:r>
              <w:rPr>
                <w:rFonts w:ascii="Times New Roman" w:hAnsi="Times New Roman" w:cs="Times New Roman"/>
                <w:color w:val="auto"/>
                <w:sz w:val="21"/>
                <w:szCs w:val="21"/>
                <w:lang w:val="en-US"/>
              </w:rPr>
              <w:t>量</w:t>
            </w:r>
            <w:r>
              <w:rPr>
                <w:rFonts w:ascii="Times New Roman" w:hAnsi="Times New Roman" w:cs="Times New Roman"/>
                <w:color w:val="auto"/>
                <w:sz w:val="21"/>
                <w:szCs w:val="21"/>
              </w:rPr>
              <w:t>（固体废物产生量）③</w:t>
            </w:r>
          </w:p>
        </w:tc>
        <w:tc>
          <w:tcPr>
            <w:tcW w:w="1732" w:type="dxa"/>
            <w:noWrap w:val="0"/>
            <w:vAlign w:val="center"/>
          </w:tcPr>
          <w:p>
            <w:pPr>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ascii="Times New Roman" w:hAnsi="Times New Roman" w:cs="Times New Roman"/>
                <w:color w:val="auto"/>
                <w:sz w:val="21"/>
                <w:szCs w:val="21"/>
              </w:rPr>
            </w:pPr>
            <w:r>
              <w:rPr>
                <w:rFonts w:ascii="Times New Roman" w:hAnsi="Times New Roman" w:cs="Times New Roman"/>
                <w:color w:val="auto"/>
                <w:sz w:val="21"/>
                <w:szCs w:val="21"/>
              </w:rPr>
              <w:t>本项目</w:t>
            </w:r>
          </w:p>
          <w:p>
            <w:pPr>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ascii="Times New Roman" w:hAnsi="Times New Roman" w:cs="Times New Roman"/>
                <w:color w:val="auto"/>
                <w:sz w:val="21"/>
                <w:szCs w:val="21"/>
              </w:rPr>
            </w:pPr>
            <w:r>
              <w:rPr>
                <w:rFonts w:ascii="Times New Roman" w:hAnsi="Times New Roman" w:cs="Times New Roman"/>
                <w:color w:val="auto"/>
                <w:sz w:val="21"/>
                <w:szCs w:val="21"/>
              </w:rPr>
              <w:t>排放量（固体废物产生量）④</w:t>
            </w:r>
          </w:p>
        </w:tc>
        <w:tc>
          <w:tcPr>
            <w:tcW w:w="1923" w:type="dxa"/>
            <w:noWrap w:val="0"/>
            <w:vAlign w:val="center"/>
          </w:tcPr>
          <w:p>
            <w:pPr>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ascii="Times New Roman" w:hAnsi="Times New Roman" w:cs="Times New Roman"/>
                <w:color w:val="auto"/>
                <w:sz w:val="21"/>
                <w:szCs w:val="21"/>
              </w:rPr>
            </w:pPr>
            <w:r>
              <w:rPr>
                <w:rFonts w:ascii="Times New Roman" w:hAnsi="Times New Roman" w:cs="Times New Roman"/>
                <w:color w:val="auto"/>
                <w:sz w:val="21"/>
                <w:szCs w:val="21"/>
              </w:rPr>
              <w:t>以新带老削减量</w:t>
            </w:r>
          </w:p>
          <w:p>
            <w:pPr>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ascii="Times New Roman" w:hAnsi="Times New Roman" w:cs="Times New Roman"/>
                <w:color w:val="auto"/>
                <w:sz w:val="21"/>
                <w:szCs w:val="21"/>
              </w:rPr>
            </w:pPr>
            <w:r>
              <w:rPr>
                <w:rFonts w:ascii="Times New Roman" w:hAnsi="Times New Roman" w:cs="Times New Roman"/>
                <w:color w:val="auto"/>
                <w:sz w:val="21"/>
                <w:szCs w:val="21"/>
              </w:rPr>
              <w:t>（新建项目不填）</w:t>
            </w:r>
          </w:p>
          <w:p>
            <w:pPr>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ascii="Times New Roman" w:hAnsi="Times New Roman" w:cs="Times New Roman"/>
                <w:color w:val="auto"/>
                <w:sz w:val="21"/>
                <w:szCs w:val="21"/>
              </w:rPr>
            </w:pPr>
            <w:r>
              <w:rPr>
                <w:rFonts w:ascii="Times New Roman" w:hAnsi="Times New Roman" w:cs="Times New Roman"/>
                <w:color w:val="auto"/>
                <w:sz w:val="21"/>
                <w:szCs w:val="21"/>
              </w:rPr>
              <w:t>⑤</w:t>
            </w:r>
          </w:p>
        </w:tc>
        <w:tc>
          <w:tcPr>
            <w:tcW w:w="2127" w:type="dxa"/>
            <w:noWrap w:val="0"/>
            <w:vAlign w:val="center"/>
          </w:tcPr>
          <w:p>
            <w:pPr>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ascii="Times New Roman" w:hAnsi="Times New Roman" w:cs="Times New Roman"/>
                <w:color w:val="auto"/>
                <w:sz w:val="21"/>
                <w:szCs w:val="21"/>
              </w:rPr>
            </w:pPr>
            <w:r>
              <w:rPr>
                <w:rFonts w:ascii="Times New Roman" w:hAnsi="Times New Roman" w:cs="Times New Roman"/>
                <w:color w:val="auto"/>
                <w:sz w:val="21"/>
                <w:szCs w:val="21"/>
              </w:rPr>
              <w:t>本项目建成后</w:t>
            </w:r>
          </w:p>
          <w:p>
            <w:pPr>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ascii="Times New Roman" w:hAnsi="Times New Roman" w:cs="Times New Roman"/>
                <w:color w:val="auto"/>
                <w:sz w:val="21"/>
                <w:szCs w:val="21"/>
              </w:rPr>
            </w:pPr>
            <w:r>
              <w:rPr>
                <w:rFonts w:ascii="Times New Roman" w:hAnsi="Times New Roman" w:cs="Times New Roman"/>
                <w:color w:val="auto"/>
                <w:sz w:val="21"/>
                <w:szCs w:val="21"/>
              </w:rPr>
              <w:t>全厂排放量（固体废物产生量）⑥</w:t>
            </w:r>
          </w:p>
        </w:tc>
        <w:tc>
          <w:tcPr>
            <w:tcW w:w="959" w:type="dxa"/>
            <w:noWrap w:val="0"/>
            <w:vAlign w:val="center"/>
          </w:tcPr>
          <w:p>
            <w:pPr>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ascii="Times New Roman" w:hAnsi="Times New Roman" w:cs="Times New Roman"/>
                <w:color w:val="auto"/>
                <w:sz w:val="21"/>
                <w:szCs w:val="21"/>
              </w:rPr>
            </w:pPr>
          </w:p>
          <w:p>
            <w:pPr>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ascii="Times New Roman" w:hAnsi="Times New Roman" w:cs="Times New Roman"/>
                <w:color w:val="auto"/>
                <w:sz w:val="21"/>
                <w:szCs w:val="21"/>
              </w:rPr>
            </w:pPr>
            <w:r>
              <w:rPr>
                <w:rFonts w:ascii="Times New Roman" w:hAnsi="Times New Roman" w:cs="Times New Roman"/>
                <w:color w:val="auto"/>
                <w:sz w:val="21"/>
                <w:szCs w:val="21"/>
              </w:rPr>
              <w:t>变化量</w:t>
            </w:r>
          </w:p>
          <w:p>
            <w:pPr>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ascii="Times New Roman" w:hAnsi="Times New Roman" w:cs="Times New Roman"/>
                <w:color w:val="auto"/>
                <w:sz w:val="21"/>
                <w:szCs w:val="21"/>
              </w:rPr>
            </w:pPr>
            <w:r>
              <w:rPr>
                <w:rFonts w:ascii="Times New Roman" w:hAnsi="Times New Roman" w:cs="Times New Roman"/>
                <w:color w:val="auto"/>
                <w:sz w:val="21"/>
                <w:szCs w:val="21"/>
              </w:rPr>
              <w:t>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1" w:type="dxa"/>
            <w:vMerge w:val="restart"/>
            <w:noWrap w:val="0"/>
            <w:vAlign w:val="center"/>
          </w:tcPr>
          <w:p>
            <w:pPr>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废气</w:t>
            </w:r>
          </w:p>
        </w:tc>
        <w:tc>
          <w:tcPr>
            <w:tcW w:w="1508" w:type="dxa"/>
            <w:noWrap w:val="0"/>
            <w:vAlign w:val="center"/>
          </w:tcPr>
          <w:p>
            <w:pPr>
              <w:pStyle w:val="47"/>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颗粒物</w:t>
            </w:r>
          </w:p>
          <w:p>
            <w:pPr>
              <w:pStyle w:val="47"/>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（有组织）</w:t>
            </w:r>
          </w:p>
        </w:tc>
        <w:tc>
          <w:tcPr>
            <w:tcW w:w="1805" w:type="dxa"/>
            <w:noWrap w:val="0"/>
            <w:vAlign w:val="center"/>
          </w:tcPr>
          <w:p>
            <w:pPr>
              <w:pStyle w:val="47"/>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0t/a</w:t>
            </w:r>
          </w:p>
        </w:tc>
        <w:tc>
          <w:tcPr>
            <w:tcW w:w="1378" w:type="dxa"/>
            <w:noWrap w:val="0"/>
            <w:vAlign w:val="center"/>
          </w:tcPr>
          <w:p>
            <w:pPr>
              <w:pStyle w:val="47"/>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w:t>
            </w:r>
          </w:p>
        </w:tc>
        <w:tc>
          <w:tcPr>
            <w:tcW w:w="1963" w:type="dxa"/>
            <w:noWrap w:val="0"/>
            <w:vAlign w:val="center"/>
          </w:tcPr>
          <w:p>
            <w:pPr>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w:t>
            </w:r>
          </w:p>
        </w:tc>
        <w:tc>
          <w:tcPr>
            <w:tcW w:w="1732" w:type="dxa"/>
            <w:noWrap w:val="0"/>
            <w:vAlign w:val="center"/>
          </w:tcPr>
          <w:p>
            <w:pPr>
              <w:pStyle w:val="47"/>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35.1t/a</w:t>
            </w:r>
          </w:p>
        </w:tc>
        <w:tc>
          <w:tcPr>
            <w:tcW w:w="1923" w:type="dxa"/>
            <w:noWrap w:val="0"/>
            <w:vAlign w:val="center"/>
          </w:tcPr>
          <w:p>
            <w:pPr>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w:t>
            </w:r>
          </w:p>
        </w:tc>
        <w:tc>
          <w:tcPr>
            <w:tcW w:w="2127" w:type="dxa"/>
            <w:noWrap w:val="0"/>
            <w:vAlign w:val="center"/>
          </w:tcPr>
          <w:p>
            <w:pPr>
              <w:pStyle w:val="47"/>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35.1</w:t>
            </w:r>
            <w:r>
              <w:rPr>
                <w:rFonts w:hint="default" w:ascii="Times New Roman" w:hAnsi="Times New Roman" w:eastAsia="宋体" w:cs="Times New Roman"/>
                <w:color w:val="auto"/>
                <w:sz w:val="21"/>
                <w:szCs w:val="21"/>
                <w:lang w:val="en-US" w:eastAsia="zh-CN"/>
              </w:rPr>
              <w:t>t/a</w:t>
            </w:r>
          </w:p>
        </w:tc>
        <w:tc>
          <w:tcPr>
            <w:tcW w:w="959" w:type="dxa"/>
            <w:noWrap w:val="0"/>
            <w:vAlign w:val="center"/>
          </w:tcPr>
          <w:p>
            <w:pPr>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ascii="Times New Roman" w:hAnsi="Times New Roman" w:cs="Times New Roman"/>
                <w:color w:val="auto"/>
                <w:sz w:val="21"/>
                <w:szCs w:val="21"/>
                <w:lang w:val="en-US"/>
              </w:rPr>
            </w:pPr>
            <w:r>
              <w:rPr>
                <w:rFonts w:hint="eastAsia" w:ascii="Times New Roman" w:hAnsi="Times New Roman" w:cs="Times New Roman"/>
                <w:color w:val="auto"/>
                <w:sz w:val="21"/>
                <w:szCs w:val="21"/>
                <w:lang w:val="en-US" w:eastAsia="zh-CN"/>
              </w:rPr>
              <w:t>+35.1t/a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1" w:type="dxa"/>
            <w:vMerge w:val="continue"/>
            <w:noWrap w:val="0"/>
            <w:vAlign w:val="center"/>
          </w:tcPr>
          <w:p>
            <w:pPr>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ascii="Times New Roman" w:hAnsi="Times New Roman" w:cs="Times New Roman"/>
                <w:color w:val="auto"/>
                <w:sz w:val="21"/>
                <w:szCs w:val="21"/>
                <w:lang w:val="en-US"/>
              </w:rPr>
            </w:pPr>
          </w:p>
        </w:tc>
        <w:tc>
          <w:tcPr>
            <w:tcW w:w="1508" w:type="dxa"/>
            <w:noWrap w:val="0"/>
            <w:vAlign w:val="center"/>
          </w:tcPr>
          <w:p>
            <w:pPr>
              <w:pStyle w:val="47"/>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颗粒物</w:t>
            </w:r>
          </w:p>
          <w:p>
            <w:pPr>
              <w:pStyle w:val="47"/>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（无组织）</w:t>
            </w:r>
          </w:p>
        </w:tc>
        <w:tc>
          <w:tcPr>
            <w:tcW w:w="1805" w:type="dxa"/>
            <w:noWrap w:val="0"/>
            <w:vAlign w:val="center"/>
          </w:tcPr>
          <w:p>
            <w:pPr>
              <w:pStyle w:val="47"/>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0.18t/a</w:t>
            </w:r>
          </w:p>
        </w:tc>
        <w:tc>
          <w:tcPr>
            <w:tcW w:w="1378" w:type="dxa"/>
            <w:noWrap w:val="0"/>
            <w:vAlign w:val="center"/>
          </w:tcPr>
          <w:p>
            <w:pPr>
              <w:pStyle w:val="47"/>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ascii="Times New Roman" w:hAnsi="Times New Roman" w:eastAsia="宋体" w:cs="Times New Roman"/>
                <w:color w:val="auto"/>
                <w:sz w:val="21"/>
                <w:szCs w:val="21"/>
                <w:lang w:val="en-US" w:eastAsia="zh-CN" w:bidi="zh-CN"/>
              </w:rPr>
            </w:pPr>
            <w:r>
              <w:rPr>
                <w:rFonts w:ascii="Times New Roman" w:hAnsi="Times New Roman" w:cs="Times New Roman"/>
                <w:color w:val="auto"/>
                <w:sz w:val="21"/>
                <w:szCs w:val="21"/>
                <w:lang w:val="en-US"/>
              </w:rPr>
              <w:t>/</w:t>
            </w:r>
          </w:p>
        </w:tc>
        <w:tc>
          <w:tcPr>
            <w:tcW w:w="1963" w:type="dxa"/>
            <w:noWrap w:val="0"/>
            <w:vAlign w:val="center"/>
          </w:tcPr>
          <w:p>
            <w:pPr>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ascii="Times New Roman" w:hAnsi="Times New Roman" w:eastAsia="宋体" w:cs="Times New Roman"/>
                <w:color w:val="auto"/>
                <w:sz w:val="21"/>
                <w:szCs w:val="21"/>
                <w:lang w:val="en-US" w:eastAsia="zh-CN" w:bidi="zh-CN"/>
              </w:rPr>
            </w:pPr>
            <w:r>
              <w:rPr>
                <w:rFonts w:ascii="Times New Roman" w:hAnsi="Times New Roman" w:cs="Times New Roman"/>
                <w:color w:val="auto"/>
                <w:sz w:val="21"/>
                <w:szCs w:val="21"/>
                <w:lang w:val="en-US"/>
              </w:rPr>
              <w:t>/</w:t>
            </w:r>
          </w:p>
        </w:tc>
        <w:tc>
          <w:tcPr>
            <w:tcW w:w="1732" w:type="dxa"/>
            <w:noWrap w:val="0"/>
            <w:vAlign w:val="center"/>
          </w:tcPr>
          <w:p>
            <w:pPr>
              <w:pStyle w:val="47"/>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10.5t/a</w:t>
            </w:r>
          </w:p>
        </w:tc>
        <w:tc>
          <w:tcPr>
            <w:tcW w:w="1923" w:type="dxa"/>
            <w:noWrap w:val="0"/>
            <w:vAlign w:val="center"/>
          </w:tcPr>
          <w:p>
            <w:pPr>
              <w:pStyle w:val="47"/>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ascii="Times New Roman" w:hAnsi="Times New Roman" w:cs="Times New Roman"/>
                <w:color w:val="auto"/>
                <w:sz w:val="21"/>
                <w:szCs w:val="21"/>
                <w:lang w:val="en-US"/>
              </w:rPr>
            </w:pPr>
            <w:r>
              <w:rPr>
                <w:rFonts w:hint="eastAsia" w:ascii="Times New Roman" w:hAnsi="Times New Roman" w:cs="Times New Roman"/>
                <w:color w:val="auto"/>
                <w:sz w:val="21"/>
                <w:szCs w:val="21"/>
                <w:lang w:val="en-US" w:eastAsia="zh-CN"/>
              </w:rPr>
              <w:t>0.18t/a</w:t>
            </w:r>
          </w:p>
        </w:tc>
        <w:tc>
          <w:tcPr>
            <w:tcW w:w="2127" w:type="dxa"/>
            <w:noWrap w:val="0"/>
            <w:vAlign w:val="center"/>
          </w:tcPr>
          <w:p>
            <w:pPr>
              <w:pStyle w:val="47"/>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10.5t/a</w:t>
            </w:r>
          </w:p>
        </w:tc>
        <w:tc>
          <w:tcPr>
            <w:tcW w:w="959" w:type="dxa"/>
            <w:noWrap w:val="0"/>
            <w:vAlign w:val="center"/>
          </w:tcPr>
          <w:p>
            <w:pPr>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ascii="Times New Roman" w:hAnsi="Times New Roman" w:cs="Times New Roman"/>
                <w:color w:val="auto"/>
                <w:sz w:val="21"/>
                <w:szCs w:val="21"/>
                <w:lang w:val="en-US"/>
              </w:rPr>
            </w:pPr>
            <w:r>
              <w:rPr>
                <w:rFonts w:hint="eastAsia" w:ascii="Times New Roman" w:hAnsi="Times New Roman" w:cs="Times New Roman"/>
                <w:color w:val="auto"/>
                <w:sz w:val="21"/>
                <w:szCs w:val="21"/>
                <w:lang w:val="en-US" w:eastAsia="zh-CN"/>
              </w:rPr>
              <w:t>+10.5t/a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1" w:type="dxa"/>
            <w:vMerge w:val="continue"/>
            <w:noWrap w:val="0"/>
            <w:vAlign w:val="center"/>
          </w:tcPr>
          <w:p>
            <w:pPr>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ascii="Times New Roman" w:hAnsi="Times New Roman" w:cs="Times New Roman"/>
                <w:color w:val="auto"/>
                <w:sz w:val="21"/>
                <w:szCs w:val="21"/>
                <w:lang w:val="en-US"/>
              </w:rPr>
            </w:pPr>
          </w:p>
        </w:tc>
        <w:tc>
          <w:tcPr>
            <w:tcW w:w="1508" w:type="dxa"/>
            <w:noWrap w:val="0"/>
            <w:vAlign w:val="center"/>
          </w:tcPr>
          <w:p>
            <w:pPr>
              <w:pStyle w:val="47"/>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二氧化硫</w:t>
            </w:r>
          </w:p>
        </w:tc>
        <w:tc>
          <w:tcPr>
            <w:tcW w:w="1805" w:type="dxa"/>
            <w:noWrap w:val="0"/>
            <w:vAlign w:val="center"/>
          </w:tcPr>
          <w:p>
            <w:pPr>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hint="eastAsia" w:ascii="Times New Roman" w:hAnsi="Times New Roman" w:eastAsia="宋体" w:cs="Times New Roman"/>
                <w:color w:val="auto"/>
                <w:sz w:val="21"/>
                <w:szCs w:val="21"/>
                <w:lang w:val="en-US" w:eastAsia="zh-CN" w:bidi="zh-CN"/>
              </w:rPr>
            </w:pPr>
            <w:r>
              <w:rPr>
                <w:rFonts w:hint="eastAsia" w:ascii="Times New Roman" w:hAnsi="Times New Roman" w:cs="Times New Roman"/>
                <w:color w:val="auto"/>
                <w:sz w:val="21"/>
                <w:szCs w:val="21"/>
                <w:lang w:val="en-US" w:eastAsia="zh-CN"/>
              </w:rPr>
              <w:t>0t/a</w:t>
            </w:r>
          </w:p>
        </w:tc>
        <w:tc>
          <w:tcPr>
            <w:tcW w:w="1378" w:type="dxa"/>
            <w:noWrap w:val="0"/>
            <w:vAlign w:val="center"/>
          </w:tcPr>
          <w:p>
            <w:pPr>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hint="default" w:ascii="Times New Roman" w:hAnsi="Times New Roman" w:eastAsia="宋体" w:cs="Times New Roman"/>
                <w:color w:val="auto"/>
                <w:sz w:val="21"/>
                <w:szCs w:val="21"/>
                <w:lang w:val="en-US" w:eastAsia="zh-CN" w:bidi="zh-CN"/>
              </w:rPr>
            </w:pPr>
            <w:r>
              <w:rPr>
                <w:rFonts w:hint="eastAsia" w:ascii="Times New Roman" w:hAnsi="Times New Roman" w:cs="Times New Roman"/>
                <w:color w:val="auto"/>
                <w:sz w:val="21"/>
                <w:szCs w:val="21"/>
                <w:lang w:val="en-US" w:eastAsia="zh-CN"/>
              </w:rPr>
              <w:t>10.22t/a</w:t>
            </w:r>
          </w:p>
        </w:tc>
        <w:tc>
          <w:tcPr>
            <w:tcW w:w="1963" w:type="dxa"/>
            <w:noWrap w:val="0"/>
            <w:vAlign w:val="center"/>
          </w:tcPr>
          <w:p>
            <w:pPr>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ascii="Times New Roman" w:hAnsi="Times New Roman" w:cs="Times New Roman"/>
                <w:color w:val="auto"/>
                <w:sz w:val="21"/>
                <w:szCs w:val="21"/>
                <w:lang w:val="en-US" w:eastAsia="zh-CN" w:bidi="zh-CN"/>
              </w:rPr>
            </w:pPr>
            <w:r>
              <w:rPr>
                <w:rFonts w:ascii="Times New Roman" w:hAnsi="Times New Roman" w:cs="Times New Roman"/>
                <w:color w:val="auto"/>
                <w:sz w:val="21"/>
                <w:szCs w:val="21"/>
              </w:rPr>
              <w:t>/</w:t>
            </w:r>
          </w:p>
        </w:tc>
        <w:tc>
          <w:tcPr>
            <w:tcW w:w="1732" w:type="dxa"/>
            <w:noWrap w:val="0"/>
            <w:vAlign w:val="center"/>
          </w:tcPr>
          <w:p>
            <w:pPr>
              <w:pStyle w:val="47"/>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32.21t/a</w:t>
            </w:r>
          </w:p>
        </w:tc>
        <w:tc>
          <w:tcPr>
            <w:tcW w:w="1923" w:type="dxa"/>
            <w:noWrap w:val="0"/>
            <w:vAlign w:val="center"/>
          </w:tcPr>
          <w:p>
            <w:pPr>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ascii="Times New Roman" w:hAnsi="Times New Roman" w:cs="Times New Roman"/>
                <w:color w:val="auto"/>
                <w:sz w:val="21"/>
                <w:szCs w:val="21"/>
                <w:lang w:val="en-US"/>
              </w:rPr>
            </w:pPr>
            <w:r>
              <w:rPr>
                <w:rFonts w:hint="eastAsia" w:ascii="Times New Roman" w:hAnsi="Times New Roman" w:cs="Times New Roman"/>
                <w:color w:val="auto"/>
                <w:sz w:val="21"/>
                <w:szCs w:val="21"/>
                <w:lang w:val="en-US" w:eastAsia="zh-CN"/>
              </w:rPr>
              <w:t>0t/a</w:t>
            </w:r>
          </w:p>
        </w:tc>
        <w:tc>
          <w:tcPr>
            <w:tcW w:w="2127" w:type="dxa"/>
            <w:noWrap w:val="0"/>
            <w:vAlign w:val="center"/>
          </w:tcPr>
          <w:p>
            <w:pPr>
              <w:pStyle w:val="47"/>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hint="eastAsia" w:ascii="Times New Roman" w:hAnsi="Times New Roman" w:cs="Times New Roman"/>
                <w:color w:val="auto"/>
                <w:sz w:val="21"/>
                <w:szCs w:val="21"/>
                <w:lang w:val="en-US"/>
              </w:rPr>
            </w:pPr>
            <w:r>
              <w:rPr>
                <w:rFonts w:hint="eastAsia" w:ascii="Times New Roman" w:hAnsi="Times New Roman" w:cs="Times New Roman"/>
                <w:color w:val="auto"/>
                <w:sz w:val="21"/>
                <w:szCs w:val="21"/>
                <w:lang w:val="en-US" w:eastAsia="zh-CN"/>
              </w:rPr>
              <w:t>32.21t/a</w:t>
            </w:r>
          </w:p>
        </w:tc>
        <w:tc>
          <w:tcPr>
            <w:tcW w:w="959" w:type="dxa"/>
            <w:noWrap w:val="0"/>
            <w:vAlign w:val="center"/>
          </w:tcPr>
          <w:p>
            <w:pPr>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+32.21t/a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1" w:type="dxa"/>
            <w:vMerge w:val="continue"/>
            <w:noWrap w:val="0"/>
            <w:vAlign w:val="center"/>
          </w:tcPr>
          <w:p>
            <w:pPr>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ascii="Times New Roman" w:hAnsi="Times New Roman" w:cs="Times New Roman"/>
                <w:color w:val="auto"/>
                <w:sz w:val="21"/>
                <w:szCs w:val="21"/>
                <w:lang w:val="en-US"/>
              </w:rPr>
            </w:pPr>
          </w:p>
        </w:tc>
        <w:tc>
          <w:tcPr>
            <w:tcW w:w="1508" w:type="dxa"/>
            <w:noWrap w:val="0"/>
            <w:vAlign w:val="center"/>
          </w:tcPr>
          <w:p>
            <w:pPr>
              <w:pStyle w:val="47"/>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氮氧化物</w:t>
            </w:r>
          </w:p>
        </w:tc>
        <w:tc>
          <w:tcPr>
            <w:tcW w:w="1805" w:type="dxa"/>
            <w:noWrap w:val="0"/>
            <w:vAlign w:val="center"/>
          </w:tcPr>
          <w:p>
            <w:pPr>
              <w:pStyle w:val="47"/>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hint="default" w:ascii="Times New Roman" w:hAnsi="Times New Roman" w:eastAsia="宋体" w:cs="Times New Roman"/>
                <w:color w:val="auto"/>
                <w:sz w:val="21"/>
                <w:szCs w:val="21"/>
                <w:lang w:val="en-US" w:eastAsia="zh-CN" w:bidi="zh-CN"/>
              </w:rPr>
            </w:pPr>
            <w:r>
              <w:rPr>
                <w:rFonts w:hint="eastAsia" w:ascii="Times New Roman" w:hAnsi="Times New Roman" w:cs="Times New Roman"/>
                <w:color w:val="auto"/>
                <w:sz w:val="21"/>
                <w:szCs w:val="21"/>
                <w:lang w:val="en-US" w:eastAsia="zh-CN"/>
              </w:rPr>
              <w:t>22.88t/a</w:t>
            </w:r>
          </w:p>
        </w:tc>
        <w:tc>
          <w:tcPr>
            <w:tcW w:w="1378" w:type="dxa"/>
            <w:noWrap w:val="0"/>
            <w:vAlign w:val="center"/>
          </w:tcPr>
          <w:p>
            <w:pPr>
              <w:pStyle w:val="47"/>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hint="default" w:ascii="Times New Roman" w:hAnsi="Times New Roman" w:eastAsia="宋体" w:cs="Times New Roman"/>
                <w:color w:val="auto"/>
                <w:sz w:val="21"/>
                <w:szCs w:val="21"/>
                <w:lang w:val="en-US" w:eastAsia="zh-CN" w:bidi="zh-CN"/>
              </w:rPr>
            </w:pPr>
            <w:r>
              <w:rPr>
                <w:rFonts w:hint="eastAsia" w:ascii="Times New Roman" w:hAnsi="Times New Roman" w:cs="Times New Roman"/>
                <w:color w:val="auto"/>
                <w:sz w:val="21"/>
                <w:szCs w:val="21"/>
                <w:lang w:val="en-US" w:eastAsia="zh-CN"/>
              </w:rPr>
              <w:t>25.15t/a</w:t>
            </w:r>
          </w:p>
        </w:tc>
        <w:tc>
          <w:tcPr>
            <w:tcW w:w="1963" w:type="dxa"/>
            <w:noWrap w:val="0"/>
            <w:vAlign w:val="center"/>
          </w:tcPr>
          <w:p>
            <w:pPr>
              <w:pStyle w:val="47"/>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ascii="Times New Roman" w:hAnsi="Times New Roman" w:eastAsia="宋体" w:cs="Times New Roman"/>
                <w:color w:val="auto"/>
                <w:sz w:val="21"/>
                <w:szCs w:val="21"/>
                <w:lang w:val="en-US" w:eastAsia="zh-CN" w:bidi="zh-CN"/>
              </w:rPr>
            </w:pPr>
            <w:r>
              <w:rPr>
                <w:rFonts w:ascii="Times New Roman" w:hAnsi="Times New Roman" w:cs="Times New Roman"/>
                <w:color w:val="auto"/>
                <w:sz w:val="21"/>
                <w:szCs w:val="21"/>
                <w:lang w:val="en-US"/>
              </w:rPr>
              <w:t>/</w:t>
            </w:r>
          </w:p>
        </w:tc>
        <w:tc>
          <w:tcPr>
            <w:tcW w:w="1732" w:type="dxa"/>
            <w:noWrap w:val="0"/>
            <w:vAlign w:val="center"/>
          </w:tcPr>
          <w:p>
            <w:pPr>
              <w:pStyle w:val="47"/>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32.98t/a</w:t>
            </w:r>
          </w:p>
        </w:tc>
        <w:tc>
          <w:tcPr>
            <w:tcW w:w="1923" w:type="dxa"/>
            <w:noWrap w:val="0"/>
            <w:vAlign w:val="center"/>
          </w:tcPr>
          <w:p>
            <w:pPr>
              <w:pStyle w:val="47"/>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ascii="Times New Roman" w:hAnsi="Times New Roman" w:cs="Times New Roman"/>
                <w:color w:val="auto"/>
                <w:sz w:val="21"/>
                <w:szCs w:val="21"/>
                <w:lang w:val="en-US"/>
              </w:rPr>
            </w:pPr>
            <w:r>
              <w:rPr>
                <w:rFonts w:hint="eastAsia" w:ascii="Times New Roman" w:hAnsi="Times New Roman" w:cs="Times New Roman"/>
                <w:color w:val="auto"/>
                <w:sz w:val="21"/>
                <w:szCs w:val="21"/>
                <w:lang w:val="en-US" w:eastAsia="zh-CN"/>
              </w:rPr>
              <w:t>22.88t/a</w:t>
            </w:r>
          </w:p>
        </w:tc>
        <w:tc>
          <w:tcPr>
            <w:tcW w:w="2127" w:type="dxa"/>
            <w:noWrap w:val="0"/>
            <w:vAlign w:val="center"/>
          </w:tcPr>
          <w:p>
            <w:pPr>
              <w:pStyle w:val="47"/>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hint="eastAsia" w:ascii="Times New Roman" w:hAnsi="Times New Roman" w:cs="Times New Roman"/>
                <w:color w:val="auto"/>
                <w:sz w:val="21"/>
                <w:szCs w:val="21"/>
                <w:lang w:val="en-US"/>
              </w:rPr>
            </w:pPr>
            <w:r>
              <w:rPr>
                <w:rFonts w:hint="eastAsia" w:ascii="Times New Roman" w:hAnsi="Times New Roman" w:cs="Times New Roman"/>
                <w:color w:val="auto"/>
                <w:sz w:val="21"/>
                <w:szCs w:val="21"/>
                <w:lang w:val="en-US" w:eastAsia="zh-CN"/>
              </w:rPr>
              <w:t>32.98t/a</w:t>
            </w:r>
          </w:p>
        </w:tc>
        <w:tc>
          <w:tcPr>
            <w:tcW w:w="959" w:type="dxa"/>
            <w:noWrap w:val="0"/>
            <w:vAlign w:val="center"/>
          </w:tcPr>
          <w:p>
            <w:pPr>
              <w:pStyle w:val="47"/>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+10.1t/a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1" w:type="dxa"/>
            <w:vMerge w:val="continue"/>
            <w:noWrap w:val="0"/>
            <w:vAlign w:val="center"/>
          </w:tcPr>
          <w:p>
            <w:pPr>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ascii="Times New Roman" w:hAnsi="Times New Roman" w:cs="Times New Roman"/>
                <w:color w:val="FF0000"/>
                <w:sz w:val="21"/>
                <w:szCs w:val="21"/>
                <w:lang w:val="en-US"/>
              </w:rPr>
            </w:pPr>
          </w:p>
        </w:tc>
        <w:tc>
          <w:tcPr>
            <w:tcW w:w="1508" w:type="dxa"/>
            <w:noWrap w:val="0"/>
            <w:vAlign w:val="center"/>
          </w:tcPr>
          <w:p>
            <w:pPr>
              <w:pStyle w:val="47"/>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氟化物</w:t>
            </w:r>
          </w:p>
        </w:tc>
        <w:tc>
          <w:tcPr>
            <w:tcW w:w="1805" w:type="dxa"/>
            <w:noWrap w:val="0"/>
            <w:vAlign w:val="center"/>
          </w:tcPr>
          <w:p>
            <w:pPr>
              <w:pStyle w:val="47"/>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ascii="Times New Roman" w:hAnsi="Times New Roman" w:eastAsia="宋体" w:cs="Times New Roman"/>
                <w:color w:val="auto"/>
                <w:sz w:val="21"/>
                <w:szCs w:val="21"/>
                <w:lang w:val="en-US" w:eastAsia="zh-CN" w:bidi="zh-CN"/>
              </w:rPr>
            </w:pPr>
            <w:r>
              <w:rPr>
                <w:rFonts w:ascii="Times New Roman" w:hAnsi="Times New Roman" w:cs="Times New Roman"/>
                <w:color w:val="auto"/>
                <w:sz w:val="21"/>
                <w:szCs w:val="21"/>
                <w:lang w:val="en-US"/>
              </w:rPr>
              <w:t>/</w:t>
            </w:r>
          </w:p>
        </w:tc>
        <w:tc>
          <w:tcPr>
            <w:tcW w:w="1378" w:type="dxa"/>
            <w:noWrap w:val="0"/>
            <w:vAlign w:val="center"/>
          </w:tcPr>
          <w:p>
            <w:pPr>
              <w:pStyle w:val="47"/>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ascii="Times New Roman" w:hAnsi="Times New Roman" w:eastAsia="宋体" w:cs="Times New Roman"/>
                <w:color w:val="auto"/>
                <w:sz w:val="21"/>
                <w:szCs w:val="21"/>
                <w:lang w:val="en-US" w:eastAsia="zh-CN" w:bidi="zh-CN"/>
              </w:rPr>
            </w:pPr>
            <w:r>
              <w:rPr>
                <w:rFonts w:ascii="Times New Roman" w:hAnsi="Times New Roman" w:cs="Times New Roman"/>
                <w:color w:val="auto"/>
                <w:sz w:val="21"/>
                <w:szCs w:val="21"/>
                <w:lang w:val="en-US"/>
              </w:rPr>
              <w:t>/</w:t>
            </w:r>
          </w:p>
        </w:tc>
        <w:tc>
          <w:tcPr>
            <w:tcW w:w="1963" w:type="dxa"/>
            <w:noWrap w:val="0"/>
            <w:vAlign w:val="center"/>
          </w:tcPr>
          <w:p>
            <w:pPr>
              <w:pStyle w:val="47"/>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ascii="Times New Roman" w:hAnsi="Times New Roman" w:eastAsia="宋体" w:cs="Times New Roman"/>
                <w:color w:val="auto"/>
                <w:sz w:val="21"/>
                <w:szCs w:val="21"/>
                <w:lang w:val="en-US" w:eastAsia="zh-CN" w:bidi="zh-CN"/>
              </w:rPr>
            </w:pPr>
            <w:r>
              <w:rPr>
                <w:rFonts w:ascii="Times New Roman" w:hAnsi="Times New Roman" w:cs="Times New Roman"/>
                <w:color w:val="auto"/>
                <w:sz w:val="21"/>
                <w:szCs w:val="21"/>
                <w:lang w:val="en-US"/>
              </w:rPr>
              <w:t>/</w:t>
            </w:r>
          </w:p>
        </w:tc>
        <w:tc>
          <w:tcPr>
            <w:tcW w:w="1732" w:type="dxa"/>
            <w:noWrap w:val="0"/>
            <w:vAlign w:val="center"/>
          </w:tcPr>
          <w:p>
            <w:pPr>
              <w:pStyle w:val="47"/>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2.04t/a</w:t>
            </w:r>
          </w:p>
        </w:tc>
        <w:tc>
          <w:tcPr>
            <w:tcW w:w="1923" w:type="dxa"/>
            <w:noWrap w:val="0"/>
            <w:vAlign w:val="center"/>
          </w:tcPr>
          <w:p>
            <w:pPr>
              <w:pStyle w:val="47"/>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w:t>
            </w:r>
          </w:p>
        </w:tc>
        <w:tc>
          <w:tcPr>
            <w:tcW w:w="2127" w:type="dxa"/>
            <w:noWrap w:val="0"/>
            <w:vAlign w:val="center"/>
          </w:tcPr>
          <w:p>
            <w:pPr>
              <w:pStyle w:val="47"/>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hint="eastAsia" w:ascii="Times New Roman" w:hAnsi="Times New Roman" w:cs="Times New Roman"/>
                <w:color w:val="auto"/>
                <w:sz w:val="21"/>
                <w:szCs w:val="21"/>
                <w:lang w:val="en-US"/>
              </w:rPr>
            </w:pPr>
            <w:r>
              <w:rPr>
                <w:rFonts w:hint="eastAsia" w:ascii="Times New Roman" w:hAnsi="Times New Roman" w:cs="Times New Roman"/>
                <w:color w:val="auto"/>
                <w:sz w:val="21"/>
                <w:szCs w:val="21"/>
                <w:lang w:val="en-US" w:eastAsia="zh-CN"/>
              </w:rPr>
              <w:t>2.04t/a</w:t>
            </w:r>
          </w:p>
        </w:tc>
        <w:tc>
          <w:tcPr>
            <w:tcW w:w="959" w:type="dxa"/>
            <w:noWrap w:val="0"/>
            <w:vAlign w:val="center"/>
          </w:tcPr>
          <w:p>
            <w:pPr>
              <w:pStyle w:val="47"/>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ascii="Times New Roman" w:hAnsi="Times New Roman" w:cs="Times New Roman"/>
                <w:color w:val="auto"/>
                <w:sz w:val="21"/>
                <w:szCs w:val="21"/>
                <w:lang w:val="en-US"/>
              </w:rPr>
            </w:pPr>
            <w:r>
              <w:rPr>
                <w:rFonts w:hint="eastAsia" w:ascii="Times New Roman" w:hAnsi="Times New Roman" w:cs="Times New Roman"/>
                <w:color w:val="auto"/>
                <w:sz w:val="21"/>
                <w:szCs w:val="21"/>
                <w:lang w:val="en-US" w:eastAsia="zh-CN"/>
              </w:rPr>
              <w:t>+2.04t/a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1" w:type="dxa"/>
            <w:vMerge w:val="restart"/>
            <w:noWrap w:val="0"/>
            <w:vAlign w:val="center"/>
          </w:tcPr>
          <w:p>
            <w:pPr>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固废</w:t>
            </w:r>
          </w:p>
        </w:tc>
        <w:tc>
          <w:tcPr>
            <w:tcW w:w="1508" w:type="dxa"/>
            <w:noWrap w:val="0"/>
            <w:vAlign w:val="center"/>
          </w:tcPr>
          <w:p>
            <w:pPr>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ascii="Times New Roman" w:hAnsi="Times New Roman" w:cs="Times New Roman"/>
                <w:color w:val="auto"/>
                <w:sz w:val="21"/>
                <w:szCs w:val="21"/>
                <w:lang w:val="en-US"/>
              </w:rPr>
            </w:pPr>
            <w:r>
              <w:rPr>
                <w:rFonts w:hint="eastAsia" w:ascii="Times New Roman" w:hAnsi="Times New Roman" w:cs="Times New Roman"/>
                <w:color w:val="auto"/>
                <w:sz w:val="21"/>
                <w:szCs w:val="21"/>
                <w:lang w:val="en-US" w:eastAsia="zh-CN"/>
              </w:rPr>
              <w:t>不合格产品</w:t>
            </w:r>
          </w:p>
        </w:tc>
        <w:tc>
          <w:tcPr>
            <w:tcW w:w="1805" w:type="dxa"/>
            <w:noWrap w:val="0"/>
            <w:vAlign w:val="center"/>
          </w:tcPr>
          <w:p>
            <w:pPr>
              <w:pStyle w:val="47"/>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ascii="Times New Roman" w:hAnsi="Times New Roman" w:cs="Times New Roman"/>
                <w:color w:val="auto"/>
                <w:sz w:val="21"/>
                <w:szCs w:val="21"/>
                <w:lang w:val="en-US"/>
              </w:rPr>
            </w:pPr>
            <w:r>
              <w:rPr>
                <w:rFonts w:hint="eastAsia" w:ascii="Times New Roman" w:hAnsi="Times New Roman" w:cs="Times New Roman"/>
                <w:color w:val="auto"/>
                <w:sz w:val="21"/>
                <w:szCs w:val="21"/>
                <w:lang w:val="en-US"/>
              </w:rPr>
              <w:t>11137.79</w:t>
            </w:r>
            <w:r>
              <w:rPr>
                <w:rFonts w:hint="eastAsia" w:ascii="Times New Roman" w:hAnsi="Times New Roman" w:cs="Times New Roman"/>
                <w:color w:val="auto"/>
                <w:sz w:val="21"/>
                <w:szCs w:val="21"/>
                <w:lang w:val="en-US" w:eastAsia="zh-CN"/>
              </w:rPr>
              <w:t>t/a</w:t>
            </w:r>
          </w:p>
        </w:tc>
        <w:tc>
          <w:tcPr>
            <w:tcW w:w="1378" w:type="dxa"/>
            <w:noWrap w:val="0"/>
            <w:vAlign w:val="center"/>
          </w:tcPr>
          <w:p>
            <w:pPr>
              <w:pStyle w:val="47"/>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w:t>
            </w:r>
          </w:p>
        </w:tc>
        <w:tc>
          <w:tcPr>
            <w:tcW w:w="1963" w:type="dxa"/>
            <w:noWrap w:val="0"/>
            <w:vAlign w:val="center"/>
          </w:tcPr>
          <w:p>
            <w:pPr>
              <w:pStyle w:val="47"/>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w:t>
            </w:r>
          </w:p>
        </w:tc>
        <w:tc>
          <w:tcPr>
            <w:tcW w:w="1732" w:type="dxa"/>
            <w:noWrap w:val="0"/>
            <w:vAlign w:val="center"/>
          </w:tcPr>
          <w:p>
            <w:pPr>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ascii="Times New Roman" w:hAnsi="Times New Roman" w:cs="Times New Roman"/>
                <w:color w:val="auto"/>
                <w:sz w:val="21"/>
                <w:szCs w:val="21"/>
                <w:lang w:val="en-US"/>
              </w:rPr>
            </w:pPr>
            <w:r>
              <w:rPr>
                <w:rFonts w:hint="eastAsia" w:ascii="Times New Roman" w:hAnsi="Times New Roman" w:cs="Times New Roman"/>
                <w:color w:val="auto"/>
                <w:sz w:val="21"/>
                <w:szCs w:val="21"/>
                <w:lang w:val="en-US" w:eastAsia="zh-CN"/>
              </w:rPr>
              <w:t>2100/a</w:t>
            </w:r>
          </w:p>
        </w:tc>
        <w:tc>
          <w:tcPr>
            <w:tcW w:w="1923" w:type="dxa"/>
            <w:noWrap w:val="0"/>
            <w:vAlign w:val="center"/>
          </w:tcPr>
          <w:p>
            <w:pPr>
              <w:pStyle w:val="47"/>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ascii="Times New Roman" w:hAnsi="Times New Roman" w:cs="Times New Roman"/>
                <w:color w:val="auto"/>
                <w:sz w:val="21"/>
                <w:szCs w:val="21"/>
                <w:lang w:val="en-US"/>
              </w:rPr>
            </w:pPr>
            <w:r>
              <w:rPr>
                <w:rFonts w:hint="eastAsia" w:ascii="Times New Roman" w:hAnsi="Times New Roman" w:cs="Times New Roman"/>
                <w:color w:val="auto"/>
                <w:sz w:val="21"/>
                <w:szCs w:val="21"/>
                <w:lang w:val="en-US" w:eastAsia="zh-CN"/>
              </w:rPr>
              <w:t>11137.79t/a</w:t>
            </w:r>
          </w:p>
        </w:tc>
        <w:tc>
          <w:tcPr>
            <w:tcW w:w="2127" w:type="dxa"/>
            <w:noWrap w:val="0"/>
            <w:vAlign w:val="center"/>
          </w:tcPr>
          <w:p>
            <w:pPr>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ascii="Times New Roman" w:hAnsi="Times New Roman" w:cs="Times New Roman"/>
                <w:color w:val="auto"/>
                <w:sz w:val="21"/>
                <w:szCs w:val="21"/>
                <w:lang w:val="en-US"/>
              </w:rPr>
            </w:pPr>
            <w:r>
              <w:rPr>
                <w:rFonts w:hint="eastAsia" w:ascii="Times New Roman" w:hAnsi="Times New Roman" w:cs="Times New Roman"/>
                <w:color w:val="auto"/>
                <w:sz w:val="21"/>
                <w:szCs w:val="21"/>
                <w:lang w:val="en-US" w:eastAsia="zh-CN"/>
              </w:rPr>
              <w:t>2100t/a</w:t>
            </w:r>
          </w:p>
        </w:tc>
        <w:tc>
          <w:tcPr>
            <w:tcW w:w="959" w:type="dxa"/>
            <w:noWrap w:val="0"/>
            <w:vAlign w:val="center"/>
          </w:tcPr>
          <w:p>
            <w:pPr>
              <w:pStyle w:val="47"/>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+2100t/a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1" w:type="dxa"/>
            <w:vMerge w:val="continue"/>
            <w:noWrap w:val="0"/>
            <w:vAlign w:val="center"/>
          </w:tcPr>
          <w:p>
            <w:pPr>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ascii="Times New Roman" w:hAnsi="Times New Roman" w:cs="Times New Roman"/>
                <w:color w:val="auto"/>
                <w:sz w:val="21"/>
                <w:szCs w:val="21"/>
                <w:lang w:val="en-US"/>
              </w:rPr>
            </w:pPr>
          </w:p>
        </w:tc>
        <w:tc>
          <w:tcPr>
            <w:tcW w:w="1508" w:type="dxa"/>
            <w:noWrap w:val="0"/>
            <w:vAlign w:val="center"/>
          </w:tcPr>
          <w:p>
            <w:pPr>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hint="eastAsia" w:ascii="Times New Roman" w:hAnsi="Times New Roman" w:cs="Times New Roman"/>
                <w:color w:val="auto"/>
                <w:sz w:val="21"/>
                <w:szCs w:val="21"/>
                <w:lang w:val="en-US"/>
              </w:rPr>
            </w:pPr>
            <w:r>
              <w:rPr>
                <w:rFonts w:hint="eastAsia" w:ascii="Times New Roman" w:hAnsi="Times New Roman" w:cs="Times New Roman"/>
                <w:color w:val="auto"/>
                <w:sz w:val="21"/>
                <w:szCs w:val="21"/>
                <w:lang w:val="en-US"/>
              </w:rPr>
              <w:t>除尘灰</w:t>
            </w:r>
          </w:p>
        </w:tc>
        <w:tc>
          <w:tcPr>
            <w:tcW w:w="1805" w:type="dxa"/>
            <w:noWrap w:val="0"/>
            <w:vAlign w:val="center"/>
          </w:tcPr>
          <w:p>
            <w:pPr>
              <w:pStyle w:val="47"/>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29.8t/a</w:t>
            </w:r>
          </w:p>
        </w:tc>
        <w:tc>
          <w:tcPr>
            <w:tcW w:w="1378" w:type="dxa"/>
            <w:noWrap w:val="0"/>
            <w:vAlign w:val="center"/>
          </w:tcPr>
          <w:p>
            <w:pPr>
              <w:pStyle w:val="47"/>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w:t>
            </w:r>
          </w:p>
        </w:tc>
        <w:tc>
          <w:tcPr>
            <w:tcW w:w="1963" w:type="dxa"/>
            <w:noWrap w:val="0"/>
            <w:vAlign w:val="center"/>
          </w:tcPr>
          <w:p>
            <w:pPr>
              <w:pStyle w:val="47"/>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w:t>
            </w:r>
          </w:p>
        </w:tc>
        <w:tc>
          <w:tcPr>
            <w:tcW w:w="1732" w:type="dxa"/>
            <w:noWrap w:val="0"/>
            <w:vAlign w:val="center"/>
          </w:tcPr>
          <w:p>
            <w:pPr>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hint="eastAsia" w:ascii="Times New Roman" w:hAnsi="Times New Roman" w:cs="Times New Roman"/>
                <w:color w:val="auto"/>
                <w:sz w:val="21"/>
                <w:szCs w:val="21"/>
                <w:lang w:val="en-US"/>
              </w:rPr>
            </w:pPr>
            <w:r>
              <w:rPr>
                <w:rFonts w:hint="eastAsia" w:ascii="Times New Roman" w:hAnsi="Times New Roman" w:cs="Times New Roman"/>
                <w:color w:val="auto"/>
                <w:sz w:val="21"/>
                <w:szCs w:val="21"/>
                <w:lang w:val="en-US" w:eastAsia="zh-CN"/>
              </w:rPr>
              <w:t>544.55t/a</w:t>
            </w:r>
          </w:p>
        </w:tc>
        <w:tc>
          <w:tcPr>
            <w:tcW w:w="1923" w:type="dxa"/>
            <w:noWrap w:val="0"/>
            <w:vAlign w:val="center"/>
          </w:tcPr>
          <w:p>
            <w:pPr>
              <w:pStyle w:val="47"/>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ascii="Times New Roman" w:hAnsi="Times New Roman" w:cs="Times New Roman"/>
                <w:color w:val="auto"/>
                <w:sz w:val="21"/>
                <w:szCs w:val="21"/>
                <w:lang w:val="en-US"/>
              </w:rPr>
            </w:pPr>
            <w:r>
              <w:rPr>
                <w:rFonts w:hint="eastAsia" w:ascii="Times New Roman" w:hAnsi="Times New Roman" w:cs="Times New Roman"/>
                <w:color w:val="auto"/>
                <w:sz w:val="21"/>
                <w:szCs w:val="21"/>
                <w:lang w:val="en-US" w:eastAsia="zh-CN"/>
              </w:rPr>
              <w:t>29.8t/a</w:t>
            </w:r>
          </w:p>
        </w:tc>
        <w:tc>
          <w:tcPr>
            <w:tcW w:w="2127" w:type="dxa"/>
            <w:noWrap w:val="0"/>
            <w:vAlign w:val="center"/>
          </w:tcPr>
          <w:p>
            <w:pPr>
              <w:pStyle w:val="47"/>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544.55</w:t>
            </w:r>
          </w:p>
        </w:tc>
        <w:tc>
          <w:tcPr>
            <w:tcW w:w="959" w:type="dxa"/>
            <w:noWrap w:val="0"/>
            <w:vAlign w:val="center"/>
          </w:tcPr>
          <w:p>
            <w:pPr>
              <w:pStyle w:val="47"/>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ascii="Times New Roman" w:hAnsi="Times New Roman" w:cs="Times New Roman"/>
                <w:color w:val="auto"/>
                <w:sz w:val="21"/>
                <w:szCs w:val="21"/>
                <w:lang w:val="en-US"/>
              </w:rPr>
            </w:pPr>
            <w:r>
              <w:rPr>
                <w:rFonts w:hint="eastAsia" w:ascii="Times New Roman" w:hAnsi="Times New Roman" w:cs="Times New Roman"/>
                <w:color w:val="auto"/>
                <w:sz w:val="21"/>
                <w:szCs w:val="21"/>
                <w:lang w:val="en-US" w:eastAsia="zh-CN"/>
              </w:rPr>
              <w:t>+544.55t/a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1" w:type="dxa"/>
            <w:vMerge w:val="continue"/>
            <w:noWrap w:val="0"/>
            <w:vAlign w:val="center"/>
          </w:tcPr>
          <w:p>
            <w:pPr>
              <w:pStyle w:val="47"/>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ascii="Times New Roman" w:hAnsi="Times New Roman" w:cs="Times New Roman"/>
                <w:color w:val="auto"/>
                <w:sz w:val="21"/>
                <w:szCs w:val="21"/>
              </w:rPr>
            </w:pPr>
          </w:p>
        </w:tc>
        <w:tc>
          <w:tcPr>
            <w:tcW w:w="1508" w:type="dxa"/>
            <w:noWrap w:val="0"/>
            <w:vAlign w:val="center"/>
          </w:tcPr>
          <w:p>
            <w:pPr>
              <w:pStyle w:val="47"/>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hint="eastAsia" w:ascii="Times New Roman" w:hAnsi="Times New Roman" w:cs="Times New Roman"/>
                <w:color w:val="auto"/>
                <w:sz w:val="21"/>
                <w:szCs w:val="21"/>
                <w:lang w:val="en-US"/>
              </w:rPr>
            </w:pPr>
            <w:r>
              <w:rPr>
                <w:rFonts w:hint="eastAsia" w:ascii="Times New Roman" w:hAnsi="Times New Roman" w:cs="Times New Roman"/>
                <w:color w:val="auto"/>
                <w:sz w:val="21"/>
                <w:szCs w:val="21"/>
                <w:lang w:val="en-US"/>
              </w:rPr>
              <w:t>脱硫渣</w:t>
            </w:r>
          </w:p>
        </w:tc>
        <w:tc>
          <w:tcPr>
            <w:tcW w:w="1805" w:type="dxa"/>
            <w:noWrap w:val="0"/>
            <w:vAlign w:val="center"/>
          </w:tcPr>
          <w:p>
            <w:pPr>
              <w:pStyle w:val="47"/>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0t/a</w:t>
            </w:r>
          </w:p>
        </w:tc>
        <w:tc>
          <w:tcPr>
            <w:tcW w:w="1378" w:type="dxa"/>
            <w:noWrap w:val="0"/>
            <w:vAlign w:val="center"/>
          </w:tcPr>
          <w:p>
            <w:pPr>
              <w:pStyle w:val="47"/>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w:t>
            </w:r>
          </w:p>
        </w:tc>
        <w:tc>
          <w:tcPr>
            <w:tcW w:w="1963" w:type="dxa"/>
            <w:noWrap w:val="0"/>
            <w:vAlign w:val="center"/>
          </w:tcPr>
          <w:p>
            <w:pPr>
              <w:pStyle w:val="47"/>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w:t>
            </w:r>
          </w:p>
        </w:tc>
        <w:tc>
          <w:tcPr>
            <w:tcW w:w="1732" w:type="dxa"/>
            <w:noWrap w:val="0"/>
            <w:vAlign w:val="center"/>
          </w:tcPr>
          <w:p>
            <w:pPr>
              <w:pStyle w:val="47"/>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ascii="Times New Roman" w:hAnsi="Times New Roman" w:cs="Times New Roman"/>
                <w:color w:val="auto"/>
                <w:sz w:val="21"/>
                <w:szCs w:val="21"/>
                <w:lang w:val="en-US"/>
              </w:rPr>
            </w:pPr>
            <w:r>
              <w:rPr>
                <w:rFonts w:hint="eastAsia" w:ascii="Times New Roman" w:hAnsi="Times New Roman" w:cs="Times New Roman"/>
                <w:color w:val="auto"/>
                <w:sz w:val="21"/>
                <w:szCs w:val="21"/>
                <w:lang w:val="en-US" w:eastAsia="zh-CN"/>
              </w:rPr>
              <w:t>779.13t/a</w:t>
            </w:r>
          </w:p>
        </w:tc>
        <w:tc>
          <w:tcPr>
            <w:tcW w:w="1923" w:type="dxa"/>
            <w:noWrap w:val="0"/>
            <w:vAlign w:val="center"/>
          </w:tcPr>
          <w:p>
            <w:pPr>
              <w:pStyle w:val="47"/>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w:t>
            </w:r>
          </w:p>
        </w:tc>
        <w:tc>
          <w:tcPr>
            <w:tcW w:w="2127" w:type="dxa"/>
            <w:noWrap w:val="0"/>
            <w:vAlign w:val="center"/>
          </w:tcPr>
          <w:p>
            <w:pPr>
              <w:pStyle w:val="47"/>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hint="eastAsia" w:ascii="Times New Roman" w:hAnsi="Times New Roman" w:cs="Times New Roman"/>
                <w:color w:val="auto"/>
                <w:sz w:val="21"/>
                <w:szCs w:val="21"/>
                <w:lang w:val="en-US"/>
              </w:rPr>
            </w:pPr>
            <w:r>
              <w:rPr>
                <w:rFonts w:hint="eastAsia" w:ascii="Times New Roman" w:hAnsi="Times New Roman" w:cs="Times New Roman"/>
                <w:color w:val="auto"/>
                <w:sz w:val="21"/>
                <w:szCs w:val="21"/>
                <w:lang w:val="en-US" w:eastAsia="zh-CN"/>
              </w:rPr>
              <w:t>779.13t/a</w:t>
            </w:r>
          </w:p>
        </w:tc>
        <w:tc>
          <w:tcPr>
            <w:tcW w:w="959" w:type="dxa"/>
            <w:noWrap w:val="0"/>
            <w:vAlign w:val="center"/>
          </w:tcPr>
          <w:p>
            <w:pPr>
              <w:pStyle w:val="47"/>
              <w:keepNext w:val="0"/>
              <w:keepLines w:val="0"/>
              <w:pageBreakBefore w:val="0"/>
              <w:widowControl w:val="0"/>
              <w:kinsoku/>
              <w:wordWrap/>
              <w:overflowPunct/>
              <w:topLinePunct w:val="0"/>
              <w:autoSpaceDE w:val="0"/>
              <w:autoSpaceDN w:val="0"/>
              <w:bidi w:val="0"/>
              <w:adjustRightInd/>
              <w:snapToGrid/>
              <w:spacing w:line="520" w:lineRule="exact"/>
              <w:jc w:val="center"/>
              <w:textAlignment w:val="auto"/>
              <w:rPr>
                <w:rFonts w:ascii="Times New Roman" w:hAnsi="Times New Roman" w:cs="Times New Roman"/>
                <w:color w:val="auto"/>
                <w:sz w:val="21"/>
                <w:szCs w:val="21"/>
                <w:lang w:val="en-US"/>
              </w:rPr>
            </w:pPr>
            <w:r>
              <w:rPr>
                <w:rFonts w:hint="eastAsia" w:ascii="Times New Roman" w:hAnsi="Times New Roman" w:cs="Times New Roman"/>
                <w:color w:val="auto"/>
                <w:sz w:val="21"/>
                <w:szCs w:val="21"/>
                <w:lang w:val="en-US" w:eastAsia="zh-CN"/>
              </w:rPr>
              <w:t>+779.13t/a</w:t>
            </w:r>
          </w:p>
        </w:tc>
      </w:tr>
    </w:tbl>
    <w:p>
      <w:pPr>
        <w:pStyle w:val="4"/>
        <w:spacing w:before="66"/>
        <w:ind w:left="140"/>
        <w:rPr>
          <w:rFonts w:ascii="仿宋" w:hAnsi="仿宋" w:eastAsia="仿宋"/>
          <w:color w:val="auto"/>
          <w:sz w:val="21"/>
          <w:szCs w:val="21"/>
          <w:lang w:val="en-US"/>
        </w:rPr>
      </w:pPr>
      <w:r>
        <w:rPr>
          <w:rFonts w:hint="eastAsia" w:ascii="仿宋" w:hAnsi="仿宋" w:eastAsia="仿宋"/>
          <w:color w:val="auto"/>
          <w:sz w:val="21"/>
          <w:szCs w:val="21"/>
        </w:rPr>
        <w:t>注</w:t>
      </w:r>
      <w:r>
        <w:rPr>
          <w:rFonts w:hint="eastAsia" w:ascii="仿宋" w:hAnsi="仿宋" w:eastAsia="仿宋"/>
          <w:color w:val="auto"/>
          <w:sz w:val="21"/>
          <w:szCs w:val="21"/>
          <w:lang w:val="en-US"/>
        </w:rPr>
        <w:t>：⑥</w:t>
      </w:r>
      <w:r>
        <w:rPr>
          <w:color w:val="auto"/>
          <w:sz w:val="21"/>
          <w:szCs w:val="21"/>
          <w:lang w:val="en-US"/>
        </w:rPr>
        <w:t>=</w:t>
      </w:r>
      <w:r>
        <w:rPr>
          <w:rFonts w:hint="eastAsia" w:ascii="仿宋" w:hAnsi="仿宋" w:eastAsia="仿宋"/>
          <w:color w:val="auto"/>
          <w:sz w:val="21"/>
          <w:szCs w:val="21"/>
          <w:lang w:val="en-US"/>
        </w:rPr>
        <w:t>①</w:t>
      </w:r>
      <w:r>
        <w:rPr>
          <w:color w:val="auto"/>
          <w:sz w:val="21"/>
          <w:szCs w:val="21"/>
          <w:lang w:val="en-US"/>
        </w:rPr>
        <w:t>+</w:t>
      </w:r>
      <w:r>
        <w:rPr>
          <w:rFonts w:hint="eastAsia" w:ascii="仿宋" w:hAnsi="仿宋" w:eastAsia="仿宋"/>
          <w:color w:val="auto"/>
          <w:sz w:val="21"/>
          <w:szCs w:val="21"/>
          <w:lang w:val="en-US"/>
        </w:rPr>
        <w:t>③</w:t>
      </w:r>
      <w:r>
        <w:rPr>
          <w:color w:val="auto"/>
          <w:sz w:val="21"/>
          <w:szCs w:val="21"/>
          <w:lang w:val="en-US"/>
        </w:rPr>
        <w:t>+</w:t>
      </w:r>
      <w:r>
        <w:rPr>
          <w:rFonts w:hint="eastAsia" w:ascii="仿宋" w:hAnsi="仿宋" w:eastAsia="仿宋"/>
          <w:color w:val="auto"/>
          <w:sz w:val="21"/>
          <w:szCs w:val="21"/>
          <w:lang w:val="en-US"/>
        </w:rPr>
        <w:t>④</w:t>
      </w:r>
      <w:r>
        <w:rPr>
          <w:color w:val="auto"/>
          <w:sz w:val="21"/>
          <w:szCs w:val="21"/>
          <w:lang w:val="en-US"/>
        </w:rPr>
        <w:t>-</w:t>
      </w:r>
      <w:r>
        <w:rPr>
          <w:rFonts w:hint="eastAsia" w:ascii="仿宋" w:hAnsi="仿宋" w:eastAsia="仿宋"/>
          <w:color w:val="auto"/>
          <w:sz w:val="21"/>
          <w:szCs w:val="21"/>
          <w:lang w:val="en-US"/>
        </w:rPr>
        <w:t>⑤；⑦</w:t>
      </w:r>
      <w:r>
        <w:rPr>
          <w:color w:val="auto"/>
          <w:sz w:val="21"/>
          <w:szCs w:val="21"/>
          <w:lang w:val="en-US"/>
        </w:rPr>
        <w:t>=</w:t>
      </w:r>
      <w:r>
        <w:rPr>
          <w:rFonts w:hint="eastAsia" w:ascii="仿宋" w:hAnsi="仿宋" w:eastAsia="仿宋"/>
          <w:color w:val="auto"/>
          <w:sz w:val="21"/>
          <w:szCs w:val="21"/>
          <w:lang w:val="en-US"/>
        </w:rPr>
        <w:t>⑥</w:t>
      </w:r>
      <w:r>
        <w:rPr>
          <w:color w:val="auto"/>
          <w:sz w:val="21"/>
          <w:szCs w:val="21"/>
          <w:lang w:val="en-US"/>
        </w:rPr>
        <w:t>-</w:t>
      </w:r>
      <w:r>
        <w:rPr>
          <w:rFonts w:hint="eastAsia" w:ascii="仿宋" w:hAnsi="仿宋" w:eastAsia="仿宋"/>
          <w:color w:val="auto"/>
          <w:sz w:val="21"/>
          <w:szCs w:val="21"/>
          <w:lang w:val="en-US"/>
        </w:rPr>
        <w:t>①</w:t>
      </w:r>
    </w:p>
    <w:p>
      <w:pPr>
        <w:spacing w:before="62"/>
        <w:ind w:right="4070"/>
        <w:jc w:val="both"/>
        <w:rPr>
          <w:color w:val="FF0000"/>
          <w:sz w:val="28"/>
          <w:lang w:val="en-US"/>
        </w:rPr>
      </w:pPr>
    </w:p>
    <w:p>
      <w:pPr>
        <w:pStyle w:val="26"/>
        <w:rPr>
          <w:color w:val="FF0000"/>
          <w:sz w:val="28"/>
          <w:lang w:val="en-US"/>
        </w:rPr>
      </w:pPr>
    </w:p>
    <w:p>
      <w:pPr>
        <w:pStyle w:val="26"/>
        <w:rPr>
          <w:color w:val="FF0000"/>
          <w:sz w:val="28"/>
          <w:lang w:val="en-US"/>
        </w:rPr>
      </w:pPr>
    </w:p>
    <w:p>
      <w:pPr>
        <w:pStyle w:val="26"/>
        <w:rPr>
          <w:color w:val="FF0000"/>
          <w:sz w:val="28"/>
          <w:lang w:val="en-US"/>
        </w:rPr>
        <w:sectPr>
          <w:footerReference r:id="rId13" w:type="default"/>
          <w:footerReference r:id="rId14" w:type="even"/>
          <w:pgSz w:w="16840" w:h="11910" w:orient="landscape"/>
          <w:pgMar w:top="901" w:right="1440" w:bottom="879" w:left="1219" w:header="720" w:footer="1043" w:gutter="0"/>
          <w:pgBorders>
            <w:top w:val="none" w:sz="0" w:space="0"/>
            <w:left w:val="none" w:sz="0" w:space="0"/>
            <w:bottom w:val="none" w:sz="0" w:space="0"/>
            <w:right w:val="none" w:sz="0" w:space="0"/>
          </w:pgBorders>
          <w:cols w:space="720" w:num="1"/>
        </w:sectPr>
      </w:pPr>
    </w:p>
    <w:p>
      <w:pPr>
        <w:spacing w:before="62"/>
        <w:ind w:right="4070"/>
        <w:jc w:val="both"/>
        <w:rPr>
          <w:rFonts w:hint="eastAsia"/>
          <w:color w:val="auto"/>
          <w:sz w:val="28"/>
          <w:lang w:val="en-US" w:eastAsia="zh-CN"/>
        </w:rPr>
      </w:pPr>
      <w:r>
        <w:rPr>
          <w:rFonts w:hint="eastAsia"/>
          <w:color w:val="auto"/>
          <w:sz w:val="28"/>
          <w:lang w:val="en-US" w:eastAsia="zh-CN"/>
        </w:rPr>
        <w:t>附件1：委托书</w:t>
      </w:r>
    </w:p>
    <w:p>
      <w:pPr>
        <w:spacing w:before="62"/>
        <w:ind w:right="4070"/>
        <w:jc w:val="both"/>
        <w:rPr>
          <w:rFonts w:hint="eastAsia"/>
          <w:color w:val="auto"/>
          <w:sz w:val="28"/>
          <w:lang w:val="en-US" w:eastAsia="zh-CN"/>
        </w:rPr>
      </w:pPr>
    </w:p>
    <w:p>
      <w:pPr>
        <w:jc w:val="center"/>
        <w:rPr>
          <w:rFonts w:hint="default" w:ascii="Times New Roman" w:hAnsi="Times New Roman" w:eastAsia="宋体" w:cs="Times New Roman"/>
          <w:b/>
          <w:sz w:val="44"/>
          <w:szCs w:val="44"/>
        </w:rPr>
      </w:pPr>
      <w:r>
        <w:rPr>
          <w:rFonts w:hint="default" w:ascii="Times New Roman" w:hAnsi="Times New Roman" w:eastAsia="宋体" w:cs="Times New Roman"/>
          <w:b/>
          <w:sz w:val="44"/>
          <w:szCs w:val="44"/>
        </w:rPr>
        <w:t>委 托 书</w:t>
      </w:r>
    </w:p>
    <w:p>
      <w:pPr>
        <w:jc w:val="center"/>
        <w:rPr>
          <w:rFonts w:hint="default" w:ascii="Times New Roman" w:hAnsi="Times New Roman" w:eastAsia="宋体" w:cs="Times New Roman"/>
          <w:b/>
          <w:sz w:val="32"/>
          <w:szCs w:val="32"/>
        </w:rPr>
      </w:pPr>
    </w:p>
    <w:p>
      <w:pPr>
        <w:rPr>
          <w:rFonts w:hint="default" w:ascii="Times New Roman" w:hAnsi="Times New Roman" w:eastAsia="宋体" w:cs="Times New Roman"/>
          <w:b/>
          <w:sz w:val="30"/>
          <w:szCs w:val="30"/>
        </w:rPr>
      </w:pPr>
    </w:p>
    <w:p>
      <w:pPr>
        <w:rPr>
          <w:rFonts w:hint="default" w:ascii="Times New Roman" w:hAnsi="Times New Roman" w:eastAsia="宋体" w:cs="Times New Roman"/>
          <w:b/>
          <w:sz w:val="30"/>
          <w:szCs w:val="30"/>
        </w:rPr>
      </w:pPr>
    </w:p>
    <w:p>
      <w:pPr>
        <w:rPr>
          <w:rFonts w:hint="default" w:ascii="Times New Roman" w:hAnsi="Times New Roman" w:eastAsia="宋体" w:cs="Times New Roman"/>
          <w:b/>
          <w:sz w:val="30"/>
          <w:szCs w:val="30"/>
        </w:rPr>
      </w:pPr>
      <w:r>
        <w:rPr>
          <w:rFonts w:hint="default" w:ascii="Times New Roman" w:hAnsi="Times New Roman" w:eastAsia="宋体" w:cs="Times New Roman"/>
          <w:b/>
          <w:sz w:val="30"/>
          <w:szCs w:val="30"/>
        </w:rPr>
        <w:t>内蒙古碧蓝环境科技有限公司：</w:t>
      </w:r>
    </w:p>
    <w:p>
      <w:pPr>
        <w:spacing w:line="360" w:lineRule="auto"/>
        <w:rPr>
          <w:rFonts w:hint="default" w:ascii="Times New Roman" w:hAnsi="Times New Roman" w:eastAsia="宋体" w:cs="Times New Roman"/>
          <w:sz w:val="32"/>
          <w:szCs w:val="32"/>
        </w:rPr>
      </w:pPr>
    </w:p>
    <w:p>
      <w:pPr>
        <w:spacing w:line="360" w:lineRule="auto"/>
        <w:ind w:firstLine="600" w:firstLineChars="200"/>
        <w:rPr>
          <w:rFonts w:hint="default" w:ascii="Times New Roman" w:hAnsi="Times New Roman" w:eastAsia="宋体" w:cs="Times New Roman"/>
          <w:sz w:val="30"/>
          <w:szCs w:val="30"/>
        </w:rPr>
      </w:pPr>
    </w:p>
    <w:p>
      <w:pPr>
        <w:spacing w:line="360" w:lineRule="auto"/>
        <w:ind w:firstLine="600" w:firstLineChars="200"/>
        <w:rPr>
          <w:rFonts w:hint="default" w:ascii="Times New Roman" w:hAnsi="Times New Roman" w:eastAsia="宋体" w:cs="Times New Roman"/>
          <w:sz w:val="30"/>
          <w:szCs w:val="30"/>
        </w:rPr>
      </w:pPr>
    </w:p>
    <w:p>
      <w:pPr>
        <w:spacing w:line="360" w:lineRule="auto"/>
        <w:ind w:firstLine="600" w:firstLineChars="200"/>
        <w:rPr>
          <w:rFonts w:hint="default" w:ascii="Times New Roman" w:hAnsi="Times New Roman" w:eastAsia="宋体" w:cs="Times New Roman"/>
          <w:sz w:val="30"/>
          <w:szCs w:val="30"/>
        </w:rPr>
      </w:pPr>
      <w:r>
        <w:rPr>
          <w:rFonts w:hint="default" w:ascii="Times New Roman" w:hAnsi="Times New Roman" w:eastAsia="宋体" w:cs="Times New Roman"/>
          <w:sz w:val="30"/>
          <w:szCs w:val="30"/>
        </w:rPr>
        <w:t>根据国家有关建设项目环境保护法律法规的要求，我方今委托贵单位承担</w:t>
      </w:r>
      <w:r>
        <w:rPr>
          <w:rFonts w:hint="eastAsia" w:ascii="Times New Roman" w:hAnsi="Times New Roman" w:cs="Times New Roman"/>
          <w:sz w:val="30"/>
          <w:szCs w:val="30"/>
          <w:lang w:eastAsia="zh-CN"/>
        </w:rPr>
        <w:t>“鄂尔多斯市同圆库布其生态工业治沙股份有限公司技术改造项目”</w:t>
      </w:r>
      <w:r>
        <w:rPr>
          <w:rFonts w:hint="default" w:ascii="Times New Roman" w:hAnsi="Times New Roman" w:eastAsia="宋体" w:cs="Times New Roman"/>
          <w:sz w:val="30"/>
          <w:szCs w:val="30"/>
        </w:rPr>
        <w:t>环境影响报告编制工作，望贵方抓紧时间完成。</w:t>
      </w:r>
    </w:p>
    <w:p>
      <w:pPr>
        <w:spacing w:line="360" w:lineRule="auto"/>
        <w:ind w:firstLine="600" w:firstLineChars="200"/>
        <w:rPr>
          <w:rFonts w:hint="default" w:ascii="Times New Roman" w:hAnsi="Times New Roman" w:eastAsia="华文仿宋" w:cs="Times New Roman"/>
          <w:sz w:val="30"/>
          <w:szCs w:val="30"/>
        </w:rPr>
      </w:pPr>
    </w:p>
    <w:p>
      <w:pPr>
        <w:spacing w:line="360" w:lineRule="auto"/>
        <w:ind w:firstLine="600" w:firstLineChars="200"/>
        <w:rPr>
          <w:rFonts w:hint="default" w:ascii="Times New Roman" w:hAnsi="Times New Roman" w:eastAsia="华文仿宋" w:cs="Times New Roman"/>
          <w:sz w:val="30"/>
          <w:szCs w:val="30"/>
        </w:rPr>
      </w:pPr>
    </w:p>
    <w:p>
      <w:pPr>
        <w:spacing w:line="360" w:lineRule="auto"/>
        <w:ind w:firstLine="600" w:firstLineChars="200"/>
        <w:rPr>
          <w:rFonts w:hint="default" w:ascii="Times New Roman" w:hAnsi="Times New Roman" w:eastAsia="华文仿宋" w:cs="Times New Roman"/>
          <w:sz w:val="30"/>
          <w:szCs w:val="30"/>
        </w:rPr>
      </w:pPr>
    </w:p>
    <w:p>
      <w:pPr>
        <w:spacing w:line="360" w:lineRule="auto"/>
        <w:ind w:firstLine="600" w:firstLineChars="200"/>
        <w:rPr>
          <w:rFonts w:hint="default" w:ascii="Times New Roman" w:hAnsi="Times New Roman" w:eastAsia="华文仿宋" w:cs="Times New Roman"/>
          <w:sz w:val="30"/>
          <w:szCs w:val="30"/>
        </w:rPr>
      </w:pPr>
    </w:p>
    <w:p>
      <w:pPr>
        <w:spacing w:line="360" w:lineRule="auto"/>
        <w:ind w:firstLine="600" w:firstLineChars="200"/>
        <w:rPr>
          <w:rFonts w:hint="default" w:ascii="Times New Roman" w:hAnsi="Times New Roman" w:eastAsia="华文仿宋" w:cs="Times New Roman"/>
          <w:sz w:val="30"/>
          <w:szCs w:val="30"/>
        </w:rPr>
      </w:pPr>
    </w:p>
    <w:p>
      <w:pPr>
        <w:spacing w:line="360" w:lineRule="auto"/>
        <w:ind w:firstLine="600" w:firstLineChars="200"/>
        <w:rPr>
          <w:rFonts w:hint="default" w:ascii="Times New Roman" w:hAnsi="Times New Roman" w:eastAsia="华文仿宋" w:cs="Times New Roman"/>
          <w:sz w:val="30"/>
          <w:szCs w:val="30"/>
        </w:rPr>
      </w:pPr>
    </w:p>
    <w:p>
      <w:pPr>
        <w:keepNext w:val="0"/>
        <w:keepLines w:val="0"/>
        <w:pageBreakBefore w:val="0"/>
        <w:widowControl w:val="0"/>
        <w:kinsoku/>
        <w:wordWrap/>
        <w:overflowPunct/>
        <w:topLinePunct w:val="0"/>
        <w:autoSpaceDE w:val="0"/>
        <w:autoSpaceDN w:val="0"/>
        <w:bidi w:val="0"/>
        <w:adjustRightInd/>
        <w:snapToGrid/>
        <w:spacing w:line="480" w:lineRule="auto"/>
        <w:ind w:right="0"/>
        <w:jc w:val="right"/>
        <w:textAlignment w:val="auto"/>
        <w:rPr>
          <w:rFonts w:hint="default" w:ascii="Times New Roman" w:hAnsi="Times New Roman" w:eastAsia="宋体" w:cs="Times New Roman"/>
          <w:bCs/>
          <w:sz w:val="30"/>
          <w:szCs w:val="30"/>
        </w:rPr>
      </w:pPr>
      <w:r>
        <w:rPr>
          <w:rFonts w:hint="default" w:ascii="Times New Roman" w:hAnsi="Times New Roman" w:eastAsia="宋体" w:cs="Times New Roman"/>
          <w:bCs/>
          <w:sz w:val="30"/>
          <w:szCs w:val="30"/>
        </w:rPr>
        <w:t>鄂尔多斯市同圆库布其生态工业治沙股份有限公司</w:t>
      </w:r>
    </w:p>
    <w:p>
      <w:pPr>
        <w:keepNext w:val="0"/>
        <w:keepLines w:val="0"/>
        <w:pageBreakBefore w:val="0"/>
        <w:widowControl w:val="0"/>
        <w:kinsoku/>
        <w:wordWrap/>
        <w:overflowPunct/>
        <w:topLinePunct w:val="0"/>
        <w:autoSpaceDE w:val="0"/>
        <w:autoSpaceDN w:val="0"/>
        <w:bidi w:val="0"/>
        <w:adjustRightInd/>
        <w:snapToGrid/>
        <w:spacing w:line="480" w:lineRule="auto"/>
        <w:ind w:right="0"/>
        <w:jc w:val="right"/>
        <w:textAlignment w:val="auto"/>
        <w:rPr>
          <w:rFonts w:hint="default" w:ascii="宋体" w:hAnsi="宋体" w:eastAsia="宋体" w:cs="宋体"/>
          <w:b w:val="0"/>
          <w:bCs/>
          <w:sz w:val="30"/>
          <w:szCs w:val="30"/>
          <w:lang w:val="en-US" w:eastAsia="zh-CN"/>
        </w:rPr>
      </w:pPr>
      <w:r>
        <w:rPr>
          <w:rFonts w:hint="eastAsia" w:ascii="宋体" w:hAnsi="宋体" w:eastAsia="宋体" w:cs="宋体"/>
          <w:b w:val="0"/>
          <w:bCs/>
          <w:sz w:val="30"/>
          <w:szCs w:val="30"/>
        </w:rPr>
        <w:t>202</w:t>
      </w:r>
      <w:r>
        <w:rPr>
          <w:rFonts w:hint="eastAsia" w:ascii="宋体" w:hAnsi="宋体" w:eastAsia="宋体" w:cs="宋体"/>
          <w:b w:val="0"/>
          <w:bCs/>
          <w:sz w:val="30"/>
          <w:szCs w:val="30"/>
          <w:lang w:val="en-US" w:eastAsia="zh-CN"/>
        </w:rPr>
        <w:t>4</w:t>
      </w:r>
      <w:r>
        <w:rPr>
          <w:rFonts w:hint="eastAsia" w:ascii="宋体" w:hAnsi="宋体" w:eastAsia="宋体" w:cs="宋体"/>
          <w:b w:val="0"/>
          <w:bCs/>
          <w:sz w:val="30"/>
          <w:szCs w:val="30"/>
        </w:rPr>
        <w:t>年</w:t>
      </w:r>
      <w:r>
        <w:rPr>
          <w:rFonts w:hint="eastAsia" w:ascii="宋体" w:hAnsi="宋体" w:eastAsia="宋体" w:cs="宋体"/>
          <w:b w:val="0"/>
          <w:bCs/>
          <w:sz w:val="30"/>
          <w:szCs w:val="30"/>
          <w:lang w:val="en-US" w:eastAsia="zh-CN"/>
        </w:rPr>
        <w:t>2</w:t>
      </w:r>
      <w:r>
        <w:rPr>
          <w:rFonts w:hint="eastAsia" w:ascii="宋体" w:hAnsi="宋体" w:eastAsia="宋体" w:cs="宋体"/>
          <w:b w:val="0"/>
          <w:bCs/>
          <w:sz w:val="30"/>
          <w:szCs w:val="30"/>
        </w:rPr>
        <w:t>月</w:t>
      </w:r>
    </w:p>
    <w:sectPr>
      <w:pgSz w:w="11910" w:h="16840"/>
      <w:pgMar w:top="1440" w:right="879" w:bottom="1219" w:left="901" w:header="720" w:footer="1043" w:gutter="0"/>
      <w:pgBorders>
        <w:top w:val="none" w:sz="0" w:space="0"/>
        <w:left w:val="none" w:sz="0" w:space="0"/>
        <w:bottom w:val="none" w:sz="0" w:space="0"/>
        <w:right w:val="none" w:sz="0" w:space="0"/>
      </w:pgBorders>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Gothic">
    <w:panose1 w:val="020B0609070205080204"/>
    <w:charset w:val="80"/>
    <w:family w:val="modern"/>
    <w:pitch w:val="default"/>
    <w:sig w:usb0="E00002FF" w:usb1="6AC7FDFB" w:usb2="00000012" w:usb3="00000000" w:csb0="4002009F" w:csb1="DFD70000"/>
  </w:font>
  <w:font w:name="Arial Unicode MS">
    <w:altName w:val="宋体"/>
    <w:panose1 w:val="020B0604020202020204"/>
    <w:charset w:val="86"/>
    <w:family w:val="swiss"/>
    <w:pitch w:val="default"/>
    <w:sig w:usb0="00000000" w:usb1="00000000" w:usb2="0000003F" w:usb3="00000000" w:csb0="603F01FF" w:csb1="FFFF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华文仿宋">
    <w:altName w:val="仿宋"/>
    <w:panose1 w:val="02010600040101010101"/>
    <w:charset w:val="86"/>
    <w:family w:val="auto"/>
    <w:pitch w:val="default"/>
    <w:sig w:usb0="00000000" w:usb1="00000000" w:usb2="00000000" w:usb3="00000000" w:csb0="0004009F" w:csb1="DFD7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w:rPr>
        <w:sz w:val="20"/>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3" name="文本框 10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5"/>
                          </w:pPr>
                          <w:r>
                            <w:fldChar w:fldCharType="begin"/>
                          </w:r>
                          <w:r>
                            <w:instrText xml:space="preserve"> PAGE  \* MERGEFORMAT </w:instrText>
                          </w:r>
                          <w:r>
                            <w:fldChar w:fldCharType="separate"/>
                          </w:r>
                          <w:r>
                            <w:t>48</w:t>
                          </w:r>
                          <w:r>
                            <w:fldChar w:fldCharType="end"/>
                          </w:r>
                        </w:p>
                      </w:txbxContent>
                    </wps:txbx>
                    <wps:bodyPr wrap="none" lIns="0" tIns="0" rIns="0" bIns="0" upright="0">
                      <a:spAutoFit/>
                    </wps:bodyPr>
                  </wps:wsp>
                </a:graphicData>
              </a:graphic>
            </wp:anchor>
          </w:drawing>
        </mc:Choice>
        <mc:Fallback>
          <w:pict>
            <v:shape id="文本框 1063"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Q/YcdzAEAAJ0DAAAOAAAAAAAAAAEAIAAAAB4BAABkcnMvZTJv&#10;RG9jLnhtbFBLBQYAAAAABgAGAFkBAABcBQAAAAA=&#10;">
              <v:fill on="f" focussize="0,0"/>
              <v:stroke on="f"/>
              <v:imagedata o:title=""/>
              <o:lock v:ext="edit" aspectratio="f"/>
              <v:textbox inset="0mm,0mm,0mm,0mm" style="mso-fit-shape-to-text:t;">
                <w:txbxContent>
                  <w:p>
                    <w:pPr>
                      <w:pStyle w:val="15"/>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
      </w:rPr>
    </w:pPr>
    <w:r>
      <w:rPr>
        <w:sz w:val="2"/>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5" name="文本框 10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5"/>
                          </w:pPr>
                          <w:r>
                            <w:fldChar w:fldCharType="begin"/>
                          </w:r>
                          <w:r>
                            <w:instrText xml:space="preserve"> PAGE  \* MERGEFORMAT </w:instrText>
                          </w:r>
                          <w:r>
                            <w:fldChar w:fldCharType="separate"/>
                          </w:r>
                          <w:r>
                            <w:t>47</w:t>
                          </w:r>
                          <w:r>
                            <w:fldChar w:fldCharType="end"/>
                          </w:r>
                        </w:p>
                      </w:txbxContent>
                    </wps:txbx>
                    <wps:bodyPr wrap="none" lIns="0" tIns="0" rIns="0" bIns="0" upright="0">
                      <a:spAutoFit/>
                    </wps:bodyPr>
                  </wps:wsp>
                </a:graphicData>
              </a:graphic>
            </wp:anchor>
          </w:drawing>
        </mc:Choice>
        <mc:Fallback>
          <w:pict>
            <v:shape id="文本框 106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tEsoxzAEAAJ0DAAAOAAAAAAAAAAEAIAAAAB4BAABkcnMvZTJv&#10;RG9jLnhtbFBLBQYAAAAABgAGAFkBAABcBQAAAAA=&#10;">
              <v:fill on="f" focussize="0,0"/>
              <v:stroke on="f"/>
              <v:imagedata o:title=""/>
              <o:lock v:ext="edit" aspectratio="f"/>
              <v:textbox inset="0mm,0mm,0mm,0mm" style="mso-fit-shape-to-text:t;">
                <w:txbxContent>
                  <w:p>
                    <w:pPr>
                      <w:pStyle w:val="15"/>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
      </w:rPr>
    </w:pPr>
    <w:r>
      <w:rPr>
        <w:sz w:val="2"/>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4" name="文本框 10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5"/>
                          </w:pPr>
                          <w:r>
                            <w:fldChar w:fldCharType="begin"/>
                          </w:r>
                          <w:r>
                            <w:instrText xml:space="preserve"> PAGE  \* MERGEFORMAT </w:instrText>
                          </w:r>
                          <w:r>
                            <w:fldChar w:fldCharType="separate"/>
                          </w:r>
                          <w:r>
                            <w:t>50</w:t>
                          </w:r>
                          <w:r>
                            <w:fldChar w:fldCharType="end"/>
                          </w:r>
                        </w:p>
                      </w:txbxContent>
                    </wps:txbx>
                    <wps:bodyPr wrap="none" lIns="0" tIns="0" rIns="0" bIns="0" upright="0">
                      <a:spAutoFit/>
                    </wps:bodyPr>
                  </wps:wsp>
                </a:graphicData>
              </a:graphic>
            </wp:anchor>
          </w:drawing>
        </mc:Choice>
        <mc:Fallback>
          <w:pict>
            <v:shape id="文本框 1065"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DllfexzAEAAJ0DAAAOAAAAAAAAAAEAIAAAAB4BAABkcnMvZTJv&#10;RG9jLnhtbFBLBQYAAAAABgAGAFkBAABcBQAAAAA=&#10;">
              <v:fill on="f" focussize="0,0"/>
              <v:stroke on="f"/>
              <v:imagedata o:title=""/>
              <o:lock v:ext="edit" aspectratio="f"/>
              <v:textbox inset="0mm,0mm,0mm,0mm" style="mso-fit-shape-to-text:t;">
                <w:txbxContent>
                  <w:p>
                    <w:pPr>
                      <w:pStyle w:val="15"/>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w:rPr>
        <w:sz w:val="20"/>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6" name="文本框 10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5"/>
                          </w:pPr>
                          <w:r>
                            <w:fldChar w:fldCharType="begin"/>
                          </w:r>
                          <w:r>
                            <w:instrText xml:space="preserve"> PAGE  \* MERGEFORMAT </w:instrText>
                          </w:r>
                          <w:r>
                            <w:fldChar w:fldCharType="separate"/>
                          </w:r>
                          <w:r>
                            <w:t>9</w:t>
                          </w:r>
                          <w:r>
                            <w:fldChar w:fldCharType="end"/>
                          </w:r>
                        </w:p>
                      </w:txbxContent>
                    </wps:txbx>
                    <wps:bodyPr wrap="none" lIns="0" tIns="0" rIns="0" bIns="0" upright="0">
                      <a:spAutoFit/>
                    </wps:bodyPr>
                  </wps:wsp>
                </a:graphicData>
              </a:graphic>
            </wp:anchor>
          </w:drawing>
        </mc:Choice>
        <mc:Fallback>
          <w:pict>
            <v:shape id="文本框 105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BEaceFzAEAAJ0DAAAOAAAAAAAAAAEAIAAAAB4BAABkcnMvZTJv&#10;RG9jLnhtbFBLBQYAAAAABgAGAFkBAABcBQAAAAA=&#10;">
              <v:fill on="f" focussize="0,0"/>
              <v:stroke on="f"/>
              <v:imagedata o:title=""/>
              <o:lock v:ext="edit" aspectratio="f"/>
              <v:textbox inset="0mm,0mm,0mm,0mm" style="mso-fit-shape-to-text:t;">
                <w:txbxContent>
                  <w:p>
                    <w:pPr>
                      <w:pStyle w:val="15"/>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w:rPr>
        <w:sz w:val="20"/>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87" name="文本框 10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5"/>
                          </w:pPr>
                          <w:r>
                            <w:fldChar w:fldCharType="begin"/>
                          </w:r>
                          <w:r>
                            <w:instrText xml:space="preserve"> PAGE  \* MERGEFORMAT </w:instrText>
                          </w:r>
                          <w:r>
                            <w:fldChar w:fldCharType="separate"/>
                          </w:r>
                          <w:r>
                            <w:t>10</w:t>
                          </w:r>
                          <w:r>
                            <w:fldChar w:fldCharType="end"/>
                          </w:r>
                        </w:p>
                      </w:txbxContent>
                    </wps:txbx>
                    <wps:bodyPr wrap="none" lIns="0" tIns="0" rIns="0" bIns="0" upright="0">
                      <a:spAutoFit/>
                    </wps:bodyPr>
                  </wps:wsp>
                </a:graphicData>
              </a:graphic>
            </wp:anchor>
          </w:drawing>
        </mc:Choice>
        <mc:Fallback>
          <w:pict>
            <v:shape id="文本框 1057"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OZFwzzAEAAJ0DAAAOAAAAAAAAAAEAIAAAAB4BAABkcnMvZTJv&#10;RG9jLnhtbFBLBQYAAAAABgAGAFkBAABcBQAAAAA=&#10;">
              <v:fill on="f" focussize="0,0"/>
              <v:stroke on="f"/>
              <v:imagedata o:title=""/>
              <o:lock v:ext="edit" aspectratio="f"/>
              <v:textbox inset="0mm,0mm,0mm,0mm" style="mso-fit-shape-to-text:t;">
                <w:txbxContent>
                  <w:p>
                    <w:pPr>
                      <w:pStyle w:val="15"/>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8" name="文本框 10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5"/>
                          </w:pPr>
                          <w:r>
                            <w:fldChar w:fldCharType="begin"/>
                          </w:r>
                          <w:r>
                            <w:instrText xml:space="preserve"> PAGE  \* MERGEFORMAT </w:instrText>
                          </w:r>
                          <w:r>
                            <w:fldChar w:fldCharType="separate"/>
                          </w:r>
                          <w:r>
                            <w:t>23</w:t>
                          </w:r>
                          <w:r>
                            <w:fldChar w:fldCharType="end"/>
                          </w:r>
                        </w:p>
                      </w:txbxContent>
                    </wps:txbx>
                    <wps:bodyPr wrap="none" lIns="0" tIns="0" rIns="0" bIns="0" upright="0">
                      <a:spAutoFit/>
                    </wps:bodyPr>
                  </wps:wsp>
                </a:graphicData>
              </a:graphic>
            </wp:anchor>
          </w:drawing>
        </mc:Choice>
        <mc:Fallback>
          <w:pict>
            <v:shape id="文本框 105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9l210zAEAAJ0DAAAOAAAAAAAAAAEAIAAAAB4BAABkcnMvZTJv&#10;RG9jLnhtbFBLBQYAAAAABgAGAFkBAABcBQAAAAA=&#10;">
              <v:fill on="f" focussize="0,0"/>
              <v:stroke on="f"/>
              <v:imagedata o:title=""/>
              <o:lock v:ext="edit" aspectratio="f"/>
              <v:textbox inset="0mm,0mm,0mm,0mm" style="mso-fit-shape-to-text:t;">
                <w:txbxContent>
                  <w:p>
                    <w:pPr>
                      <w:pStyle w:val="15"/>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9" name="文本框 10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5"/>
                          </w:pPr>
                          <w:r>
                            <w:fldChar w:fldCharType="begin"/>
                          </w:r>
                          <w:r>
                            <w:instrText xml:space="preserve"> PAGE  \* MERGEFORMAT </w:instrText>
                          </w:r>
                          <w:r>
                            <w:fldChar w:fldCharType="separate"/>
                          </w:r>
                          <w:r>
                            <w:t>22</w:t>
                          </w:r>
                          <w:r>
                            <w:fldChar w:fldCharType="end"/>
                          </w:r>
                        </w:p>
                      </w:txbxContent>
                    </wps:txbx>
                    <wps:bodyPr wrap="none" lIns="0" tIns="0" rIns="0" bIns="0" upright="0">
                      <a:spAutoFit/>
                    </wps:bodyPr>
                  </wps:wsp>
                </a:graphicData>
              </a:graphic>
            </wp:anchor>
          </w:drawing>
        </mc:Choice>
        <mc:Fallback>
          <w:pict>
            <v:shape id="文本框 1059"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95r2ws0BAACdAwAADgAAAAAAAAABACAAAAAeAQAAZHJzL2Uy&#10;b0RvYy54bWxQSwUGAAAAAAYABgBZAQAAXQUAAAAA&#10;">
              <v:fill on="f" focussize="0,0"/>
              <v:stroke on="f"/>
              <v:imagedata o:title=""/>
              <o:lock v:ext="edit" aspectratio="f"/>
              <v:textbox inset="0mm,0mm,0mm,0mm" style="mso-fit-shape-to-text:t;">
                <w:txbxContent>
                  <w:p>
                    <w:pPr>
                      <w:pStyle w:val="15"/>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0" name="文本框 10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5"/>
                          </w:pPr>
                          <w:r>
                            <w:fldChar w:fldCharType="begin"/>
                          </w:r>
                          <w:r>
                            <w:instrText xml:space="preserve"> PAGE  \* MERGEFORMAT </w:instrText>
                          </w:r>
                          <w:r>
                            <w:fldChar w:fldCharType="separate"/>
                          </w:r>
                          <w:r>
                            <w:t>45</w:t>
                          </w:r>
                          <w:r>
                            <w:fldChar w:fldCharType="end"/>
                          </w:r>
                        </w:p>
                      </w:txbxContent>
                    </wps:txbx>
                    <wps:bodyPr wrap="none" lIns="0" tIns="0" rIns="0" bIns="0" upright="0">
                      <a:spAutoFit/>
                    </wps:bodyPr>
                  </wps:wsp>
                </a:graphicData>
              </a:graphic>
            </wp:anchor>
          </w:drawing>
        </mc:Choice>
        <mc:Fallback>
          <w:pict>
            <v:shape id="文本框 1060"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D+1bHcoBAACdAwAADgAAAAAAAAABACAAAAAeAQAAZHJzL2Uyb0Rv&#10;Yy54bWxQSwUGAAAAAAYABgBZAQAAWgUAAAAA&#10;">
              <v:fill on="f" focussize="0,0"/>
              <v:stroke on="f"/>
              <v:imagedata o:title=""/>
              <o:lock v:ext="edit" aspectratio="f"/>
              <v:textbox inset="0mm,0mm,0mm,0mm" style="mso-fit-shape-to-text:t;">
                <w:txbxContent>
                  <w:p>
                    <w:pPr>
                      <w:pStyle w:val="15"/>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w:rPr>
        <w:sz w:val="20"/>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1" name="文本框 10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5"/>
                          </w:pPr>
                          <w:r>
                            <w:fldChar w:fldCharType="begin"/>
                          </w:r>
                          <w:r>
                            <w:instrText xml:space="preserve"> PAGE  \* MERGEFORMAT </w:instrText>
                          </w:r>
                          <w:r>
                            <w:fldChar w:fldCharType="separate"/>
                          </w:r>
                          <w:r>
                            <w:t>46</w:t>
                          </w:r>
                          <w:r>
                            <w:fldChar w:fldCharType="end"/>
                          </w:r>
                        </w:p>
                      </w:txbxContent>
                    </wps:txbx>
                    <wps:bodyPr wrap="none" lIns="0" tIns="0" rIns="0" bIns="0" upright="0">
                      <a:spAutoFit/>
                    </wps:bodyPr>
                  </wps:wsp>
                </a:graphicData>
              </a:graphic>
            </wp:anchor>
          </w:drawing>
        </mc:Choice>
        <mc:Fallback>
          <w:pict>
            <v:shape id="文本框 1061"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MXgwKvLAQAAnQMAAA4AAAAAAAAAAQAgAAAAHgEAAGRycy9lMm9E&#10;b2MueG1sUEsFBgAAAAAGAAYAWQEAAFsFAAAAAA==&#10;">
              <v:fill on="f" focussize="0,0"/>
              <v:stroke on="f"/>
              <v:imagedata o:title=""/>
              <o:lock v:ext="edit" aspectratio="f"/>
              <v:textbox inset="0mm,0mm,0mm,0mm" style="mso-fit-shape-to-text:t;">
                <w:txbxContent>
                  <w:p>
                    <w:pPr>
                      <w:pStyle w:val="15"/>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2" name="文本框 10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5"/>
                          </w:pPr>
                          <w:r>
                            <w:fldChar w:fldCharType="begin"/>
                          </w:r>
                          <w:r>
                            <w:instrText xml:space="preserve"> PAGE  \* MERGEFORMAT </w:instrText>
                          </w:r>
                          <w:r>
                            <w:fldChar w:fldCharType="separate"/>
                          </w:r>
                          <w:r>
                            <w:t>49</w:t>
                          </w:r>
                          <w:r>
                            <w:fldChar w:fldCharType="end"/>
                          </w:r>
                        </w:p>
                      </w:txbxContent>
                    </wps:txbx>
                    <wps:bodyPr wrap="none" lIns="0" tIns="0" rIns="0" bIns="0" upright="0">
                      <a:spAutoFit/>
                    </wps:bodyPr>
                  </wps:wsp>
                </a:graphicData>
              </a:graphic>
            </wp:anchor>
          </w:drawing>
        </mc:Choice>
        <mc:Fallback>
          <w:pict>
            <v:shape id="文本框 1062"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NrwHKvLAQAAnQMAAA4AAAAAAAAAAQAgAAAAHgEAAGRycy9lMm9E&#10;b2MueG1sUEsFBgAAAAAGAAYAWQEAAFsFAAAAAA==&#10;">
              <v:fill on="f" focussize="0,0"/>
              <v:stroke on="f"/>
              <v:imagedata o:title=""/>
              <o:lock v:ext="edit" aspectratio="f"/>
              <v:textbox inset="0mm,0mm,0mm,0mm" style="mso-fit-shape-to-text:t;">
                <w:txbxContent>
                  <w:p>
                    <w:pPr>
                      <w:pStyle w:val="15"/>
                    </w:pPr>
                    <w:r>
                      <w:fldChar w:fldCharType="begin"/>
                    </w:r>
                    <w:r>
                      <w:instrText xml:space="preserve"> PAGE  \* MERGEFORMAT </w:instrText>
                    </w:r>
                    <w:r>
                      <w:fldChar w:fldCharType="separate"/>
                    </w:r>
                    <w:r>
                      <w:t>49</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33878B"/>
    <w:multiLevelType w:val="singleLevel"/>
    <w:tmpl w:val="EE33878B"/>
    <w:lvl w:ilvl="0" w:tentative="0">
      <w:start w:val="2"/>
      <w:numFmt w:val="decimal"/>
      <w:suff w:val="nothing"/>
      <w:lvlText w:val="（%1）"/>
      <w:lvlJc w:val="left"/>
    </w:lvl>
  </w:abstractNum>
  <w:abstractNum w:abstractNumId="1">
    <w:nsid w:val="0D442168"/>
    <w:multiLevelType w:val="singleLevel"/>
    <w:tmpl w:val="0D442168"/>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hyphenationZone w:val="360"/>
  <w:evenAndOddHeaders w:val="1"/>
  <w:drawingGridHorizontalSpacing w:val="110"/>
  <w:displayHorizontalDrawingGridEvery w:val="1"/>
  <w:displayVerticalDrawingGridEvery w:val="1"/>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1MzQ5YjJjYTY4ZmZjN2I1YmFhNzM4MjFjYTdlY2IifQ=="/>
  </w:docVars>
  <w:rsids>
    <w:rsidRoot w:val="00F30D1A"/>
    <w:rsid w:val="0010286B"/>
    <w:rsid w:val="00126E7E"/>
    <w:rsid w:val="00132985"/>
    <w:rsid w:val="00137E47"/>
    <w:rsid w:val="00144244"/>
    <w:rsid w:val="00153F27"/>
    <w:rsid w:val="00171B5B"/>
    <w:rsid w:val="0018745C"/>
    <w:rsid w:val="001B352D"/>
    <w:rsid w:val="001D1512"/>
    <w:rsid w:val="001D1548"/>
    <w:rsid w:val="001D3886"/>
    <w:rsid w:val="001D4A92"/>
    <w:rsid w:val="00237B8D"/>
    <w:rsid w:val="0028043A"/>
    <w:rsid w:val="002C287B"/>
    <w:rsid w:val="00325B9D"/>
    <w:rsid w:val="0037488C"/>
    <w:rsid w:val="003955FB"/>
    <w:rsid w:val="003B05D4"/>
    <w:rsid w:val="004006A3"/>
    <w:rsid w:val="0041717C"/>
    <w:rsid w:val="00477778"/>
    <w:rsid w:val="00480287"/>
    <w:rsid w:val="00486957"/>
    <w:rsid w:val="004A2662"/>
    <w:rsid w:val="004C12F6"/>
    <w:rsid w:val="00527EF0"/>
    <w:rsid w:val="00535D58"/>
    <w:rsid w:val="00552F79"/>
    <w:rsid w:val="005908EC"/>
    <w:rsid w:val="005A2F44"/>
    <w:rsid w:val="006062EB"/>
    <w:rsid w:val="00613AD2"/>
    <w:rsid w:val="006425EB"/>
    <w:rsid w:val="00671745"/>
    <w:rsid w:val="00672F05"/>
    <w:rsid w:val="006811D2"/>
    <w:rsid w:val="00696C68"/>
    <w:rsid w:val="006C469E"/>
    <w:rsid w:val="007C4C32"/>
    <w:rsid w:val="007E5834"/>
    <w:rsid w:val="007F430E"/>
    <w:rsid w:val="008027F0"/>
    <w:rsid w:val="0081654C"/>
    <w:rsid w:val="00825978"/>
    <w:rsid w:val="008334DE"/>
    <w:rsid w:val="00845890"/>
    <w:rsid w:val="00865355"/>
    <w:rsid w:val="008A7B0F"/>
    <w:rsid w:val="008B3BA4"/>
    <w:rsid w:val="008F76C9"/>
    <w:rsid w:val="00905968"/>
    <w:rsid w:val="0094335E"/>
    <w:rsid w:val="009B20ED"/>
    <w:rsid w:val="00A444BA"/>
    <w:rsid w:val="00AA1268"/>
    <w:rsid w:val="00AA4456"/>
    <w:rsid w:val="00AB0030"/>
    <w:rsid w:val="00AF748C"/>
    <w:rsid w:val="00AF7F4B"/>
    <w:rsid w:val="00B3461E"/>
    <w:rsid w:val="00B43EA4"/>
    <w:rsid w:val="00B71B1F"/>
    <w:rsid w:val="00B760B2"/>
    <w:rsid w:val="00B943BF"/>
    <w:rsid w:val="00BC30AC"/>
    <w:rsid w:val="00BE3723"/>
    <w:rsid w:val="00C1340D"/>
    <w:rsid w:val="00C3716C"/>
    <w:rsid w:val="00C6265C"/>
    <w:rsid w:val="00C818DD"/>
    <w:rsid w:val="00CB1746"/>
    <w:rsid w:val="00CC5DEC"/>
    <w:rsid w:val="00CD3C83"/>
    <w:rsid w:val="00CD4D93"/>
    <w:rsid w:val="00CE1050"/>
    <w:rsid w:val="00CF1AD0"/>
    <w:rsid w:val="00D0457F"/>
    <w:rsid w:val="00D342ED"/>
    <w:rsid w:val="00D544B5"/>
    <w:rsid w:val="00DA52CE"/>
    <w:rsid w:val="00DB5C90"/>
    <w:rsid w:val="00DD4EFF"/>
    <w:rsid w:val="00DE0256"/>
    <w:rsid w:val="00E05EAF"/>
    <w:rsid w:val="00E41B82"/>
    <w:rsid w:val="00E97C2E"/>
    <w:rsid w:val="00EE1939"/>
    <w:rsid w:val="00F02ABF"/>
    <w:rsid w:val="00F04AFC"/>
    <w:rsid w:val="00F30D1A"/>
    <w:rsid w:val="00F65591"/>
    <w:rsid w:val="00F76E94"/>
    <w:rsid w:val="00F875E4"/>
    <w:rsid w:val="00FA29A7"/>
    <w:rsid w:val="00FE352C"/>
    <w:rsid w:val="013E4FC1"/>
    <w:rsid w:val="01493B70"/>
    <w:rsid w:val="0157633A"/>
    <w:rsid w:val="018210B1"/>
    <w:rsid w:val="018C1643"/>
    <w:rsid w:val="01993C46"/>
    <w:rsid w:val="019C645D"/>
    <w:rsid w:val="01A179F9"/>
    <w:rsid w:val="01BB3247"/>
    <w:rsid w:val="01E31EF4"/>
    <w:rsid w:val="01EA0118"/>
    <w:rsid w:val="02045E14"/>
    <w:rsid w:val="020530CC"/>
    <w:rsid w:val="02197649"/>
    <w:rsid w:val="022A63C8"/>
    <w:rsid w:val="024B505A"/>
    <w:rsid w:val="025F0EDB"/>
    <w:rsid w:val="028F47FC"/>
    <w:rsid w:val="02A96935"/>
    <w:rsid w:val="02B51E84"/>
    <w:rsid w:val="02B739AF"/>
    <w:rsid w:val="02BF77F6"/>
    <w:rsid w:val="02C2553E"/>
    <w:rsid w:val="02DD3212"/>
    <w:rsid w:val="02DF33AD"/>
    <w:rsid w:val="030F4733"/>
    <w:rsid w:val="03104C99"/>
    <w:rsid w:val="031763E2"/>
    <w:rsid w:val="031768AB"/>
    <w:rsid w:val="032D5FB1"/>
    <w:rsid w:val="033124A2"/>
    <w:rsid w:val="0341645D"/>
    <w:rsid w:val="03634356"/>
    <w:rsid w:val="03A638C9"/>
    <w:rsid w:val="03C97007"/>
    <w:rsid w:val="03E220E9"/>
    <w:rsid w:val="03E27468"/>
    <w:rsid w:val="04073D7D"/>
    <w:rsid w:val="041C6903"/>
    <w:rsid w:val="04203B88"/>
    <w:rsid w:val="04247911"/>
    <w:rsid w:val="042F1963"/>
    <w:rsid w:val="044001F3"/>
    <w:rsid w:val="04480107"/>
    <w:rsid w:val="044B17D4"/>
    <w:rsid w:val="046362A4"/>
    <w:rsid w:val="046C12B8"/>
    <w:rsid w:val="048150B0"/>
    <w:rsid w:val="04890EC8"/>
    <w:rsid w:val="04A23B2A"/>
    <w:rsid w:val="04A809B3"/>
    <w:rsid w:val="04B15AAC"/>
    <w:rsid w:val="04D9602E"/>
    <w:rsid w:val="04DB3FE3"/>
    <w:rsid w:val="04DD24C9"/>
    <w:rsid w:val="04E978D1"/>
    <w:rsid w:val="04FA765A"/>
    <w:rsid w:val="05114FCA"/>
    <w:rsid w:val="051B51DE"/>
    <w:rsid w:val="051D3D2D"/>
    <w:rsid w:val="05204CC1"/>
    <w:rsid w:val="05395091"/>
    <w:rsid w:val="056D52A7"/>
    <w:rsid w:val="05964371"/>
    <w:rsid w:val="059F029C"/>
    <w:rsid w:val="05AA7574"/>
    <w:rsid w:val="05AB7943"/>
    <w:rsid w:val="05B65268"/>
    <w:rsid w:val="05D874D1"/>
    <w:rsid w:val="05E00A03"/>
    <w:rsid w:val="05F04DE7"/>
    <w:rsid w:val="05F73B2A"/>
    <w:rsid w:val="06163FE3"/>
    <w:rsid w:val="06392D0A"/>
    <w:rsid w:val="063B0320"/>
    <w:rsid w:val="06400C4E"/>
    <w:rsid w:val="06485CDE"/>
    <w:rsid w:val="067B05B7"/>
    <w:rsid w:val="069215EB"/>
    <w:rsid w:val="069B6C03"/>
    <w:rsid w:val="069C6CCC"/>
    <w:rsid w:val="06A13E06"/>
    <w:rsid w:val="06B33274"/>
    <w:rsid w:val="06BC6527"/>
    <w:rsid w:val="06D92B4A"/>
    <w:rsid w:val="06DB44D3"/>
    <w:rsid w:val="06F757B1"/>
    <w:rsid w:val="0721576C"/>
    <w:rsid w:val="072650F8"/>
    <w:rsid w:val="07350087"/>
    <w:rsid w:val="07550729"/>
    <w:rsid w:val="075B5F5C"/>
    <w:rsid w:val="0790350F"/>
    <w:rsid w:val="07A2040D"/>
    <w:rsid w:val="07D151C3"/>
    <w:rsid w:val="07EA2C20"/>
    <w:rsid w:val="07ED0547"/>
    <w:rsid w:val="07FE7075"/>
    <w:rsid w:val="08003B4D"/>
    <w:rsid w:val="08125598"/>
    <w:rsid w:val="0831161B"/>
    <w:rsid w:val="087602F4"/>
    <w:rsid w:val="087E092B"/>
    <w:rsid w:val="08834843"/>
    <w:rsid w:val="088C3B8E"/>
    <w:rsid w:val="08922EB0"/>
    <w:rsid w:val="08AE7C1C"/>
    <w:rsid w:val="08AF6B95"/>
    <w:rsid w:val="08B7621E"/>
    <w:rsid w:val="091F2D9D"/>
    <w:rsid w:val="09877100"/>
    <w:rsid w:val="099A5DD9"/>
    <w:rsid w:val="09AC0AC9"/>
    <w:rsid w:val="09CA5B4D"/>
    <w:rsid w:val="09CD45A7"/>
    <w:rsid w:val="09D74680"/>
    <w:rsid w:val="09E9510A"/>
    <w:rsid w:val="09EF3BDE"/>
    <w:rsid w:val="09F66EE6"/>
    <w:rsid w:val="0A1B5AF5"/>
    <w:rsid w:val="0A266F33"/>
    <w:rsid w:val="0A4570BF"/>
    <w:rsid w:val="0A546A76"/>
    <w:rsid w:val="0AAA0BDE"/>
    <w:rsid w:val="0AAE1C72"/>
    <w:rsid w:val="0AB25FA8"/>
    <w:rsid w:val="0AB319EF"/>
    <w:rsid w:val="0ABB4D47"/>
    <w:rsid w:val="0AC66D06"/>
    <w:rsid w:val="0AC9517C"/>
    <w:rsid w:val="0AD15977"/>
    <w:rsid w:val="0AD70FEB"/>
    <w:rsid w:val="0B04049C"/>
    <w:rsid w:val="0B10514A"/>
    <w:rsid w:val="0B24469B"/>
    <w:rsid w:val="0B474DAC"/>
    <w:rsid w:val="0B54104E"/>
    <w:rsid w:val="0B5F7125"/>
    <w:rsid w:val="0B756C9E"/>
    <w:rsid w:val="0B897DFF"/>
    <w:rsid w:val="0B9D5EA8"/>
    <w:rsid w:val="0BA83A53"/>
    <w:rsid w:val="0BA91692"/>
    <w:rsid w:val="0BD046EF"/>
    <w:rsid w:val="0BF30FFB"/>
    <w:rsid w:val="0C01678A"/>
    <w:rsid w:val="0C126BE9"/>
    <w:rsid w:val="0C193F38"/>
    <w:rsid w:val="0C194EF0"/>
    <w:rsid w:val="0C1D6D25"/>
    <w:rsid w:val="0C275EC6"/>
    <w:rsid w:val="0C4C6AB2"/>
    <w:rsid w:val="0C693EDF"/>
    <w:rsid w:val="0C744C0B"/>
    <w:rsid w:val="0C7D0704"/>
    <w:rsid w:val="0C7F7309"/>
    <w:rsid w:val="0CA547BD"/>
    <w:rsid w:val="0CB3303A"/>
    <w:rsid w:val="0CE61D6D"/>
    <w:rsid w:val="0CE73BD2"/>
    <w:rsid w:val="0CEB1914"/>
    <w:rsid w:val="0CEC2F96"/>
    <w:rsid w:val="0CEF2A86"/>
    <w:rsid w:val="0CF84B00"/>
    <w:rsid w:val="0D030C4F"/>
    <w:rsid w:val="0D554FDF"/>
    <w:rsid w:val="0D6B0681"/>
    <w:rsid w:val="0D6D67F0"/>
    <w:rsid w:val="0D72271B"/>
    <w:rsid w:val="0D7C2351"/>
    <w:rsid w:val="0DB77C98"/>
    <w:rsid w:val="0DC06610"/>
    <w:rsid w:val="0DC12675"/>
    <w:rsid w:val="0DC24E06"/>
    <w:rsid w:val="0DCB1F4E"/>
    <w:rsid w:val="0DCC358D"/>
    <w:rsid w:val="0DDC125D"/>
    <w:rsid w:val="0E232E17"/>
    <w:rsid w:val="0E237751"/>
    <w:rsid w:val="0E2F07A2"/>
    <w:rsid w:val="0E5E111C"/>
    <w:rsid w:val="0E6129EE"/>
    <w:rsid w:val="0E651252"/>
    <w:rsid w:val="0E6B305A"/>
    <w:rsid w:val="0EA21179"/>
    <w:rsid w:val="0EA2377B"/>
    <w:rsid w:val="0EC642D4"/>
    <w:rsid w:val="0ECC307F"/>
    <w:rsid w:val="0EDA09D6"/>
    <w:rsid w:val="0F00475E"/>
    <w:rsid w:val="0F1F7B37"/>
    <w:rsid w:val="0F2B3420"/>
    <w:rsid w:val="0F4667BD"/>
    <w:rsid w:val="0F522A0E"/>
    <w:rsid w:val="0F5C3CC4"/>
    <w:rsid w:val="0F696813"/>
    <w:rsid w:val="0F705546"/>
    <w:rsid w:val="0F93655F"/>
    <w:rsid w:val="0F9C2D49"/>
    <w:rsid w:val="0F9F759D"/>
    <w:rsid w:val="0FBF0B0E"/>
    <w:rsid w:val="0FDE64B4"/>
    <w:rsid w:val="0FF92E4C"/>
    <w:rsid w:val="102E0B57"/>
    <w:rsid w:val="105D059A"/>
    <w:rsid w:val="105D2736"/>
    <w:rsid w:val="105E1FE1"/>
    <w:rsid w:val="105E2929"/>
    <w:rsid w:val="10853F6C"/>
    <w:rsid w:val="108B186A"/>
    <w:rsid w:val="10D26947"/>
    <w:rsid w:val="10DC0256"/>
    <w:rsid w:val="10DC3801"/>
    <w:rsid w:val="10EA469C"/>
    <w:rsid w:val="11290376"/>
    <w:rsid w:val="1134260C"/>
    <w:rsid w:val="113B22DE"/>
    <w:rsid w:val="115B693C"/>
    <w:rsid w:val="115C6E62"/>
    <w:rsid w:val="1181130B"/>
    <w:rsid w:val="11CC63A6"/>
    <w:rsid w:val="11E701D0"/>
    <w:rsid w:val="11E958CB"/>
    <w:rsid w:val="11FF1895"/>
    <w:rsid w:val="12050A30"/>
    <w:rsid w:val="121B4B9E"/>
    <w:rsid w:val="1220095D"/>
    <w:rsid w:val="1223533D"/>
    <w:rsid w:val="122D4675"/>
    <w:rsid w:val="12644C1A"/>
    <w:rsid w:val="126A7E2F"/>
    <w:rsid w:val="128B7F16"/>
    <w:rsid w:val="12A063BF"/>
    <w:rsid w:val="12BA4E64"/>
    <w:rsid w:val="12E32A75"/>
    <w:rsid w:val="12FF5CDC"/>
    <w:rsid w:val="130848A2"/>
    <w:rsid w:val="1311298F"/>
    <w:rsid w:val="13120F33"/>
    <w:rsid w:val="13163293"/>
    <w:rsid w:val="132807BE"/>
    <w:rsid w:val="13300697"/>
    <w:rsid w:val="13305439"/>
    <w:rsid w:val="133D30A6"/>
    <w:rsid w:val="134727A8"/>
    <w:rsid w:val="1364393A"/>
    <w:rsid w:val="13B46982"/>
    <w:rsid w:val="13B54D7D"/>
    <w:rsid w:val="13C64421"/>
    <w:rsid w:val="13DB4C32"/>
    <w:rsid w:val="13F96159"/>
    <w:rsid w:val="13F97543"/>
    <w:rsid w:val="140B2D82"/>
    <w:rsid w:val="1424570B"/>
    <w:rsid w:val="14256A8B"/>
    <w:rsid w:val="142A6B6A"/>
    <w:rsid w:val="142E0338"/>
    <w:rsid w:val="14533ECB"/>
    <w:rsid w:val="14553822"/>
    <w:rsid w:val="14554D3C"/>
    <w:rsid w:val="14577118"/>
    <w:rsid w:val="146051D4"/>
    <w:rsid w:val="14634486"/>
    <w:rsid w:val="14665D24"/>
    <w:rsid w:val="14A92A83"/>
    <w:rsid w:val="14A979BF"/>
    <w:rsid w:val="14AD5C65"/>
    <w:rsid w:val="14D233B9"/>
    <w:rsid w:val="14DF77C5"/>
    <w:rsid w:val="150712B5"/>
    <w:rsid w:val="15086DDB"/>
    <w:rsid w:val="150A4FF4"/>
    <w:rsid w:val="153635E8"/>
    <w:rsid w:val="153848C3"/>
    <w:rsid w:val="15476D4F"/>
    <w:rsid w:val="154E3304"/>
    <w:rsid w:val="155B33AF"/>
    <w:rsid w:val="15667802"/>
    <w:rsid w:val="15804BC3"/>
    <w:rsid w:val="1583770D"/>
    <w:rsid w:val="15A00DC2"/>
    <w:rsid w:val="15B0496D"/>
    <w:rsid w:val="15B4510E"/>
    <w:rsid w:val="15B73632"/>
    <w:rsid w:val="15BC5721"/>
    <w:rsid w:val="15C44849"/>
    <w:rsid w:val="15C96B44"/>
    <w:rsid w:val="161372CA"/>
    <w:rsid w:val="1633597C"/>
    <w:rsid w:val="16501148"/>
    <w:rsid w:val="16581ABC"/>
    <w:rsid w:val="165906B6"/>
    <w:rsid w:val="165F5C0F"/>
    <w:rsid w:val="16620482"/>
    <w:rsid w:val="167E531B"/>
    <w:rsid w:val="168E3310"/>
    <w:rsid w:val="169B1033"/>
    <w:rsid w:val="16BE36BB"/>
    <w:rsid w:val="16BE4179"/>
    <w:rsid w:val="16C223D4"/>
    <w:rsid w:val="16D07C10"/>
    <w:rsid w:val="16D54150"/>
    <w:rsid w:val="17150B65"/>
    <w:rsid w:val="172B27B2"/>
    <w:rsid w:val="17501CFB"/>
    <w:rsid w:val="176D267E"/>
    <w:rsid w:val="17740991"/>
    <w:rsid w:val="17967879"/>
    <w:rsid w:val="1798116C"/>
    <w:rsid w:val="179B6F24"/>
    <w:rsid w:val="17B400B2"/>
    <w:rsid w:val="17FE0B54"/>
    <w:rsid w:val="18016B7A"/>
    <w:rsid w:val="1814672F"/>
    <w:rsid w:val="182F1FA9"/>
    <w:rsid w:val="183D6D9C"/>
    <w:rsid w:val="18494A7F"/>
    <w:rsid w:val="184C501C"/>
    <w:rsid w:val="18504D21"/>
    <w:rsid w:val="186210B0"/>
    <w:rsid w:val="187175BC"/>
    <w:rsid w:val="1879418B"/>
    <w:rsid w:val="18C96881"/>
    <w:rsid w:val="18D46224"/>
    <w:rsid w:val="18D87CDE"/>
    <w:rsid w:val="18DA283C"/>
    <w:rsid w:val="18E84FB8"/>
    <w:rsid w:val="18E86A24"/>
    <w:rsid w:val="18F045CB"/>
    <w:rsid w:val="1905143E"/>
    <w:rsid w:val="19102A13"/>
    <w:rsid w:val="192E0661"/>
    <w:rsid w:val="194E4BF7"/>
    <w:rsid w:val="19644989"/>
    <w:rsid w:val="1968622A"/>
    <w:rsid w:val="198573A4"/>
    <w:rsid w:val="19982AFB"/>
    <w:rsid w:val="19AA66B3"/>
    <w:rsid w:val="19B72A43"/>
    <w:rsid w:val="19EB743A"/>
    <w:rsid w:val="1A185CF3"/>
    <w:rsid w:val="1A317122"/>
    <w:rsid w:val="1A3D1AF2"/>
    <w:rsid w:val="1A5105DF"/>
    <w:rsid w:val="1A60475D"/>
    <w:rsid w:val="1A6B5E42"/>
    <w:rsid w:val="1A711CEA"/>
    <w:rsid w:val="1A8B0292"/>
    <w:rsid w:val="1AA2738A"/>
    <w:rsid w:val="1AB92372"/>
    <w:rsid w:val="1ABC47E9"/>
    <w:rsid w:val="1AC67B6D"/>
    <w:rsid w:val="1AC92C2E"/>
    <w:rsid w:val="1AC94A63"/>
    <w:rsid w:val="1AD27C6F"/>
    <w:rsid w:val="1ADD1AF5"/>
    <w:rsid w:val="1AE5767C"/>
    <w:rsid w:val="1AE94FB9"/>
    <w:rsid w:val="1B111A6B"/>
    <w:rsid w:val="1B152869"/>
    <w:rsid w:val="1B192CBC"/>
    <w:rsid w:val="1B1A7868"/>
    <w:rsid w:val="1B983984"/>
    <w:rsid w:val="1B9A60C8"/>
    <w:rsid w:val="1BBA5051"/>
    <w:rsid w:val="1BCA1696"/>
    <w:rsid w:val="1BEE4367"/>
    <w:rsid w:val="1C071B0A"/>
    <w:rsid w:val="1C23502C"/>
    <w:rsid w:val="1C236B82"/>
    <w:rsid w:val="1C2C7A63"/>
    <w:rsid w:val="1C4703BA"/>
    <w:rsid w:val="1C550C4D"/>
    <w:rsid w:val="1C605BA0"/>
    <w:rsid w:val="1C695215"/>
    <w:rsid w:val="1C6F7740"/>
    <w:rsid w:val="1CA7437B"/>
    <w:rsid w:val="1CAF60DA"/>
    <w:rsid w:val="1CC26675"/>
    <w:rsid w:val="1CC37441"/>
    <w:rsid w:val="1CF826FB"/>
    <w:rsid w:val="1D1F1166"/>
    <w:rsid w:val="1D290BCF"/>
    <w:rsid w:val="1D2B531C"/>
    <w:rsid w:val="1D4B4473"/>
    <w:rsid w:val="1D510ED8"/>
    <w:rsid w:val="1D692377"/>
    <w:rsid w:val="1D6E044B"/>
    <w:rsid w:val="1D747867"/>
    <w:rsid w:val="1D792624"/>
    <w:rsid w:val="1D824F52"/>
    <w:rsid w:val="1D9E208B"/>
    <w:rsid w:val="1D9E3C4D"/>
    <w:rsid w:val="1DA50210"/>
    <w:rsid w:val="1DBD7EAF"/>
    <w:rsid w:val="1DBF1EFE"/>
    <w:rsid w:val="1DD737EE"/>
    <w:rsid w:val="1DF172E8"/>
    <w:rsid w:val="1E004E95"/>
    <w:rsid w:val="1E01614F"/>
    <w:rsid w:val="1E544C72"/>
    <w:rsid w:val="1E5A478A"/>
    <w:rsid w:val="1E5A6BE6"/>
    <w:rsid w:val="1E963480"/>
    <w:rsid w:val="1E9E1DF3"/>
    <w:rsid w:val="1EA86D70"/>
    <w:rsid w:val="1EAC4497"/>
    <w:rsid w:val="1EB3012D"/>
    <w:rsid w:val="1ECD028E"/>
    <w:rsid w:val="1F0C2499"/>
    <w:rsid w:val="1F105BB3"/>
    <w:rsid w:val="1F12131E"/>
    <w:rsid w:val="1F240CB5"/>
    <w:rsid w:val="1F664E2A"/>
    <w:rsid w:val="1F6D61B8"/>
    <w:rsid w:val="1F6F6FDF"/>
    <w:rsid w:val="1F783E3D"/>
    <w:rsid w:val="1F8635DD"/>
    <w:rsid w:val="1F8B3966"/>
    <w:rsid w:val="1F975861"/>
    <w:rsid w:val="1F981039"/>
    <w:rsid w:val="1FAF4A23"/>
    <w:rsid w:val="1FD10CCE"/>
    <w:rsid w:val="1FFA2AB5"/>
    <w:rsid w:val="20114D60"/>
    <w:rsid w:val="202C6073"/>
    <w:rsid w:val="2031368A"/>
    <w:rsid w:val="203D177A"/>
    <w:rsid w:val="20564E1C"/>
    <w:rsid w:val="20632B6F"/>
    <w:rsid w:val="20653CCB"/>
    <w:rsid w:val="20740490"/>
    <w:rsid w:val="208509C3"/>
    <w:rsid w:val="209642FF"/>
    <w:rsid w:val="20A839AB"/>
    <w:rsid w:val="20B70712"/>
    <w:rsid w:val="20DC50EF"/>
    <w:rsid w:val="20FA3935"/>
    <w:rsid w:val="211E3363"/>
    <w:rsid w:val="21217B73"/>
    <w:rsid w:val="214A43F4"/>
    <w:rsid w:val="21532BAD"/>
    <w:rsid w:val="21617929"/>
    <w:rsid w:val="21884BA0"/>
    <w:rsid w:val="218B501C"/>
    <w:rsid w:val="21A43C5A"/>
    <w:rsid w:val="21B31E7D"/>
    <w:rsid w:val="21B85CF6"/>
    <w:rsid w:val="21D0618E"/>
    <w:rsid w:val="21F85AF9"/>
    <w:rsid w:val="220B1081"/>
    <w:rsid w:val="221823AC"/>
    <w:rsid w:val="2218749D"/>
    <w:rsid w:val="22353155"/>
    <w:rsid w:val="225560AE"/>
    <w:rsid w:val="22575AE7"/>
    <w:rsid w:val="225C0088"/>
    <w:rsid w:val="22665522"/>
    <w:rsid w:val="22742233"/>
    <w:rsid w:val="228172E0"/>
    <w:rsid w:val="229949B3"/>
    <w:rsid w:val="229E0D7F"/>
    <w:rsid w:val="22B808A4"/>
    <w:rsid w:val="22C57BFF"/>
    <w:rsid w:val="22CA10BE"/>
    <w:rsid w:val="23037C1E"/>
    <w:rsid w:val="230A78E9"/>
    <w:rsid w:val="230B683A"/>
    <w:rsid w:val="2316279A"/>
    <w:rsid w:val="231C2921"/>
    <w:rsid w:val="232243B7"/>
    <w:rsid w:val="233560DB"/>
    <w:rsid w:val="233D5DF4"/>
    <w:rsid w:val="23425FA4"/>
    <w:rsid w:val="234F7238"/>
    <w:rsid w:val="238241FC"/>
    <w:rsid w:val="23BC3AB0"/>
    <w:rsid w:val="23DF3A3B"/>
    <w:rsid w:val="240310F2"/>
    <w:rsid w:val="24202AEB"/>
    <w:rsid w:val="24392B0D"/>
    <w:rsid w:val="24767AD6"/>
    <w:rsid w:val="247E41A6"/>
    <w:rsid w:val="247E76DD"/>
    <w:rsid w:val="249441E7"/>
    <w:rsid w:val="24A75360"/>
    <w:rsid w:val="24A90C5B"/>
    <w:rsid w:val="24DB1E16"/>
    <w:rsid w:val="24E0742D"/>
    <w:rsid w:val="24E50EF8"/>
    <w:rsid w:val="24E57678"/>
    <w:rsid w:val="25292B82"/>
    <w:rsid w:val="25341526"/>
    <w:rsid w:val="25535E50"/>
    <w:rsid w:val="255A0410"/>
    <w:rsid w:val="25610931"/>
    <w:rsid w:val="256460D6"/>
    <w:rsid w:val="25655702"/>
    <w:rsid w:val="25773914"/>
    <w:rsid w:val="257C0CA6"/>
    <w:rsid w:val="258425A9"/>
    <w:rsid w:val="258630B3"/>
    <w:rsid w:val="25A418BF"/>
    <w:rsid w:val="25A70D48"/>
    <w:rsid w:val="25B31714"/>
    <w:rsid w:val="25B647DC"/>
    <w:rsid w:val="25B819FE"/>
    <w:rsid w:val="25C14566"/>
    <w:rsid w:val="25D203D6"/>
    <w:rsid w:val="25D52D09"/>
    <w:rsid w:val="25D6438C"/>
    <w:rsid w:val="25DD09EB"/>
    <w:rsid w:val="26060955"/>
    <w:rsid w:val="26094761"/>
    <w:rsid w:val="263F2722"/>
    <w:rsid w:val="264A2683"/>
    <w:rsid w:val="265D6AEF"/>
    <w:rsid w:val="268F69D3"/>
    <w:rsid w:val="26936CE9"/>
    <w:rsid w:val="26967D3D"/>
    <w:rsid w:val="269D1678"/>
    <w:rsid w:val="26A80F18"/>
    <w:rsid w:val="26C05112"/>
    <w:rsid w:val="26D22DA5"/>
    <w:rsid w:val="26D57187"/>
    <w:rsid w:val="26D94BE0"/>
    <w:rsid w:val="26E048FB"/>
    <w:rsid w:val="26E73A3D"/>
    <w:rsid w:val="26E91BDC"/>
    <w:rsid w:val="26F0776F"/>
    <w:rsid w:val="26F86CAF"/>
    <w:rsid w:val="271C2272"/>
    <w:rsid w:val="27217D2E"/>
    <w:rsid w:val="2725245A"/>
    <w:rsid w:val="2737511B"/>
    <w:rsid w:val="275E6BB1"/>
    <w:rsid w:val="276D2440"/>
    <w:rsid w:val="276E0D20"/>
    <w:rsid w:val="277660C8"/>
    <w:rsid w:val="278B1E7B"/>
    <w:rsid w:val="27963367"/>
    <w:rsid w:val="279653F3"/>
    <w:rsid w:val="27A223CC"/>
    <w:rsid w:val="27C14A36"/>
    <w:rsid w:val="27C873BA"/>
    <w:rsid w:val="27D55048"/>
    <w:rsid w:val="27DA27A0"/>
    <w:rsid w:val="28034F98"/>
    <w:rsid w:val="28215D92"/>
    <w:rsid w:val="28344608"/>
    <w:rsid w:val="283C18FE"/>
    <w:rsid w:val="285E4914"/>
    <w:rsid w:val="285F1255"/>
    <w:rsid w:val="28676AEF"/>
    <w:rsid w:val="28734F7A"/>
    <w:rsid w:val="287837D9"/>
    <w:rsid w:val="28804999"/>
    <w:rsid w:val="28930696"/>
    <w:rsid w:val="28A10C81"/>
    <w:rsid w:val="28A24E43"/>
    <w:rsid w:val="28A95CE6"/>
    <w:rsid w:val="28C02EC2"/>
    <w:rsid w:val="28E1657C"/>
    <w:rsid w:val="2913315F"/>
    <w:rsid w:val="291B0A33"/>
    <w:rsid w:val="292357EE"/>
    <w:rsid w:val="292774E1"/>
    <w:rsid w:val="29403654"/>
    <w:rsid w:val="29403BEA"/>
    <w:rsid w:val="294066EC"/>
    <w:rsid w:val="29467F4F"/>
    <w:rsid w:val="29781F87"/>
    <w:rsid w:val="297F26F1"/>
    <w:rsid w:val="298B1744"/>
    <w:rsid w:val="29916F47"/>
    <w:rsid w:val="29961519"/>
    <w:rsid w:val="29982F58"/>
    <w:rsid w:val="29A24CB1"/>
    <w:rsid w:val="29D12522"/>
    <w:rsid w:val="29D66BE2"/>
    <w:rsid w:val="29E71B2B"/>
    <w:rsid w:val="2A01702E"/>
    <w:rsid w:val="2A2B739C"/>
    <w:rsid w:val="2A2C1CBC"/>
    <w:rsid w:val="2A50319E"/>
    <w:rsid w:val="2A5F0F4E"/>
    <w:rsid w:val="2A654356"/>
    <w:rsid w:val="2A6675BD"/>
    <w:rsid w:val="2A6C52BE"/>
    <w:rsid w:val="2A6F3FF7"/>
    <w:rsid w:val="2A952A67"/>
    <w:rsid w:val="2AA229C8"/>
    <w:rsid w:val="2AB253C7"/>
    <w:rsid w:val="2ADE61BC"/>
    <w:rsid w:val="2AFD0A94"/>
    <w:rsid w:val="2B030A5B"/>
    <w:rsid w:val="2B2731A5"/>
    <w:rsid w:val="2B2D1BB3"/>
    <w:rsid w:val="2B3806C6"/>
    <w:rsid w:val="2B5A189D"/>
    <w:rsid w:val="2B5C39E0"/>
    <w:rsid w:val="2B7E34FB"/>
    <w:rsid w:val="2B894BE4"/>
    <w:rsid w:val="2BA53670"/>
    <w:rsid w:val="2BB67BDB"/>
    <w:rsid w:val="2BCF5E4C"/>
    <w:rsid w:val="2BDC5E42"/>
    <w:rsid w:val="2C037186"/>
    <w:rsid w:val="2C073420"/>
    <w:rsid w:val="2C1445DD"/>
    <w:rsid w:val="2C2B1EAB"/>
    <w:rsid w:val="2C3342E6"/>
    <w:rsid w:val="2C5A71B8"/>
    <w:rsid w:val="2C5C383D"/>
    <w:rsid w:val="2C6134D9"/>
    <w:rsid w:val="2C697A77"/>
    <w:rsid w:val="2C8E62CA"/>
    <w:rsid w:val="2C9C5640"/>
    <w:rsid w:val="2CA64898"/>
    <w:rsid w:val="2CA97E97"/>
    <w:rsid w:val="2CBA1C4C"/>
    <w:rsid w:val="2CC80ED2"/>
    <w:rsid w:val="2CCF238D"/>
    <w:rsid w:val="2CF27CFD"/>
    <w:rsid w:val="2D023258"/>
    <w:rsid w:val="2D293889"/>
    <w:rsid w:val="2D2D34D0"/>
    <w:rsid w:val="2D2F2EE4"/>
    <w:rsid w:val="2D3C541C"/>
    <w:rsid w:val="2D4F15F3"/>
    <w:rsid w:val="2D6A30CC"/>
    <w:rsid w:val="2D8A380B"/>
    <w:rsid w:val="2D965573"/>
    <w:rsid w:val="2D9E58E1"/>
    <w:rsid w:val="2DC93154"/>
    <w:rsid w:val="2DD438A6"/>
    <w:rsid w:val="2DDC61BE"/>
    <w:rsid w:val="2DE27F4C"/>
    <w:rsid w:val="2DE454BF"/>
    <w:rsid w:val="2E1D207C"/>
    <w:rsid w:val="2E416F54"/>
    <w:rsid w:val="2E5C3133"/>
    <w:rsid w:val="2E601DA9"/>
    <w:rsid w:val="2EBF125F"/>
    <w:rsid w:val="2EC021D2"/>
    <w:rsid w:val="2EEA7371"/>
    <w:rsid w:val="2EF7419D"/>
    <w:rsid w:val="2F257316"/>
    <w:rsid w:val="2F2F0D56"/>
    <w:rsid w:val="2F3A66D4"/>
    <w:rsid w:val="2F484865"/>
    <w:rsid w:val="2F5C5FCE"/>
    <w:rsid w:val="2F673E2F"/>
    <w:rsid w:val="2F6E5886"/>
    <w:rsid w:val="2F823A47"/>
    <w:rsid w:val="2F8A06A3"/>
    <w:rsid w:val="2FAC2867"/>
    <w:rsid w:val="2FC42DC1"/>
    <w:rsid w:val="2FCC30EF"/>
    <w:rsid w:val="2FED502D"/>
    <w:rsid w:val="2FFC75F6"/>
    <w:rsid w:val="3005243D"/>
    <w:rsid w:val="30244C0A"/>
    <w:rsid w:val="30511827"/>
    <w:rsid w:val="30541141"/>
    <w:rsid w:val="30552554"/>
    <w:rsid w:val="30601031"/>
    <w:rsid w:val="3062519A"/>
    <w:rsid w:val="30637762"/>
    <w:rsid w:val="306B52C2"/>
    <w:rsid w:val="306D3B35"/>
    <w:rsid w:val="308A47E2"/>
    <w:rsid w:val="30980BBB"/>
    <w:rsid w:val="30BF064E"/>
    <w:rsid w:val="30C57B81"/>
    <w:rsid w:val="30CA7DEC"/>
    <w:rsid w:val="30D649C4"/>
    <w:rsid w:val="30E522BC"/>
    <w:rsid w:val="3106646D"/>
    <w:rsid w:val="315721C5"/>
    <w:rsid w:val="316B62D0"/>
    <w:rsid w:val="3191532C"/>
    <w:rsid w:val="31AA7DF3"/>
    <w:rsid w:val="31D35D3D"/>
    <w:rsid w:val="31EB40FD"/>
    <w:rsid w:val="31F05732"/>
    <w:rsid w:val="320F7194"/>
    <w:rsid w:val="321B2A39"/>
    <w:rsid w:val="3220247C"/>
    <w:rsid w:val="323201BC"/>
    <w:rsid w:val="32333213"/>
    <w:rsid w:val="326B3996"/>
    <w:rsid w:val="327F64D7"/>
    <w:rsid w:val="32851613"/>
    <w:rsid w:val="3290400E"/>
    <w:rsid w:val="32954E56"/>
    <w:rsid w:val="32A07841"/>
    <w:rsid w:val="32A3607C"/>
    <w:rsid w:val="32A837A8"/>
    <w:rsid w:val="32AB0ADD"/>
    <w:rsid w:val="32B17C59"/>
    <w:rsid w:val="32B80859"/>
    <w:rsid w:val="32BE21D4"/>
    <w:rsid w:val="32C562B3"/>
    <w:rsid w:val="32E3157B"/>
    <w:rsid w:val="32E93A16"/>
    <w:rsid w:val="32F03DB6"/>
    <w:rsid w:val="3306609B"/>
    <w:rsid w:val="33124CD5"/>
    <w:rsid w:val="331726A1"/>
    <w:rsid w:val="331B3AF7"/>
    <w:rsid w:val="3320524E"/>
    <w:rsid w:val="33393D90"/>
    <w:rsid w:val="33402031"/>
    <w:rsid w:val="335E67A9"/>
    <w:rsid w:val="33647967"/>
    <w:rsid w:val="33911506"/>
    <w:rsid w:val="33B0446E"/>
    <w:rsid w:val="33BF74A1"/>
    <w:rsid w:val="33DA7584"/>
    <w:rsid w:val="33EB123A"/>
    <w:rsid w:val="33F56E56"/>
    <w:rsid w:val="342126BC"/>
    <w:rsid w:val="3450415D"/>
    <w:rsid w:val="346B31A9"/>
    <w:rsid w:val="347739C3"/>
    <w:rsid w:val="347A533C"/>
    <w:rsid w:val="348160A0"/>
    <w:rsid w:val="348646C8"/>
    <w:rsid w:val="34891D2B"/>
    <w:rsid w:val="34A160F9"/>
    <w:rsid w:val="34D7170F"/>
    <w:rsid w:val="34D965AA"/>
    <w:rsid w:val="34FE5AB9"/>
    <w:rsid w:val="3500518A"/>
    <w:rsid w:val="351B043D"/>
    <w:rsid w:val="35383062"/>
    <w:rsid w:val="35472BB0"/>
    <w:rsid w:val="35546254"/>
    <w:rsid w:val="355D21F6"/>
    <w:rsid w:val="35690BAC"/>
    <w:rsid w:val="356C1BD2"/>
    <w:rsid w:val="359E4EC6"/>
    <w:rsid w:val="35AB02C9"/>
    <w:rsid w:val="35AB6865"/>
    <w:rsid w:val="35B56F47"/>
    <w:rsid w:val="35DB7DF9"/>
    <w:rsid w:val="35E57898"/>
    <w:rsid w:val="35ED4CC8"/>
    <w:rsid w:val="35F65FEB"/>
    <w:rsid w:val="35FB05D5"/>
    <w:rsid w:val="360038EA"/>
    <w:rsid w:val="360B3FDC"/>
    <w:rsid w:val="361425FF"/>
    <w:rsid w:val="3618560B"/>
    <w:rsid w:val="366817A6"/>
    <w:rsid w:val="366F23BE"/>
    <w:rsid w:val="369755C6"/>
    <w:rsid w:val="369A27D8"/>
    <w:rsid w:val="369B37CB"/>
    <w:rsid w:val="36A86902"/>
    <w:rsid w:val="36B43C0E"/>
    <w:rsid w:val="36BB5604"/>
    <w:rsid w:val="36CD7D31"/>
    <w:rsid w:val="36F86858"/>
    <w:rsid w:val="371B49D7"/>
    <w:rsid w:val="372D203F"/>
    <w:rsid w:val="373067C4"/>
    <w:rsid w:val="37307DA0"/>
    <w:rsid w:val="37654C4C"/>
    <w:rsid w:val="3784208C"/>
    <w:rsid w:val="3790132C"/>
    <w:rsid w:val="37967D84"/>
    <w:rsid w:val="37A46AD1"/>
    <w:rsid w:val="37B066BC"/>
    <w:rsid w:val="37BD6616"/>
    <w:rsid w:val="37CC7D78"/>
    <w:rsid w:val="37D263C5"/>
    <w:rsid w:val="37ED7822"/>
    <w:rsid w:val="37F1529D"/>
    <w:rsid w:val="38052B49"/>
    <w:rsid w:val="382602C5"/>
    <w:rsid w:val="38327B47"/>
    <w:rsid w:val="383D18E1"/>
    <w:rsid w:val="3840571B"/>
    <w:rsid w:val="3841041B"/>
    <w:rsid w:val="385F3B08"/>
    <w:rsid w:val="38690043"/>
    <w:rsid w:val="38883C0B"/>
    <w:rsid w:val="38942DFD"/>
    <w:rsid w:val="38AF6410"/>
    <w:rsid w:val="38B5502B"/>
    <w:rsid w:val="38B565B5"/>
    <w:rsid w:val="38BE2F8E"/>
    <w:rsid w:val="38D41444"/>
    <w:rsid w:val="39062620"/>
    <w:rsid w:val="391A6FFE"/>
    <w:rsid w:val="39251C34"/>
    <w:rsid w:val="392E5398"/>
    <w:rsid w:val="394C3DF3"/>
    <w:rsid w:val="394E062D"/>
    <w:rsid w:val="396114CC"/>
    <w:rsid w:val="396521F6"/>
    <w:rsid w:val="39730417"/>
    <w:rsid w:val="39732C58"/>
    <w:rsid w:val="39825398"/>
    <w:rsid w:val="39B21096"/>
    <w:rsid w:val="39BF74AA"/>
    <w:rsid w:val="39C47A73"/>
    <w:rsid w:val="39FB49A7"/>
    <w:rsid w:val="3A054FDD"/>
    <w:rsid w:val="3A1B1FB0"/>
    <w:rsid w:val="3A363CDF"/>
    <w:rsid w:val="3A4B79F7"/>
    <w:rsid w:val="3A525115"/>
    <w:rsid w:val="3A577A76"/>
    <w:rsid w:val="3A9F0BCF"/>
    <w:rsid w:val="3ABC188F"/>
    <w:rsid w:val="3ADC476E"/>
    <w:rsid w:val="3AE818B5"/>
    <w:rsid w:val="3B046201"/>
    <w:rsid w:val="3B263BFF"/>
    <w:rsid w:val="3B2B7C2F"/>
    <w:rsid w:val="3B3E00DD"/>
    <w:rsid w:val="3B51096B"/>
    <w:rsid w:val="3B597C99"/>
    <w:rsid w:val="3B686021"/>
    <w:rsid w:val="3B6E471D"/>
    <w:rsid w:val="3B78218B"/>
    <w:rsid w:val="3B810A78"/>
    <w:rsid w:val="3B8935F3"/>
    <w:rsid w:val="3B9B19AC"/>
    <w:rsid w:val="3B9B1FDA"/>
    <w:rsid w:val="3BB64FAE"/>
    <w:rsid w:val="3BC23899"/>
    <w:rsid w:val="3BD553B9"/>
    <w:rsid w:val="3BE4664E"/>
    <w:rsid w:val="3BFB781B"/>
    <w:rsid w:val="3C034FB4"/>
    <w:rsid w:val="3C041B8D"/>
    <w:rsid w:val="3C2266F8"/>
    <w:rsid w:val="3C2930D6"/>
    <w:rsid w:val="3C2B6D87"/>
    <w:rsid w:val="3C600CE4"/>
    <w:rsid w:val="3C634773"/>
    <w:rsid w:val="3C656E7A"/>
    <w:rsid w:val="3C704C8B"/>
    <w:rsid w:val="3C787234"/>
    <w:rsid w:val="3CBE03D9"/>
    <w:rsid w:val="3D0221DE"/>
    <w:rsid w:val="3D097CDC"/>
    <w:rsid w:val="3D0D20D8"/>
    <w:rsid w:val="3D0F4678"/>
    <w:rsid w:val="3D0F66A9"/>
    <w:rsid w:val="3D1177C7"/>
    <w:rsid w:val="3D1B32DC"/>
    <w:rsid w:val="3D2B03FC"/>
    <w:rsid w:val="3D314E96"/>
    <w:rsid w:val="3D363C36"/>
    <w:rsid w:val="3D580050"/>
    <w:rsid w:val="3D664EAE"/>
    <w:rsid w:val="3D766E1E"/>
    <w:rsid w:val="3D795BD5"/>
    <w:rsid w:val="3D7E5628"/>
    <w:rsid w:val="3D840E45"/>
    <w:rsid w:val="3D9902ED"/>
    <w:rsid w:val="3DC70764"/>
    <w:rsid w:val="3DD745CD"/>
    <w:rsid w:val="3DDC4C4A"/>
    <w:rsid w:val="3DEE2762"/>
    <w:rsid w:val="3DFB46B8"/>
    <w:rsid w:val="3E377C66"/>
    <w:rsid w:val="3E5518E3"/>
    <w:rsid w:val="3E774890"/>
    <w:rsid w:val="3E987906"/>
    <w:rsid w:val="3EA27C15"/>
    <w:rsid w:val="3EC731C2"/>
    <w:rsid w:val="3ECB2E41"/>
    <w:rsid w:val="3EE95418"/>
    <w:rsid w:val="3EEE67C2"/>
    <w:rsid w:val="3F2D5C1C"/>
    <w:rsid w:val="3F4C14EF"/>
    <w:rsid w:val="3F5710FB"/>
    <w:rsid w:val="3F6E5204"/>
    <w:rsid w:val="3F6E7899"/>
    <w:rsid w:val="3F7213BF"/>
    <w:rsid w:val="3F7647BE"/>
    <w:rsid w:val="3F7867B4"/>
    <w:rsid w:val="3F7D53BE"/>
    <w:rsid w:val="3F7E18C4"/>
    <w:rsid w:val="3F8C0DDE"/>
    <w:rsid w:val="3FAC09FA"/>
    <w:rsid w:val="3FB83DA9"/>
    <w:rsid w:val="3FC65745"/>
    <w:rsid w:val="3FC936EF"/>
    <w:rsid w:val="3FD91118"/>
    <w:rsid w:val="3FE4472A"/>
    <w:rsid w:val="3FEB51AC"/>
    <w:rsid w:val="3FEB5674"/>
    <w:rsid w:val="3FF45AB3"/>
    <w:rsid w:val="3FF96FE1"/>
    <w:rsid w:val="3FFE77F9"/>
    <w:rsid w:val="40075A4A"/>
    <w:rsid w:val="40104686"/>
    <w:rsid w:val="405916D9"/>
    <w:rsid w:val="40696866"/>
    <w:rsid w:val="40697D37"/>
    <w:rsid w:val="40726508"/>
    <w:rsid w:val="407A71E7"/>
    <w:rsid w:val="40933490"/>
    <w:rsid w:val="409C4184"/>
    <w:rsid w:val="40C81049"/>
    <w:rsid w:val="40E57CFA"/>
    <w:rsid w:val="411B0E0C"/>
    <w:rsid w:val="41245D81"/>
    <w:rsid w:val="41246F2D"/>
    <w:rsid w:val="412B7E1B"/>
    <w:rsid w:val="4167411E"/>
    <w:rsid w:val="416D3015"/>
    <w:rsid w:val="41833D2C"/>
    <w:rsid w:val="41855159"/>
    <w:rsid w:val="41870F04"/>
    <w:rsid w:val="41932A85"/>
    <w:rsid w:val="41A5138A"/>
    <w:rsid w:val="41AF1171"/>
    <w:rsid w:val="41B65FE4"/>
    <w:rsid w:val="41BB7A4B"/>
    <w:rsid w:val="41C21F3C"/>
    <w:rsid w:val="41D56ACF"/>
    <w:rsid w:val="41EA3241"/>
    <w:rsid w:val="422B1C96"/>
    <w:rsid w:val="42442951"/>
    <w:rsid w:val="4297081E"/>
    <w:rsid w:val="42A51D79"/>
    <w:rsid w:val="42A67657"/>
    <w:rsid w:val="42AE0712"/>
    <w:rsid w:val="42AE24C0"/>
    <w:rsid w:val="42B81767"/>
    <w:rsid w:val="42CE4075"/>
    <w:rsid w:val="42D3488A"/>
    <w:rsid w:val="42D77C69"/>
    <w:rsid w:val="42DF36BB"/>
    <w:rsid w:val="42E945B5"/>
    <w:rsid w:val="43157EBE"/>
    <w:rsid w:val="43283AEA"/>
    <w:rsid w:val="43447652"/>
    <w:rsid w:val="435E7A42"/>
    <w:rsid w:val="4382562B"/>
    <w:rsid w:val="439E6707"/>
    <w:rsid w:val="43C0426F"/>
    <w:rsid w:val="43C407D2"/>
    <w:rsid w:val="43E87D4F"/>
    <w:rsid w:val="43F56E6C"/>
    <w:rsid w:val="440C699C"/>
    <w:rsid w:val="44175E76"/>
    <w:rsid w:val="442742D8"/>
    <w:rsid w:val="443811FE"/>
    <w:rsid w:val="443F2DE0"/>
    <w:rsid w:val="444159E3"/>
    <w:rsid w:val="446B0669"/>
    <w:rsid w:val="448639D3"/>
    <w:rsid w:val="44953938"/>
    <w:rsid w:val="44997076"/>
    <w:rsid w:val="44C8157F"/>
    <w:rsid w:val="44F63E98"/>
    <w:rsid w:val="44FC7677"/>
    <w:rsid w:val="451D04D1"/>
    <w:rsid w:val="451F098F"/>
    <w:rsid w:val="45555D50"/>
    <w:rsid w:val="45607C55"/>
    <w:rsid w:val="4567144F"/>
    <w:rsid w:val="456F62DA"/>
    <w:rsid w:val="4576093C"/>
    <w:rsid w:val="45A60872"/>
    <w:rsid w:val="45DC10F2"/>
    <w:rsid w:val="460938FD"/>
    <w:rsid w:val="46257B5A"/>
    <w:rsid w:val="462A4554"/>
    <w:rsid w:val="464B69A4"/>
    <w:rsid w:val="465A0995"/>
    <w:rsid w:val="465E1E98"/>
    <w:rsid w:val="466003B8"/>
    <w:rsid w:val="467F3D46"/>
    <w:rsid w:val="469A7DA8"/>
    <w:rsid w:val="46A84B10"/>
    <w:rsid w:val="46B753D2"/>
    <w:rsid w:val="46BA69B4"/>
    <w:rsid w:val="46C87FF5"/>
    <w:rsid w:val="47075366"/>
    <w:rsid w:val="47082645"/>
    <w:rsid w:val="47116DDB"/>
    <w:rsid w:val="4737729E"/>
    <w:rsid w:val="47460B52"/>
    <w:rsid w:val="47603830"/>
    <w:rsid w:val="4786535E"/>
    <w:rsid w:val="4791488A"/>
    <w:rsid w:val="47986815"/>
    <w:rsid w:val="47BD6E29"/>
    <w:rsid w:val="47C00083"/>
    <w:rsid w:val="47C36A0E"/>
    <w:rsid w:val="47C43490"/>
    <w:rsid w:val="47FC1802"/>
    <w:rsid w:val="480440B3"/>
    <w:rsid w:val="48074BC4"/>
    <w:rsid w:val="480C4566"/>
    <w:rsid w:val="48121297"/>
    <w:rsid w:val="481E59F2"/>
    <w:rsid w:val="48201FC0"/>
    <w:rsid w:val="484C1597"/>
    <w:rsid w:val="48681498"/>
    <w:rsid w:val="488A3F7C"/>
    <w:rsid w:val="48945D65"/>
    <w:rsid w:val="48973AE1"/>
    <w:rsid w:val="48A25260"/>
    <w:rsid w:val="48A46D7D"/>
    <w:rsid w:val="48CB4C31"/>
    <w:rsid w:val="48CC534B"/>
    <w:rsid w:val="48FB711E"/>
    <w:rsid w:val="4902252E"/>
    <w:rsid w:val="49207137"/>
    <w:rsid w:val="49284D7B"/>
    <w:rsid w:val="494476DB"/>
    <w:rsid w:val="495C4A24"/>
    <w:rsid w:val="495D6D55"/>
    <w:rsid w:val="49784F02"/>
    <w:rsid w:val="497A53B8"/>
    <w:rsid w:val="497B5DEA"/>
    <w:rsid w:val="497C6E74"/>
    <w:rsid w:val="49815F3C"/>
    <w:rsid w:val="49837301"/>
    <w:rsid w:val="498F3FD1"/>
    <w:rsid w:val="49A71B50"/>
    <w:rsid w:val="49AF1D6F"/>
    <w:rsid w:val="49BC1A40"/>
    <w:rsid w:val="49CA029D"/>
    <w:rsid w:val="4A066E8B"/>
    <w:rsid w:val="4A0E4DE4"/>
    <w:rsid w:val="4A1130F7"/>
    <w:rsid w:val="4A1224D9"/>
    <w:rsid w:val="4A162E25"/>
    <w:rsid w:val="4A4F07EA"/>
    <w:rsid w:val="4A5A41AA"/>
    <w:rsid w:val="4AA903ED"/>
    <w:rsid w:val="4AAD7EEB"/>
    <w:rsid w:val="4AB317B1"/>
    <w:rsid w:val="4AC705C3"/>
    <w:rsid w:val="4AD539DE"/>
    <w:rsid w:val="4ADA5825"/>
    <w:rsid w:val="4AE922E8"/>
    <w:rsid w:val="4B007A08"/>
    <w:rsid w:val="4B0C247A"/>
    <w:rsid w:val="4B0E3365"/>
    <w:rsid w:val="4B242914"/>
    <w:rsid w:val="4B303AA1"/>
    <w:rsid w:val="4B6308C2"/>
    <w:rsid w:val="4B8320AC"/>
    <w:rsid w:val="4B98554A"/>
    <w:rsid w:val="4BA0381B"/>
    <w:rsid w:val="4BA21684"/>
    <w:rsid w:val="4BA2260E"/>
    <w:rsid w:val="4BA767BA"/>
    <w:rsid w:val="4BAB2636"/>
    <w:rsid w:val="4BBF34AF"/>
    <w:rsid w:val="4BC30C04"/>
    <w:rsid w:val="4BC51C5D"/>
    <w:rsid w:val="4BD34ECF"/>
    <w:rsid w:val="4BD56B1C"/>
    <w:rsid w:val="4C176152"/>
    <w:rsid w:val="4C221ECB"/>
    <w:rsid w:val="4C2C630C"/>
    <w:rsid w:val="4C365B48"/>
    <w:rsid w:val="4C4F315D"/>
    <w:rsid w:val="4C5916EF"/>
    <w:rsid w:val="4C5C2F8D"/>
    <w:rsid w:val="4C710A86"/>
    <w:rsid w:val="4C92075D"/>
    <w:rsid w:val="4C9C255F"/>
    <w:rsid w:val="4CD173A8"/>
    <w:rsid w:val="4CED2F95"/>
    <w:rsid w:val="4D04300E"/>
    <w:rsid w:val="4D131131"/>
    <w:rsid w:val="4D142187"/>
    <w:rsid w:val="4D3F53C7"/>
    <w:rsid w:val="4D4E54C1"/>
    <w:rsid w:val="4D4E61A9"/>
    <w:rsid w:val="4D554D67"/>
    <w:rsid w:val="4D6028AE"/>
    <w:rsid w:val="4D70684F"/>
    <w:rsid w:val="4D7C06A1"/>
    <w:rsid w:val="4D894A25"/>
    <w:rsid w:val="4D8D6005"/>
    <w:rsid w:val="4DA07733"/>
    <w:rsid w:val="4DC25F0C"/>
    <w:rsid w:val="4DD85964"/>
    <w:rsid w:val="4DDA7A47"/>
    <w:rsid w:val="4DF02783"/>
    <w:rsid w:val="4E340A3A"/>
    <w:rsid w:val="4E4E131B"/>
    <w:rsid w:val="4E526325"/>
    <w:rsid w:val="4E527AAF"/>
    <w:rsid w:val="4E541F0D"/>
    <w:rsid w:val="4E6147C2"/>
    <w:rsid w:val="4E625604"/>
    <w:rsid w:val="4E6535DC"/>
    <w:rsid w:val="4E7445BE"/>
    <w:rsid w:val="4E776BB1"/>
    <w:rsid w:val="4E78439B"/>
    <w:rsid w:val="4E937B00"/>
    <w:rsid w:val="4EB8700D"/>
    <w:rsid w:val="4EBD56AD"/>
    <w:rsid w:val="4EBF2A55"/>
    <w:rsid w:val="4ECF45F5"/>
    <w:rsid w:val="4EDE1D57"/>
    <w:rsid w:val="4EEF0AC9"/>
    <w:rsid w:val="4F044BBD"/>
    <w:rsid w:val="4F247D92"/>
    <w:rsid w:val="4F331F8B"/>
    <w:rsid w:val="4F7A5C04"/>
    <w:rsid w:val="4FB05B11"/>
    <w:rsid w:val="4FB2420A"/>
    <w:rsid w:val="4FC144F7"/>
    <w:rsid w:val="4FE43A85"/>
    <w:rsid w:val="4FEB6CCB"/>
    <w:rsid w:val="4FF450E6"/>
    <w:rsid w:val="4FFA3C5B"/>
    <w:rsid w:val="50034C0A"/>
    <w:rsid w:val="500A27E5"/>
    <w:rsid w:val="500D4CCA"/>
    <w:rsid w:val="501F36F0"/>
    <w:rsid w:val="502A762A"/>
    <w:rsid w:val="50346BCD"/>
    <w:rsid w:val="504B2DEF"/>
    <w:rsid w:val="504F7091"/>
    <w:rsid w:val="505734EC"/>
    <w:rsid w:val="505B3C87"/>
    <w:rsid w:val="505E15F5"/>
    <w:rsid w:val="50780375"/>
    <w:rsid w:val="508D5D02"/>
    <w:rsid w:val="5094136F"/>
    <w:rsid w:val="50A45462"/>
    <w:rsid w:val="50AB003F"/>
    <w:rsid w:val="50BA09E9"/>
    <w:rsid w:val="50CA5548"/>
    <w:rsid w:val="5100558F"/>
    <w:rsid w:val="51064082"/>
    <w:rsid w:val="5106637C"/>
    <w:rsid w:val="510C3AB4"/>
    <w:rsid w:val="5120041D"/>
    <w:rsid w:val="514B5BDD"/>
    <w:rsid w:val="5155549A"/>
    <w:rsid w:val="515F333A"/>
    <w:rsid w:val="51617B08"/>
    <w:rsid w:val="517F6A68"/>
    <w:rsid w:val="51932EE3"/>
    <w:rsid w:val="51975A0D"/>
    <w:rsid w:val="51B03AA7"/>
    <w:rsid w:val="51B24966"/>
    <w:rsid w:val="51B37F1D"/>
    <w:rsid w:val="51BA223B"/>
    <w:rsid w:val="51E078F7"/>
    <w:rsid w:val="51E92EBD"/>
    <w:rsid w:val="520D3D7D"/>
    <w:rsid w:val="522B4D59"/>
    <w:rsid w:val="5244084D"/>
    <w:rsid w:val="524F16DC"/>
    <w:rsid w:val="52501DCA"/>
    <w:rsid w:val="52552A6E"/>
    <w:rsid w:val="52732B7D"/>
    <w:rsid w:val="528B4D03"/>
    <w:rsid w:val="529D4F9B"/>
    <w:rsid w:val="529E7E5B"/>
    <w:rsid w:val="529F58D6"/>
    <w:rsid w:val="52A445CA"/>
    <w:rsid w:val="52A61A01"/>
    <w:rsid w:val="52AE4BBB"/>
    <w:rsid w:val="52B40951"/>
    <w:rsid w:val="52C673C7"/>
    <w:rsid w:val="52D62B15"/>
    <w:rsid w:val="52E93170"/>
    <w:rsid w:val="52EC086D"/>
    <w:rsid w:val="52F1442F"/>
    <w:rsid w:val="53131389"/>
    <w:rsid w:val="5317477A"/>
    <w:rsid w:val="53293075"/>
    <w:rsid w:val="53462AD4"/>
    <w:rsid w:val="534C78B7"/>
    <w:rsid w:val="53837051"/>
    <w:rsid w:val="53982492"/>
    <w:rsid w:val="53A31973"/>
    <w:rsid w:val="53B81427"/>
    <w:rsid w:val="53CA76FD"/>
    <w:rsid w:val="53DA3AAB"/>
    <w:rsid w:val="53E54BE1"/>
    <w:rsid w:val="53F132F5"/>
    <w:rsid w:val="541D1254"/>
    <w:rsid w:val="543071E2"/>
    <w:rsid w:val="544A3C7A"/>
    <w:rsid w:val="544A6E06"/>
    <w:rsid w:val="544B4013"/>
    <w:rsid w:val="545F1F01"/>
    <w:rsid w:val="5470248F"/>
    <w:rsid w:val="547E147F"/>
    <w:rsid w:val="547E7DFE"/>
    <w:rsid w:val="54866DF9"/>
    <w:rsid w:val="549C7056"/>
    <w:rsid w:val="54AE1F0C"/>
    <w:rsid w:val="54B76E90"/>
    <w:rsid w:val="54B96538"/>
    <w:rsid w:val="54BA0063"/>
    <w:rsid w:val="54C2654B"/>
    <w:rsid w:val="54CD57D7"/>
    <w:rsid w:val="54DF7C52"/>
    <w:rsid w:val="54EB575B"/>
    <w:rsid w:val="54FD6E17"/>
    <w:rsid w:val="55104464"/>
    <w:rsid w:val="55124EA6"/>
    <w:rsid w:val="5516324E"/>
    <w:rsid w:val="55246821"/>
    <w:rsid w:val="552B4107"/>
    <w:rsid w:val="55326F81"/>
    <w:rsid w:val="553D24AC"/>
    <w:rsid w:val="553F6259"/>
    <w:rsid w:val="554865D9"/>
    <w:rsid w:val="55982572"/>
    <w:rsid w:val="55B64551"/>
    <w:rsid w:val="55C85E3D"/>
    <w:rsid w:val="55CA2420"/>
    <w:rsid w:val="55D53743"/>
    <w:rsid w:val="55D6508D"/>
    <w:rsid w:val="55DF3DDA"/>
    <w:rsid w:val="56065ED3"/>
    <w:rsid w:val="5612303A"/>
    <w:rsid w:val="56147B9F"/>
    <w:rsid w:val="56190D0F"/>
    <w:rsid w:val="562A4891"/>
    <w:rsid w:val="562F7617"/>
    <w:rsid w:val="56521689"/>
    <w:rsid w:val="565674E8"/>
    <w:rsid w:val="56723AD9"/>
    <w:rsid w:val="56755377"/>
    <w:rsid w:val="567672F5"/>
    <w:rsid w:val="567C3819"/>
    <w:rsid w:val="56C310F9"/>
    <w:rsid w:val="56EE6673"/>
    <w:rsid w:val="571B4280"/>
    <w:rsid w:val="57280FA1"/>
    <w:rsid w:val="572B2382"/>
    <w:rsid w:val="572B66FF"/>
    <w:rsid w:val="57320348"/>
    <w:rsid w:val="573340BF"/>
    <w:rsid w:val="573A5879"/>
    <w:rsid w:val="574D155C"/>
    <w:rsid w:val="576E66A3"/>
    <w:rsid w:val="57813A64"/>
    <w:rsid w:val="579E26AC"/>
    <w:rsid w:val="57C85CCE"/>
    <w:rsid w:val="57D913AD"/>
    <w:rsid w:val="57EF2F07"/>
    <w:rsid w:val="5814509D"/>
    <w:rsid w:val="58182F35"/>
    <w:rsid w:val="582B2A39"/>
    <w:rsid w:val="582B5F3A"/>
    <w:rsid w:val="582D395E"/>
    <w:rsid w:val="584119B5"/>
    <w:rsid w:val="586236D9"/>
    <w:rsid w:val="58737694"/>
    <w:rsid w:val="587C751C"/>
    <w:rsid w:val="588F50D6"/>
    <w:rsid w:val="58904E08"/>
    <w:rsid w:val="58935F89"/>
    <w:rsid w:val="58993B33"/>
    <w:rsid w:val="589A10C5"/>
    <w:rsid w:val="58AC2902"/>
    <w:rsid w:val="58AE691E"/>
    <w:rsid w:val="58BF2CCE"/>
    <w:rsid w:val="58C365A0"/>
    <w:rsid w:val="58CF33FF"/>
    <w:rsid w:val="58D2085F"/>
    <w:rsid w:val="58D42829"/>
    <w:rsid w:val="58D61252"/>
    <w:rsid w:val="58E26195"/>
    <w:rsid w:val="58E30CBE"/>
    <w:rsid w:val="58E660B8"/>
    <w:rsid w:val="58E660D9"/>
    <w:rsid w:val="58EB1FE8"/>
    <w:rsid w:val="590B7F87"/>
    <w:rsid w:val="59142C25"/>
    <w:rsid w:val="5936458D"/>
    <w:rsid w:val="59795CD1"/>
    <w:rsid w:val="59980EB0"/>
    <w:rsid w:val="59B80433"/>
    <w:rsid w:val="59C96887"/>
    <w:rsid w:val="5A201513"/>
    <w:rsid w:val="5A240A18"/>
    <w:rsid w:val="5A384FB6"/>
    <w:rsid w:val="5A452976"/>
    <w:rsid w:val="5A4E03B9"/>
    <w:rsid w:val="5A52250A"/>
    <w:rsid w:val="5A544F8B"/>
    <w:rsid w:val="5A7C0EFB"/>
    <w:rsid w:val="5A817605"/>
    <w:rsid w:val="5A951001"/>
    <w:rsid w:val="5A961E52"/>
    <w:rsid w:val="5AA044FE"/>
    <w:rsid w:val="5ABE3DD2"/>
    <w:rsid w:val="5ABF0C61"/>
    <w:rsid w:val="5AEF0988"/>
    <w:rsid w:val="5AF01470"/>
    <w:rsid w:val="5B384EC6"/>
    <w:rsid w:val="5B4B3CFE"/>
    <w:rsid w:val="5B675EA5"/>
    <w:rsid w:val="5B6E0985"/>
    <w:rsid w:val="5B8B2F47"/>
    <w:rsid w:val="5B8F47E5"/>
    <w:rsid w:val="5B930C0E"/>
    <w:rsid w:val="5B971602"/>
    <w:rsid w:val="5B9E3FFD"/>
    <w:rsid w:val="5B9F2B1B"/>
    <w:rsid w:val="5B9F7465"/>
    <w:rsid w:val="5BA6053C"/>
    <w:rsid w:val="5BA635E8"/>
    <w:rsid w:val="5BC95CBF"/>
    <w:rsid w:val="5BD02308"/>
    <w:rsid w:val="5BDB2F58"/>
    <w:rsid w:val="5BF12964"/>
    <w:rsid w:val="5C13348B"/>
    <w:rsid w:val="5C1F78BB"/>
    <w:rsid w:val="5C2A6BA9"/>
    <w:rsid w:val="5C4C0928"/>
    <w:rsid w:val="5C4E242B"/>
    <w:rsid w:val="5C5872CD"/>
    <w:rsid w:val="5C6519EA"/>
    <w:rsid w:val="5CCB2DF1"/>
    <w:rsid w:val="5CD2262C"/>
    <w:rsid w:val="5CE249CF"/>
    <w:rsid w:val="5D1A27D4"/>
    <w:rsid w:val="5D2B5D72"/>
    <w:rsid w:val="5D3F3586"/>
    <w:rsid w:val="5D4267FD"/>
    <w:rsid w:val="5D772798"/>
    <w:rsid w:val="5D903220"/>
    <w:rsid w:val="5D983A02"/>
    <w:rsid w:val="5DD17CCD"/>
    <w:rsid w:val="5DDB21D8"/>
    <w:rsid w:val="5DE74DAC"/>
    <w:rsid w:val="5DEC6332"/>
    <w:rsid w:val="5E032790"/>
    <w:rsid w:val="5E0D4A0F"/>
    <w:rsid w:val="5E2F105D"/>
    <w:rsid w:val="5E5A37D0"/>
    <w:rsid w:val="5EAD3CB5"/>
    <w:rsid w:val="5EDB73EF"/>
    <w:rsid w:val="5EED5B4C"/>
    <w:rsid w:val="5F0470E8"/>
    <w:rsid w:val="5F2121DD"/>
    <w:rsid w:val="5F385C62"/>
    <w:rsid w:val="5F48286F"/>
    <w:rsid w:val="5F4E5E65"/>
    <w:rsid w:val="5F5F1BD3"/>
    <w:rsid w:val="5F643093"/>
    <w:rsid w:val="5F6D308F"/>
    <w:rsid w:val="5FA80A9A"/>
    <w:rsid w:val="602816AC"/>
    <w:rsid w:val="60356DD4"/>
    <w:rsid w:val="60467B05"/>
    <w:rsid w:val="605E007A"/>
    <w:rsid w:val="606E44C6"/>
    <w:rsid w:val="607F3AD3"/>
    <w:rsid w:val="608C055C"/>
    <w:rsid w:val="60917FDE"/>
    <w:rsid w:val="609501FA"/>
    <w:rsid w:val="60AE6CCB"/>
    <w:rsid w:val="60BA3868"/>
    <w:rsid w:val="60D93B58"/>
    <w:rsid w:val="60DB7B31"/>
    <w:rsid w:val="60E10FBA"/>
    <w:rsid w:val="60EC4312"/>
    <w:rsid w:val="61034DC8"/>
    <w:rsid w:val="61060870"/>
    <w:rsid w:val="610A7641"/>
    <w:rsid w:val="611C204F"/>
    <w:rsid w:val="61206852"/>
    <w:rsid w:val="61220BB7"/>
    <w:rsid w:val="61262549"/>
    <w:rsid w:val="61397AE4"/>
    <w:rsid w:val="613F280A"/>
    <w:rsid w:val="614222FA"/>
    <w:rsid w:val="61507344"/>
    <w:rsid w:val="6178019B"/>
    <w:rsid w:val="6193086D"/>
    <w:rsid w:val="61A24D68"/>
    <w:rsid w:val="61A338EC"/>
    <w:rsid w:val="61A460BC"/>
    <w:rsid w:val="61AB121D"/>
    <w:rsid w:val="61AB1406"/>
    <w:rsid w:val="61B3542D"/>
    <w:rsid w:val="61C8407C"/>
    <w:rsid w:val="61CF0B75"/>
    <w:rsid w:val="61D91F32"/>
    <w:rsid w:val="61DA6879"/>
    <w:rsid w:val="622E1DF6"/>
    <w:rsid w:val="62303333"/>
    <w:rsid w:val="6240395D"/>
    <w:rsid w:val="62570B54"/>
    <w:rsid w:val="626146CF"/>
    <w:rsid w:val="6287090C"/>
    <w:rsid w:val="628B3911"/>
    <w:rsid w:val="62912C82"/>
    <w:rsid w:val="62960B4F"/>
    <w:rsid w:val="629B2276"/>
    <w:rsid w:val="62A74A6E"/>
    <w:rsid w:val="62B80AC5"/>
    <w:rsid w:val="62BB0278"/>
    <w:rsid w:val="62D82529"/>
    <w:rsid w:val="62EA2C49"/>
    <w:rsid w:val="62EE1B79"/>
    <w:rsid w:val="62FE620D"/>
    <w:rsid w:val="63265A59"/>
    <w:rsid w:val="63273E9D"/>
    <w:rsid w:val="632F713D"/>
    <w:rsid w:val="63461B51"/>
    <w:rsid w:val="63500CFE"/>
    <w:rsid w:val="635D7FDB"/>
    <w:rsid w:val="63684A29"/>
    <w:rsid w:val="636F22EA"/>
    <w:rsid w:val="63754C08"/>
    <w:rsid w:val="637A4815"/>
    <w:rsid w:val="637D0CBE"/>
    <w:rsid w:val="639C36B3"/>
    <w:rsid w:val="63A4734A"/>
    <w:rsid w:val="63C416EC"/>
    <w:rsid w:val="63D74EF3"/>
    <w:rsid w:val="63E17D6C"/>
    <w:rsid w:val="641160D0"/>
    <w:rsid w:val="642373F1"/>
    <w:rsid w:val="645D7EB4"/>
    <w:rsid w:val="64761320"/>
    <w:rsid w:val="648A16CE"/>
    <w:rsid w:val="64964E36"/>
    <w:rsid w:val="64974AC7"/>
    <w:rsid w:val="64AB4377"/>
    <w:rsid w:val="64B63DBF"/>
    <w:rsid w:val="64C31393"/>
    <w:rsid w:val="64C4166A"/>
    <w:rsid w:val="64E436F7"/>
    <w:rsid w:val="65051FBC"/>
    <w:rsid w:val="651915C4"/>
    <w:rsid w:val="652561BA"/>
    <w:rsid w:val="653C2CF0"/>
    <w:rsid w:val="6547750F"/>
    <w:rsid w:val="6554331A"/>
    <w:rsid w:val="65650013"/>
    <w:rsid w:val="65894580"/>
    <w:rsid w:val="659C5F3C"/>
    <w:rsid w:val="659F41BF"/>
    <w:rsid w:val="65AF3C8A"/>
    <w:rsid w:val="65CC1FF0"/>
    <w:rsid w:val="65D53C72"/>
    <w:rsid w:val="65EA01C3"/>
    <w:rsid w:val="662A0069"/>
    <w:rsid w:val="662C448B"/>
    <w:rsid w:val="66413FAB"/>
    <w:rsid w:val="66482160"/>
    <w:rsid w:val="664D545F"/>
    <w:rsid w:val="669334BD"/>
    <w:rsid w:val="6695111E"/>
    <w:rsid w:val="6699668B"/>
    <w:rsid w:val="66AA290B"/>
    <w:rsid w:val="66B2395B"/>
    <w:rsid w:val="66B8583B"/>
    <w:rsid w:val="66DA4B02"/>
    <w:rsid w:val="66F037C9"/>
    <w:rsid w:val="670D0F90"/>
    <w:rsid w:val="673D5A3D"/>
    <w:rsid w:val="67473FE5"/>
    <w:rsid w:val="674F13F5"/>
    <w:rsid w:val="677402F9"/>
    <w:rsid w:val="677B1DC1"/>
    <w:rsid w:val="67803B7C"/>
    <w:rsid w:val="67915D89"/>
    <w:rsid w:val="6796514D"/>
    <w:rsid w:val="67D65CDD"/>
    <w:rsid w:val="67E17E42"/>
    <w:rsid w:val="67E93F82"/>
    <w:rsid w:val="6807647D"/>
    <w:rsid w:val="68342513"/>
    <w:rsid w:val="685B532E"/>
    <w:rsid w:val="685F473E"/>
    <w:rsid w:val="685F6623"/>
    <w:rsid w:val="687E4CF1"/>
    <w:rsid w:val="68A35C3F"/>
    <w:rsid w:val="68A85138"/>
    <w:rsid w:val="68AB4314"/>
    <w:rsid w:val="68B24209"/>
    <w:rsid w:val="68C66E76"/>
    <w:rsid w:val="68E31862"/>
    <w:rsid w:val="68EB2567"/>
    <w:rsid w:val="68F93288"/>
    <w:rsid w:val="692C5F6D"/>
    <w:rsid w:val="693A116F"/>
    <w:rsid w:val="69416A6E"/>
    <w:rsid w:val="695A4E7E"/>
    <w:rsid w:val="696848C2"/>
    <w:rsid w:val="696A4AE4"/>
    <w:rsid w:val="69A11403"/>
    <w:rsid w:val="6A171581"/>
    <w:rsid w:val="6A2922A9"/>
    <w:rsid w:val="6A3172E0"/>
    <w:rsid w:val="6A564614"/>
    <w:rsid w:val="6A9839D3"/>
    <w:rsid w:val="6AA24D78"/>
    <w:rsid w:val="6AAE79EE"/>
    <w:rsid w:val="6AC86589"/>
    <w:rsid w:val="6AF16D19"/>
    <w:rsid w:val="6B0253D7"/>
    <w:rsid w:val="6B1E6D72"/>
    <w:rsid w:val="6B3B37DC"/>
    <w:rsid w:val="6B4802C9"/>
    <w:rsid w:val="6B4E2B94"/>
    <w:rsid w:val="6B52582F"/>
    <w:rsid w:val="6B5774A2"/>
    <w:rsid w:val="6B6352E2"/>
    <w:rsid w:val="6B640527"/>
    <w:rsid w:val="6B886508"/>
    <w:rsid w:val="6B961BC0"/>
    <w:rsid w:val="6BAD0D3A"/>
    <w:rsid w:val="6BB45011"/>
    <w:rsid w:val="6BB717B5"/>
    <w:rsid w:val="6BCD615E"/>
    <w:rsid w:val="6BD20C25"/>
    <w:rsid w:val="6BE62393"/>
    <w:rsid w:val="6C0A3F71"/>
    <w:rsid w:val="6C12207C"/>
    <w:rsid w:val="6C1A459F"/>
    <w:rsid w:val="6C2616C0"/>
    <w:rsid w:val="6C316EFD"/>
    <w:rsid w:val="6C317663"/>
    <w:rsid w:val="6C352A86"/>
    <w:rsid w:val="6C5B22E6"/>
    <w:rsid w:val="6C77379F"/>
    <w:rsid w:val="6CC12C6C"/>
    <w:rsid w:val="6CC16D70"/>
    <w:rsid w:val="6CD23CEB"/>
    <w:rsid w:val="6CD93166"/>
    <w:rsid w:val="6CDB1E07"/>
    <w:rsid w:val="6CDF03EB"/>
    <w:rsid w:val="6CEC4D38"/>
    <w:rsid w:val="6CED4635"/>
    <w:rsid w:val="6CF7495B"/>
    <w:rsid w:val="6D2E668C"/>
    <w:rsid w:val="6D3179A5"/>
    <w:rsid w:val="6D34001D"/>
    <w:rsid w:val="6D390A55"/>
    <w:rsid w:val="6D3B3365"/>
    <w:rsid w:val="6D4607D6"/>
    <w:rsid w:val="6D794DE8"/>
    <w:rsid w:val="6D8470F6"/>
    <w:rsid w:val="6D8C73BD"/>
    <w:rsid w:val="6D9855BC"/>
    <w:rsid w:val="6DBA420C"/>
    <w:rsid w:val="6DD80547"/>
    <w:rsid w:val="6DF17581"/>
    <w:rsid w:val="6DFF6A1C"/>
    <w:rsid w:val="6E2A708D"/>
    <w:rsid w:val="6E3D056C"/>
    <w:rsid w:val="6E3D7AA8"/>
    <w:rsid w:val="6E4C0C5C"/>
    <w:rsid w:val="6E5A5127"/>
    <w:rsid w:val="6E6C7ABC"/>
    <w:rsid w:val="6E6E1794"/>
    <w:rsid w:val="6E751F61"/>
    <w:rsid w:val="6E82121C"/>
    <w:rsid w:val="6E880137"/>
    <w:rsid w:val="6E8C31B5"/>
    <w:rsid w:val="6EA16F00"/>
    <w:rsid w:val="6EA6211A"/>
    <w:rsid w:val="6EAE5472"/>
    <w:rsid w:val="6EF54E4F"/>
    <w:rsid w:val="6EF75C78"/>
    <w:rsid w:val="6F173731"/>
    <w:rsid w:val="6F264F14"/>
    <w:rsid w:val="6F5E4DBC"/>
    <w:rsid w:val="6F637EB8"/>
    <w:rsid w:val="6F680BAF"/>
    <w:rsid w:val="6F6C0A57"/>
    <w:rsid w:val="6F7E76E8"/>
    <w:rsid w:val="6F884F92"/>
    <w:rsid w:val="6F893D5F"/>
    <w:rsid w:val="6FCE4A1F"/>
    <w:rsid w:val="6FCF2EDA"/>
    <w:rsid w:val="6FE64E04"/>
    <w:rsid w:val="6FEC2BF2"/>
    <w:rsid w:val="6FF373A0"/>
    <w:rsid w:val="70104724"/>
    <w:rsid w:val="70284921"/>
    <w:rsid w:val="702A28D7"/>
    <w:rsid w:val="70407DF0"/>
    <w:rsid w:val="7064403B"/>
    <w:rsid w:val="706A15C6"/>
    <w:rsid w:val="70771D29"/>
    <w:rsid w:val="707D50FC"/>
    <w:rsid w:val="70837F61"/>
    <w:rsid w:val="70840239"/>
    <w:rsid w:val="708E0E9F"/>
    <w:rsid w:val="70986AA4"/>
    <w:rsid w:val="70BB7C7F"/>
    <w:rsid w:val="70E27DA7"/>
    <w:rsid w:val="70EA23D7"/>
    <w:rsid w:val="70ED18BA"/>
    <w:rsid w:val="70FC0D62"/>
    <w:rsid w:val="710D16C9"/>
    <w:rsid w:val="7110223A"/>
    <w:rsid w:val="71123A97"/>
    <w:rsid w:val="7114547A"/>
    <w:rsid w:val="71424C0C"/>
    <w:rsid w:val="714C4539"/>
    <w:rsid w:val="714C6DDF"/>
    <w:rsid w:val="71526589"/>
    <w:rsid w:val="716C7336"/>
    <w:rsid w:val="718D4D37"/>
    <w:rsid w:val="71A028AF"/>
    <w:rsid w:val="71A824EC"/>
    <w:rsid w:val="71C4068C"/>
    <w:rsid w:val="71DA01BE"/>
    <w:rsid w:val="71DF0C25"/>
    <w:rsid w:val="71E76CD1"/>
    <w:rsid w:val="71EC7B05"/>
    <w:rsid w:val="72031996"/>
    <w:rsid w:val="720C498A"/>
    <w:rsid w:val="725749BA"/>
    <w:rsid w:val="727319AA"/>
    <w:rsid w:val="727E509F"/>
    <w:rsid w:val="72851061"/>
    <w:rsid w:val="728769B8"/>
    <w:rsid w:val="729060F4"/>
    <w:rsid w:val="72A263CB"/>
    <w:rsid w:val="72A45C24"/>
    <w:rsid w:val="72B01FA1"/>
    <w:rsid w:val="72BD6432"/>
    <w:rsid w:val="72D74F98"/>
    <w:rsid w:val="72EE2AE1"/>
    <w:rsid w:val="72FC31AC"/>
    <w:rsid w:val="731D40DB"/>
    <w:rsid w:val="731F22D8"/>
    <w:rsid w:val="732B5D76"/>
    <w:rsid w:val="7336656A"/>
    <w:rsid w:val="733E3880"/>
    <w:rsid w:val="73441F01"/>
    <w:rsid w:val="734749CA"/>
    <w:rsid w:val="73492E26"/>
    <w:rsid w:val="73593116"/>
    <w:rsid w:val="73801A1D"/>
    <w:rsid w:val="73980399"/>
    <w:rsid w:val="73B35B28"/>
    <w:rsid w:val="73BF0CB3"/>
    <w:rsid w:val="73C41F9F"/>
    <w:rsid w:val="73C7645B"/>
    <w:rsid w:val="73CA0968"/>
    <w:rsid w:val="73DB4DEB"/>
    <w:rsid w:val="73DF26BB"/>
    <w:rsid w:val="7419513C"/>
    <w:rsid w:val="74226F08"/>
    <w:rsid w:val="744B42D8"/>
    <w:rsid w:val="744E5595"/>
    <w:rsid w:val="7454020C"/>
    <w:rsid w:val="74552B51"/>
    <w:rsid w:val="745B0EFF"/>
    <w:rsid w:val="745B75BF"/>
    <w:rsid w:val="746C61E4"/>
    <w:rsid w:val="749B6851"/>
    <w:rsid w:val="749E79E5"/>
    <w:rsid w:val="74A35255"/>
    <w:rsid w:val="74AB4850"/>
    <w:rsid w:val="74C178F6"/>
    <w:rsid w:val="74CB0B2C"/>
    <w:rsid w:val="74D25573"/>
    <w:rsid w:val="74F30F43"/>
    <w:rsid w:val="74FE79EC"/>
    <w:rsid w:val="75614710"/>
    <w:rsid w:val="75834F63"/>
    <w:rsid w:val="759852C7"/>
    <w:rsid w:val="75B415C0"/>
    <w:rsid w:val="75B44645"/>
    <w:rsid w:val="75BF0284"/>
    <w:rsid w:val="75D164B8"/>
    <w:rsid w:val="75D232AB"/>
    <w:rsid w:val="75E1272F"/>
    <w:rsid w:val="75F45E61"/>
    <w:rsid w:val="75FD41FF"/>
    <w:rsid w:val="760D536B"/>
    <w:rsid w:val="761D19E0"/>
    <w:rsid w:val="7641128E"/>
    <w:rsid w:val="764B7BBA"/>
    <w:rsid w:val="76572350"/>
    <w:rsid w:val="76601259"/>
    <w:rsid w:val="766026BB"/>
    <w:rsid w:val="766823AB"/>
    <w:rsid w:val="767A6205"/>
    <w:rsid w:val="76890C56"/>
    <w:rsid w:val="768F7938"/>
    <w:rsid w:val="769509C2"/>
    <w:rsid w:val="76AF5AC7"/>
    <w:rsid w:val="76B50BC0"/>
    <w:rsid w:val="76C8013C"/>
    <w:rsid w:val="76D43254"/>
    <w:rsid w:val="76DE0B24"/>
    <w:rsid w:val="76EF1EFB"/>
    <w:rsid w:val="77123B5F"/>
    <w:rsid w:val="771328C3"/>
    <w:rsid w:val="771C0CA5"/>
    <w:rsid w:val="771C4986"/>
    <w:rsid w:val="772F5A18"/>
    <w:rsid w:val="77304C77"/>
    <w:rsid w:val="774450C5"/>
    <w:rsid w:val="7757205A"/>
    <w:rsid w:val="77660A0E"/>
    <w:rsid w:val="77740F69"/>
    <w:rsid w:val="777A364B"/>
    <w:rsid w:val="777D3C34"/>
    <w:rsid w:val="779459C5"/>
    <w:rsid w:val="77A0250D"/>
    <w:rsid w:val="77AC4854"/>
    <w:rsid w:val="77B41A76"/>
    <w:rsid w:val="77BB19F0"/>
    <w:rsid w:val="77BF798E"/>
    <w:rsid w:val="77C97001"/>
    <w:rsid w:val="77CA3580"/>
    <w:rsid w:val="77D14A00"/>
    <w:rsid w:val="77D25D25"/>
    <w:rsid w:val="77ED37FF"/>
    <w:rsid w:val="77F72D85"/>
    <w:rsid w:val="78161BDE"/>
    <w:rsid w:val="781804A5"/>
    <w:rsid w:val="78211FF1"/>
    <w:rsid w:val="78286F96"/>
    <w:rsid w:val="7833502A"/>
    <w:rsid w:val="78493E29"/>
    <w:rsid w:val="784F3632"/>
    <w:rsid w:val="7868210A"/>
    <w:rsid w:val="78957CC7"/>
    <w:rsid w:val="78986AB1"/>
    <w:rsid w:val="78AA4F09"/>
    <w:rsid w:val="78AE1600"/>
    <w:rsid w:val="78CF6711"/>
    <w:rsid w:val="790F4D60"/>
    <w:rsid w:val="79175FB9"/>
    <w:rsid w:val="79555CCE"/>
    <w:rsid w:val="796974C2"/>
    <w:rsid w:val="798718D5"/>
    <w:rsid w:val="799221EB"/>
    <w:rsid w:val="79A6761E"/>
    <w:rsid w:val="79B17871"/>
    <w:rsid w:val="79B64191"/>
    <w:rsid w:val="79BA11E5"/>
    <w:rsid w:val="79CC49FF"/>
    <w:rsid w:val="79D94D8F"/>
    <w:rsid w:val="79E717C8"/>
    <w:rsid w:val="79E731A1"/>
    <w:rsid w:val="7A041A63"/>
    <w:rsid w:val="7A0A5697"/>
    <w:rsid w:val="7A165DBA"/>
    <w:rsid w:val="7A184855"/>
    <w:rsid w:val="7A224071"/>
    <w:rsid w:val="7A391F50"/>
    <w:rsid w:val="7A392C93"/>
    <w:rsid w:val="7A396538"/>
    <w:rsid w:val="7A3E5657"/>
    <w:rsid w:val="7A7A0CC9"/>
    <w:rsid w:val="7AA556CE"/>
    <w:rsid w:val="7AB7745D"/>
    <w:rsid w:val="7ABE01FF"/>
    <w:rsid w:val="7AC34DBC"/>
    <w:rsid w:val="7AD11BAC"/>
    <w:rsid w:val="7ADB63B8"/>
    <w:rsid w:val="7ADC3259"/>
    <w:rsid w:val="7AE06D78"/>
    <w:rsid w:val="7AE508B0"/>
    <w:rsid w:val="7AF7322C"/>
    <w:rsid w:val="7AF917AC"/>
    <w:rsid w:val="7B1D45F7"/>
    <w:rsid w:val="7B30341E"/>
    <w:rsid w:val="7B4A207F"/>
    <w:rsid w:val="7B597646"/>
    <w:rsid w:val="7B5B061D"/>
    <w:rsid w:val="7B5C5B75"/>
    <w:rsid w:val="7B664B0D"/>
    <w:rsid w:val="7B7C024A"/>
    <w:rsid w:val="7B810A4D"/>
    <w:rsid w:val="7BAC19BD"/>
    <w:rsid w:val="7BCA3555"/>
    <w:rsid w:val="7BE65504"/>
    <w:rsid w:val="7BEC42D2"/>
    <w:rsid w:val="7C0850EE"/>
    <w:rsid w:val="7C134B67"/>
    <w:rsid w:val="7C2916B5"/>
    <w:rsid w:val="7C335A27"/>
    <w:rsid w:val="7C64123D"/>
    <w:rsid w:val="7C6D24C9"/>
    <w:rsid w:val="7C706F08"/>
    <w:rsid w:val="7C9A0EFF"/>
    <w:rsid w:val="7CAD06BD"/>
    <w:rsid w:val="7CCB6875"/>
    <w:rsid w:val="7CCF763A"/>
    <w:rsid w:val="7CD65F1F"/>
    <w:rsid w:val="7CE512B6"/>
    <w:rsid w:val="7D006B15"/>
    <w:rsid w:val="7D2F0A10"/>
    <w:rsid w:val="7D4B2E82"/>
    <w:rsid w:val="7D4F7E21"/>
    <w:rsid w:val="7D5D297E"/>
    <w:rsid w:val="7D68482D"/>
    <w:rsid w:val="7D965A4F"/>
    <w:rsid w:val="7D9847FA"/>
    <w:rsid w:val="7DAE0BD7"/>
    <w:rsid w:val="7DB8786B"/>
    <w:rsid w:val="7DD12D69"/>
    <w:rsid w:val="7DDD1ED9"/>
    <w:rsid w:val="7DE22A43"/>
    <w:rsid w:val="7DE6113C"/>
    <w:rsid w:val="7DE84E50"/>
    <w:rsid w:val="7DE93CA2"/>
    <w:rsid w:val="7DF64242"/>
    <w:rsid w:val="7E094A4A"/>
    <w:rsid w:val="7E0F36FC"/>
    <w:rsid w:val="7E1B6257"/>
    <w:rsid w:val="7E260F87"/>
    <w:rsid w:val="7E6416AA"/>
    <w:rsid w:val="7E7E2B19"/>
    <w:rsid w:val="7E965578"/>
    <w:rsid w:val="7EE32E1F"/>
    <w:rsid w:val="7EE4674F"/>
    <w:rsid w:val="7EF35B9E"/>
    <w:rsid w:val="7F2908DD"/>
    <w:rsid w:val="7F3D0AA1"/>
    <w:rsid w:val="7F437511"/>
    <w:rsid w:val="7F4738A3"/>
    <w:rsid w:val="7F686760"/>
    <w:rsid w:val="7F701B3E"/>
    <w:rsid w:val="7F712B46"/>
    <w:rsid w:val="7F71431A"/>
    <w:rsid w:val="7F7E625B"/>
    <w:rsid w:val="7F8D5D5C"/>
    <w:rsid w:val="7FAC472E"/>
    <w:rsid w:val="7FBF128D"/>
    <w:rsid w:val="7FCE47A7"/>
    <w:rsid w:val="7FDB3357"/>
    <w:rsid w:val="7FF364FA"/>
    <w:rsid w:val="7FFD494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1"/>
    <w:pPr>
      <w:widowControl w:val="0"/>
      <w:autoSpaceDE w:val="0"/>
      <w:autoSpaceDN w:val="0"/>
    </w:pPr>
    <w:rPr>
      <w:rFonts w:ascii="宋体" w:hAnsi="宋体" w:eastAsia="宋体" w:cs="宋体"/>
      <w:sz w:val="22"/>
      <w:szCs w:val="22"/>
      <w:lang w:val="zh-CN" w:eastAsia="zh-CN" w:bidi="zh-CN"/>
    </w:rPr>
  </w:style>
  <w:style w:type="paragraph" w:styleId="5">
    <w:name w:val="heading 1"/>
    <w:basedOn w:val="1"/>
    <w:next w:val="1"/>
    <w:autoRedefine/>
    <w:qFormat/>
    <w:uiPriority w:val="1"/>
    <w:pPr>
      <w:ind w:left="2675" w:right="2695"/>
      <w:jc w:val="center"/>
      <w:outlineLvl w:val="0"/>
    </w:pPr>
    <w:rPr>
      <w:rFonts w:ascii="微软雅黑" w:hAnsi="微软雅黑" w:eastAsia="微软雅黑" w:cs="微软雅黑"/>
      <w:sz w:val="38"/>
      <w:szCs w:val="38"/>
      <w:lang w:val="zh-CN" w:eastAsia="zh-CN" w:bidi="zh-CN"/>
    </w:rPr>
  </w:style>
  <w:style w:type="paragraph" w:styleId="6">
    <w:name w:val="heading 2"/>
    <w:basedOn w:val="1"/>
    <w:next w:val="7"/>
    <w:autoRedefine/>
    <w:qFormat/>
    <w:uiPriority w:val="1"/>
    <w:pPr>
      <w:spacing w:before="124"/>
      <w:ind w:left="442" w:right="464"/>
      <w:jc w:val="center"/>
      <w:outlineLvl w:val="1"/>
    </w:pPr>
    <w:rPr>
      <w:rFonts w:ascii="黑体" w:hAnsi="黑体" w:eastAsia="黑体" w:cs="黑体"/>
      <w:sz w:val="30"/>
      <w:szCs w:val="30"/>
      <w:lang w:val="zh-CN" w:eastAsia="zh-CN" w:bidi="zh-CN"/>
    </w:rPr>
  </w:style>
  <w:style w:type="paragraph" w:styleId="8">
    <w:name w:val="heading 3"/>
    <w:basedOn w:val="1"/>
    <w:next w:val="1"/>
    <w:autoRedefine/>
    <w:qFormat/>
    <w:uiPriority w:val="1"/>
    <w:pPr>
      <w:ind w:left="1132"/>
      <w:outlineLvl w:val="2"/>
    </w:pPr>
    <w:rPr>
      <w:rFonts w:ascii="宋体" w:hAnsi="宋体" w:eastAsia="宋体" w:cs="宋体"/>
      <w:b/>
      <w:bCs/>
      <w:sz w:val="24"/>
      <w:szCs w:val="24"/>
      <w:lang w:val="zh-CN" w:eastAsia="zh-CN" w:bidi="zh-CN"/>
    </w:rPr>
  </w:style>
  <w:style w:type="paragraph" w:styleId="9">
    <w:name w:val="heading 4"/>
    <w:basedOn w:val="1"/>
    <w:next w:val="1"/>
    <w:autoRedefine/>
    <w:qFormat/>
    <w:uiPriority w:val="0"/>
    <w:pPr>
      <w:keepNext/>
      <w:keepLines/>
      <w:tabs>
        <w:tab w:val="left" w:pos="864"/>
      </w:tabs>
      <w:adjustRightInd w:val="0"/>
      <w:spacing w:before="280" w:after="290" w:line="376" w:lineRule="atLeast"/>
      <w:ind w:left="864" w:hanging="864"/>
      <w:textAlignment w:val="baseline"/>
      <w:outlineLvl w:val="3"/>
    </w:pPr>
    <w:rPr>
      <w:rFonts w:ascii="Arial" w:hAnsi="Arial" w:eastAsia="黑体"/>
      <w:b/>
      <w:kern w:val="0"/>
      <w:sz w:val="28"/>
      <w:szCs w:val="20"/>
    </w:rPr>
  </w:style>
  <w:style w:type="character" w:default="1" w:styleId="22">
    <w:name w:val="Default Paragraph Font"/>
    <w:autoRedefine/>
    <w:unhideWhenUsed/>
    <w:qFormat/>
    <w:uiPriority w:val="1"/>
  </w:style>
  <w:style w:type="table" w:default="1" w:styleId="20">
    <w:name w:val="Normal Table"/>
    <w:autoRedefine/>
    <w:unhideWhenUsed/>
    <w:qFormat/>
    <w:uiPriority w:val="99"/>
    <w:tblPr>
      <w:tblCellMar>
        <w:top w:w="0" w:type="dxa"/>
        <w:left w:w="108" w:type="dxa"/>
        <w:bottom w:w="0" w:type="dxa"/>
        <w:right w:w="108" w:type="dxa"/>
      </w:tblCellMar>
    </w:tblPr>
  </w:style>
  <w:style w:type="paragraph" w:styleId="2">
    <w:name w:val="Body Text First Indent 2"/>
    <w:basedOn w:val="1"/>
    <w:next w:val="3"/>
    <w:autoRedefine/>
    <w:unhideWhenUsed/>
    <w:qFormat/>
    <w:uiPriority w:val="99"/>
    <w:pPr>
      <w:spacing w:after="120" w:line="480" w:lineRule="exact"/>
      <w:ind w:left="420" w:leftChars="200" w:firstLine="420" w:firstLineChars="200"/>
    </w:pPr>
    <w:rPr>
      <w:rFonts w:ascii="Times New Roman" w:hAnsi="Times New Roman" w:eastAsia="宋体"/>
      <w:kern w:val="2"/>
      <w:sz w:val="24"/>
      <w:szCs w:val="24"/>
    </w:rPr>
  </w:style>
  <w:style w:type="paragraph" w:styleId="3">
    <w:name w:val="Body Text First Indent"/>
    <w:basedOn w:val="4"/>
    <w:next w:val="1"/>
    <w:autoRedefine/>
    <w:qFormat/>
    <w:uiPriority w:val="0"/>
    <w:pPr>
      <w:spacing w:after="120"/>
      <w:ind w:firstLine="420" w:firstLineChars="100"/>
    </w:pPr>
  </w:style>
  <w:style w:type="paragraph" w:styleId="4">
    <w:name w:val="Body Text"/>
    <w:basedOn w:val="1"/>
    <w:autoRedefine/>
    <w:qFormat/>
    <w:uiPriority w:val="1"/>
    <w:rPr>
      <w:rFonts w:ascii="宋体" w:hAnsi="宋体" w:eastAsia="宋体" w:cs="宋体"/>
      <w:sz w:val="24"/>
      <w:szCs w:val="24"/>
      <w:lang w:val="zh-CN" w:eastAsia="zh-CN" w:bidi="zh-CN"/>
    </w:rPr>
  </w:style>
  <w:style w:type="paragraph" w:styleId="7">
    <w:name w:val="Normal Indent"/>
    <w:basedOn w:val="1"/>
    <w:next w:val="2"/>
    <w:autoRedefine/>
    <w:unhideWhenUsed/>
    <w:qFormat/>
    <w:uiPriority w:val="99"/>
    <w:pPr>
      <w:ind w:firstLine="420" w:firstLineChars="200"/>
    </w:pPr>
  </w:style>
  <w:style w:type="paragraph" w:styleId="10">
    <w:name w:val="annotation text"/>
    <w:basedOn w:val="1"/>
    <w:link w:val="30"/>
    <w:autoRedefine/>
    <w:qFormat/>
    <w:uiPriority w:val="0"/>
    <w:pPr>
      <w:jc w:val="left"/>
    </w:pPr>
  </w:style>
  <w:style w:type="paragraph" w:styleId="11">
    <w:name w:val="Body Text Indent"/>
    <w:basedOn w:val="1"/>
    <w:next w:val="1"/>
    <w:autoRedefine/>
    <w:unhideWhenUsed/>
    <w:qFormat/>
    <w:uiPriority w:val="99"/>
    <w:pPr>
      <w:spacing w:line="500" w:lineRule="exact"/>
      <w:ind w:firstLine="540"/>
    </w:pPr>
    <w:rPr>
      <w:rFonts w:ascii="Calibri" w:hAnsi="Calibri" w:eastAsia="仿宋_GB2312"/>
      <w:kern w:val="0"/>
      <w:sz w:val="28"/>
      <w:szCs w:val="28"/>
    </w:rPr>
  </w:style>
  <w:style w:type="paragraph" w:styleId="12">
    <w:name w:val="Plain Text"/>
    <w:basedOn w:val="1"/>
    <w:autoRedefine/>
    <w:qFormat/>
    <w:uiPriority w:val="0"/>
    <w:rPr>
      <w:rFonts w:ascii="宋体" w:hAnsi="Courier New"/>
    </w:rPr>
  </w:style>
  <w:style w:type="paragraph" w:styleId="13">
    <w:name w:val="Body Text Indent 2"/>
    <w:basedOn w:val="1"/>
    <w:next w:val="1"/>
    <w:autoRedefine/>
    <w:qFormat/>
    <w:uiPriority w:val="0"/>
    <w:pPr>
      <w:spacing w:line="360" w:lineRule="auto"/>
      <w:ind w:firstLine="624"/>
      <w:jc w:val="left"/>
    </w:pPr>
    <w:rPr>
      <w:rFonts w:ascii="宋体"/>
      <w:sz w:val="28"/>
    </w:rPr>
  </w:style>
  <w:style w:type="paragraph" w:styleId="14">
    <w:name w:val="Balloon Text"/>
    <w:basedOn w:val="1"/>
    <w:link w:val="31"/>
    <w:autoRedefine/>
    <w:qFormat/>
    <w:uiPriority w:val="0"/>
    <w:rPr>
      <w:sz w:val="18"/>
      <w:szCs w:val="18"/>
    </w:rPr>
  </w:style>
  <w:style w:type="paragraph" w:styleId="15">
    <w:name w:val="footer"/>
    <w:basedOn w:val="1"/>
    <w:autoRedefine/>
    <w:qFormat/>
    <w:uiPriority w:val="0"/>
    <w:pPr>
      <w:tabs>
        <w:tab w:val="center" w:pos="4153"/>
        <w:tab w:val="right" w:pos="8306"/>
      </w:tabs>
      <w:snapToGrid w:val="0"/>
      <w:jc w:val="left"/>
    </w:pPr>
    <w:rPr>
      <w:sz w:val="18"/>
    </w:rPr>
  </w:style>
  <w:style w:type="paragraph" w:styleId="1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7">
    <w:name w:val="table of figures"/>
    <w:basedOn w:val="1"/>
    <w:next w:val="1"/>
    <w:autoRedefine/>
    <w:unhideWhenUsed/>
    <w:qFormat/>
    <w:uiPriority w:val="99"/>
    <w:pPr>
      <w:spacing w:line="240" w:lineRule="auto"/>
      <w:ind w:left="200" w:leftChars="200" w:hanging="200" w:hangingChars="200"/>
      <w:jc w:val="both"/>
    </w:pPr>
    <w:rPr>
      <w:rFonts w:eastAsia="MS Gothic"/>
      <w:sz w:val="21"/>
      <w:szCs w:val="21"/>
    </w:rPr>
  </w:style>
  <w:style w:type="paragraph" w:styleId="18">
    <w:name w:val="Normal (Web)"/>
    <w:basedOn w:val="1"/>
    <w:autoRedefine/>
    <w:qFormat/>
    <w:uiPriority w:val="0"/>
    <w:pPr>
      <w:widowControl/>
      <w:spacing w:before="100" w:beforeAutospacing="1" w:after="100" w:afterAutospacing="1"/>
      <w:jc w:val="left"/>
    </w:pPr>
    <w:rPr>
      <w:rFonts w:ascii="Arial Unicode MS" w:hAnsi="Arial Unicode MS" w:eastAsia="Arial Unicode MS" w:cs="Arial Unicode MS"/>
      <w:color w:val="000000"/>
      <w:kern w:val="0"/>
      <w:sz w:val="24"/>
    </w:rPr>
  </w:style>
  <w:style w:type="paragraph" w:styleId="19">
    <w:name w:val="annotation subject"/>
    <w:basedOn w:val="10"/>
    <w:next w:val="10"/>
    <w:link w:val="32"/>
    <w:autoRedefine/>
    <w:qFormat/>
    <w:uiPriority w:val="0"/>
    <w:rPr>
      <w:b/>
      <w:bCs/>
    </w:rPr>
  </w:style>
  <w:style w:type="table" w:styleId="21">
    <w:name w:val="Table Grid"/>
    <w:basedOn w:val="2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autoRedefine/>
    <w:qFormat/>
    <w:uiPriority w:val="0"/>
    <w:rPr>
      <w:b/>
    </w:rPr>
  </w:style>
  <w:style w:type="character" w:styleId="24">
    <w:name w:val="Hyperlink"/>
    <w:autoRedefine/>
    <w:qFormat/>
    <w:uiPriority w:val="0"/>
    <w:rPr>
      <w:color w:val="0000FF"/>
      <w:u w:val="single"/>
    </w:rPr>
  </w:style>
  <w:style w:type="character" w:styleId="25">
    <w:name w:val="annotation reference"/>
    <w:autoRedefine/>
    <w:qFormat/>
    <w:uiPriority w:val="0"/>
    <w:rPr>
      <w:sz w:val="21"/>
      <w:szCs w:val="21"/>
    </w:rPr>
  </w:style>
  <w:style w:type="paragraph" w:customStyle="1" w:styleId="26">
    <w:name w:val="样式 正文缩进正文缩进2正文缩进 Char Char正文缩进 Char Char Char Char正文缩进 Char ..."/>
    <w:basedOn w:val="7"/>
    <w:autoRedefine/>
    <w:qFormat/>
    <w:uiPriority w:val="0"/>
    <w:pPr>
      <w:spacing w:line="360" w:lineRule="auto"/>
      <w:ind w:firstLine="200"/>
    </w:pPr>
    <w:rPr>
      <w:rFonts w:cs="宋体"/>
      <w:sz w:val="24"/>
    </w:rPr>
  </w:style>
  <w:style w:type="paragraph" w:customStyle="1" w:styleId="27">
    <w:name w:val="0正文"/>
    <w:autoRedefine/>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paragraph" w:customStyle="1" w:styleId="28">
    <w:name w:val="Default"/>
    <w:next w:val="29"/>
    <w:autoRedefine/>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29">
    <w:name w:val="样式1"/>
    <w:basedOn w:val="7"/>
    <w:next w:val="1"/>
    <w:autoRedefine/>
    <w:qFormat/>
    <w:uiPriority w:val="0"/>
    <w:pPr>
      <w:kinsoku w:val="0"/>
      <w:overflowPunct w:val="0"/>
      <w:autoSpaceDE w:val="0"/>
      <w:autoSpaceDN w:val="0"/>
      <w:adjustRightInd w:val="0"/>
      <w:snapToGrid w:val="0"/>
      <w:spacing w:line="560" w:lineRule="exact"/>
    </w:pPr>
    <w:rPr>
      <w:rFonts w:ascii="宋体"/>
      <w:snapToGrid w:val="0"/>
      <w:kern w:val="0"/>
      <w:sz w:val="24"/>
      <w:szCs w:val="20"/>
    </w:rPr>
  </w:style>
  <w:style w:type="character" w:customStyle="1" w:styleId="30">
    <w:name w:val="批注文字 Char"/>
    <w:link w:val="10"/>
    <w:autoRedefine/>
    <w:qFormat/>
    <w:uiPriority w:val="0"/>
    <w:rPr>
      <w:rFonts w:ascii="宋体" w:hAnsi="宋体" w:cs="宋体"/>
      <w:sz w:val="22"/>
      <w:szCs w:val="22"/>
      <w:lang w:val="zh-CN" w:bidi="zh-CN"/>
    </w:rPr>
  </w:style>
  <w:style w:type="character" w:customStyle="1" w:styleId="31">
    <w:name w:val="批注框文本 Char"/>
    <w:link w:val="14"/>
    <w:autoRedefine/>
    <w:qFormat/>
    <w:uiPriority w:val="0"/>
    <w:rPr>
      <w:rFonts w:ascii="宋体" w:hAnsi="宋体" w:cs="宋体"/>
      <w:sz w:val="18"/>
      <w:szCs w:val="18"/>
      <w:lang w:val="zh-CN" w:bidi="zh-CN"/>
    </w:rPr>
  </w:style>
  <w:style w:type="character" w:customStyle="1" w:styleId="32">
    <w:name w:val="批注主题 Char"/>
    <w:link w:val="19"/>
    <w:autoRedefine/>
    <w:qFormat/>
    <w:uiPriority w:val="0"/>
    <w:rPr>
      <w:rFonts w:ascii="宋体" w:hAnsi="宋体" w:cs="宋体"/>
      <w:b/>
      <w:bCs/>
      <w:sz w:val="22"/>
      <w:szCs w:val="22"/>
      <w:lang w:val="zh-CN" w:bidi="zh-CN"/>
    </w:rPr>
  </w:style>
  <w:style w:type="paragraph" w:customStyle="1" w:styleId="33">
    <w:name w:val="[1]正文"/>
    <w:basedOn w:val="1"/>
    <w:autoRedefine/>
    <w:qFormat/>
    <w:uiPriority w:val="0"/>
    <w:pPr>
      <w:wordWrap w:val="0"/>
      <w:adjustRightInd w:val="0"/>
      <w:snapToGrid w:val="0"/>
      <w:spacing w:line="500" w:lineRule="exact"/>
      <w:jc w:val="left"/>
    </w:pPr>
    <w:rPr>
      <w:kern w:val="0"/>
      <w:sz w:val="28"/>
      <w:szCs w:val="28"/>
    </w:rPr>
  </w:style>
  <w:style w:type="character" w:customStyle="1" w:styleId="34">
    <w:name w:val="文章正文 Char Char"/>
    <w:autoRedefine/>
    <w:qFormat/>
    <w:uiPriority w:val="0"/>
    <w:rPr>
      <w:rFonts w:hint="default" w:ascii="Times New Roman" w:hAnsi="Times New Roman" w:eastAsia="宋体" w:cs="Times New Roman"/>
      <w:sz w:val="24"/>
    </w:rPr>
  </w:style>
  <w:style w:type="character" w:customStyle="1" w:styleId="35">
    <w:name w:val="gl"/>
    <w:autoRedefine/>
    <w:qFormat/>
    <w:uiPriority w:val="0"/>
  </w:style>
  <w:style w:type="paragraph" w:styleId="36">
    <w:name w:val="List Paragraph"/>
    <w:basedOn w:val="1"/>
    <w:autoRedefine/>
    <w:qFormat/>
    <w:uiPriority w:val="1"/>
    <w:pPr>
      <w:ind w:left="1733" w:hanging="602"/>
    </w:pPr>
    <w:rPr>
      <w:rFonts w:ascii="宋体" w:hAnsi="宋体" w:eastAsia="宋体" w:cs="宋体"/>
      <w:lang w:val="zh-CN" w:eastAsia="zh-CN" w:bidi="zh-CN"/>
    </w:rPr>
  </w:style>
  <w:style w:type="paragraph" w:customStyle="1" w:styleId="37">
    <w:name w:val="文章正文"/>
    <w:basedOn w:val="1"/>
    <w:autoRedefine/>
    <w:qFormat/>
    <w:uiPriority w:val="0"/>
    <w:pPr>
      <w:spacing w:line="440" w:lineRule="exact"/>
      <w:ind w:firstLine="600" w:firstLineChars="200"/>
    </w:pPr>
    <w:rPr>
      <w:rFonts w:ascii="Calibri" w:hAnsi="Calibri" w:eastAsia="宋体" w:cs="Times New Roman"/>
      <w:kern w:val="0"/>
      <w:sz w:val="24"/>
      <w:szCs w:val="22"/>
    </w:rPr>
  </w:style>
  <w:style w:type="paragraph" w:customStyle="1" w:styleId="38">
    <w:name w:val="表格文字"/>
    <w:basedOn w:val="4"/>
    <w:next w:val="1"/>
    <w:autoRedefine/>
    <w:qFormat/>
    <w:uiPriority w:val="0"/>
    <w:pPr>
      <w:snapToGrid w:val="0"/>
      <w:spacing w:line="360" w:lineRule="exact"/>
      <w:jc w:val="center"/>
    </w:pPr>
    <w:rPr>
      <w:kern w:val="0"/>
      <w:sz w:val="24"/>
    </w:rPr>
  </w:style>
  <w:style w:type="paragraph" w:customStyle="1" w:styleId="39">
    <w:name w:val="韩-正文首行缩进"/>
    <w:basedOn w:val="3"/>
    <w:autoRedefine/>
    <w:qFormat/>
    <w:uiPriority w:val="0"/>
    <w:pPr>
      <w:spacing w:line="360" w:lineRule="auto"/>
      <w:ind w:firstLine="200" w:firstLineChars="200"/>
    </w:pPr>
    <w:rPr>
      <w:sz w:val="24"/>
    </w:rPr>
  </w:style>
  <w:style w:type="paragraph" w:customStyle="1" w:styleId="40">
    <w:name w:val="嘎鲁图正文"/>
    <w:basedOn w:val="1"/>
    <w:autoRedefine/>
    <w:qFormat/>
    <w:uiPriority w:val="0"/>
    <w:pPr>
      <w:spacing w:line="520" w:lineRule="exact"/>
      <w:ind w:firstLine="480" w:firstLineChars="200"/>
    </w:pPr>
    <w:rPr>
      <w:rFonts w:cs="宋体"/>
      <w:kern w:val="0"/>
      <w:sz w:val="24"/>
      <w:szCs w:val="22"/>
    </w:rPr>
  </w:style>
  <w:style w:type="paragraph" w:customStyle="1" w:styleId="41">
    <w:name w:val="中文报告书样式"/>
    <w:basedOn w:val="1"/>
    <w:autoRedefine/>
    <w:qFormat/>
    <w:uiPriority w:val="0"/>
    <w:pPr>
      <w:adjustRightInd w:val="0"/>
      <w:spacing w:line="480" w:lineRule="atLeast"/>
      <w:ind w:firstLine="482"/>
      <w:textAlignment w:val="baseline"/>
    </w:pPr>
    <w:rPr>
      <w:kern w:val="24"/>
      <w:sz w:val="24"/>
    </w:rPr>
  </w:style>
  <w:style w:type="paragraph" w:customStyle="1" w:styleId="42">
    <w:name w:val="表格标题dg"/>
    <w:basedOn w:val="1"/>
    <w:next w:val="1"/>
    <w:autoRedefine/>
    <w:qFormat/>
    <w:uiPriority w:val="0"/>
    <w:pPr>
      <w:keepNext/>
      <w:widowControl/>
      <w:spacing w:line="560" w:lineRule="exact"/>
      <w:jc w:val="center"/>
    </w:pPr>
    <w:rPr>
      <w:rFonts w:ascii="微软雅黑" w:hAnsi="微软雅黑" w:eastAsia="微软雅黑"/>
      <w:kern w:val="0"/>
      <w:sz w:val="24"/>
      <w:szCs w:val="22"/>
      <w:lang w:bidi="en-US"/>
    </w:rPr>
  </w:style>
  <w:style w:type="paragraph" w:customStyle="1" w:styleId="43">
    <w:name w:val="表文字xxxxxxxx"/>
    <w:basedOn w:val="1"/>
    <w:autoRedefine/>
    <w:qFormat/>
    <w:uiPriority w:val="0"/>
    <w:pPr>
      <w:topLinePunct/>
      <w:adjustRightInd w:val="0"/>
      <w:spacing w:line="360" w:lineRule="exact"/>
      <w:jc w:val="center"/>
    </w:pPr>
    <w:rPr>
      <w:kern w:val="2"/>
      <w:sz w:val="21"/>
      <w:szCs w:val="21"/>
    </w:rPr>
  </w:style>
  <w:style w:type="paragraph" w:customStyle="1" w:styleId="44">
    <w:name w:val="表 陈"/>
    <w:basedOn w:val="1"/>
    <w:autoRedefine/>
    <w:qFormat/>
    <w:uiPriority w:val="0"/>
    <w:pPr>
      <w:spacing w:line="360" w:lineRule="exact"/>
      <w:jc w:val="center"/>
    </w:pPr>
    <w:rPr>
      <w:rFonts w:ascii="宋体" w:hAnsi="宋体" w:cs="宋体"/>
    </w:rPr>
  </w:style>
  <w:style w:type="paragraph" w:customStyle="1" w:styleId="45">
    <w:name w:val="xxxxx正文"/>
    <w:basedOn w:val="1"/>
    <w:autoRedefine/>
    <w:qFormat/>
    <w:uiPriority w:val="0"/>
    <w:pPr>
      <w:topLinePunct/>
      <w:spacing w:line="360" w:lineRule="auto"/>
      <w:ind w:firstLine="200" w:firstLineChars="200"/>
    </w:pPr>
    <w:rPr>
      <w:rFonts w:ascii="宋体" w:hAnsi="宋体"/>
      <w:sz w:val="24"/>
      <w:szCs w:val="24"/>
      <w:lang w:val="zh-CN"/>
    </w:rPr>
  </w:style>
  <w:style w:type="paragraph" w:customStyle="1" w:styleId="46">
    <w:name w:val="表格"/>
    <w:basedOn w:val="1"/>
    <w:next w:val="1"/>
    <w:autoRedefine/>
    <w:qFormat/>
    <w:uiPriority w:val="99"/>
    <w:pPr>
      <w:spacing w:line="360" w:lineRule="exact"/>
      <w:jc w:val="center"/>
    </w:pPr>
    <w:rPr>
      <w:rFonts w:ascii="宋体" w:hAnsi="宋体"/>
      <w:szCs w:val="21"/>
    </w:rPr>
  </w:style>
  <w:style w:type="paragraph" w:customStyle="1" w:styleId="47">
    <w:name w:val="Table Paragraph"/>
    <w:basedOn w:val="1"/>
    <w:autoRedefine/>
    <w:qFormat/>
    <w:uiPriority w:val="1"/>
    <w:rPr>
      <w:rFonts w:ascii="宋体" w:hAnsi="宋体" w:eastAsia="宋体" w:cs="宋体"/>
      <w:lang w:val="zh-CN" w:eastAsia="zh-CN" w:bidi="zh-CN"/>
    </w:rPr>
  </w:style>
  <w:style w:type="paragraph" w:customStyle="1" w:styleId="48">
    <w:name w:val="表格文字2"/>
    <w:basedOn w:val="1"/>
    <w:autoRedefine/>
    <w:qFormat/>
    <w:uiPriority w:val="0"/>
    <w:pPr>
      <w:adjustRightInd w:val="0"/>
      <w:spacing w:before="60" w:beforeLines="0"/>
      <w:jc w:val="center"/>
      <w:textAlignment w:val="baseline"/>
    </w:pPr>
    <w:rPr>
      <w:rFonts w:ascii="宋体"/>
      <w:kern w:val="0"/>
      <w:sz w:val="24"/>
    </w:rPr>
  </w:style>
  <w:style w:type="table" w:customStyle="1" w:styleId="49">
    <w:name w:val="Table Normal"/>
    <w:autoRedefine/>
    <w:unhideWhenUsed/>
    <w:qFormat/>
    <w:uiPriority w:val="2"/>
    <w:rPr>
      <w:lang w:val="en-US" w:eastAsia="zh-CN" w:bidi="ar-SA"/>
    </w:rPr>
    <w:tblPr>
      <w:tblCellMar>
        <w:top w:w="0" w:type="dxa"/>
        <w:left w:w="0" w:type="dxa"/>
        <w:bottom w:w="0" w:type="dxa"/>
        <w:right w:w="0" w:type="dxa"/>
      </w:tblCellMar>
    </w:tblPr>
  </w:style>
  <w:style w:type="paragraph" w:customStyle="1" w:styleId="50">
    <w:name w:val="环评正文"/>
    <w:basedOn w:val="1"/>
    <w:autoRedefine/>
    <w:semiHidden/>
    <w:qFormat/>
    <w:uiPriority w:val="0"/>
    <w:pPr>
      <w:spacing w:line="360" w:lineRule="auto"/>
      <w:ind w:firstLine="200" w:firstLineChars="200"/>
    </w:pPr>
    <w:rPr>
      <w:rFonts w:eastAsia="Times New Roman"/>
      <w:sz w:val="24"/>
      <w:szCs w:val="22"/>
    </w:rPr>
  </w:style>
  <w:style w:type="paragraph" w:customStyle="1" w:styleId="51">
    <w:name w:val="Body text|1"/>
    <w:basedOn w:val="1"/>
    <w:autoRedefine/>
    <w:qFormat/>
    <w:uiPriority w:val="0"/>
    <w:pPr>
      <w:widowControl w:val="0"/>
      <w:shd w:val="clear" w:color="auto" w:fill="auto"/>
      <w:spacing w:line="346" w:lineRule="auto"/>
      <w:ind w:firstLine="400"/>
    </w:pPr>
    <w:rPr>
      <w:rFonts w:ascii="宋体" w:hAnsi="宋体" w:eastAsia="宋体" w:cs="宋体"/>
      <w:sz w:val="19"/>
      <w:szCs w:val="19"/>
      <w:u w:val="none"/>
      <w:shd w:val="clear" w:color="auto" w:fill="auto"/>
      <w:lang w:val="zh-TW" w:eastAsia="zh-TW" w:bidi="zh-TW"/>
    </w:rPr>
  </w:style>
  <w:style w:type="paragraph" w:customStyle="1" w:styleId="52">
    <w:name w:val="Header or footer|2"/>
    <w:basedOn w:val="1"/>
    <w:autoRedefine/>
    <w:qFormat/>
    <w:uiPriority w:val="0"/>
    <w:pPr>
      <w:widowControl w:val="0"/>
      <w:shd w:val="clear" w:color="auto" w:fill="auto"/>
    </w:pPr>
    <w:rPr>
      <w:sz w:val="20"/>
      <w:szCs w:val="20"/>
      <w:u w:val="none"/>
      <w:shd w:val="clear" w:color="auto" w:fill="auto"/>
    </w:rPr>
  </w:style>
  <w:style w:type="paragraph" w:customStyle="1" w:styleId="53">
    <w:name w:val="标题2"/>
    <w:basedOn w:val="6"/>
    <w:autoRedefine/>
    <w:qFormat/>
    <w:uiPriority w:val="0"/>
    <w:pPr>
      <w:spacing w:beforeLines="0" w:afterLines="0" w:line="560" w:lineRule="exact"/>
      <w:jc w:val="left"/>
    </w:pPr>
    <w:rPr>
      <w:rFonts w:ascii="黑体" w:hAnsi="Arial" w:eastAsia="黑体"/>
      <w:sz w:val="28"/>
      <w:szCs w:val="24"/>
    </w:rPr>
  </w:style>
  <w:style w:type="paragraph" w:customStyle="1" w:styleId="54">
    <w:name w:val="1正文"/>
    <w:basedOn w:val="1"/>
    <w:autoRedefine/>
    <w:qFormat/>
    <w:uiPriority w:val="0"/>
    <w:pPr>
      <w:widowControl/>
      <w:spacing w:line="360" w:lineRule="auto"/>
      <w:ind w:firstLine="200" w:firstLineChars="200"/>
    </w:pPr>
    <w:rPr>
      <w:kern w:val="0"/>
      <w:sz w:val="24"/>
      <w:szCs w:val="20"/>
      <w:lang w:val="en-GB"/>
    </w:rPr>
  </w:style>
  <w:style w:type="paragraph" w:customStyle="1" w:styleId="55">
    <w:name w:val="报告表正文"/>
    <w:basedOn w:val="13"/>
    <w:next w:val="13"/>
    <w:autoRedefine/>
    <w:qFormat/>
    <w:uiPriority w:val="0"/>
    <w:pPr>
      <w:spacing w:line="360" w:lineRule="auto"/>
      <w:ind w:firstLine="200"/>
    </w:pPr>
  </w:style>
  <w:style w:type="paragraph" w:customStyle="1" w:styleId="56">
    <w:name w:val="Table Text"/>
    <w:basedOn w:val="1"/>
    <w:autoRedefine/>
    <w:semiHidden/>
    <w:qFormat/>
    <w:uiPriority w:val="0"/>
    <w:rPr>
      <w:rFonts w:ascii="宋体" w:hAnsi="宋体" w:eastAsia="宋体" w:cs="宋体"/>
      <w:sz w:val="24"/>
      <w:szCs w:val="24"/>
      <w:lang w:val="en-US" w:eastAsia="en-US" w:bidi="ar-SA"/>
    </w:rPr>
  </w:style>
  <w:style w:type="paragraph" w:customStyle="1" w:styleId="57">
    <w:name w:val="③级"/>
    <w:basedOn w:val="1"/>
    <w:autoRedefine/>
    <w:qFormat/>
    <w:uiPriority w:val="0"/>
    <w:pPr>
      <w:spacing w:before="60" w:after="60" w:line="415" w:lineRule="auto"/>
      <w:jc w:val="left"/>
      <w:outlineLvl w:val="2"/>
    </w:pPr>
    <w:rPr>
      <w:b/>
      <w:bCs/>
      <w:sz w:val="30"/>
      <w:szCs w:val="32"/>
      <w:lang w:val="zh-CN"/>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7.wmf"/><Relationship Id="rId21" Type="http://schemas.openxmlformats.org/officeDocument/2006/relationships/image" Target="media/image6.wmf"/><Relationship Id="rId20" Type="http://schemas.openxmlformats.org/officeDocument/2006/relationships/image" Target="media/image5.png"/><Relationship Id="rId2" Type="http://schemas.openxmlformats.org/officeDocument/2006/relationships/settings" Target="settings.xml"/><Relationship Id="rId19" Type="http://schemas.openxmlformats.org/officeDocument/2006/relationships/image" Target="media/image4.png"/><Relationship Id="rId18" Type="http://schemas.openxmlformats.org/officeDocument/2006/relationships/image" Target="media/image3.png"/><Relationship Id="rId17" Type="http://schemas.openxmlformats.org/officeDocument/2006/relationships/image" Target="media/image2.bmp"/><Relationship Id="rId16" Type="http://schemas.openxmlformats.org/officeDocument/2006/relationships/image" Target="media/image1.jpeg"/><Relationship Id="rId15" Type="http://schemas.openxmlformats.org/officeDocument/2006/relationships/theme" Target="theme/theme1.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56</Pages>
  <Words>30729</Words>
  <Characters>35988</Characters>
  <Lines>246</Lines>
  <Paragraphs>69</Paragraphs>
  <TotalTime>73</TotalTime>
  <ScaleCrop>false</ScaleCrop>
  <LinksUpToDate>false</LinksUpToDate>
  <CharactersWithSpaces>36392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2022-06-09T01:33:00Z</dcterms:created>
  <dc:creator>lhj</dc:creator>
  <cp:lastModifiedBy>火龙果</cp:lastModifiedBy>
  <cp:lastPrinted>2024-03-18T00:50:00Z</cp:lastPrinted>
  <dcterms:modified xsi:type="dcterms:W3CDTF">2024-06-20T07:28:40Z</dcterms:modified>
  <dc:title>附件2</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2021-03-04T08:00:00Z</vt:filetime>
  </property>
  <property fmtid="{D5CDD505-2E9C-101B-9397-08002B2CF9AE}" pid="3" name="Creator">
    <vt:lpwstr>WPS 文字</vt:lpwstr>
  </property>
  <property fmtid="{D5CDD505-2E9C-101B-9397-08002B2CF9AE}" pid="4" name="LastSaved">
    <vt:filetime>2021-03-16T08:00:00Z</vt:filetime>
  </property>
  <property fmtid="{D5CDD505-2E9C-101B-9397-08002B2CF9AE}" pid="5" name="KSOProductBuildVer">
    <vt:lpwstr>2052-12.1.0.16929</vt:lpwstr>
  </property>
  <property fmtid="{D5CDD505-2E9C-101B-9397-08002B2CF9AE}" pid="6" name="ICV">
    <vt:lpwstr>5AF9A270DA564112A776DBB13FB150C8_13</vt:lpwstr>
  </property>
</Properties>
</file>