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C75D1">
      <w:pPr>
        <w:adjustRightInd w:val="0"/>
        <w:snapToGrid w:val="0"/>
        <w:jc w:val="center"/>
        <w:outlineLvl w:val="0"/>
        <w:rPr>
          <w:rFonts w:hint="eastAsia" w:ascii="方正小标宋_GBK" w:eastAsia="方正小标宋_GBK"/>
          <w:bCs/>
          <w:color w:val="000000" w:themeColor="text1"/>
          <w:sz w:val="72"/>
          <w:szCs w:val="72"/>
          <w:highlight w:val="none"/>
          <w:lang w:val="en-US" w:eastAsia="zh-CN"/>
          <w14:textFill>
            <w14:solidFill>
              <w14:schemeClr w14:val="tx1"/>
            </w14:solidFill>
          </w14:textFill>
        </w:rPr>
      </w:pPr>
      <w:r>
        <w:rPr>
          <w:rFonts w:hint="eastAsia" w:ascii="方正小标宋_GBK" w:eastAsia="方正小标宋_GBK"/>
          <w:bCs/>
          <w:color w:val="000000" w:themeColor="text1"/>
          <w:sz w:val="72"/>
          <w:szCs w:val="72"/>
          <w:highlight w:val="none"/>
          <w:lang w:val="en-US" w:eastAsia="zh-CN"/>
          <w14:textFill>
            <w14:solidFill>
              <w14:schemeClr w14:val="tx1"/>
            </w14:solidFill>
          </w14:textFill>
        </w:rPr>
        <w:t xml:space="preserve"> </w:t>
      </w:r>
    </w:p>
    <w:p w14:paraId="287D2D08">
      <w:pPr>
        <w:adjustRightInd w:val="0"/>
        <w:snapToGrid w:val="0"/>
        <w:jc w:val="center"/>
        <w:outlineLvl w:val="0"/>
        <w:rPr>
          <w:rFonts w:hint="eastAsia" w:ascii="方正小标宋_GBK" w:eastAsia="方正小标宋_GBK"/>
          <w:bCs/>
          <w:color w:val="000000" w:themeColor="text1"/>
          <w:sz w:val="72"/>
          <w:szCs w:val="72"/>
          <w:highlight w:val="none"/>
          <w14:textFill>
            <w14:solidFill>
              <w14:schemeClr w14:val="tx1"/>
            </w14:solidFill>
          </w14:textFill>
        </w:rPr>
      </w:pPr>
      <w:r>
        <w:rPr>
          <w:rFonts w:hint="eastAsia" w:ascii="方正小标宋_GBK" w:eastAsia="方正小标宋_GBK"/>
          <w:bCs/>
          <w:color w:val="000000" w:themeColor="text1"/>
          <w:sz w:val="72"/>
          <w:szCs w:val="72"/>
          <w:highlight w:val="none"/>
          <w14:textFill>
            <w14:solidFill>
              <w14:schemeClr w14:val="tx1"/>
            </w14:solidFill>
          </w14:textFill>
        </w:rPr>
        <w:t>建设项目环境影响报告表</w:t>
      </w:r>
    </w:p>
    <w:p w14:paraId="14AE99ED">
      <w:pPr>
        <w:adjustRightInd w:val="0"/>
        <w:snapToGrid w:val="0"/>
        <w:spacing w:beforeLines="80"/>
        <w:jc w:val="center"/>
        <w:rPr>
          <w:rFonts w:hint="eastAsia" w:ascii="楷体_GB2312" w:eastAsia="楷体_GB2312"/>
          <w:bCs/>
          <w:color w:val="000000" w:themeColor="text1"/>
          <w:sz w:val="48"/>
          <w:szCs w:val="48"/>
          <w:highlight w:val="none"/>
          <w14:textFill>
            <w14:solidFill>
              <w14:schemeClr w14:val="tx1"/>
            </w14:solidFill>
          </w14:textFill>
        </w:rPr>
      </w:pPr>
      <w:r>
        <w:rPr>
          <w:rFonts w:hint="eastAsia" w:ascii="楷体_GB2312" w:eastAsia="楷体_GB2312"/>
          <w:bCs/>
          <w:color w:val="000000" w:themeColor="text1"/>
          <w:sz w:val="48"/>
          <w:szCs w:val="48"/>
          <w:highlight w:val="none"/>
          <w14:textFill>
            <w14:solidFill>
              <w14:schemeClr w14:val="tx1"/>
            </w14:solidFill>
          </w14:textFill>
        </w:rPr>
        <w:t>（污染影响类）</w:t>
      </w:r>
    </w:p>
    <w:p w14:paraId="3DAFFDDF">
      <w:pPr>
        <w:adjustRightInd w:val="0"/>
        <w:snapToGrid w:val="0"/>
        <w:spacing w:line="288" w:lineRule="auto"/>
        <w:jc w:val="center"/>
        <w:rPr>
          <w:rFonts w:ascii="华文仿宋" w:hAnsi="华文仿宋" w:eastAsia="华文仿宋" w:cs="华文仿宋"/>
          <w:color w:val="000000" w:themeColor="text1"/>
          <w:kern w:val="44"/>
          <w:sz w:val="44"/>
          <w:szCs w:val="44"/>
          <w:highlight w:val="none"/>
          <w14:textFill>
            <w14:solidFill>
              <w14:schemeClr w14:val="tx1"/>
            </w14:solidFill>
          </w14:textFill>
        </w:rPr>
      </w:pPr>
    </w:p>
    <w:p w14:paraId="09CEF9BA">
      <w:pPr>
        <w:jc w:val="center"/>
        <w:rPr>
          <w:rFonts w:eastAsia="仿宋"/>
          <w:color w:val="000000" w:themeColor="text1"/>
          <w:sz w:val="52"/>
          <w:szCs w:val="52"/>
          <w:highlight w:val="none"/>
          <w14:textFill>
            <w14:solidFill>
              <w14:schemeClr w14:val="tx1"/>
            </w14:solidFill>
          </w14:textFill>
        </w:rPr>
      </w:pPr>
    </w:p>
    <w:p w14:paraId="3D148501">
      <w:pPr>
        <w:ind w:firstLine="1040"/>
        <w:rPr>
          <w:rFonts w:eastAsia="仿宋"/>
          <w:color w:val="000000" w:themeColor="text1"/>
          <w:sz w:val="44"/>
          <w:szCs w:val="44"/>
          <w:highlight w:val="none"/>
          <w14:textFill>
            <w14:solidFill>
              <w14:schemeClr w14:val="tx1"/>
            </w14:solidFill>
          </w14:textFill>
        </w:rPr>
      </w:pPr>
    </w:p>
    <w:p w14:paraId="5548AA50">
      <w:pPr>
        <w:adjustRightInd w:val="0"/>
        <w:snapToGrid w:val="0"/>
        <w:spacing w:line="288" w:lineRule="auto"/>
        <w:ind w:firstLine="360" w:firstLineChars="100"/>
        <w:jc w:val="left"/>
        <w:rPr>
          <w:rFonts w:hint="eastAsia" w:ascii="仿宋_GB2312" w:eastAsia="仿宋_GB2312"/>
          <w:color w:val="000000" w:themeColor="text1"/>
          <w:sz w:val="36"/>
          <w:szCs w:val="36"/>
          <w:highlight w:val="none"/>
          <w14:textFill>
            <w14:solidFill>
              <w14:schemeClr w14:val="tx1"/>
            </w14:solidFill>
          </w14:textFill>
        </w:rPr>
      </w:pPr>
    </w:p>
    <w:p w14:paraId="5686CDCE">
      <w:pPr>
        <w:adjustRightInd w:val="0"/>
        <w:snapToGrid w:val="0"/>
        <w:spacing w:line="288" w:lineRule="auto"/>
        <w:ind w:firstLine="360" w:firstLineChars="100"/>
        <w:jc w:val="both"/>
        <w:rPr>
          <w:rFonts w:hint="eastAsia" w:ascii="仿宋_GB2312" w:eastAsia="仿宋_GB2312"/>
          <w:color w:val="000000" w:themeColor="text1"/>
          <w:sz w:val="36"/>
          <w:szCs w:val="36"/>
          <w:highlight w:val="none"/>
          <w14:textFill>
            <w14:solidFill>
              <w14:schemeClr w14:val="tx1"/>
            </w14:solidFill>
          </w14:textFill>
        </w:rPr>
      </w:pPr>
    </w:p>
    <w:p w14:paraId="45B69761">
      <w:pPr>
        <w:adjustRightInd w:val="0"/>
        <w:snapToGrid w:val="0"/>
        <w:spacing w:line="360" w:lineRule="auto"/>
        <w:ind w:left="0" w:leftChars="0" w:firstLine="1058" w:firstLineChars="294"/>
        <w:jc w:val="left"/>
        <w:rPr>
          <w:rFonts w:hint="eastAsia" w:ascii="仿宋_GB2312" w:eastAsia="仿宋_GB2312"/>
          <w:color w:val="000000" w:themeColor="text1"/>
          <w:sz w:val="36"/>
          <w:szCs w:val="36"/>
          <w:highlight w:val="non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项目名称：</w:t>
      </w:r>
      <w:r>
        <w:rPr>
          <w:rFonts w:hint="eastAsia" w:ascii="仿宋_GB2312" w:eastAsia="仿宋_GB2312"/>
          <w:color w:val="000000" w:themeColor="text1"/>
          <w:sz w:val="36"/>
          <w:szCs w:val="36"/>
          <w:highlight w:val="none"/>
          <w:u w:val="single"/>
          <w:lang w:val="en-US" w:eastAsia="zh-CN"/>
          <w14:textFill>
            <w14:solidFill>
              <w14:schemeClr w14:val="tx1"/>
            </w14:solidFill>
          </w14:textFill>
        </w:rPr>
        <w:t>铭驰独贵塔拉五万吨费托蜡建设项目</w:t>
      </w:r>
    </w:p>
    <w:p w14:paraId="4513438D">
      <w:pPr>
        <w:keepNext w:val="0"/>
        <w:keepLines w:val="0"/>
        <w:widowControl/>
        <w:suppressLineNumbers w:val="0"/>
        <w:spacing w:line="360" w:lineRule="auto"/>
        <w:ind w:left="0" w:leftChars="0" w:firstLine="1058" w:firstLineChars="294"/>
        <w:jc w:val="left"/>
        <w:rPr>
          <w:color w:val="000000" w:themeColor="text1"/>
          <w:highlight w:val="non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建设单位：</w:t>
      </w:r>
      <w:r>
        <w:rPr>
          <w:rFonts w:hint="eastAsia" w:ascii="仿宋_GB2312" w:eastAsia="仿宋_GB2312"/>
          <w:color w:val="000000" w:themeColor="text1"/>
          <w:sz w:val="36"/>
          <w:szCs w:val="36"/>
          <w:highlight w:val="none"/>
          <w:u w:val="single"/>
          <w:lang w:val="en-US" w:eastAsia="zh-CN"/>
          <w14:textFill>
            <w14:solidFill>
              <w14:schemeClr w14:val="tx1"/>
            </w14:solidFill>
          </w14:textFill>
        </w:rPr>
        <w:t>内蒙古铭驰高新科技有限公司</w:t>
      </w:r>
      <w:r>
        <w:rPr>
          <w:rFonts w:hint="eastAsia" w:ascii="仿宋_GB2312" w:eastAsia="仿宋_GB2312"/>
          <w:color w:val="000000" w:themeColor="text1"/>
          <w:sz w:val="36"/>
          <w:szCs w:val="36"/>
          <w:highlight w:val="none"/>
          <w14:textFill>
            <w14:solidFill>
              <w14:schemeClr w14:val="tx1"/>
            </w14:solidFill>
          </w14:textFill>
        </w:rPr>
        <w:t>（盖章）</w:t>
      </w:r>
    </w:p>
    <w:p w14:paraId="6D00E944">
      <w:pPr>
        <w:adjustRightInd w:val="0"/>
        <w:snapToGrid w:val="0"/>
        <w:spacing w:line="360" w:lineRule="auto"/>
        <w:ind w:left="0" w:leftChars="0" w:firstLine="1058" w:firstLineChars="294"/>
        <w:jc w:val="left"/>
        <w:rPr>
          <w:rFonts w:hint="eastAsia" w:ascii="仿宋_GB2312" w:eastAsia="仿宋_GB2312"/>
          <w:color w:val="000000" w:themeColor="text1"/>
          <w:sz w:val="36"/>
          <w:szCs w:val="36"/>
          <w:highlight w:val="none"/>
          <w:u w:val="singl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编制日期：</w:t>
      </w:r>
      <w:r>
        <w:rPr>
          <w:rFonts w:hint="eastAsia" w:ascii="仿宋_GB2312" w:eastAsia="仿宋_GB2312"/>
          <w:color w:val="000000" w:themeColor="text1"/>
          <w:sz w:val="36"/>
          <w:szCs w:val="36"/>
          <w:highlight w:val="none"/>
          <w:u w:val="single"/>
          <w14:textFill>
            <w14:solidFill>
              <w14:schemeClr w14:val="tx1"/>
            </w14:solidFill>
          </w14:textFill>
        </w:rPr>
        <w:t xml:space="preserve"> </w:t>
      </w:r>
      <w:r>
        <w:rPr>
          <w:rFonts w:ascii="仿宋_GB2312" w:eastAsia="仿宋_GB2312"/>
          <w:color w:val="000000" w:themeColor="text1"/>
          <w:sz w:val="36"/>
          <w:szCs w:val="36"/>
          <w:highlight w:val="none"/>
          <w:u w:val="single"/>
          <w14:textFill>
            <w14:solidFill>
              <w14:schemeClr w14:val="tx1"/>
            </w14:solidFill>
          </w14:textFill>
        </w:rPr>
        <w:t xml:space="preserve"> </w:t>
      </w:r>
      <w:r>
        <w:rPr>
          <w:rFonts w:hint="eastAsia" w:ascii="仿宋_GB2312" w:eastAsia="仿宋_GB2312"/>
          <w:color w:val="000000" w:themeColor="text1"/>
          <w:sz w:val="36"/>
          <w:szCs w:val="36"/>
          <w:highlight w:val="none"/>
          <w:u w:val="single"/>
          <w14:textFill>
            <w14:solidFill>
              <w14:schemeClr w14:val="tx1"/>
            </w14:solidFill>
          </w14:textFill>
        </w:rPr>
        <w:t>202</w:t>
      </w:r>
      <w:r>
        <w:rPr>
          <w:rFonts w:hint="eastAsia" w:ascii="仿宋_GB2312" w:eastAsia="仿宋_GB2312"/>
          <w:color w:val="000000" w:themeColor="text1"/>
          <w:sz w:val="36"/>
          <w:szCs w:val="36"/>
          <w:highlight w:val="none"/>
          <w:u w:val="single"/>
          <w:lang w:val="en-US" w:eastAsia="zh-CN"/>
          <w14:textFill>
            <w14:solidFill>
              <w14:schemeClr w14:val="tx1"/>
            </w14:solidFill>
          </w14:textFill>
        </w:rPr>
        <w:t>4</w:t>
      </w:r>
      <w:r>
        <w:rPr>
          <w:rFonts w:hint="eastAsia" w:ascii="仿宋_GB2312" w:eastAsia="仿宋_GB2312"/>
          <w:color w:val="000000" w:themeColor="text1"/>
          <w:sz w:val="36"/>
          <w:szCs w:val="36"/>
          <w:highlight w:val="none"/>
          <w:u w:val="single"/>
          <w14:textFill>
            <w14:solidFill>
              <w14:schemeClr w14:val="tx1"/>
            </w14:solidFill>
          </w14:textFill>
        </w:rPr>
        <w:t>年</w:t>
      </w:r>
      <w:r>
        <w:rPr>
          <w:rFonts w:hint="eastAsia" w:ascii="仿宋_GB2312" w:eastAsia="仿宋_GB2312"/>
          <w:color w:val="000000" w:themeColor="text1"/>
          <w:sz w:val="36"/>
          <w:szCs w:val="36"/>
          <w:highlight w:val="none"/>
          <w:u w:val="single"/>
          <w:lang w:val="en-US" w:eastAsia="zh-CN"/>
          <w14:textFill>
            <w14:solidFill>
              <w14:schemeClr w14:val="tx1"/>
            </w14:solidFill>
          </w14:textFill>
        </w:rPr>
        <w:t>4</w:t>
      </w:r>
      <w:r>
        <w:rPr>
          <w:rFonts w:hint="eastAsia" w:ascii="仿宋_GB2312" w:eastAsia="仿宋_GB2312"/>
          <w:color w:val="000000" w:themeColor="text1"/>
          <w:sz w:val="36"/>
          <w:szCs w:val="36"/>
          <w:highlight w:val="none"/>
          <w:u w:val="single"/>
          <w14:textFill>
            <w14:solidFill>
              <w14:schemeClr w14:val="tx1"/>
            </w14:solidFill>
          </w14:textFill>
        </w:rPr>
        <w:t>月</w:t>
      </w:r>
    </w:p>
    <w:p w14:paraId="7FEBD19D">
      <w:pPr>
        <w:adjustRightInd w:val="0"/>
        <w:snapToGrid w:val="0"/>
        <w:spacing w:line="288" w:lineRule="auto"/>
        <w:jc w:val="left"/>
        <w:rPr>
          <w:rFonts w:ascii="仿宋_GB2312" w:eastAsia="仿宋_GB2312"/>
          <w:color w:val="000000" w:themeColor="text1"/>
          <w:sz w:val="36"/>
          <w:szCs w:val="36"/>
          <w:highlight w:val="none"/>
          <w14:textFill>
            <w14:solidFill>
              <w14:schemeClr w14:val="tx1"/>
            </w14:solidFill>
          </w14:textFill>
        </w:rPr>
      </w:pPr>
      <w:bookmarkStart w:id="0" w:name="_Hlk57884087"/>
    </w:p>
    <w:p w14:paraId="6382485E">
      <w:pPr>
        <w:adjustRightInd w:val="0"/>
        <w:snapToGrid w:val="0"/>
        <w:spacing w:line="288" w:lineRule="auto"/>
        <w:rPr>
          <w:rFonts w:hint="eastAsia" w:ascii="仿宋_GB2312" w:eastAsia="仿宋_GB2312"/>
          <w:color w:val="000000" w:themeColor="text1"/>
          <w:sz w:val="36"/>
          <w:szCs w:val="36"/>
          <w:highlight w:val="none"/>
          <w14:textFill>
            <w14:solidFill>
              <w14:schemeClr w14:val="tx1"/>
            </w14:solidFill>
          </w14:textFill>
        </w:rPr>
      </w:pPr>
    </w:p>
    <w:bookmarkEnd w:id="0"/>
    <w:p w14:paraId="24CBC20A">
      <w:pPr>
        <w:adjustRightInd w:val="0"/>
        <w:snapToGrid w:val="0"/>
        <w:spacing w:line="288" w:lineRule="auto"/>
        <w:jc w:val="center"/>
        <w:rPr>
          <w:rFonts w:hint="eastAsia" w:ascii="楷体_GB2312" w:eastAsia="楷体_GB2312"/>
          <w:color w:val="000000" w:themeColor="text1"/>
          <w:sz w:val="36"/>
          <w:szCs w:val="36"/>
          <w:highlight w:val="none"/>
          <w14:textFill>
            <w14:solidFill>
              <w14:schemeClr w14:val="tx1"/>
            </w14:solidFill>
          </w14:textFill>
        </w:rPr>
      </w:pPr>
    </w:p>
    <w:p w14:paraId="338F780B">
      <w:pPr>
        <w:adjustRightInd w:val="0"/>
        <w:snapToGrid w:val="0"/>
        <w:spacing w:line="288" w:lineRule="auto"/>
        <w:jc w:val="center"/>
        <w:rPr>
          <w:rFonts w:hint="eastAsia" w:ascii="楷体_GB2312" w:eastAsia="楷体_GB2312"/>
          <w:color w:val="000000" w:themeColor="text1"/>
          <w:sz w:val="36"/>
          <w:szCs w:val="36"/>
          <w:highlight w:val="none"/>
          <w14:textFill>
            <w14:solidFill>
              <w14:schemeClr w14:val="tx1"/>
            </w14:solidFill>
          </w14:textFill>
        </w:rPr>
      </w:pPr>
    </w:p>
    <w:p w14:paraId="41E4A927">
      <w:pPr>
        <w:adjustRightInd w:val="0"/>
        <w:snapToGrid w:val="0"/>
        <w:spacing w:line="288" w:lineRule="auto"/>
        <w:jc w:val="center"/>
        <w:rPr>
          <w:rFonts w:hint="eastAsia" w:ascii="楷体_GB2312" w:eastAsia="楷体_GB2312"/>
          <w:color w:val="000000" w:themeColor="text1"/>
          <w:sz w:val="36"/>
          <w:szCs w:val="36"/>
          <w:highlight w:val="none"/>
          <w14:textFill>
            <w14:solidFill>
              <w14:schemeClr w14:val="tx1"/>
            </w14:solidFill>
          </w14:textFill>
        </w:rPr>
      </w:pPr>
    </w:p>
    <w:p w14:paraId="7099545D">
      <w:pPr>
        <w:adjustRightInd w:val="0"/>
        <w:snapToGrid w:val="0"/>
        <w:spacing w:line="288" w:lineRule="auto"/>
        <w:jc w:val="center"/>
        <w:rPr>
          <w:rFonts w:hint="eastAsia" w:ascii="楷体_GB2312" w:eastAsia="楷体_GB2312"/>
          <w:color w:val="000000" w:themeColor="text1"/>
          <w:sz w:val="36"/>
          <w:szCs w:val="36"/>
          <w:highlight w:val="none"/>
          <w14:textFill>
            <w14:solidFill>
              <w14:schemeClr w14:val="tx1"/>
            </w14:solidFill>
          </w14:textFill>
        </w:rPr>
      </w:pPr>
    </w:p>
    <w:p w14:paraId="1F4E2B75">
      <w:pPr>
        <w:adjustRightInd w:val="0"/>
        <w:snapToGrid w:val="0"/>
        <w:spacing w:line="288" w:lineRule="auto"/>
        <w:jc w:val="center"/>
        <w:rPr>
          <w:rFonts w:hint="eastAsia" w:ascii="楷体_GB2312" w:eastAsia="楷体_GB2312"/>
          <w:color w:val="000000" w:themeColor="text1"/>
          <w:sz w:val="36"/>
          <w:szCs w:val="36"/>
          <w:highlight w:val="none"/>
          <w14:textFill>
            <w14:solidFill>
              <w14:schemeClr w14:val="tx1"/>
            </w14:solidFill>
          </w14:textFill>
        </w:rPr>
      </w:pPr>
    </w:p>
    <w:p w14:paraId="34CCBFEC">
      <w:pPr>
        <w:adjustRightInd w:val="0"/>
        <w:snapToGrid w:val="0"/>
        <w:spacing w:line="288" w:lineRule="auto"/>
        <w:jc w:val="center"/>
        <w:rPr>
          <w:rFonts w:ascii="仿宋_GB2312" w:eastAsia="仿宋_GB2312"/>
          <w:color w:val="000000" w:themeColor="text1"/>
          <w:sz w:val="36"/>
          <w:szCs w:val="36"/>
          <w:highlight w:val="none"/>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hint="eastAsia" w:ascii="楷体_GB2312" w:eastAsia="楷体_GB2312"/>
          <w:color w:val="000000" w:themeColor="text1"/>
          <w:sz w:val="36"/>
          <w:szCs w:val="36"/>
          <w:highlight w:val="none"/>
          <w14:textFill>
            <w14:solidFill>
              <w14:schemeClr w14:val="tx1"/>
            </w14:solidFill>
          </w14:textFill>
        </w:rPr>
        <w:t>中华人民共和国生态环境部制</w:t>
      </w:r>
    </w:p>
    <w:p w14:paraId="66798C5A">
      <w:pPr>
        <w:pStyle w:val="15"/>
        <w:jc w:val="center"/>
        <w:outlineLvl w:val="0"/>
        <w:rPr>
          <w:rFonts w:hint="eastAsia"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一、建设项目基本情况</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337"/>
        <w:gridCol w:w="1637"/>
        <w:gridCol w:w="2081"/>
        <w:gridCol w:w="2770"/>
      </w:tblGrid>
      <w:tr w14:paraId="7DF93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37" w:type="dxa"/>
            <w:noWrap w:val="0"/>
            <w:tcMar>
              <w:top w:w="16" w:type="dxa"/>
              <w:left w:w="16" w:type="dxa"/>
              <w:right w:w="16" w:type="dxa"/>
            </w:tcMar>
            <w:vAlign w:val="center"/>
          </w:tcPr>
          <w:p w14:paraId="20F7BD29">
            <w:pPr>
              <w:adjustRightInd w:val="0"/>
              <w:snapToGrid w:val="0"/>
              <w:spacing w:line="24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建设项目名称</w:t>
            </w:r>
          </w:p>
        </w:tc>
        <w:tc>
          <w:tcPr>
            <w:tcW w:w="6488" w:type="dxa"/>
            <w:gridSpan w:val="3"/>
            <w:noWrap w:val="0"/>
            <w:vAlign w:val="center"/>
          </w:tcPr>
          <w:p w14:paraId="5A631A3D">
            <w:pPr>
              <w:adjustRightInd w:val="0"/>
              <w:snapToGrid w:val="0"/>
              <w:spacing w:line="24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铭驰独贵塔拉五万吨费托蜡建设项目</w:t>
            </w:r>
          </w:p>
        </w:tc>
      </w:tr>
      <w:tr w14:paraId="3B4EE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37" w:type="dxa"/>
            <w:noWrap w:val="0"/>
            <w:tcMar>
              <w:top w:w="16" w:type="dxa"/>
              <w:left w:w="16" w:type="dxa"/>
              <w:right w:w="16" w:type="dxa"/>
            </w:tcMar>
            <w:vAlign w:val="center"/>
          </w:tcPr>
          <w:p w14:paraId="187589B8">
            <w:pPr>
              <w:adjustRightInd w:val="0"/>
              <w:snapToGrid w:val="0"/>
              <w:spacing w:line="24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项目代码</w:t>
            </w:r>
          </w:p>
        </w:tc>
        <w:tc>
          <w:tcPr>
            <w:tcW w:w="6488" w:type="dxa"/>
            <w:gridSpan w:val="3"/>
            <w:noWrap w:val="0"/>
            <w:vAlign w:val="center"/>
          </w:tcPr>
          <w:p w14:paraId="577EE116">
            <w:pPr>
              <w:adjustRightInd w:val="0"/>
              <w:snapToGrid w:val="0"/>
              <w:spacing w:line="240" w:lineRule="auto"/>
              <w:jc w:val="center"/>
              <w:rPr>
                <w:rFonts w:hint="default" w:ascii="Times New Roman" w:hAnsi="Times New Roman" w:cs="Times New Roman"/>
                <w:color w:val="000000" w:themeColor="text1"/>
                <w:sz w:val="24"/>
                <w:highlight w:val="none"/>
                <w:lang w:val="en-US"/>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2307-150625-04-01-284973</w:t>
            </w:r>
          </w:p>
        </w:tc>
      </w:tr>
      <w:tr w14:paraId="0DC2B6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37" w:type="dxa"/>
            <w:noWrap w:val="0"/>
            <w:tcMar>
              <w:top w:w="16" w:type="dxa"/>
              <w:left w:w="16" w:type="dxa"/>
              <w:right w:w="16" w:type="dxa"/>
            </w:tcMar>
            <w:vAlign w:val="center"/>
          </w:tcPr>
          <w:p w14:paraId="5153E4B7">
            <w:pPr>
              <w:adjustRightInd w:val="0"/>
              <w:snapToGrid w:val="0"/>
              <w:spacing w:line="24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建设单位联系人</w:t>
            </w:r>
          </w:p>
        </w:tc>
        <w:tc>
          <w:tcPr>
            <w:tcW w:w="1637" w:type="dxa"/>
            <w:noWrap w:val="0"/>
            <w:vAlign w:val="center"/>
          </w:tcPr>
          <w:p w14:paraId="37F0AD95">
            <w:pPr>
              <w:adjustRightInd w:val="0"/>
              <w:snapToGrid w:val="0"/>
              <w:spacing w:line="240" w:lineRule="auto"/>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武</w:t>
            </w:r>
            <w:r>
              <w:rPr>
                <w:rFonts w:hint="default" w:ascii="Times New Roman" w:hAnsi="Times New Roman" w:cs="Times New Roman"/>
                <w:color w:val="000000" w:themeColor="text1"/>
                <w:sz w:val="24"/>
                <w:highlight w:val="none"/>
                <w:lang w:val="en-US" w:eastAsia="zh-CN"/>
                <w14:textFill>
                  <w14:solidFill>
                    <w14:schemeClr w14:val="tx1"/>
                  </w14:solidFill>
                </w14:textFill>
              </w:rPr>
              <w:t>总</w:t>
            </w:r>
          </w:p>
        </w:tc>
        <w:tc>
          <w:tcPr>
            <w:tcW w:w="2081" w:type="dxa"/>
            <w:noWrap w:val="0"/>
            <w:vAlign w:val="center"/>
          </w:tcPr>
          <w:p w14:paraId="2D45FBB6">
            <w:pPr>
              <w:adjustRightInd w:val="0"/>
              <w:snapToGrid w:val="0"/>
              <w:spacing w:line="240" w:lineRule="auto"/>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联系方式</w:t>
            </w:r>
          </w:p>
        </w:tc>
        <w:tc>
          <w:tcPr>
            <w:tcW w:w="2770" w:type="dxa"/>
            <w:noWrap w:val="0"/>
            <w:vAlign w:val="center"/>
          </w:tcPr>
          <w:p w14:paraId="3674E486">
            <w:pPr>
              <w:adjustRightInd w:val="0"/>
              <w:snapToGrid w:val="0"/>
              <w:spacing w:line="240" w:lineRule="auto"/>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eastAsia" w:cs="Times New Roman"/>
                <w:color w:val="000000" w:themeColor="text1"/>
                <w:sz w:val="24"/>
                <w:highlight w:val="none"/>
                <w:lang w:val="en-US" w:eastAsia="zh-CN"/>
                <w14:textFill>
                  <w14:solidFill>
                    <w14:schemeClr w14:val="tx1"/>
                  </w14:solidFill>
                </w14:textFill>
              </w:rPr>
              <w:t>3171326868</w:t>
            </w:r>
          </w:p>
        </w:tc>
      </w:tr>
      <w:tr w14:paraId="5551F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37" w:type="dxa"/>
            <w:noWrap w:val="0"/>
            <w:tcMar>
              <w:top w:w="16" w:type="dxa"/>
              <w:left w:w="16" w:type="dxa"/>
              <w:right w:w="16" w:type="dxa"/>
            </w:tcMar>
            <w:vAlign w:val="center"/>
          </w:tcPr>
          <w:p w14:paraId="23529740">
            <w:pPr>
              <w:adjustRightInd w:val="0"/>
              <w:snapToGrid w:val="0"/>
              <w:spacing w:line="24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建设地点</w:t>
            </w:r>
          </w:p>
        </w:tc>
        <w:tc>
          <w:tcPr>
            <w:tcW w:w="6488" w:type="dxa"/>
            <w:gridSpan w:val="3"/>
            <w:noWrap w:val="0"/>
            <w:vAlign w:val="center"/>
          </w:tcPr>
          <w:p w14:paraId="6672AC2C">
            <w:pPr>
              <w:adjustRightInd w:val="0"/>
              <w:snapToGrid w:val="0"/>
              <w:spacing w:line="240" w:lineRule="auto"/>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内蒙古自治区鄂尔多斯市杭锦旗独贵塔拉镇敖愣乌素嘎查三社122号</w:t>
            </w:r>
          </w:p>
        </w:tc>
      </w:tr>
      <w:tr w14:paraId="02943A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37" w:type="dxa"/>
            <w:noWrap w:val="0"/>
            <w:tcMar>
              <w:top w:w="16" w:type="dxa"/>
              <w:left w:w="16" w:type="dxa"/>
              <w:right w:w="16" w:type="dxa"/>
            </w:tcMar>
            <w:vAlign w:val="center"/>
          </w:tcPr>
          <w:p w14:paraId="1004B88A">
            <w:pPr>
              <w:adjustRightInd w:val="0"/>
              <w:snapToGrid w:val="0"/>
              <w:spacing w:line="24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地理坐标</w:t>
            </w:r>
          </w:p>
        </w:tc>
        <w:tc>
          <w:tcPr>
            <w:tcW w:w="6488" w:type="dxa"/>
            <w:gridSpan w:val="3"/>
            <w:noWrap w:val="0"/>
            <w:vAlign w:val="center"/>
          </w:tcPr>
          <w:p w14:paraId="4FBBA598">
            <w:pPr>
              <w:spacing w:line="24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u w:val="single"/>
                <w14:textFill>
                  <w14:solidFill>
                    <w14:schemeClr w14:val="tx1"/>
                  </w14:solidFill>
                </w14:textFill>
              </w:rPr>
              <w:t>108</w:t>
            </w:r>
            <w:r>
              <w:rPr>
                <w:color w:val="000000" w:themeColor="text1"/>
                <w:sz w:val="24"/>
                <w:highlight w:val="none"/>
                <w14:textFill>
                  <w14:solidFill>
                    <w14:schemeClr w14:val="tx1"/>
                  </w14:solidFill>
                </w14:textFill>
              </w:rPr>
              <w:t>度</w:t>
            </w:r>
            <w:r>
              <w:rPr>
                <w:rFonts w:hint="eastAsia"/>
                <w:color w:val="000000" w:themeColor="text1"/>
                <w:sz w:val="24"/>
                <w:highlight w:val="none"/>
                <w:u w:val="single"/>
                <w:lang w:val="en-US" w:eastAsia="zh-CN"/>
                <w14:textFill>
                  <w14:solidFill>
                    <w14:schemeClr w14:val="tx1"/>
                  </w14:solidFill>
                </w14:textFill>
              </w:rPr>
              <w:t xml:space="preserve"> </w:t>
            </w:r>
            <w:r>
              <w:rPr>
                <w:rFonts w:hint="default" w:ascii="Times New Roman" w:hAnsi="Times New Roman" w:cs="Times New Roman"/>
                <w:color w:val="000000" w:themeColor="text1"/>
                <w:sz w:val="24"/>
                <w:highlight w:val="none"/>
                <w:u w:val="single"/>
                <w14:textFill>
                  <w14:solidFill>
                    <w14:schemeClr w14:val="tx1"/>
                  </w14:solidFill>
                </w14:textFill>
              </w:rPr>
              <w:t>33</w:t>
            </w:r>
            <w:r>
              <w:rPr>
                <w:color w:val="000000" w:themeColor="text1"/>
                <w:sz w:val="24"/>
                <w:highlight w:val="none"/>
                <w:u w:val="single"/>
                <w14:textFill>
                  <w14:solidFill>
                    <w14:schemeClr w14:val="tx1"/>
                  </w14:solidFill>
                </w14:textFill>
              </w:rPr>
              <w:t xml:space="preserve"> </w:t>
            </w:r>
            <w:r>
              <w:rPr>
                <w:color w:val="000000" w:themeColor="text1"/>
                <w:sz w:val="24"/>
                <w:highlight w:val="none"/>
                <w14:textFill>
                  <w14:solidFill>
                    <w14:schemeClr w14:val="tx1"/>
                  </w14:solidFill>
                </w14:textFill>
              </w:rPr>
              <w:t>分</w:t>
            </w:r>
            <w:r>
              <w:rPr>
                <w:color w:val="000000" w:themeColor="text1"/>
                <w:sz w:val="24"/>
                <w:highlight w:val="none"/>
                <w:u w:val="single"/>
                <w14:textFill>
                  <w14:solidFill>
                    <w14:schemeClr w14:val="tx1"/>
                  </w14:solidFill>
                </w14:textFill>
              </w:rPr>
              <w:t xml:space="preserve"> </w:t>
            </w:r>
            <w:r>
              <w:rPr>
                <w:rFonts w:hint="default" w:ascii="Times New Roman" w:hAnsi="Times New Roman" w:cs="Times New Roman"/>
                <w:color w:val="000000" w:themeColor="text1"/>
                <w:sz w:val="24"/>
                <w:highlight w:val="none"/>
                <w:u w:val="single"/>
                <w14:textFill>
                  <w14:solidFill>
                    <w14:schemeClr w14:val="tx1"/>
                  </w14:solidFill>
                </w14:textFill>
              </w:rPr>
              <w:t>8.0316</w:t>
            </w:r>
            <w:r>
              <w:rPr>
                <w:rFonts w:hint="eastAsia" w:ascii="宋体" w:hAnsi="宋体" w:cs="宋体"/>
                <w:color w:val="000000" w:themeColor="text1"/>
                <w:sz w:val="24"/>
                <w:highlight w:val="none"/>
                <w14:textFill>
                  <w14:solidFill>
                    <w14:schemeClr w14:val="tx1"/>
                  </w14:solidFill>
                </w14:textFill>
              </w:rPr>
              <w:t>秒，</w:t>
            </w:r>
            <w:r>
              <w:rPr>
                <w:rFonts w:hint="eastAsia" w:cs="Times New Roman"/>
                <w:color w:val="000000" w:themeColor="text1"/>
                <w:sz w:val="24"/>
                <w:highlight w:val="none"/>
                <w:u w:val="single"/>
                <w:lang w:val="en-US" w:eastAsia="zh-CN"/>
                <w14:textFill>
                  <w14:solidFill>
                    <w14:schemeClr w14:val="tx1"/>
                  </w14:solidFill>
                </w14:textFill>
              </w:rPr>
              <w:t>40</w:t>
            </w:r>
            <w:r>
              <w:rPr>
                <w:rFonts w:hint="eastAsia" w:ascii="宋体" w:hAnsi="宋体" w:cs="宋体"/>
                <w:color w:val="000000" w:themeColor="text1"/>
                <w:sz w:val="24"/>
                <w:highlight w:val="none"/>
                <w14:textFill>
                  <w14:solidFill>
                    <w14:schemeClr w14:val="tx1"/>
                  </w14:solidFill>
                </w14:textFill>
              </w:rPr>
              <w:t>度</w:t>
            </w:r>
            <w:r>
              <w:rPr>
                <w:rFonts w:ascii="宋体" w:hAnsi="宋体" w:cs="宋体"/>
                <w:color w:val="000000" w:themeColor="text1"/>
                <w:sz w:val="24"/>
                <w:highlight w:val="none"/>
                <w:u w:val="single"/>
                <w14:textFill>
                  <w14:solidFill>
                    <w14:schemeClr w14:val="tx1"/>
                  </w14:solidFill>
                </w14:textFill>
              </w:rPr>
              <w:t xml:space="preserve"> </w:t>
            </w:r>
            <w:r>
              <w:rPr>
                <w:rFonts w:hint="eastAsia" w:cs="Times New Roman"/>
                <w:color w:val="000000" w:themeColor="text1"/>
                <w:sz w:val="24"/>
                <w:highlight w:val="none"/>
                <w:u w:val="singl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分</w:t>
            </w:r>
            <w:r>
              <w:rPr>
                <w:rFonts w:hint="eastAsia" w:cs="Times New Roman"/>
                <w:color w:val="000000" w:themeColor="text1"/>
                <w:sz w:val="24"/>
                <w:highlight w:val="none"/>
                <w:u w:val="single"/>
                <w:lang w:val="en-US" w:eastAsia="zh-CN"/>
                <w14:textFill>
                  <w14:solidFill>
                    <w14:schemeClr w14:val="tx1"/>
                  </w14:solidFill>
                </w14:textFill>
              </w:rPr>
              <w:t>6.540</w:t>
            </w:r>
            <w:r>
              <w:rPr>
                <w:rFonts w:hint="eastAsia" w:ascii="宋体" w:hAnsi="宋体" w:cs="宋体"/>
                <w:color w:val="000000" w:themeColor="text1"/>
                <w:sz w:val="24"/>
                <w:highlight w:val="none"/>
                <w14:textFill>
                  <w14:solidFill>
                    <w14:schemeClr w14:val="tx1"/>
                  </w14:solidFill>
                </w14:textFill>
              </w:rPr>
              <w:t>秒）</w:t>
            </w:r>
          </w:p>
        </w:tc>
      </w:tr>
      <w:tr w14:paraId="7DEE89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80" w:hRule="atLeast"/>
          <w:jc w:val="center"/>
        </w:trPr>
        <w:tc>
          <w:tcPr>
            <w:tcW w:w="2337" w:type="dxa"/>
            <w:noWrap w:val="0"/>
            <w:tcMar>
              <w:top w:w="16" w:type="dxa"/>
              <w:left w:w="16" w:type="dxa"/>
              <w:right w:w="16" w:type="dxa"/>
            </w:tcMar>
            <w:vAlign w:val="center"/>
          </w:tcPr>
          <w:p w14:paraId="4AD76303">
            <w:pPr>
              <w:adjustRightInd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国民经济</w:t>
            </w:r>
          </w:p>
          <w:p w14:paraId="7569C3C3">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行业类别</w:t>
            </w:r>
          </w:p>
        </w:tc>
        <w:tc>
          <w:tcPr>
            <w:tcW w:w="1637" w:type="dxa"/>
            <w:noWrap w:val="0"/>
            <w:vAlign w:val="center"/>
          </w:tcPr>
          <w:p w14:paraId="27428CA1">
            <w:pPr>
              <w:adjustRightInd w:val="0"/>
              <w:snapToGrid w:val="0"/>
              <w:spacing w:line="360" w:lineRule="auto"/>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C2661化学试剂和助剂制造</w:t>
            </w:r>
          </w:p>
        </w:tc>
        <w:tc>
          <w:tcPr>
            <w:tcW w:w="2081" w:type="dxa"/>
            <w:noWrap w:val="0"/>
            <w:vAlign w:val="center"/>
          </w:tcPr>
          <w:p w14:paraId="7F01DF2D">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bookmarkStart w:id="1" w:name="_Hlk49843745"/>
            <w:r>
              <w:rPr>
                <w:rFonts w:hint="eastAsia" w:ascii="宋体" w:hAnsi="宋体" w:cs="宋体"/>
                <w:color w:val="000000" w:themeColor="text1"/>
                <w:sz w:val="24"/>
                <w:highlight w:val="none"/>
                <w14:textFill>
                  <w14:solidFill>
                    <w14:schemeClr w14:val="tx1"/>
                  </w14:solidFill>
                </w14:textFill>
              </w:rPr>
              <w:t>建设项目</w:t>
            </w:r>
          </w:p>
          <w:p w14:paraId="113477D5">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行业类别</w:t>
            </w:r>
            <w:bookmarkEnd w:id="1"/>
          </w:p>
        </w:tc>
        <w:tc>
          <w:tcPr>
            <w:tcW w:w="2770" w:type="dxa"/>
            <w:noWrap w:val="0"/>
            <w:vAlign w:val="center"/>
          </w:tcPr>
          <w:p w14:paraId="23C5830F">
            <w:pPr>
              <w:adjustRightInd w:val="0"/>
              <w:snapToGrid w:val="0"/>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44</w:t>
            </w:r>
            <w:r>
              <w:rPr>
                <w:rFonts w:hint="eastAsia" w:ascii="Times New Roman" w:hAnsi="Times New Roman" w:cs="Times New Roman"/>
                <w:color w:val="000000" w:themeColor="text1"/>
                <w:sz w:val="24"/>
                <w:szCs w:val="24"/>
                <w:highlight w:val="none"/>
                <w:lang w:eastAsia="zh-CN"/>
                <w14:textFill>
                  <w14:solidFill>
                    <w14:schemeClr w14:val="tx1"/>
                  </w14:solidFill>
                </w14:textFill>
              </w:rPr>
              <w:t>专用化学产品制造</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266，单纯物理分离、物理提纯</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混合</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分装的</w:t>
            </w:r>
          </w:p>
        </w:tc>
      </w:tr>
      <w:tr w14:paraId="6AD7D6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07" w:hRule="atLeast"/>
          <w:jc w:val="center"/>
        </w:trPr>
        <w:tc>
          <w:tcPr>
            <w:tcW w:w="2337" w:type="dxa"/>
            <w:noWrap w:val="0"/>
            <w:tcMar>
              <w:top w:w="16" w:type="dxa"/>
              <w:left w:w="16" w:type="dxa"/>
              <w:right w:w="16" w:type="dxa"/>
            </w:tcMar>
            <w:vAlign w:val="center"/>
          </w:tcPr>
          <w:p w14:paraId="1489524F">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建设性质</w:t>
            </w:r>
          </w:p>
        </w:tc>
        <w:tc>
          <w:tcPr>
            <w:tcW w:w="1637" w:type="dxa"/>
            <w:noWrap w:val="0"/>
            <w:vAlign w:val="center"/>
          </w:tcPr>
          <w:p w14:paraId="15A21264">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☑新建（迁建）</w:t>
            </w:r>
          </w:p>
          <w:p w14:paraId="22DC6BAA">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改建</w:t>
            </w:r>
          </w:p>
          <w:p w14:paraId="5164B6D9">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□扩建</w:t>
            </w:r>
          </w:p>
          <w:p w14:paraId="7CE2B292">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□技术改造</w:t>
            </w:r>
          </w:p>
        </w:tc>
        <w:tc>
          <w:tcPr>
            <w:tcW w:w="2081" w:type="dxa"/>
            <w:noWrap w:val="0"/>
            <w:vAlign w:val="center"/>
          </w:tcPr>
          <w:p w14:paraId="5D7414FD">
            <w:pPr>
              <w:adjustRightInd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建设项目</w:t>
            </w:r>
          </w:p>
          <w:p w14:paraId="422B2139">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申报情形</w:t>
            </w:r>
          </w:p>
        </w:tc>
        <w:tc>
          <w:tcPr>
            <w:tcW w:w="2770" w:type="dxa"/>
            <w:noWrap w:val="0"/>
            <w:vAlign w:val="center"/>
          </w:tcPr>
          <w:p w14:paraId="17FE66F1">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☑首次申报项目</w:t>
            </w:r>
            <w:r>
              <w:rPr>
                <w:rFonts w:ascii="宋体" w:hAnsi="宋体" w:cs="宋体"/>
                <w:color w:val="000000" w:themeColor="text1"/>
                <w:sz w:val="24"/>
                <w:highlight w:val="none"/>
                <w14:textFill>
                  <w14:solidFill>
                    <w14:schemeClr w14:val="tx1"/>
                  </w14:solidFill>
                </w14:textFill>
              </w:rPr>
              <w:t xml:space="preserve">             </w:t>
            </w:r>
          </w:p>
          <w:p w14:paraId="3CC7EA92">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□不予批准后再次申报项目</w:t>
            </w:r>
          </w:p>
          <w:p w14:paraId="78EAF169">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□超五年重新审核项目</w:t>
            </w:r>
            <w:r>
              <w:rPr>
                <w:rFonts w:ascii="宋体" w:hAnsi="宋体" w:cs="宋体"/>
                <w:color w:val="000000" w:themeColor="text1"/>
                <w:sz w:val="24"/>
                <w:highlight w:val="none"/>
                <w14:textFill>
                  <w14:solidFill>
                    <w14:schemeClr w14:val="tx1"/>
                  </w14:solidFill>
                </w14:textFill>
              </w:rPr>
              <w:t xml:space="preserve">     </w:t>
            </w:r>
          </w:p>
          <w:p w14:paraId="47D80CFA">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□重大变动重新报批项目</w:t>
            </w:r>
          </w:p>
        </w:tc>
      </w:tr>
      <w:tr w14:paraId="767177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337" w:type="dxa"/>
            <w:noWrap w:val="0"/>
            <w:tcMar>
              <w:top w:w="16" w:type="dxa"/>
              <w:left w:w="16" w:type="dxa"/>
              <w:right w:w="16" w:type="dxa"/>
            </w:tcMar>
            <w:vAlign w:val="center"/>
          </w:tcPr>
          <w:p w14:paraId="75DD22F6">
            <w:pPr>
              <w:adjustRightInd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项目审批（核准</w:t>
            </w:r>
            <w:r>
              <w:rPr>
                <w:rFonts w:ascii="宋体" w:hAnsi="宋体" w:cs="宋体"/>
                <w:color w:val="000000" w:themeColor="text1"/>
                <w:sz w:val="24"/>
                <w:highlight w:val="none"/>
                <w14:textFill>
                  <w14:solidFill>
                    <w14:schemeClr w14:val="tx1"/>
                  </w14:solidFill>
                </w14:textFill>
              </w:rPr>
              <w:t>/</w:t>
            </w:r>
          </w:p>
          <w:p w14:paraId="3CF7DE42">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备案）部门（选填）</w:t>
            </w:r>
          </w:p>
        </w:tc>
        <w:tc>
          <w:tcPr>
            <w:tcW w:w="1637" w:type="dxa"/>
            <w:noWrap w:val="0"/>
            <w:vAlign w:val="center"/>
          </w:tcPr>
          <w:p w14:paraId="1451CC2E">
            <w:pPr>
              <w:adjustRightInd w:val="0"/>
              <w:snapToGrid w:val="0"/>
              <w:spacing w:line="360" w:lineRule="auto"/>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杭锦旗发展和改革委员会</w:t>
            </w:r>
          </w:p>
        </w:tc>
        <w:tc>
          <w:tcPr>
            <w:tcW w:w="2081" w:type="dxa"/>
            <w:noWrap w:val="0"/>
            <w:vAlign w:val="center"/>
          </w:tcPr>
          <w:p w14:paraId="1FA6790C">
            <w:pPr>
              <w:adjustRightInd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项目审批（核准</w:t>
            </w:r>
            <w:r>
              <w:rPr>
                <w:rFonts w:ascii="宋体" w:hAnsi="宋体" w:cs="宋体"/>
                <w:color w:val="000000" w:themeColor="text1"/>
                <w:sz w:val="24"/>
                <w:highlight w:val="none"/>
                <w14:textFill>
                  <w14:solidFill>
                    <w14:schemeClr w14:val="tx1"/>
                  </w14:solidFill>
                </w14:textFill>
              </w:rPr>
              <w:t>/</w:t>
            </w:r>
          </w:p>
          <w:p w14:paraId="2D126A72">
            <w:pPr>
              <w:adjustRightInd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备案）文号（选填）</w:t>
            </w:r>
          </w:p>
        </w:tc>
        <w:tc>
          <w:tcPr>
            <w:tcW w:w="2770" w:type="dxa"/>
            <w:noWrap w:val="0"/>
            <w:vAlign w:val="center"/>
          </w:tcPr>
          <w:p w14:paraId="6E1E14E0">
            <w:pPr>
              <w:adjustRightInd w:val="0"/>
              <w:snapToGrid w:val="0"/>
              <w:spacing w:line="360" w:lineRule="auto"/>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w:t>
            </w:r>
          </w:p>
        </w:tc>
      </w:tr>
      <w:tr w14:paraId="575419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37" w:type="dxa"/>
            <w:noWrap w:val="0"/>
            <w:tcMar>
              <w:top w:w="16" w:type="dxa"/>
              <w:left w:w="16" w:type="dxa"/>
              <w:right w:w="16" w:type="dxa"/>
            </w:tcMar>
            <w:vAlign w:val="center"/>
          </w:tcPr>
          <w:p w14:paraId="7A4FA898">
            <w:pPr>
              <w:adjustRightInd w:val="0"/>
              <w:snapToGrid w:val="0"/>
              <w:spacing w:line="24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总投资（万元）</w:t>
            </w:r>
          </w:p>
        </w:tc>
        <w:tc>
          <w:tcPr>
            <w:tcW w:w="1637" w:type="dxa"/>
            <w:noWrap w:val="0"/>
            <w:vAlign w:val="center"/>
          </w:tcPr>
          <w:p w14:paraId="54364490">
            <w:pPr>
              <w:adjustRightInd w:val="0"/>
              <w:snapToGrid w:val="0"/>
              <w:spacing w:line="240" w:lineRule="auto"/>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800</w:t>
            </w:r>
          </w:p>
        </w:tc>
        <w:tc>
          <w:tcPr>
            <w:tcW w:w="2081" w:type="dxa"/>
            <w:noWrap w:val="0"/>
            <w:tcMar>
              <w:top w:w="16" w:type="dxa"/>
              <w:left w:w="16" w:type="dxa"/>
              <w:right w:w="16" w:type="dxa"/>
            </w:tcMar>
            <w:vAlign w:val="center"/>
          </w:tcPr>
          <w:p w14:paraId="74E17125">
            <w:pPr>
              <w:adjustRightInd w:val="0"/>
              <w:snapToGrid w:val="0"/>
              <w:spacing w:line="240" w:lineRule="auto"/>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环保投资（万元）</w:t>
            </w:r>
          </w:p>
        </w:tc>
        <w:tc>
          <w:tcPr>
            <w:tcW w:w="2770" w:type="dxa"/>
            <w:noWrap w:val="0"/>
            <w:vAlign w:val="center"/>
          </w:tcPr>
          <w:p w14:paraId="0286C560">
            <w:pPr>
              <w:adjustRightInd w:val="0"/>
              <w:snapToGrid w:val="0"/>
              <w:spacing w:line="240" w:lineRule="auto"/>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225</w:t>
            </w:r>
          </w:p>
        </w:tc>
      </w:tr>
      <w:tr w14:paraId="08A8A7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37" w:type="dxa"/>
            <w:noWrap w:val="0"/>
            <w:tcMar>
              <w:top w:w="16" w:type="dxa"/>
              <w:left w:w="16" w:type="dxa"/>
              <w:right w:w="16" w:type="dxa"/>
            </w:tcMar>
            <w:vAlign w:val="center"/>
          </w:tcPr>
          <w:p w14:paraId="571ED065">
            <w:pPr>
              <w:adjustRightInd w:val="0"/>
              <w:snapToGrid w:val="0"/>
              <w:spacing w:line="24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环保投资占比（</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t>
            </w:r>
          </w:p>
        </w:tc>
        <w:tc>
          <w:tcPr>
            <w:tcW w:w="1637" w:type="dxa"/>
            <w:noWrap w:val="0"/>
            <w:vAlign w:val="center"/>
          </w:tcPr>
          <w:p w14:paraId="54709EBA">
            <w:pPr>
              <w:adjustRightInd w:val="0"/>
              <w:snapToGrid w:val="0"/>
              <w:spacing w:line="240" w:lineRule="auto"/>
              <w:jc w:val="center"/>
              <w:rPr>
                <w:rFonts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28.1</w:t>
            </w:r>
            <w:r>
              <w:rPr>
                <w:color w:val="000000" w:themeColor="text1"/>
                <w:sz w:val="24"/>
                <w:highlight w:val="none"/>
                <w14:textFill>
                  <w14:solidFill>
                    <w14:schemeClr w14:val="tx1"/>
                  </w14:solidFill>
                </w14:textFill>
              </w:rPr>
              <w:t>%</w:t>
            </w:r>
          </w:p>
        </w:tc>
        <w:tc>
          <w:tcPr>
            <w:tcW w:w="2081" w:type="dxa"/>
            <w:noWrap w:val="0"/>
            <w:tcMar>
              <w:top w:w="16" w:type="dxa"/>
              <w:left w:w="16" w:type="dxa"/>
              <w:right w:w="16" w:type="dxa"/>
            </w:tcMar>
            <w:vAlign w:val="center"/>
          </w:tcPr>
          <w:p w14:paraId="143EBF5E">
            <w:pPr>
              <w:adjustRightInd w:val="0"/>
              <w:snapToGrid w:val="0"/>
              <w:spacing w:line="24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施工工期</w:t>
            </w:r>
          </w:p>
        </w:tc>
        <w:tc>
          <w:tcPr>
            <w:tcW w:w="2770" w:type="dxa"/>
            <w:noWrap w:val="0"/>
            <w:vAlign w:val="center"/>
          </w:tcPr>
          <w:p w14:paraId="3D09E116">
            <w:pPr>
              <w:adjustRightInd w:val="0"/>
              <w:snapToGrid w:val="0"/>
              <w:spacing w:line="240" w:lineRule="auto"/>
              <w:jc w:val="center"/>
              <w:rPr>
                <w:rFonts w:hint="eastAsia"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个月</w:t>
            </w:r>
          </w:p>
        </w:tc>
      </w:tr>
      <w:tr w14:paraId="7F0F1A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337" w:type="dxa"/>
            <w:noWrap w:val="0"/>
            <w:tcMar>
              <w:top w:w="16" w:type="dxa"/>
              <w:left w:w="16" w:type="dxa"/>
              <w:right w:w="16" w:type="dxa"/>
            </w:tcMar>
            <w:vAlign w:val="center"/>
          </w:tcPr>
          <w:p w14:paraId="48FB1573">
            <w:pPr>
              <w:adjustRightInd w:val="0"/>
              <w:snapToGrid w:val="0"/>
              <w:spacing w:line="24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是否开工建设</w:t>
            </w:r>
          </w:p>
        </w:tc>
        <w:tc>
          <w:tcPr>
            <w:tcW w:w="1637" w:type="dxa"/>
            <w:noWrap w:val="0"/>
            <w:vAlign w:val="center"/>
          </w:tcPr>
          <w:p w14:paraId="2E3C52F7">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否</w:t>
            </w:r>
          </w:p>
          <w:p w14:paraId="6FCE1003">
            <w:pPr>
              <w:adjustRightInd w:val="0"/>
              <w:snapToGrid w:val="0"/>
              <w:spacing w:line="360" w:lineRule="auto"/>
              <w:rPr>
                <w:rFonts w:hint="eastAsia"/>
                <w:color w:val="000000" w:themeColor="text1"/>
                <w:sz w:val="24"/>
                <w:szCs w:val="24"/>
                <w:highlight w:val="none"/>
                <w:u w:val="single"/>
                <w:lang w:val="en-US"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是：</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鄂尔多斯市生态环境局于</w:t>
            </w:r>
            <w:r>
              <w:rPr>
                <w:rFonts w:hint="default" w:ascii="Times New Roman" w:hAnsi="Times New Roman" w:cs="Times New Roman"/>
                <w:color w:val="000000" w:themeColor="text1"/>
                <w:sz w:val="24"/>
                <w:highlight w:val="none"/>
                <w:u w:val="single"/>
                <w:lang w:val="en-US" w:eastAsia="zh-CN"/>
                <w14:textFill>
                  <w14:solidFill>
                    <w14:schemeClr w14:val="tx1"/>
                  </w14:solidFill>
                </w14:textFill>
              </w:rPr>
              <w:t>202</w:t>
            </w:r>
            <w:r>
              <w:rPr>
                <w:rFonts w:hint="eastAsia" w:ascii="Times New Roman" w:hAnsi="Times New Roman" w:cs="Times New Roman"/>
                <w:color w:val="000000" w:themeColor="text1"/>
                <w:sz w:val="24"/>
                <w:highlight w:val="none"/>
                <w:u w:val="single"/>
                <w:lang w:val="en-US" w:eastAsia="zh-CN"/>
                <w14:textFill>
                  <w14:solidFill>
                    <w14:schemeClr w14:val="tx1"/>
                  </w14:solidFill>
                </w14:textFill>
              </w:rPr>
              <w:t>4</w:t>
            </w:r>
            <w:r>
              <w:rPr>
                <w:rFonts w:hint="default" w:ascii="Times New Roman" w:hAnsi="Times New Roman" w:cs="Times New Roman"/>
                <w:color w:val="000000" w:themeColor="text1"/>
                <w:sz w:val="24"/>
                <w:highlight w:val="none"/>
                <w:u w:val="single"/>
                <w:lang w:val="en-US" w:eastAsia="zh-CN"/>
                <w14:textFill>
                  <w14:solidFill>
                    <w14:schemeClr w14:val="tx1"/>
                  </w14:solidFill>
                </w14:textFill>
              </w:rPr>
              <w:t>年</w:t>
            </w:r>
            <w:r>
              <w:rPr>
                <w:rFonts w:hint="eastAsia" w:ascii="Times New Roman" w:hAnsi="Times New Roman" w:cs="Times New Roman"/>
                <w:color w:val="000000" w:themeColor="text1"/>
                <w:sz w:val="24"/>
                <w:highlight w:val="none"/>
                <w:u w:val="single"/>
                <w:lang w:val="en-US" w:eastAsia="zh-CN"/>
                <w14:textFill>
                  <w14:solidFill>
                    <w14:schemeClr w14:val="tx1"/>
                  </w14:solidFill>
                </w14:textFill>
              </w:rPr>
              <w:t>5</w:t>
            </w:r>
            <w:r>
              <w:rPr>
                <w:rFonts w:hint="default" w:ascii="Times New Roman" w:hAnsi="Times New Roman" w:cs="Times New Roman"/>
                <w:color w:val="000000" w:themeColor="text1"/>
                <w:sz w:val="24"/>
                <w:highlight w:val="none"/>
                <w:u w:val="single"/>
                <w:lang w:val="en-US" w:eastAsia="zh-CN"/>
                <w14:textFill>
                  <w14:solidFill>
                    <w14:schemeClr w14:val="tx1"/>
                  </w14:solidFill>
                </w14:textFill>
              </w:rPr>
              <w:t>月2</w:t>
            </w:r>
            <w:r>
              <w:rPr>
                <w:rFonts w:hint="eastAsia" w:ascii="Times New Roman" w:hAnsi="Times New Roman" w:cs="Times New Roman"/>
                <w:color w:val="000000" w:themeColor="text1"/>
                <w:sz w:val="24"/>
                <w:highlight w:val="none"/>
                <w:u w:val="single"/>
                <w:lang w:val="en-US" w:eastAsia="zh-CN"/>
                <w14:textFill>
                  <w14:solidFill>
                    <w14:schemeClr w14:val="tx1"/>
                  </w14:solidFill>
                </w14:textFill>
              </w:rPr>
              <w:t>9</w:t>
            </w:r>
            <w:r>
              <w:rPr>
                <w:rFonts w:hint="default" w:ascii="Times New Roman" w:hAnsi="Times New Roman" w:cs="Times New Roman"/>
                <w:color w:val="000000" w:themeColor="text1"/>
                <w:sz w:val="24"/>
                <w:highlight w:val="none"/>
                <w:u w:val="single"/>
                <w:lang w:val="en-US" w:eastAsia="zh-CN"/>
                <w14:textFill>
                  <w14:solidFill>
                    <w14:schemeClr w14:val="tx1"/>
                  </w14:solidFill>
                </w14:textFill>
              </w:rPr>
              <w:t>日</w:t>
            </w:r>
            <w:r>
              <w:rPr>
                <w:rFonts w:hint="eastAsia" w:ascii="宋体" w:hAnsi="宋体" w:cs="宋体"/>
                <w:color w:val="000000" w:themeColor="text1"/>
                <w:sz w:val="24"/>
                <w:highlight w:val="none"/>
                <w:u w:val="single"/>
                <w:lang w:eastAsia="zh-CN"/>
                <w14:textFill>
                  <w14:solidFill>
                    <w14:schemeClr w14:val="tx1"/>
                  </w14:solidFill>
                </w14:textFill>
              </w:rPr>
              <w:t>以鄂环罚</w:t>
            </w:r>
            <w:r>
              <w:rPr>
                <w:rFonts w:hint="eastAsia" w:ascii="宋体" w:hAnsi="宋体" w:cs="宋体"/>
                <w:color w:val="000000" w:themeColor="text1"/>
                <w:sz w:val="24"/>
                <w:highlight w:val="none"/>
                <w:u w:val="single"/>
                <w:lang w:val="en-US" w:eastAsia="zh-CN"/>
                <w14:textFill>
                  <w14:solidFill>
                    <w14:schemeClr w14:val="tx1"/>
                  </w14:solidFill>
                </w14:textFill>
              </w:rPr>
              <w:t>决</w:t>
            </w:r>
            <w:r>
              <w:rPr>
                <w:rFonts w:hint="eastAsia" w:ascii="宋体" w:hAnsi="宋体" w:cs="宋体"/>
                <w:color w:val="000000" w:themeColor="text1"/>
                <w:sz w:val="24"/>
                <w:highlight w:val="none"/>
                <w:u w:val="single"/>
                <w:lang w:eastAsia="zh-CN"/>
                <w14:textFill>
                  <w14:solidFill>
                    <w14:schemeClr w14:val="tx1"/>
                  </w14:solidFill>
                </w14:textFill>
              </w:rPr>
              <w:t>字</w:t>
            </w:r>
            <w:r>
              <w:rPr>
                <w:rFonts w:hint="default" w:ascii="Times New Roman" w:hAnsi="Times New Roman" w:cs="Times New Roman"/>
                <w:color w:val="000000" w:themeColor="text1"/>
                <w:sz w:val="24"/>
                <w:highlight w:val="none"/>
                <w:u w:val="single"/>
                <w:lang w:eastAsia="zh-CN"/>
                <w14:textFill>
                  <w14:solidFill>
                    <w14:schemeClr w14:val="tx1"/>
                  </w14:solidFill>
                </w14:textFill>
              </w:rPr>
              <w:t>【</w:t>
            </w:r>
            <w:r>
              <w:rPr>
                <w:rFonts w:hint="default" w:ascii="Times New Roman" w:hAnsi="Times New Roman" w:cs="Times New Roman"/>
                <w:color w:val="000000" w:themeColor="text1"/>
                <w:sz w:val="24"/>
                <w:highlight w:val="none"/>
                <w:u w:val="single"/>
                <w:lang w:val="en-US" w:eastAsia="zh-CN"/>
                <w14:textFill>
                  <w14:solidFill>
                    <w14:schemeClr w14:val="tx1"/>
                  </w14:solidFill>
                </w14:textFill>
              </w:rPr>
              <w:t>202</w:t>
            </w:r>
            <w:r>
              <w:rPr>
                <w:rFonts w:hint="eastAsia" w:ascii="Times New Roman" w:hAnsi="Times New Roman" w:cs="Times New Roman"/>
                <w:color w:val="000000" w:themeColor="text1"/>
                <w:sz w:val="24"/>
                <w:highlight w:val="none"/>
                <w:u w:val="single"/>
                <w:lang w:val="en-US" w:eastAsia="zh-CN"/>
                <w14:textFill>
                  <w14:solidFill>
                    <w14:schemeClr w14:val="tx1"/>
                  </w14:solidFill>
                </w14:textFill>
              </w:rPr>
              <w:t>4</w:t>
            </w:r>
            <w:r>
              <w:rPr>
                <w:rFonts w:hint="default" w:ascii="Times New Roman" w:hAnsi="Times New Roman" w:cs="Times New Roman"/>
                <w:color w:val="000000" w:themeColor="text1"/>
                <w:sz w:val="24"/>
                <w:highlight w:val="none"/>
                <w:u w:val="single"/>
                <w:lang w:eastAsia="zh-CN"/>
                <w14:textFill>
                  <w14:solidFill>
                    <w14:schemeClr w14:val="tx1"/>
                  </w14:solidFill>
                </w14:textFill>
              </w:rPr>
              <w:t>】</w:t>
            </w:r>
            <w:r>
              <w:rPr>
                <w:rFonts w:hint="default" w:ascii="Times New Roman" w:hAnsi="Times New Roman" w:cs="Times New Roman"/>
                <w:color w:val="000000" w:themeColor="text1"/>
                <w:sz w:val="24"/>
                <w:highlight w:val="none"/>
                <w:u w:val="single"/>
                <w:lang w:val="en-US" w:eastAsia="zh-CN"/>
                <w14:textFill>
                  <w14:solidFill>
                    <w14:schemeClr w14:val="tx1"/>
                  </w14:solidFill>
                </w14:textFill>
              </w:rPr>
              <w:t>7-1</w:t>
            </w:r>
            <w:r>
              <w:rPr>
                <w:rFonts w:hint="eastAsia" w:ascii="Times New Roman" w:hAnsi="Times New Roman" w:cs="Times New Roman"/>
                <w:color w:val="000000" w:themeColor="text1"/>
                <w:sz w:val="24"/>
                <w:highlight w:val="none"/>
                <w:u w:val="single"/>
                <w:lang w:val="en-US" w:eastAsia="zh-CN"/>
                <w14:textFill>
                  <w14:solidFill>
                    <w14:schemeClr w14:val="tx1"/>
                  </w14:solidFill>
                </w14:textFill>
              </w:rPr>
              <w:t>6</w:t>
            </w:r>
            <w:r>
              <w:rPr>
                <w:rFonts w:hint="default" w:ascii="Times New Roman" w:hAnsi="Times New Roman" w:cs="Times New Roman"/>
                <w:color w:val="000000" w:themeColor="text1"/>
                <w:sz w:val="24"/>
                <w:highlight w:val="none"/>
                <w:u w:val="single"/>
                <w:lang w:val="en-US" w:eastAsia="zh-CN"/>
                <w14:textFill>
                  <w14:solidFill>
                    <w14:schemeClr w14:val="tx1"/>
                  </w14:solidFill>
                </w14:textFill>
              </w:rPr>
              <w:t>号进行</w:t>
            </w:r>
            <w:r>
              <w:rPr>
                <w:rFonts w:hint="eastAsia" w:ascii="宋体" w:hAnsi="宋体" w:cs="宋体"/>
                <w:color w:val="000000" w:themeColor="text1"/>
                <w:sz w:val="24"/>
                <w:highlight w:val="none"/>
                <w:u w:val="single"/>
                <w:lang w:val="en-US" w:eastAsia="zh-CN"/>
                <w14:textFill>
                  <w14:solidFill>
                    <w14:schemeClr w14:val="tx1"/>
                  </w14:solidFill>
                </w14:textFill>
              </w:rPr>
              <w:t>处罚，</w:t>
            </w:r>
            <w:r>
              <w:rPr>
                <w:rFonts w:hint="eastAsia"/>
                <w:color w:val="000000" w:themeColor="text1"/>
                <w:sz w:val="24"/>
                <w:szCs w:val="24"/>
                <w:highlight w:val="none"/>
                <w:u w:val="single"/>
                <w:lang w:val="en-US" w:eastAsia="zh-CN"/>
                <w14:textFill>
                  <w14:solidFill>
                    <w14:schemeClr w14:val="tx1"/>
                  </w14:solidFill>
                </w14:textFill>
              </w:rPr>
              <w:t>企业接受处罚并于2023年5月29日缴纳了罚款，并停止建设。</w:t>
            </w:r>
          </w:p>
          <w:p w14:paraId="0BAE5CAD">
            <w:pPr>
              <w:adjustRightInd w:val="0"/>
              <w:snapToGrid w:val="0"/>
              <w:spacing w:line="360" w:lineRule="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color w:val="000000" w:themeColor="text1"/>
                <w:sz w:val="24"/>
                <w:szCs w:val="24"/>
                <w:highlight w:val="none"/>
                <w:u w:val="single"/>
                <w:lang w:val="en-US" w:eastAsia="zh-CN"/>
                <w14:textFill>
                  <w14:solidFill>
                    <w14:schemeClr w14:val="tx1"/>
                  </w14:solidFill>
                </w14:textFill>
              </w:rPr>
              <w:t>该项目已建成规格型号为</w:t>
            </w:r>
            <w:r>
              <w:rPr>
                <w:rFonts w:hint="eastAsia"/>
                <w:color w:val="auto"/>
                <w:sz w:val="24"/>
                <w:szCs w:val="24"/>
                <w:highlight w:val="none"/>
                <w:u w:val="single"/>
                <w:lang w:val="en-US" w:eastAsia="zh-CN"/>
              </w:rPr>
              <w:t>YY</w:t>
            </w:r>
            <w:r>
              <w:rPr>
                <w:rFonts w:ascii="微软雅黑" w:hAnsi="微软雅黑" w:eastAsia="微软雅黑" w:cs="微软雅黑"/>
                <w:i w:val="0"/>
                <w:iCs w:val="0"/>
                <w:caps w:val="0"/>
                <w:color w:val="auto"/>
                <w:spacing w:val="0"/>
                <w:sz w:val="21"/>
                <w:szCs w:val="21"/>
                <w:u w:val="single"/>
              </w:rPr>
              <w:t>（</w:t>
            </w:r>
            <w:r>
              <w:rPr>
                <w:rFonts w:hint="eastAsia"/>
                <w:color w:val="auto"/>
                <w:sz w:val="24"/>
                <w:szCs w:val="24"/>
                <w:highlight w:val="none"/>
                <w:u w:val="single"/>
                <w:lang w:val="en-US" w:eastAsia="zh-CN"/>
              </w:rPr>
              <w:t>0</w:t>
            </w:r>
            <w:r>
              <w:rPr>
                <w:rFonts w:ascii="微软雅黑" w:hAnsi="微软雅黑" w:eastAsia="微软雅黑" w:cs="微软雅黑"/>
                <w:i w:val="0"/>
                <w:iCs w:val="0"/>
                <w:caps w:val="0"/>
                <w:color w:val="auto"/>
                <w:spacing w:val="0"/>
                <w:sz w:val="21"/>
                <w:szCs w:val="21"/>
                <w:u w:val="single"/>
              </w:rPr>
              <w:t>）</w:t>
            </w:r>
            <w:r>
              <w:rPr>
                <w:rFonts w:hint="eastAsia"/>
                <w:color w:val="auto"/>
                <w:sz w:val="24"/>
                <w:szCs w:val="24"/>
                <w:highlight w:val="none"/>
                <w:u w:val="single"/>
                <w:lang w:val="en-US" w:eastAsia="zh-CN"/>
              </w:rPr>
              <w:t>W-3</w:t>
            </w:r>
            <w:r>
              <w:rPr>
                <w:rFonts w:hint="eastAsia"/>
                <w:color w:val="000000" w:themeColor="text1"/>
                <w:sz w:val="24"/>
                <w:szCs w:val="24"/>
                <w:highlight w:val="none"/>
                <w:u w:val="single"/>
                <w:lang w:val="en-US" w:eastAsia="zh-CN"/>
                <w14:textFill>
                  <w14:solidFill>
                    <w14:schemeClr w14:val="tx1"/>
                  </w14:solidFill>
                </w14:textFill>
              </w:rPr>
              <w:t>50Y(Q)的卧式锅炉、规格型号为LHS1-0.09Y</w:t>
            </w:r>
            <w:r>
              <w:rPr>
                <w:rFonts w:ascii="微软雅黑" w:hAnsi="微软雅黑" w:eastAsia="微软雅黑" w:cs="微软雅黑"/>
                <w:i w:val="0"/>
                <w:iCs w:val="0"/>
                <w:caps w:val="0"/>
                <w:color w:val="auto"/>
                <w:spacing w:val="0"/>
                <w:sz w:val="21"/>
                <w:szCs w:val="21"/>
                <w:u w:val="single"/>
              </w:rPr>
              <w:t>（</w:t>
            </w:r>
            <w:r>
              <w:rPr>
                <w:rFonts w:hint="eastAsia"/>
                <w:color w:val="auto"/>
                <w:sz w:val="24"/>
                <w:szCs w:val="24"/>
                <w:highlight w:val="none"/>
                <w:u w:val="single"/>
                <w:lang w:val="en-US" w:eastAsia="zh-CN"/>
              </w:rPr>
              <w:t>0</w:t>
            </w:r>
            <w:r>
              <w:rPr>
                <w:rFonts w:ascii="微软雅黑" w:hAnsi="微软雅黑" w:eastAsia="微软雅黑" w:cs="微软雅黑"/>
                <w:i w:val="0"/>
                <w:iCs w:val="0"/>
                <w:caps w:val="0"/>
                <w:color w:val="auto"/>
                <w:spacing w:val="0"/>
                <w:sz w:val="21"/>
                <w:szCs w:val="21"/>
                <w:u w:val="single"/>
              </w:rPr>
              <w:t>）</w:t>
            </w:r>
            <w:r>
              <w:rPr>
                <w:rFonts w:hint="eastAsia"/>
                <w:color w:val="000000" w:themeColor="text1"/>
                <w:sz w:val="24"/>
                <w:szCs w:val="24"/>
                <w:highlight w:val="none"/>
                <w:u w:val="single"/>
                <w:lang w:val="en-US" w:eastAsia="zh-CN"/>
                <w14:textFill>
                  <w14:solidFill>
                    <w14:schemeClr w14:val="tx1"/>
                  </w14:solidFill>
                </w14:textFill>
              </w:rPr>
              <w:t>的立式锅炉与过滤系统、原料罐和锅炉房、其余部分未建设。</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tc>
        <w:tc>
          <w:tcPr>
            <w:tcW w:w="2081" w:type="dxa"/>
            <w:noWrap w:val="0"/>
            <w:tcMar>
              <w:top w:w="16" w:type="dxa"/>
              <w:left w:w="16" w:type="dxa"/>
              <w:right w:w="16" w:type="dxa"/>
            </w:tcMar>
            <w:vAlign w:val="center"/>
          </w:tcPr>
          <w:p w14:paraId="4AA6FB8F">
            <w:pPr>
              <w:adjustRightInd w:val="0"/>
              <w:snapToGrid w:val="0"/>
              <w:spacing w:line="24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用地面积（</w:t>
            </w:r>
            <w:r>
              <w:rPr>
                <w:rFonts w:hint="default" w:ascii="Times New Roman" w:hAnsi="Times New Roman" w:cs="Times New Roman"/>
                <w:color w:val="000000" w:themeColor="text1"/>
                <w:spacing w:val="-6"/>
                <w:sz w:val="24"/>
                <w:highlight w:val="none"/>
                <w14:textFill>
                  <w14:solidFill>
                    <w14:schemeClr w14:val="tx1"/>
                  </w14:solidFill>
                </w14:textFill>
              </w:rPr>
              <w:t>m</w:t>
            </w:r>
            <w:r>
              <w:rPr>
                <w:rFonts w:hint="default" w:ascii="Times New Roman" w:hAnsi="Times New Roman" w:cs="Times New Roman"/>
                <w:color w:val="000000" w:themeColor="text1"/>
                <w:spacing w:val="-6"/>
                <w:sz w:val="24"/>
                <w:highlight w:val="none"/>
                <w:vertAlign w:val="superscript"/>
                <w14:textFill>
                  <w14:solidFill>
                    <w14:schemeClr w14:val="tx1"/>
                  </w14:solidFill>
                </w14:textFill>
              </w:rPr>
              <w:t>2</w:t>
            </w:r>
            <w:r>
              <w:rPr>
                <w:rFonts w:hint="eastAsia" w:ascii="宋体" w:hAnsi="宋体" w:cs="宋体"/>
                <w:color w:val="000000" w:themeColor="text1"/>
                <w:spacing w:val="-6"/>
                <w:sz w:val="24"/>
                <w:highlight w:val="none"/>
                <w14:textFill>
                  <w14:solidFill>
                    <w14:schemeClr w14:val="tx1"/>
                  </w14:solidFill>
                </w14:textFill>
              </w:rPr>
              <w:t>）</w:t>
            </w:r>
          </w:p>
        </w:tc>
        <w:tc>
          <w:tcPr>
            <w:tcW w:w="2770" w:type="dxa"/>
            <w:noWrap w:val="0"/>
            <w:vAlign w:val="center"/>
          </w:tcPr>
          <w:p w14:paraId="47297B6B">
            <w:pPr>
              <w:adjustRightInd w:val="0"/>
              <w:snapToGrid w:val="0"/>
              <w:spacing w:line="240" w:lineRule="auto"/>
              <w:jc w:val="center"/>
              <w:rPr>
                <w:rFonts w:hint="default" w:ascii="宋体" w:hAnsi="宋体" w:cs="宋体"/>
                <w:color w:val="000000" w:themeColor="text1"/>
                <w:sz w:val="24"/>
                <w:highlight w:val="none"/>
                <w:lang w:val="en-US"/>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10000</w:t>
            </w:r>
          </w:p>
        </w:tc>
      </w:tr>
      <w:tr w14:paraId="7A9F2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2337" w:type="dxa"/>
            <w:noWrap w:val="0"/>
            <w:vAlign w:val="center"/>
          </w:tcPr>
          <w:p w14:paraId="69C41D3F">
            <w:pPr>
              <w:autoSpaceDE w:val="0"/>
              <w:autoSpaceDN w:val="0"/>
              <w:adjustRightInd w:val="0"/>
              <w:snapToGrid w:val="0"/>
              <w:spacing w:line="24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专项评价设置情况</w:t>
            </w:r>
          </w:p>
        </w:tc>
        <w:tc>
          <w:tcPr>
            <w:tcW w:w="6488" w:type="dxa"/>
            <w:gridSpan w:val="3"/>
            <w:noWrap w:val="0"/>
            <w:vAlign w:val="center"/>
          </w:tcPr>
          <w:p w14:paraId="4A117C0D">
            <w:pPr>
              <w:autoSpaceDE w:val="0"/>
              <w:autoSpaceDN w:val="0"/>
              <w:adjustRightInd w:val="0"/>
              <w:snapToGrid w:val="0"/>
              <w:spacing w:line="240" w:lineRule="auto"/>
              <w:jc w:val="center"/>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lang w:eastAsia="zh-CN"/>
                <w14:textFill>
                  <w14:solidFill>
                    <w14:schemeClr w14:val="tx1"/>
                  </w14:solidFill>
                </w14:textFill>
              </w:rPr>
              <w:t>无</w:t>
            </w:r>
          </w:p>
        </w:tc>
      </w:tr>
      <w:tr w14:paraId="104D65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2337" w:type="dxa"/>
            <w:noWrap w:val="0"/>
            <w:vAlign w:val="center"/>
          </w:tcPr>
          <w:p w14:paraId="3483622D">
            <w:pPr>
              <w:autoSpaceDE w:val="0"/>
              <w:autoSpaceDN w:val="0"/>
              <w:adjustRightInd w:val="0"/>
              <w:snapToGrid w:val="0"/>
              <w:spacing w:line="24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规划情况</w:t>
            </w:r>
          </w:p>
        </w:tc>
        <w:tc>
          <w:tcPr>
            <w:tcW w:w="6488" w:type="dxa"/>
            <w:gridSpan w:val="3"/>
            <w:noWrap w:val="0"/>
            <w:vAlign w:val="center"/>
          </w:tcPr>
          <w:p w14:paraId="1CA483DF">
            <w:pPr>
              <w:autoSpaceDE w:val="0"/>
              <w:autoSpaceDN w:val="0"/>
              <w:adjustRightInd w:val="0"/>
              <w:snapToGrid w:val="0"/>
              <w:spacing w:line="240" w:lineRule="auto"/>
              <w:jc w:val="center"/>
              <w:rPr>
                <w:rFonts w:hint="eastAsia" w:ascii="Times New Roman" w:hAnsi="Times New Roman" w:eastAsia="宋体" w:cs="Times New Roman"/>
                <w:color w:val="000000" w:themeColor="text1"/>
                <w:kern w:val="0"/>
                <w:sz w:val="24"/>
                <w:highlight w:val="none"/>
                <w:lang w:eastAsia="zh-CN"/>
                <w14:textFill>
                  <w14:solidFill>
                    <w14:schemeClr w14:val="tx1"/>
                  </w14:solidFill>
                </w14:textFill>
              </w:rPr>
            </w:pPr>
            <w:r>
              <w:rPr>
                <w:rFonts w:hint="eastAsia" w:cs="Times New Roman"/>
                <w:color w:val="000000" w:themeColor="text1"/>
                <w:kern w:val="0"/>
                <w:sz w:val="24"/>
                <w:highlight w:val="none"/>
                <w:lang w:eastAsia="zh-CN"/>
                <w14:textFill>
                  <w14:solidFill>
                    <w14:schemeClr w14:val="tx1"/>
                  </w14:solidFill>
                </w14:textFill>
              </w:rPr>
              <w:t>无</w:t>
            </w:r>
          </w:p>
        </w:tc>
      </w:tr>
      <w:tr w14:paraId="2C413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2337" w:type="dxa"/>
            <w:noWrap w:val="0"/>
            <w:vAlign w:val="center"/>
          </w:tcPr>
          <w:p w14:paraId="0573F0AA">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规划环境影响</w:t>
            </w:r>
          </w:p>
          <w:p w14:paraId="6A31B34C">
            <w:pPr>
              <w:adjustRightInd w:val="0"/>
              <w:snapToGrid w:val="0"/>
              <w:spacing w:line="24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评价情况</w:t>
            </w:r>
          </w:p>
        </w:tc>
        <w:tc>
          <w:tcPr>
            <w:tcW w:w="6488" w:type="dxa"/>
            <w:gridSpan w:val="3"/>
            <w:noWrap w:val="0"/>
            <w:vAlign w:val="center"/>
          </w:tcPr>
          <w:p w14:paraId="14DD3314">
            <w:pPr>
              <w:autoSpaceDE w:val="0"/>
              <w:autoSpaceDN w:val="0"/>
              <w:adjustRightInd w:val="0"/>
              <w:snapToGrid w:val="0"/>
              <w:spacing w:line="240" w:lineRule="auto"/>
              <w:jc w:val="center"/>
              <w:rPr>
                <w:rFonts w:hint="eastAsia" w:ascii="Times New Roman" w:hAnsi="Times New Roman" w:eastAsia="宋体" w:cs="Times New Roman"/>
                <w:color w:val="000000" w:themeColor="text1"/>
                <w:kern w:val="0"/>
                <w:sz w:val="24"/>
                <w:highlight w:val="none"/>
                <w:lang w:eastAsia="zh-CN"/>
                <w14:textFill>
                  <w14:solidFill>
                    <w14:schemeClr w14:val="tx1"/>
                  </w14:solidFill>
                </w14:textFill>
              </w:rPr>
            </w:pPr>
            <w:r>
              <w:rPr>
                <w:rFonts w:hint="eastAsia" w:cs="Times New Roman"/>
                <w:color w:val="000000" w:themeColor="text1"/>
                <w:kern w:val="0"/>
                <w:sz w:val="24"/>
                <w:highlight w:val="none"/>
                <w:lang w:eastAsia="zh-CN"/>
                <w14:textFill>
                  <w14:solidFill>
                    <w14:schemeClr w14:val="tx1"/>
                  </w14:solidFill>
                </w14:textFill>
              </w:rPr>
              <w:t>无</w:t>
            </w:r>
          </w:p>
        </w:tc>
      </w:tr>
      <w:tr w14:paraId="3A916B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37" w:type="dxa"/>
            <w:noWrap w:val="0"/>
            <w:vAlign w:val="center"/>
          </w:tcPr>
          <w:p w14:paraId="40C1DE80">
            <w:pPr>
              <w:autoSpaceDE w:val="0"/>
              <w:autoSpaceDN w:val="0"/>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规划及规划环境</w:t>
            </w:r>
          </w:p>
          <w:p w14:paraId="4C8373AB">
            <w:pPr>
              <w:autoSpaceDE w:val="0"/>
              <w:autoSpaceDN w:val="0"/>
              <w:adjustRightInd w:val="0"/>
              <w:snapToGrid w:val="0"/>
              <w:spacing w:line="24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影响评价符合性分析</w:t>
            </w:r>
          </w:p>
        </w:tc>
        <w:tc>
          <w:tcPr>
            <w:tcW w:w="6488" w:type="dxa"/>
            <w:gridSpan w:val="3"/>
            <w:noWrap w:val="0"/>
            <w:vAlign w:val="center"/>
          </w:tcPr>
          <w:p w14:paraId="2FF693C1">
            <w:pPr>
              <w:autoSpaceDE w:val="0"/>
              <w:autoSpaceDN w:val="0"/>
              <w:adjustRightInd w:val="0"/>
              <w:snapToGrid w:val="0"/>
              <w:spacing w:line="240" w:lineRule="auto"/>
              <w:jc w:val="center"/>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lang w:eastAsia="zh-CN"/>
                <w14:textFill>
                  <w14:solidFill>
                    <w14:schemeClr w14:val="tx1"/>
                  </w14:solidFill>
                </w14:textFill>
              </w:rPr>
              <w:t>无</w:t>
            </w:r>
          </w:p>
        </w:tc>
      </w:tr>
      <w:tr w14:paraId="35A255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37" w:type="dxa"/>
            <w:noWrap w:val="0"/>
            <w:vAlign w:val="center"/>
          </w:tcPr>
          <w:p w14:paraId="57F2782A">
            <w:pPr>
              <w:autoSpaceDE w:val="0"/>
              <w:autoSpaceDN w:val="0"/>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其他符合性分析</w:t>
            </w:r>
          </w:p>
        </w:tc>
        <w:tc>
          <w:tcPr>
            <w:tcW w:w="6488" w:type="dxa"/>
            <w:gridSpan w:val="3"/>
            <w:noWrap w:val="0"/>
            <w:vAlign w:val="center"/>
          </w:tcPr>
          <w:p w14:paraId="5DE71567">
            <w:pPr>
              <w:autoSpaceDE w:val="0"/>
              <w:autoSpaceDN w:val="0"/>
              <w:adjustRightInd w:val="0"/>
              <w:snapToGrid w:val="0"/>
              <w:spacing w:line="360" w:lineRule="auto"/>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一、产业政策符合性分析</w:t>
            </w:r>
          </w:p>
          <w:p w14:paraId="04DF6296">
            <w:pPr>
              <w:autoSpaceDE w:val="0"/>
              <w:autoSpaceDN w:val="0"/>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1. </w:t>
            </w:r>
            <w:r>
              <w:rPr>
                <w:color w:val="000000" w:themeColor="text1"/>
                <w:sz w:val="24"/>
                <w:szCs w:val="24"/>
                <w:highlight w:val="none"/>
                <w14:textFill>
                  <w14:solidFill>
                    <w14:schemeClr w14:val="tx1"/>
                  </w14:solidFill>
                </w14:textFill>
              </w:rPr>
              <w:t>产业政策符合性分析</w:t>
            </w:r>
          </w:p>
          <w:p w14:paraId="334EFEB6">
            <w:pPr>
              <w:autoSpaceDE w:val="0"/>
              <w:autoSpaceDN w:val="0"/>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szCs w:val="32"/>
                <w:highlight w:val="none"/>
                <w:lang w:eastAsia="zh-CN"/>
                <w14:textFill>
                  <w14:solidFill>
                    <w14:schemeClr w14:val="tx1"/>
                  </w14:solidFill>
                </w14:textFill>
              </w:rPr>
              <w:t>对照</w:t>
            </w:r>
            <w:r>
              <w:rPr>
                <w:color w:val="000000" w:themeColor="text1"/>
                <w:sz w:val="24"/>
                <w:highlight w:val="none"/>
                <w14:textFill>
                  <w14:solidFill>
                    <w14:schemeClr w14:val="tx1"/>
                  </w14:solidFill>
                </w14:textFill>
              </w:rPr>
              <w:t>国家《产业结构调整指导目录（20</w:t>
            </w:r>
            <w:r>
              <w:rPr>
                <w:rFonts w:hint="eastAsia"/>
                <w:color w:val="000000" w:themeColor="text1"/>
                <w:sz w:val="24"/>
                <w:highlight w:val="none"/>
                <w:lang w:val="en-US" w:eastAsia="zh-CN"/>
                <w14:textFill>
                  <w14:solidFill>
                    <w14:schemeClr w14:val="tx1"/>
                  </w14:solidFill>
                </w14:textFill>
              </w:rPr>
              <w:t>24</w:t>
            </w:r>
            <w:r>
              <w:rPr>
                <w:color w:val="000000" w:themeColor="text1"/>
                <w:sz w:val="24"/>
                <w:highlight w:val="none"/>
                <w14:textFill>
                  <w14:solidFill>
                    <w14:schemeClr w14:val="tx1"/>
                  </w14:solidFill>
                </w14:textFill>
              </w:rPr>
              <w:t>年本）》</w:t>
            </w:r>
            <w:r>
              <w:rPr>
                <w:rFonts w:hint="eastAsia"/>
                <w:color w:val="000000" w:themeColor="text1"/>
                <w:sz w:val="24"/>
                <w:highlight w:val="none"/>
                <w:lang w:eastAsia="zh-CN"/>
                <w14:textFill>
                  <w14:solidFill>
                    <w14:schemeClr w14:val="tx1"/>
                  </w14:solidFill>
                </w14:textFill>
              </w:rPr>
              <w:t>不</w:t>
            </w:r>
            <w:r>
              <w:rPr>
                <w:color w:val="000000" w:themeColor="text1"/>
                <w:sz w:val="24"/>
                <w:highlight w:val="none"/>
                <w14:textFill>
                  <w14:solidFill>
                    <w14:schemeClr w14:val="tx1"/>
                  </w14:solidFill>
                </w14:textFill>
              </w:rPr>
              <w:t>属于</w:t>
            </w:r>
            <w:r>
              <w:rPr>
                <w:rFonts w:hint="eastAsia"/>
                <w:color w:val="000000" w:themeColor="text1"/>
                <w:sz w:val="24"/>
                <w:highlight w:val="none"/>
                <w:lang w:eastAsia="zh-CN"/>
                <w14:textFill>
                  <w14:solidFill>
                    <w14:schemeClr w14:val="tx1"/>
                  </w14:solidFill>
                </w14:textFill>
              </w:rPr>
              <w:t>该目录</w:t>
            </w:r>
            <w:r>
              <w:rPr>
                <w:color w:val="000000" w:themeColor="text1"/>
                <w:sz w:val="24"/>
                <w:highlight w:val="none"/>
                <w14:textFill>
                  <w14:solidFill>
                    <w14:schemeClr w14:val="tx1"/>
                  </w14:solidFill>
                </w14:textFill>
              </w:rPr>
              <w:t>中</w:t>
            </w:r>
            <w:r>
              <w:rPr>
                <w:rFonts w:hint="default" w:ascii="Times New Roman" w:hAnsi="Times New Roman" w:cs="Times New Roman"/>
                <w:color w:val="000000" w:themeColor="text1"/>
                <w:kern w:val="0"/>
                <w:sz w:val="24"/>
                <w:szCs w:val="24"/>
                <w:highlight w:val="none"/>
                <w14:textFill>
                  <w14:solidFill>
                    <w14:schemeClr w14:val="tx1"/>
                  </w14:solidFill>
                </w14:textFill>
              </w:rPr>
              <w:t>限制类、淘汰类或鼓励类</w:t>
            </w:r>
            <w:r>
              <w:rPr>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且本项目已在杭锦旗发展和改革委员会进行备案，备案代码</w:t>
            </w:r>
            <w:r>
              <w:rPr>
                <w:rFonts w:hint="default" w:ascii="Times New Roman" w:hAnsi="Times New Roman" w:cs="Times New Roman"/>
                <w:color w:val="000000" w:themeColor="text1"/>
                <w:sz w:val="24"/>
                <w:highlight w:val="none"/>
                <w:lang w:val="en-US" w:eastAsia="zh-CN"/>
                <w14:textFill>
                  <w14:solidFill>
                    <w14:schemeClr w14:val="tx1"/>
                  </w14:solidFill>
                </w14:textFill>
              </w:rPr>
              <w:t>2307-150625-04-01-284973</w:t>
            </w:r>
            <w:r>
              <w:rPr>
                <w:rFonts w:hint="eastAsia" w:cs="Times New Roman"/>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因此，本项目符合国家和地方的产业政策。</w:t>
            </w:r>
          </w:p>
          <w:p w14:paraId="625FC08F">
            <w:pPr>
              <w:autoSpaceDE w:val="0"/>
              <w:autoSpaceDN w:val="0"/>
              <w:adjustRightInd w:val="0"/>
              <w:snapToGrid w:val="0"/>
              <w:spacing w:line="360" w:lineRule="auto"/>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二、选址合理性分析</w:t>
            </w:r>
          </w:p>
          <w:p w14:paraId="75CF769F">
            <w:pPr>
              <w:autoSpaceDE w:val="0"/>
              <w:autoSpaceDN w:val="0"/>
              <w:adjustRightInd w:val="0"/>
              <w:snapToGrid w:val="0"/>
              <w:spacing w:line="360" w:lineRule="auto"/>
              <w:ind w:firstLine="480" w:firstLineChars="200"/>
              <w:jc w:val="both"/>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w:t>
            </w:r>
            <w:r>
              <w:rPr>
                <w:rFonts w:hint="eastAsia"/>
                <w:color w:val="000000" w:themeColor="text1"/>
                <w:sz w:val="24"/>
                <w:highlight w:val="none"/>
                <w14:textFill>
                  <w14:solidFill>
                    <w14:schemeClr w14:val="tx1"/>
                  </w14:solidFill>
                </w14:textFill>
              </w:rPr>
              <w:t>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内蒙古自治区鄂尔多斯市杭锦旗独贵塔拉镇敖愣乌素嘎查三社122号</w:t>
            </w:r>
            <w:r>
              <w:rPr>
                <w:rFonts w:hint="eastAsia"/>
                <w:color w:val="000000" w:themeColor="text1"/>
                <w:sz w:val="24"/>
                <w:highlight w:val="none"/>
                <w:lang w:eastAsia="zh-CN"/>
                <w14:textFill>
                  <w14:solidFill>
                    <w14:schemeClr w14:val="tx1"/>
                  </w14:solidFill>
                </w14:textFill>
              </w:rPr>
              <w:t>，村集体</w:t>
            </w:r>
            <w:r>
              <w:rPr>
                <w:rFonts w:hint="eastAsia"/>
                <w:color w:val="000000" w:themeColor="text1"/>
                <w:sz w:val="24"/>
                <w:highlight w:val="none"/>
                <w14:textFill>
                  <w14:solidFill>
                    <w14:schemeClr w14:val="tx1"/>
                  </w14:solidFill>
                </w14:textFill>
              </w:rPr>
              <w:t>用地</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本项目为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独贵塔拉镇敖愣乌素嘎查</w:t>
            </w:r>
            <w:r>
              <w:rPr>
                <w:rFonts w:hint="eastAsia" w:cs="Times New Roman"/>
                <w:color w:val="000000" w:themeColor="text1"/>
                <w:sz w:val="24"/>
                <w:highlight w:val="none"/>
                <w:lang w:val="en-US" w:eastAsia="zh-CN"/>
                <w14:textFill>
                  <w14:solidFill>
                    <w14:schemeClr w14:val="tx1"/>
                  </w14:solidFill>
                </w14:textFill>
              </w:rPr>
              <w:t>与</w:t>
            </w:r>
            <w:r>
              <w:rPr>
                <w:rFonts w:hint="eastAsia"/>
                <w:color w:val="000000" w:themeColor="text1"/>
                <w:sz w:val="24"/>
                <w:highlight w:val="none"/>
                <w:lang w:val="en-US" w:eastAsia="zh-CN"/>
                <w14:textFill>
                  <w14:solidFill>
                    <w14:schemeClr w14:val="tx1"/>
                  </w14:solidFill>
                </w14:textFill>
              </w:rPr>
              <w:t>内蒙古铭驰高新科技有限公司共同建设项目，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敖愣乌素嘎查</w:t>
            </w:r>
            <w:r>
              <w:rPr>
                <w:rFonts w:hint="eastAsia" w:cs="Times New Roman"/>
                <w:color w:val="000000" w:themeColor="text1"/>
                <w:sz w:val="24"/>
                <w:highlight w:val="none"/>
                <w:lang w:val="en-US" w:eastAsia="zh-CN"/>
                <w14:textFill>
                  <w14:solidFill>
                    <w14:schemeClr w14:val="tx1"/>
                  </w14:solidFill>
                </w14:textFill>
              </w:rPr>
              <w:t>提供建设用地，</w:t>
            </w:r>
            <w:r>
              <w:rPr>
                <w:rFonts w:hint="eastAsia"/>
                <w:color w:val="000000" w:themeColor="text1"/>
                <w:sz w:val="24"/>
                <w:highlight w:val="none"/>
                <w:lang w:val="en-US" w:eastAsia="zh-CN"/>
                <w14:textFill>
                  <w14:solidFill>
                    <w14:schemeClr w14:val="tx1"/>
                  </w14:solidFill>
                </w14:textFill>
              </w:rPr>
              <w:t>内蒙古铭驰高新科技有限公司出资。</w:t>
            </w:r>
            <w:r>
              <w:rPr>
                <w:rFonts w:hint="default" w:ascii="Times New Roman" w:hAnsi="Times New Roman" w:cs="Times New Roman"/>
                <w:color w:val="000000" w:themeColor="text1"/>
                <w:sz w:val="24"/>
                <w:highlight w:val="none"/>
                <w14:textFill>
                  <w14:solidFill>
                    <w14:schemeClr w14:val="tx1"/>
                  </w14:solidFill>
                </w14:textFill>
              </w:rPr>
              <w:t>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建成后由内蒙古铭驰高新科技有限公司进行运营，盈利收入归双方所有。镇政府将出具相关证明（详见附件），以便通过本项目的运营带动敖愣乌素嘎查的经济发展。</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项目四周为空地，项目中心坐标</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东经108°33′8.0316″，北纬40°2′6.</w:t>
            </w:r>
            <w:r>
              <w:rPr>
                <w:rFonts w:hint="default" w:ascii="Times New Roman" w:hAnsi="Times New Roman" w:cs="Times New Roman"/>
                <w:color w:val="000000" w:themeColor="text1"/>
                <w:sz w:val="24"/>
                <w:highlight w:val="none"/>
                <w:lang w:val="en-US" w:eastAsia="zh-CN"/>
                <w14:textFill>
                  <w14:solidFill>
                    <w14:schemeClr w14:val="tx1"/>
                  </w14:solidFill>
                </w14:textFill>
              </w:rPr>
              <w:t>54</w:t>
            </w:r>
            <w:r>
              <w:rPr>
                <w:rFonts w:hint="eastAsia" w:cs="Times New Roman"/>
                <w:color w:val="000000" w:themeColor="text1"/>
                <w:sz w:val="24"/>
                <w:highlight w:val="none"/>
                <w:lang w:val="en-US" w:eastAsia="zh-CN"/>
                <w14:textFill>
                  <w14:solidFill>
                    <w14:schemeClr w14:val="tx1"/>
                  </w14:solidFill>
                </w14:textFill>
              </w:rPr>
              <w:t>0</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评价范围内无自然保护区、文物保护单位</w:t>
            </w:r>
            <w:r>
              <w:rPr>
                <w:rFonts w:hint="eastAsia"/>
                <w:color w:val="000000" w:themeColor="text1"/>
                <w:sz w:val="24"/>
                <w:highlight w:val="none"/>
                <w:lang w:eastAsia="zh-CN"/>
                <w14:textFill>
                  <w14:solidFill>
                    <w14:schemeClr w14:val="tx1"/>
                  </w14:solidFill>
                </w14:textFill>
              </w:rPr>
              <w:t>和</w:t>
            </w:r>
            <w:r>
              <w:rPr>
                <w:rFonts w:hint="eastAsia"/>
                <w:color w:val="000000" w:themeColor="text1"/>
                <w:sz w:val="24"/>
                <w:highlight w:val="none"/>
                <w14:textFill>
                  <w14:solidFill>
                    <w14:schemeClr w14:val="tx1"/>
                  </w14:solidFill>
                </w14:textFill>
              </w:rPr>
              <w:t>水源保护区；根据现场调查，</w:t>
            </w:r>
            <w:r>
              <w:rPr>
                <w:rFonts w:hint="eastAsia"/>
                <w:color w:val="000000" w:themeColor="text1"/>
                <w:sz w:val="24"/>
                <w:highlight w:val="none"/>
                <w:lang w:eastAsia="zh-CN"/>
                <w14:textFill>
                  <w14:solidFill>
                    <w14:schemeClr w14:val="tx1"/>
                  </w14:solidFill>
                </w14:textFill>
              </w:rPr>
              <w:t>项目距</w:t>
            </w:r>
            <w:r>
              <w:rPr>
                <w:rFonts w:hint="default" w:ascii="Times New Roman" w:hAnsi="Times New Roman" w:cs="Times New Roman"/>
                <w:color w:val="000000" w:themeColor="text1"/>
                <w:kern w:val="0"/>
                <w:sz w:val="24"/>
                <w:szCs w:val="24"/>
                <w:highlight w:val="none"/>
                <w14:textFill>
                  <w14:solidFill>
                    <w14:schemeClr w14:val="tx1"/>
                  </w14:solidFill>
                </w14:textFill>
              </w:rPr>
              <w:t>离居民区等环境敏感目标较远</w:t>
            </w:r>
            <w:r>
              <w:rPr>
                <w:rFonts w:hint="eastAsia" w:cs="Times New Roman"/>
                <w:color w:val="000000" w:themeColor="text1"/>
                <w:kern w:val="0"/>
                <w:sz w:val="24"/>
                <w:szCs w:val="24"/>
                <w:highlight w:val="none"/>
                <w:lang w:eastAsia="zh-CN"/>
                <w14:textFill>
                  <w14:solidFill>
                    <w14:schemeClr w14:val="tx1"/>
                  </w14:solidFill>
                </w14:textFill>
              </w:rPr>
              <w:t>，</w:t>
            </w:r>
            <w:r>
              <w:rPr>
                <w:rFonts w:hint="eastAsia" w:cs="Times New Roman"/>
                <w:color w:val="000000" w:themeColor="text1"/>
                <w:kern w:val="0"/>
                <w:sz w:val="24"/>
                <w:szCs w:val="24"/>
                <w:highlight w:val="none"/>
                <w:lang w:val="en-US" w:eastAsia="zh-CN"/>
                <w14:textFill>
                  <w14:solidFill>
                    <w14:schemeClr w14:val="tx1"/>
                  </w14:solidFill>
                </w14:textFill>
              </w:rPr>
              <w:t>最近距离940m</w:t>
            </w:r>
            <w:r>
              <w:rPr>
                <w:rFonts w:hint="eastAsia" w:ascii="Times New Roman" w:hAnsi="Times New Roman" w:cs="Times New Roman"/>
                <w:color w:val="000000" w:themeColor="text1"/>
                <w:kern w:val="0"/>
                <w:sz w:val="24"/>
                <w:szCs w:val="24"/>
                <w:highlight w:val="none"/>
                <w:lang w:eastAsia="zh-CN"/>
                <w14:textFill>
                  <w14:solidFill>
                    <w14:schemeClr w14:val="tx1"/>
                  </w14:solidFill>
                </w14:textFill>
              </w:rPr>
              <w:t>，西侧紧邻</w:t>
            </w:r>
            <w:r>
              <w:rPr>
                <w:rFonts w:hint="default" w:ascii="Times New Roman" w:hAnsi="Times New Roman" w:eastAsia="宋体" w:cs="Times New Roman"/>
                <w:color w:val="000000" w:themeColor="text1"/>
                <w:kern w:val="0"/>
                <w:sz w:val="24"/>
                <w:szCs w:val="24"/>
                <w:highlight w:val="none"/>
                <w:shd w:val="clear" w:color="auto" w:fill="auto"/>
                <w14:textFill>
                  <w14:solidFill>
                    <w14:schemeClr w14:val="tx1"/>
                  </w14:solidFill>
                </w14:textFill>
              </w:rPr>
              <w:t>鄂尔多斯市杭锦旗独贵塔拉工业园区</w:t>
            </w:r>
            <w:r>
              <w:rPr>
                <w:rFonts w:hint="eastAsia" w:cs="Times New Roman"/>
                <w:color w:val="000000" w:themeColor="text1"/>
                <w:kern w:val="0"/>
                <w:sz w:val="24"/>
                <w:szCs w:val="24"/>
                <w:highlight w:val="none"/>
                <w:shd w:val="clear" w:color="auto" w:fill="auto"/>
                <w:lang w:eastAsia="zh-CN"/>
                <w14:textFill>
                  <w14:solidFill>
                    <w14:schemeClr w14:val="tx1"/>
                  </w14:solidFill>
                </w14:textFill>
              </w:rPr>
              <w:t>，</w:t>
            </w:r>
            <w:r>
              <w:rPr>
                <w:rFonts w:hint="eastAsia" w:cs="Times New Roman"/>
                <w:color w:val="000000" w:themeColor="text1"/>
                <w:kern w:val="0"/>
                <w:sz w:val="24"/>
                <w:szCs w:val="24"/>
                <w:highlight w:val="none"/>
                <w:shd w:val="clear" w:color="auto" w:fill="auto"/>
                <w:lang w:val="en-US" w:eastAsia="zh-CN"/>
                <w14:textFill>
                  <w14:solidFill>
                    <w14:schemeClr w14:val="tx1"/>
                  </w14:solidFill>
                </w14:textFill>
              </w:rPr>
              <w:t>与工业园区最近距离为470m，与园区位置关系详见下图</w:t>
            </w:r>
            <w:r>
              <w:rPr>
                <w:rFonts w:hint="eastAsia"/>
                <w:color w:val="000000" w:themeColor="text1"/>
                <w:sz w:val="24"/>
                <w:highlight w:val="none"/>
                <w14:textFill>
                  <w14:solidFill>
                    <w14:schemeClr w14:val="tx1"/>
                  </w14:solidFill>
                </w14:textFill>
              </w:rPr>
              <w:t>。在严加管理和措施到位</w:t>
            </w:r>
            <w:r>
              <w:rPr>
                <w:rFonts w:hint="eastAsia"/>
                <w:color w:val="000000" w:themeColor="text1"/>
                <w:sz w:val="24"/>
                <w:highlight w:val="none"/>
                <w:lang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情况下，项目建设对周围环境的影响是可以接受</w:t>
            </w:r>
            <w:r>
              <w:rPr>
                <w:rFonts w:hint="eastAsia"/>
                <w:color w:val="000000" w:themeColor="text1"/>
                <w:sz w:val="24"/>
                <w:highlight w:val="none"/>
                <w:lang w:eastAsia="zh-CN"/>
                <w14:textFill>
                  <w14:solidFill>
                    <w14:schemeClr w14:val="tx1"/>
                  </w14:solidFill>
                </w14:textFill>
              </w:rPr>
              <w:t>的</w:t>
            </w:r>
            <w:r>
              <w:rPr>
                <w:rFonts w:hint="eastAsia"/>
                <w:color w:val="000000" w:themeColor="text1"/>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本项目距</w:t>
            </w:r>
            <w:r>
              <w:rPr>
                <w:rFonts w:hint="default" w:ascii="Times New Roman" w:hAnsi="Times New Roman" w:eastAsia="宋体" w:cs="Times New Roman"/>
                <w:color w:val="000000" w:themeColor="text1"/>
                <w:kern w:val="0"/>
                <w:sz w:val="24"/>
                <w:szCs w:val="24"/>
                <w:highlight w:val="none"/>
                <w:shd w:val="clear" w:color="auto" w:fill="auto"/>
                <w14:textFill>
                  <w14:solidFill>
                    <w14:schemeClr w14:val="tx1"/>
                  </w14:solidFill>
                </w14:textFill>
              </w:rPr>
              <w:t>杭锦旗独贵塔拉工业园区</w:t>
            </w:r>
            <w:r>
              <w:rPr>
                <w:rFonts w:hint="eastAsia" w:cs="Times New Roman"/>
                <w:color w:val="000000" w:themeColor="text1"/>
                <w:kern w:val="0"/>
                <w:sz w:val="24"/>
                <w:szCs w:val="24"/>
                <w:highlight w:val="none"/>
                <w:shd w:val="clear" w:color="auto" w:fill="auto"/>
                <w:lang w:val="en-US" w:eastAsia="zh-CN"/>
                <w14:textFill>
                  <w14:solidFill>
                    <w14:schemeClr w14:val="tx1"/>
                  </w14:solidFill>
                </w14:textFill>
              </w:rPr>
              <w:t>距离较近，且有园区至S215线公路，能够保证本项目的物料运输</w:t>
            </w:r>
            <w:r>
              <w:rPr>
                <w:rFonts w:hint="eastAsia"/>
                <w:color w:val="000000" w:themeColor="text1"/>
                <w:sz w:val="24"/>
                <w:highlight w:val="none"/>
                <w14:textFill>
                  <w14:solidFill>
                    <w14:schemeClr w14:val="tx1"/>
                  </w14:solidFill>
                </w14:textFill>
              </w:rPr>
              <w:t>。</w:t>
            </w:r>
          </w:p>
          <w:p w14:paraId="6AE01625">
            <w:pPr>
              <w:autoSpaceDE w:val="0"/>
              <w:autoSpaceDN w:val="0"/>
              <w:adjustRightInd w:val="0"/>
              <w:snapToGrid w:val="0"/>
              <w:spacing w:line="360" w:lineRule="auto"/>
              <w:ind w:firstLine="480" w:firstLineChars="200"/>
              <w:jc w:val="left"/>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综上所述，本项目选址合理可行。</w:t>
            </w:r>
          </w:p>
          <w:p w14:paraId="07BABD3E">
            <w:pPr>
              <w:pStyle w:val="3"/>
              <w:ind w:left="-1" w:leftChars="0" w:firstLine="0" w:firstLineChars="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3982720" cy="3254375"/>
                  <wp:effectExtent l="0" t="0" r="17780" b="3175"/>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1"/>
                          </pic:cNvPicPr>
                        </pic:nvPicPr>
                        <pic:blipFill>
                          <a:blip r:embed="rId9"/>
                          <a:stretch>
                            <a:fillRect/>
                          </a:stretch>
                        </pic:blipFill>
                        <pic:spPr>
                          <a:xfrm>
                            <a:off x="0" y="0"/>
                            <a:ext cx="3982720" cy="3254375"/>
                          </a:xfrm>
                          <a:prstGeom prst="rect">
                            <a:avLst/>
                          </a:prstGeom>
                          <a:noFill/>
                          <a:ln>
                            <a:noFill/>
                          </a:ln>
                        </pic:spPr>
                      </pic:pic>
                    </a:graphicData>
                  </a:graphic>
                </wp:inline>
              </w:drawing>
            </w:r>
          </w:p>
          <w:p w14:paraId="47C77897">
            <w:pPr>
              <w:pStyle w:val="4"/>
              <w:ind w:left="0" w:leftChars="0" w:firstLine="0" w:firstLineChars="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本项目与园区及敏感目标位置关系图</w:t>
            </w:r>
          </w:p>
          <w:p w14:paraId="09B42B6D">
            <w:pPr>
              <w:autoSpaceDE w:val="0"/>
              <w:autoSpaceDN w:val="0"/>
              <w:adjustRightInd w:val="0"/>
              <w:snapToGrid w:val="0"/>
              <w:spacing w:line="360" w:lineRule="auto"/>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三、与“三线一单”的符合性分析</w:t>
            </w:r>
          </w:p>
          <w:p w14:paraId="6FE2AFE7">
            <w:pPr>
              <w:autoSpaceDE w:val="0"/>
              <w:autoSpaceDN w:val="0"/>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生态保护红线是指在生态空间范围内具有特殊重要生态功能、必须强制性严格保护的区域。这些区域是国家生态安全的</w:t>
            </w:r>
            <w:r>
              <w:rPr>
                <w:rFonts w:hint="eastAsia"/>
                <w:color w:val="000000" w:themeColor="text1"/>
                <w:sz w:val="24"/>
                <w:highlight w:val="none"/>
                <w:lang w:val="en-US" w:eastAsia="zh-CN"/>
                <w14:textFill>
                  <w14:solidFill>
                    <w14:schemeClr w14:val="tx1"/>
                  </w14:solidFill>
                </w14:textFill>
              </w:rPr>
              <w:t>重要</w:t>
            </w:r>
            <w:r>
              <w:rPr>
                <w:color w:val="000000" w:themeColor="text1"/>
                <w:sz w:val="24"/>
                <w:highlight w:val="none"/>
                <w14:textFill>
                  <w14:solidFill>
                    <w14:schemeClr w14:val="tx1"/>
                  </w14:solidFill>
                </w14:textFill>
              </w:rPr>
              <w:t>底线和生命线，通常包括具有重要水源涵养、生物多样性维护、水土保持、防风固沙、海岸生态稳定等功能的生态功能重要区域，以及水土流失、土地沙化、石漠化、盐渍化等生态环境敏感脆弱区域。按照“只能增加、不能减少”的基本要求，实施严格管控。</w:t>
            </w:r>
          </w:p>
          <w:p w14:paraId="33CC3E2F">
            <w:pPr>
              <w:autoSpaceDE w:val="0"/>
              <w:autoSpaceDN w:val="0"/>
              <w:adjustRightInd w:val="0"/>
              <w:snapToGrid w:val="0"/>
              <w:spacing w:line="360" w:lineRule="auto"/>
              <w:ind w:firstLine="480" w:firstLineChars="200"/>
              <w:jc w:val="left"/>
              <w:rPr>
                <w:rFonts w:hint="eastAsia" w:eastAsia="宋体"/>
                <w:color w:val="000000" w:themeColor="text1"/>
                <w:sz w:val="24"/>
                <w:highlight w:val="none"/>
                <w:lang w:eastAsia="zh-CN"/>
                <w14:textFill>
                  <w14:solidFill>
                    <w14:schemeClr w14:val="tx1"/>
                  </w14:solidFill>
                </w14:textFill>
              </w:rPr>
            </w:pPr>
            <w:r>
              <w:rPr>
                <w:color w:val="000000" w:themeColor="text1"/>
                <w:kern w:val="0"/>
                <w:sz w:val="24"/>
                <w:szCs w:val="24"/>
                <w:highlight w:val="none"/>
                <w14:textFill>
                  <w14:solidFill>
                    <w14:schemeClr w14:val="tx1"/>
                  </w14:solidFill>
                </w14:textFill>
              </w:rPr>
              <w:t>《内蒙古自治区人民政府关于实施“三线一单”生态环境分区管控的意见》（内政发〔2020〕24号）描述：内蒙古自治区构建生态环境分区管控体系，全区共划分</w:t>
            </w:r>
            <w:r>
              <w:rPr>
                <w:rFonts w:ascii="宋体" w:hAnsi="宋体"/>
                <w:color w:val="000000" w:themeColor="text1"/>
                <w:kern w:val="0"/>
                <w:sz w:val="24"/>
                <w:szCs w:val="24"/>
                <w:highlight w:val="none"/>
                <w14:textFill>
                  <w14:solidFill>
                    <w14:schemeClr w14:val="tx1"/>
                  </w14:solidFill>
                </w14:textFill>
              </w:rPr>
              <w:t>环境管控单元</w:t>
            </w:r>
            <w:r>
              <w:rPr>
                <w:color w:val="000000" w:themeColor="text1"/>
                <w:kern w:val="0"/>
                <w:sz w:val="24"/>
                <w:szCs w:val="24"/>
                <w:highlight w:val="none"/>
                <w14:textFill>
                  <w14:solidFill>
                    <w14:schemeClr w14:val="tx1"/>
                  </w14:solidFill>
                </w14:textFill>
              </w:rPr>
              <w:t>1135</w:t>
            </w:r>
            <w:r>
              <w:rPr>
                <w:rFonts w:ascii="宋体" w:hAnsi="宋体"/>
                <w:color w:val="000000" w:themeColor="text1"/>
                <w:kern w:val="0"/>
                <w:sz w:val="24"/>
                <w:szCs w:val="24"/>
                <w:highlight w:val="none"/>
                <w14:textFill>
                  <w14:solidFill>
                    <w14:schemeClr w14:val="tx1"/>
                  </w14:solidFill>
                </w14:textFill>
              </w:rPr>
              <w:t>个，包括优先保护单元、重点管控单元、一般管控单元三类，实施分类管控。</w:t>
            </w:r>
          </w:p>
          <w:p w14:paraId="02EE1376">
            <w:pPr>
              <w:autoSpaceDE w:val="0"/>
              <w:autoSpaceDN w:val="0"/>
              <w:adjustRightInd w:val="0"/>
              <w:snapToGrid w:val="0"/>
              <w:spacing w:line="360" w:lineRule="auto"/>
              <w:ind w:firstLine="480" w:firstLineChars="200"/>
              <w:rPr>
                <w:color w:val="000000" w:themeColor="text1"/>
                <w:kern w:val="0"/>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rFonts w:hint="eastAsia" w:ascii="宋体" w:hAnsi="宋体"/>
                <w:color w:val="000000" w:themeColor="text1"/>
                <w:kern w:val="0"/>
                <w:sz w:val="24"/>
                <w:szCs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生态保护红线：</w:t>
            </w:r>
            <w:r>
              <w:rPr>
                <w:rFonts w:ascii="宋体" w:hAnsi="宋体"/>
                <w:color w:val="000000" w:themeColor="text1"/>
                <w:kern w:val="0"/>
                <w:sz w:val="24"/>
                <w:szCs w:val="24"/>
                <w:highlight w:val="none"/>
                <w14:textFill>
                  <w14:solidFill>
                    <w14:schemeClr w14:val="tx1"/>
                  </w14:solidFill>
                </w14:textFill>
              </w:rPr>
              <w:t>根据《鄂尔多斯市人民政府关于</w:t>
            </w:r>
            <w:r>
              <w:rPr>
                <w:color w:val="000000" w:themeColor="text1"/>
                <w:kern w:val="0"/>
                <w:sz w:val="24"/>
                <w:szCs w:val="24"/>
                <w:highlight w:val="none"/>
                <w14:textFill>
                  <w14:solidFill>
                    <w14:schemeClr w14:val="tx1"/>
                  </w14:solidFill>
                </w14:textFill>
              </w:rPr>
              <w:t>“</w:t>
            </w:r>
            <w:r>
              <w:rPr>
                <w:rFonts w:ascii="宋体" w:hAnsi="宋体"/>
                <w:color w:val="000000" w:themeColor="text1"/>
                <w:kern w:val="0"/>
                <w:sz w:val="24"/>
                <w:szCs w:val="24"/>
                <w:highlight w:val="none"/>
                <w14:textFill>
                  <w14:solidFill>
                    <w14:schemeClr w14:val="tx1"/>
                  </w14:solidFill>
                </w14:textFill>
              </w:rPr>
              <w:t>三线一单</w:t>
            </w:r>
            <w:r>
              <w:rPr>
                <w:color w:val="000000" w:themeColor="text1"/>
                <w:kern w:val="0"/>
                <w:sz w:val="24"/>
                <w:szCs w:val="24"/>
                <w:highlight w:val="none"/>
                <w14:textFill>
                  <w14:solidFill>
                    <w14:schemeClr w14:val="tx1"/>
                  </w14:solidFill>
                </w14:textFill>
              </w:rPr>
              <w:t>”</w:t>
            </w:r>
            <w:r>
              <w:rPr>
                <w:rFonts w:ascii="宋体" w:hAnsi="宋体"/>
                <w:color w:val="000000" w:themeColor="text1"/>
                <w:kern w:val="0"/>
                <w:sz w:val="24"/>
                <w:szCs w:val="24"/>
                <w:highlight w:val="none"/>
                <w14:textFill>
                  <w14:solidFill>
                    <w14:schemeClr w14:val="tx1"/>
                  </w14:solidFill>
                </w14:textFill>
              </w:rPr>
              <w:t>生态环境分区管控的实施意见》鄂府发〔</w:t>
            </w:r>
            <w:r>
              <w:rPr>
                <w:color w:val="000000" w:themeColor="text1"/>
                <w:kern w:val="0"/>
                <w:sz w:val="24"/>
                <w:szCs w:val="24"/>
                <w:highlight w:val="none"/>
                <w14:textFill>
                  <w14:solidFill>
                    <w14:schemeClr w14:val="tx1"/>
                  </w14:solidFill>
                </w14:textFill>
              </w:rPr>
              <w:t>2021</w:t>
            </w:r>
            <w:r>
              <w:rPr>
                <w:rFonts w:ascii="宋体" w:hAnsi="宋体"/>
                <w:color w:val="000000" w:themeColor="text1"/>
                <w:kern w:val="0"/>
                <w:sz w:val="24"/>
                <w:szCs w:val="24"/>
                <w:highlight w:val="none"/>
                <w14:textFill>
                  <w14:solidFill>
                    <w14:schemeClr w14:val="tx1"/>
                  </w14:solidFill>
                </w14:textFill>
              </w:rPr>
              <w:t>〕</w:t>
            </w:r>
            <w:r>
              <w:rPr>
                <w:color w:val="000000" w:themeColor="text1"/>
                <w:kern w:val="0"/>
                <w:sz w:val="24"/>
                <w:szCs w:val="24"/>
                <w:highlight w:val="none"/>
                <w14:textFill>
                  <w14:solidFill>
                    <w14:schemeClr w14:val="tx1"/>
                  </w14:solidFill>
                </w14:textFill>
              </w:rPr>
              <w:t>218</w:t>
            </w:r>
            <w:r>
              <w:rPr>
                <w:rFonts w:ascii="宋体" w:hAnsi="宋体"/>
                <w:color w:val="000000" w:themeColor="text1"/>
                <w:kern w:val="0"/>
                <w:sz w:val="24"/>
                <w:szCs w:val="24"/>
                <w:highlight w:val="none"/>
                <w14:textFill>
                  <w14:solidFill>
                    <w14:schemeClr w14:val="tx1"/>
                  </w14:solidFill>
                </w14:textFill>
              </w:rPr>
              <w:t>号，全市共划定环境管控单元</w:t>
            </w:r>
            <w:r>
              <w:rPr>
                <w:color w:val="000000" w:themeColor="text1"/>
                <w:kern w:val="0"/>
                <w:sz w:val="24"/>
                <w:szCs w:val="24"/>
                <w:highlight w:val="none"/>
                <w14:textFill>
                  <w14:solidFill>
                    <w14:schemeClr w14:val="tx1"/>
                  </w14:solidFill>
                </w14:textFill>
              </w:rPr>
              <w:t>163</w:t>
            </w:r>
            <w:r>
              <w:rPr>
                <w:rFonts w:ascii="宋体" w:hAnsi="宋体"/>
                <w:color w:val="000000" w:themeColor="text1"/>
                <w:kern w:val="0"/>
                <w:sz w:val="24"/>
                <w:szCs w:val="24"/>
                <w:highlight w:val="none"/>
                <w14:textFill>
                  <w14:solidFill>
                    <w14:schemeClr w14:val="tx1"/>
                  </w14:solidFill>
                </w14:textFill>
              </w:rPr>
              <w:t>个，包括优先保护单元、重点管控单元、一般管控单元三类，实施分类管控。</w:t>
            </w:r>
          </w:p>
          <w:p w14:paraId="28D629B8">
            <w:pPr>
              <w:autoSpaceDE w:val="0"/>
              <w:autoSpaceDN w:val="0"/>
              <w:adjustRightInd w:val="0"/>
              <w:snapToGrid w:val="0"/>
              <w:spacing w:line="360" w:lineRule="auto"/>
              <w:ind w:firstLine="480" w:firstLineChars="200"/>
              <w:rPr>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lang w:eastAsia="zh-CN"/>
                <w14:textFill>
                  <w14:solidFill>
                    <w14:schemeClr w14:val="tx1"/>
                  </w14:solidFill>
                </w14:textFill>
              </w:rPr>
              <w:t>（</w:t>
            </w:r>
            <w:r>
              <w:rPr>
                <w:rFonts w:hint="eastAsia" w:ascii="宋体" w:hAnsi="宋体"/>
                <w:color w:val="000000" w:themeColor="text1"/>
                <w:kern w:val="0"/>
                <w:sz w:val="24"/>
                <w:szCs w:val="24"/>
                <w:highlight w:val="none"/>
                <w:lang w:val="en-US" w:eastAsia="zh-CN"/>
                <w14:textFill>
                  <w14:solidFill>
                    <w14:schemeClr w14:val="tx1"/>
                  </w14:solidFill>
                </w14:textFill>
              </w:rPr>
              <w:t>1）</w:t>
            </w:r>
            <w:r>
              <w:rPr>
                <w:rFonts w:ascii="宋体" w:hAnsi="宋体"/>
                <w:color w:val="000000" w:themeColor="text1"/>
                <w:kern w:val="0"/>
                <w:sz w:val="24"/>
                <w:szCs w:val="24"/>
                <w:highlight w:val="none"/>
                <w14:textFill>
                  <w14:solidFill>
                    <w14:schemeClr w14:val="tx1"/>
                  </w14:solidFill>
                </w14:textFill>
              </w:rPr>
              <w:t>优先保护单元。共</w:t>
            </w:r>
            <w:r>
              <w:rPr>
                <w:color w:val="000000" w:themeColor="text1"/>
                <w:kern w:val="0"/>
                <w:sz w:val="24"/>
                <w:szCs w:val="24"/>
                <w:highlight w:val="none"/>
                <w14:textFill>
                  <w14:solidFill>
                    <w14:schemeClr w14:val="tx1"/>
                  </w14:solidFill>
                </w14:textFill>
              </w:rPr>
              <w:t>69</w:t>
            </w:r>
            <w:r>
              <w:rPr>
                <w:rFonts w:ascii="宋体" w:hAnsi="宋体"/>
                <w:color w:val="000000" w:themeColor="text1"/>
                <w:kern w:val="0"/>
                <w:sz w:val="24"/>
                <w:szCs w:val="24"/>
                <w:highlight w:val="none"/>
                <w14:textFill>
                  <w14:solidFill>
                    <w14:schemeClr w14:val="tx1"/>
                  </w14:solidFill>
                </w14:textFill>
              </w:rPr>
              <w:t>个，面积占比</w:t>
            </w:r>
            <w:r>
              <w:rPr>
                <w:color w:val="000000" w:themeColor="text1"/>
                <w:kern w:val="0"/>
                <w:sz w:val="24"/>
                <w:szCs w:val="24"/>
                <w:highlight w:val="none"/>
                <w14:textFill>
                  <w14:solidFill>
                    <w14:schemeClr w14:val="tx1"/>
                  </w14:solidFill>
                </w14:textFill>
              </w:rPr>
              <w:t>62.63%</w:t>
            </w:r>
            <w:r>
              <w:rPr>
                <w:rFonts w:hint="eastAsia"/>
                <w:color w:val="000000" w:themeColor="text1"/>
                <w:kern w:val="0"/>
                <w:sz w:val="24"/>
                <w:szCs w:val="24"/>
                <w:highlight w:val="none"/>
                <w:lang w:eastAsia="zh-CN"/>
                <w14:textFill>
                  <w14:solidFill>
                    <w14:schemeClr w14:val="tx1"/>
                  </w14:solidFill>
                </w14:textFill>
              </w:rPr>
              <w:t>。</w:t>
            </w:r>
            <w:r>
              <w:rPr>
                <w:rFonts w:ascii="宋体" w:hAnsi="宋体"/>
                <w:color w:val="000000" w:themeColor="text1"/>
                <w:kern w:val="0"/>
                <w:sz w:val="24"/>
                <w:szCs w:val="24"/>
                <w:highlight w:val="none"/>
                <w14:textFill>
                  <w14:solidFill>
                    <w14:schemeClr w14:val="tx1"/>
                  </w14:solidFill>
                </w14:textFill>
              </w:rPr>
              <w:t>这主要</w:t>
            </w:r>
            <w:r>
              <w:rPr>
                <w:rFonts w:hint="eastAsia" w:ascii="宋体" w:hAnsi="宋体"/>
                <w:color w:val="000000" w:themeColor="text1"/>
                <w:kern w:val="0"/>
                <w:sz w:val="24"/>
                <w:szCs w:val="24"/>
                <w:highlight w:val="none"/>
                <w:lang w:eastAsia="zh-CN"/>
                <w14:textFill>
                  <w14:solidFill>
                    <w14:schemeClr w14:val="tx1"/>
                  </w14:solidFill>
                </w14:textFill>
              </w:rPr>
              <w:t>涉及</w:t>
            </w:r>
            <w:r>
              <w:rPr>
                <w:rFonts w:ascii="宋体" w:hAnsi="宋体"/>
                <w:color w:val="000000" w:themeColor="text1"/>
                <w:kern w:val="0"/>
                <w:sz w:val="24"/>
                <w:szCs w:val="24"/>
                <w:highlight w:val="none"/>
                <w14:textFill>
                  <w14:solidFill>
                    <w14:schemeClr w14:val="tx1"/>
                  </w14:solidFill>
                </w14:textFill>
              </w:rPr>
              <w:t>我市的生态保护红线、自然保护地、集中式饮用水水源保护区等生态功能重要区和生态环境敏感区。该区域以生态环境保护优先为原则，依法禁止或限制大规模、高强度的工业开发和城镇建设，确保生态环境功能不降低。</w:t>
            </w:r>
          </w:p>
          <w:p w14:paraId="735FCD0C">
            <w:pPr>
              <w:autoSpaceDE w:val="0"/>
              <w:autoSpaceDN w:val="0"/>
              <w:adjustRightInd w:val="0"/>
              <w:snapToGrid w:val="0"/>
              <w:spacing w:line="360" w:lineRule="auto"/>
              <w:ind w:firstLine="480" w:firstLineChars="20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（2）</w:t>
            </w:r>
            <w:r>
              <w:rPr>
                <w:rFonts w:ascii="宋体" w:hAnsi="宋体"/>
                <w:color w:val="000000" w:themeColor="text1"/>
                <w:kern w:val="0"/>
                <w:sz w:val="24"/>
                <w:szCs w:val="24"/>
                <w:highlight w:val="none"/>
                <w14:textFill>
                  <w14:solidFill>
                    <w14:schemeClr w14:val="tx1"/>
                  </w14:solidFill>
                </w14:textFill>
              </w:rPr>
              <w:t>重点管控单元。共</w:t>
            </w:r>
            <w:r>
              <w:rPr>
                <w:color w:val="000000" w:themeColor="text1"/>
                <w:kern w:val="0"/>
                <w:sz w:val="24"/>
                <w:szCs w:val="24"/>
                <w:highlight w:val="none"/>
                <w14:textFill>
                  <w14:solidFill>
                    <w14:schemeClr w14:val="tx1"/>
                  </w14:solidFill>
                </w14:textFill>
              </w:rPr>
              <w:t>87</w:t>
            </w:r>
            <w:r>
              <w:rPr>
                <w:rFonts w:ascii="宋体" w:hAnsi="宋体"/>
                <w:color w:val="000000" w:themeColor="text1"/>
                <w:kern w:val="0"/>
                <w:sz w:val="24"/>
                <w:szCs w:val="24"/>
                <w:highlight w:val="none"/>
                <w14:textFill>
                  <w14:solidFill>
                    <w14:schemeClr w14:val="tx1"/>
                  </w14:solidFill>
                </w14:textFill>
              </w:rPr>
              <w:t>个，面积占比为</w:t>
            </w:r>
            <w:r>
              <w:rPr>
                <w:color w:val="000000" w:themeColor="text1"/>
                <w:kern w:val="0"/>
                <w:sz w:val="24"/>
                <w:szCs w:val="24"/>
                <w:highlight w:val="none"/>
                <w14:textFill>
                  <w14:solidFill>
                    <w14:schemeClr w14:val="tx1"/>
                  </w14:solidFill>
                </w14:textFill>
              </w:rPr>
              <w:t>30.74%</w:t>
            </w:r>
            <w:r>
              <w:rPr>
                <w:rFonts w:ascii="宋体" w:hAnsi="宋体"/>
                <w:color w:val="000000" w:themeColor="text1"/>
                <w:kern w:val="0"/>
                <w:sz w:val="24"/>
                <w:szCs w:val="24"/>
                <w:highlight w:val="none"/>
                <w14:textFill>
                  <w14:solidFill>
                    <w14:schemeClr w14:val="tx1"/>
                  </w14:solidFill>
                </w14:textFill>
              </w:rPr>
              <w:t>，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w:t>
            </w:r>
          </w:p>
          <w:p w14:paraId="2F7A169C">
            <w:pPr>
              <w:autoSpaceDE w:val="0"/>
              <w:autoSpaceDN w:val="0"/>
              <w:adjustRightInd w:val="0"/>
              <w:snapToGrid w:val="0"/>
              <w:spacing w:line="360" w:lineRule="auto"/>
              <w:ind w:firstLine="480" w:firstLineChars="200"/>
              <w:rPr>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lang w:eastAsia="zh-CN"/>
                <w14:textFill>
                  <w14:solidFill>
                    <w14:schemeClr w14:val="tx1"/>
                  </w14:solidFill>
                </w14:textFill>
              </w:rPr>
              <w:t>（</w:t>
            </w:r>
            <w:r>
              <w:rPr>
                <w:rFonts w:hint="eastAsia" w:ascii="宋体" w:hAnsi="宋体"/>
                <w:color w:val="000000" w:themeColor="text1"/>
                <w:kern w:val="0"/>
                <w:sz w:val="24"/>
                <w:szCs w:val="24"/>
                <w:highlight w:val="none"/>
                <w:lang w:val="en-US" w:eastAsia="zh-CN"/>
                <w14:textFill>
                  <w14:solidFill>
                    <w14:schemeClr w14:val="tx1"/>
                  </w14:solidFill>
                </w14:textFill>
              </w:rPr>
              <w:t>3）</w:t>
            </w:r>
            <w:r>
              <w:rPr>
                <w:rFonts w:ascii="宋体" w:hAnsi="宋体"/>
                <w:color w:val="000000" w:themeColor="text1"/>
                <w:kern w:val="0"/>
                <w:sz w:val="24"/>
                <w:szCs w:val="24"/>
                <w:highlight w:val="none"/>
                <w14:textFill>
                  <w14:solidFill>
                    <w14:schemeClr w14:val="tx1"/>
                  </w14:solidFill>
                </w14:textFill>
              </w:rPr>
              <w:t>一般管控单元。共有7个单元，其中面积占比为6.63%。除了优先保护单元和重点管控单元之外，其他单元都是一般管控单元。该区域主要落实生态环境保护基本要求。</w:t>
            </w:r>
          </w:p>
          <w:p w14:paraId="4B7F6D8D">
            <w:pPr>
              <w:autoSpaceDE w:val="0"/>
              <w:autoSpaceDN w:val="0"/>
              <w:adjustRightInd w:val="0"/>
              <w:snapToGrid w:val="0"/>
              <w:spacing w:line="360" w:lineRule="auto"/>
              <w:ind w:firstLine="480" w:firstLineChars="200"/>
              <w:jc w:val="left"/>
              <w:rPr>
                <w:rFonts w:hint="eastAsia"/>
                <w:color w:val="000000" w:themeColor="text1"/>
                <w:sz w:val="24"/>
                <w:highlight w:val="none"/>
                <w14:textFill>
                  <w14:solidFill>
                    <w14:schemeClr w14:val="tx1"/>
                  </w14:solidFill>
                </w14:textFill>
              </w:rPr>
            </w:pPr>
            <w:r>
              <w:rPr>
                <w:rFonts w:ascii="宋体" w:hAnsi="宋体"/>
                <w:color w:val="000000" w:themeColor="text1"/>
                <w:kern w:val="0"/>
                <w:sz w:val="24"/>
                <w:szCs w:val="24"/>
                <w:highlight w:val="none"/>
                <w14:textFill>
                  <w14:solidFill>
                    <w14:schemeClr w14:val="tx1"/>
                  </w14:solidFill>
                </w14:textFill>
              </w:rPr>
              <w:t>本项目建设地点位于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内蒙古自治区鄂尔多斯市杭锦旗独贵塔拉镇敖愣乌素嘎查三社122号</w:t>
            </w:r>
            <w:r>
              <w:rPr>
                <w:rFonts w:ascii="宋体" w:hAnsi="宋体"/>
                <w:color w:val="000000" w:themeColor="text1"/>
                <w:kern w:val="0"/>
                <w:sz w:val="24"/>
                <w:szCs w:val="24"/>
                <w:highlight w:val="none"/>
                <w14:textFill>
                  <w14:solidFill>
                    <w14:schemeClr w14:val="tx1"/>
                  </w14:solidFill>
                </w14:textFill>
              </w:rPr>
              <w:t>，对照《内蒙古自治区人民政府关于实施</w:t>
            </w:r>
            <w:r>
              <w:rPr>
                <w:color w:val="000000" w:themeColor="text1"/>
                <w:kern w:val="0"/>
                <w:sz w:val="24"/>
                <w:szCs w:val="24"/>
                <w:highlight w:val="none"/>
                <w14:textFill>
                  <w14:solidFill>
                    <w14:schemeClr w14:val="tx1"/>
                  </w14:solidFill>
                </w14:textFill>
              </w:rPr>
              <w:t>“</w:t>
            </w:r>
            <w:r>
              <w:rPr>
                <w:rFonts w:ascii="宋体" w:hAnsi="宋体"/>
                <w:color w:val="000000" w:themeColor="text1"/>
                <w:kern w:val="0"/>
                <w:sz w:val="24"/>
                <w:szCs w:val="24"/>
                <w:highlight w:val="none"/>
                <w14:textFill>
                  <w14:solidFill>
                    <w14:schemeClr w14:val="tx1"/>
                  </w14:solidFill>
                </w14:textFill>
              </w:rPr>
              <w:t>三线一单</w:t>
            </w:r>
            <w:r>
              <w:rPr>
                <w:color w:val="000000" w:themeColor="text1"/>
                <w:kern w:val="0"/>
                <w:sz w:val="24"/>
                <w:szCs w:val="24"/>
                <w:highlight w:val="none"/>
                <w14:textFill>
                  <w14:solidFill>
                    <w14:schemeClr w14:val="tx1"/>
                  </w14:solidFill>
                </w14:textFill>
              </w:rPr>
              <w:t>”</w:t>
            </w:r>
            <w:r>
              <w:rPr>
                <w:rFonts w:ascii="宋体" w:hAnsi="宋体"/>
                <w:color w:val="000000" w:themeColor="text1"/>
                <w:kern w:val="0"/>
                <w:sz w:val="24"/>
                <w:szCs w:val="24"/>
                <w:highlight w:val="none"/>
                <w14:textFill>
                  <w14:solidFill>
                    <w14:schemeClr w14:val="tx1"/>
                  </w14:solidFill>
                </w14:textFill>
              </w:rPr>
              <w:t>生态环境分区管控的意见》（内政发〔</w:t>
            </w:r>
            <w:r>
              <w:rPr>
                <w:color w:val="000000" w:themeColor="text1"/>
                <w:kern w:val="0"/>
                <w:sz w:val="24"/>
                <w:szCs w:val="24"/>
                <w:highlight w:val="none"/>
                <w14:textFill>
                  <w14:solidFill>
                    <w14:schemeClr w14:val="tx1"/>
                  </w14:solidFill>
                </w14:textFill>
              </w:rPr>
              <w:t>2020</w:t>
            </w:r>
            <w:r>
              <w:rPr>
                <w:rFonts w:ascii="宋体" w:hAnsi="宋体"/>
                <w:color w:val="000000" w:themeColor="text1"/>
                <w:kern w:val="0"/>
                <w:sz w:val="24"/>
                <w:szCs w:val="24"/>
                <w:highlight w:val="none"/>
                <w14:textFill>
                  <w14:solidFill>
                    <w14:schemeClr w14:val="tx1"/>
                  </w14:solidFill>
                </w14:textFill>
              </w:rPr>
              <w:t>〕</w:t>
            </w:r>
            <w:r>
              <w:rPr>
                <w:color w:val="000000" w:themeColor="text1"/>
                <w:kern w:val="0"/>
                <w:sz w:val="24"/>
                <w:szCs w:val="24"/>
                <w:highlight w:val="none"/>
                <w14:textFill>
                  <w14:solidFill>
                    <w14:schemeClr w14:val="tx1"/>
                  </w14:solidFill>
                </w14:textFill>
              </w:rPr>
              <w:t>24</w:t>
            </w:r>
            <w:r>
              <w:rPr>
                <w:rFonts w:ascii="宋体" w:hAnsi="宋体"/>
                <w:color w:val="000000" w:themeColor="text1"/>
                <w:kern w:val="0"/>
                <w:sz w:val="24"/>
                <w:szCs w:val="24"/>
                <w:highlight w:val="none"/>
                <w14:textFill>
                  <w14:solidFill>
                    <w14:schemeClr w14:val="tx1"/>
                  </w14:solidFill>
                </w14:textFill>
              </w:rPr>
              <w:t>号）附图，本项目属于</w:t>
            </w:r>
            <w:r>
              <w:rPr>
                <w:rFonts w:hint="eastAsia" w:ascii="宋体" w:hAnsi="宋体"/>
                <w:color w:val="000000" w:themeColor="text1"/>
                <w:kern w:val="0"/>
                <w:sz w:val="24"/>
                <w:szCs w:val="24"/>
                <w:highlight w:val="none"/>
                <w:lang w:val="en-US" w:eastAsia="zh-CN"/>
                <w14:textFill>
                  <w14:solidFill>
                    <w14:schemeClr w14:val="tx1"/>
                  </w14:solidFill>
                </w14:textFill>
              </w:rPr>
              <w:t>一般</w:t>
            </w:r>
            <w:r>
              <w:rPr>
                <w:rFonts w:ascii="宋体" w:hAnsi="宋体"/>
                <w:color w:val="000000" w:themeColor="text1"/>
                <w:kern w:val="0"/>
                <w:sz w:val="24"/>
                <w:szCs w:val="24"/>
                <w:highlight w:val="none"/>
                <w14:textFill>
                  <w14:solidFill>
                    <w14:schemeClr w14:val="tx1"/>
                  </w14:solidFill>
                </w14:textFill>
              </w:rPr>
              <w:t>管控单元。项目污染物产排量较小、环境风险较低，符合生态保护红线要求。</w:t>
            </w:r>
          </w:p>
          <w:p w14:paraId="02A22E1A">
            <w:pPr>
              <w:autoSpaceDE w:val="0"/>
              <w:autoSpaceDN w:val="0"/>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r>
              <w:rPr>
                <w:rFonts w:hint="eastAsia" w:ascii="宋体" w:hAnsi="宋体"/>
                <w:color w:val="000000" w:themeColor="text1"/>
                <w:kern w:val="0"/>
                <w:sz w:val="24"/>
                <w:szCs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环境质量底线</w:t>
            </w:r>
          </w:p>
          <w:p w14:paraId="42427E9D">
            <w:pPr>
              <w:autoSpaceDE w:val="0"/>
              <w:autoSpaceDN w:val="0"/>
              <w:adjustRightInd w:val="0"/>
              <w:snapToGrid w:val="0"/>
              <w:spacing w:line="360" w:lineRule="auto"/>
              <w:ind w:firstLine="480" w:firstLineChars="200"/>
              <w:jc w:val="both"/>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w:t>
            </w:r>
            <w:r>
              <w:rPr>
                <w:rFonts w:hint="eastAsia"/>
                <w:color w:val="000000" w:themeColor="text1"/>
                <w:sz w:val="24"/>
                <w:highlight w:val="none"/>
                <w:lang w:eastAsia="zh-CN"/>
                <w14:textFill>
                  <w14:solidFill>
                    <w14:schemeClr w14:val="tx1"/>
                  </w14:solidFill>
                </w14:textFill>
              </w:rPr>
              <w:t>内蒙古自治区生态环境厅网站发布的</w:t>
            </w:r>
            <w:r>
              <w:rPr>
                <w:rFonts w:hint="eastAsia" w:ascii="Times New Roman" w:hAnsi="Times New Roman" w:cs="Times New Roman"/>
                <w:color w:val="000000" w:themeColor="text1"/>
                <w:sz w:val="24"/>
                <w:szCs w:val="24"/>
                <w:highlight w:val="none"/>
                <w:lang w:eastAsia="zh-CN"/>
                <w14:textFill>
                  <w14:solidFill>
                    <w14:schemeClr w14:val="tx1"/>
                  </w14:solidFill>
                </w14:textFill>
              </w:rPr>
              <w:t>2022年《内蒙古自治区生态环境状况公报》统计数据</w:t>
            </w:r>
            <w:r>
              <w:rPr>
                <w:rFonts w:hint="eastAsia"/>
                <w:color w:val="000000" w:themeColor="text1"/>
                <w:sz w:val="24"/>
                <w:highlight w:val="none"/>
                <w14:textFill>
                  <w14:solidFill>
                    <w14:schemeClr w14:val="tx1"/>
                  </w14:solidFill>
                </w14:textFill>
              </w:rPr>
              <w:t>，鄂尔多斯市202</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年各污染物平均浓度均低于《环境空气质量标准》（GB3095-2012）及其修改单二级标准。因此，鄂尔多斯市</w:t>
            </w:r>
            <w:r>
              <w:rPr>
                <w:rFonts w:hint="eastAsia"/>
                <w:color w:val="000000" w:themeColor="text1"/>
                <w:sz w:val="24"/>
                <w:highlight w:val="none"/>
                <w:lang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环境空气质量属于达标区</w:t>
            </w:r>
            <w:r>
              <w:rPr>
                <w:color w:val="000000" w:themeColor="text1"/>
                <w:sz w:val="24"/>
                <w:szCs w:val="21"/>
                <w:highlight w:val="none"/>
                <w14:textFill>
                  <w14:solidFill>
                    <w14:schemeClr w14:val="tx1"/>
                  </w14:solidFill>
                </w14:textFill>
              </w:rPr>
              <w:t>；</w:t>
            </w:r>
            <w:r>
              <w:rPr>
                <w:rFonts w:hint="eastAsia"/>
                <w:color w:val="000000" w:themeColor="text1"/>
                <w:sz w:val="24"/>
                <w:szCs w:val="21"/>
                <w:highlight w:val="none"/>
                <w:lang w:eastAsia="zh-CN"/>
                <w14:textFill>
                  <w14:solidFill>
                    <w14:schemeClr w14:val="tx1"/>
                  </w14:solidFill>
                </w14:textFill>
              </w:rPr>
              <w:t>本项目的</w:t>
            </w:r>
            <w:r>
              <w:rPr>
                <w:color w:val="000000" w:themeColor="text1"/>
                <w:sz w:val="24"/>
                <w:szCs w:val="21"/>
                <w:highlight w:val="none"/>
                <w14:textFill>
                  <w14:solidFill>
                    <w14:schemeClr w14:val="tx1"/>
                  </w14:solidFill>
                </w14:textFill>
              </w:rPr>
              <w:t>声环境质量</w:t>
            </w:r>
            <w:r>
              <w:rPr>
                <w:rFonts w:hint="eastAsia"/>
                <w:color w:val="000000" w:themeColor="text1"/>
                <w:sz w:val="24"/>
                <w:szCs w:val="21"/>
                <w:highlight w:val="none"/>
                <w:lang w:eastAsia="zh-CN"/>
                <w14:textFill>
                  <w14:solidFill>
                    <w14:schemeClr w14:val="tx1"/>
                  </w14:solidFill>
                </w14:textFill>
              </w:rPr>
              <w:t>符合</w:t>
            </w:r>
            <w:r>
              <w:rPr>
                <w:color w:val="000000" w:themeColor="text1"/>
                <w:sz w:val="24"/>
                <w:szCs w:val="21"/>
                <w:highlight w:val="none"/>
                <w14:textFill>
                  <w14:solidFill>
                    <w14:schemeClr w14:val="tx1"/>
                  </w14:solidFill>
                </w14:textFill>
              </w:rPr>
              <w:t>《声环境质量标准》（GB3096-2008）</w:t>
            </w:r>
            <w:r>
              <w:rPr>
                <w:rFonts w:hint="eastAsia"/>
                <w:color w:val="000000" w:themeColor="text1"/>
                <w:sz w:val="24"/>
                <w:szCs w:val="21"/>
                <w:highlight w:val="none"/>
                <w14:textFill>
                  <w14:solidFill>
                    <w14:schemeClr w14:val="tx1"/>
                  </w14:solidFill>
                </w14:textFill>
              </w:rPr>
              <w:t>2</w:t>
            </w:r>
            <w:r>
              <w:rPr>
                <w:color w:val="000000" w:themeColor="text1"/>
                <w:sz w:val="24"/>
                <w:szCs w:val="21"/>
                <w:highlight w:val="none"/>
                <w14:textFill>
                  <w14:solidFill>
                    <w14:schemeClr w14:val="tx1"/>
                  </w14:solidFill>
                </w14:textFill>
              </w:rPr>
              <w:t>类标准。</w:t>
            </w:r>
            <w:r>
              <w:rPr>
                <w:rFonts w:hint="eastAsia" w:ascii="Times New Roman" w:hAnsi="Times New Roman" w:cs="Times New Roman"/>
                <w:color w:val="000000" w:themeColor="text1"/>
                <w:sz w:val="24"/>
                <w:szCs w:val="24"/>
                <w:highlight w:val="none"/>
                <w:lang w:val="zh-CN"/>
                <w14:textFill>
                  <w14:solidFill>
                    <w14:schemeClr w14:val="tx1"/>
                  </w14:solidFill>
                </w14:textFill>
              </w:rPr>
              <w:t>本项目</w:t>
            </w:r>
            <w:r>
              <w:rPr>
                <w:rFonts w:hint="default" w:ascii="Times New Roman" w:hAnsi="Times New Roman" w:cs="Times New Roman"/>
                <w:color w:val="000000" w:themeColor="text1"/>
                <w:sz w:val="24"/>
                <w:szCs w:val="24"/>
                <w:highlight w:val="none"/>
                <w14:textFill>
                  <w14:solidFill>
                    <w14:schemeClr w14:val="tx1"/>
                  </w14:solidFill>
                </w14:textFill>
              </w:rPr>
              <w:t>不属于大规模、高强度的工业开发和城镇建设类项目，不会导致生态环境功能降低</w:t>
            </w:r>
            <w:r>
              <w:rPr>
                <w:rFonts w:hint="eastAsia" w:ascii="Times New Roman" w:hAnsi="Times New Roman" w:cs="Times New Roman"/>
                <w:color w:val="000000" w:themeColor="text1"/>
                <w:sz w:val="24"/>
                <w:szCs w:val="24"/>
                <w:highlight w:val="none"/>
                <w:lang w:val="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本项目污染物采取一定的环保措施后，对周围环境影响很小，符合环境质量底线要求，可确保目前环境质量、功能区不改变，项目建成后，采取有效的环保措施，项目无废水排放，不会改变区域地下水的功能。</w:t>
            </w:r>
            <w:r>
              <w:rPr>
                <w:rFonts w:hint="eastAsia"/>
                <w:color w:val="000000" w:themeColor="text1"/>
                <w:sz w:val="24"/>
                <w:szCs w:val="21"/>
                <w:highlight w:val="none"/>
                <w:lang w:eastAsia="zh-CN"/>
                <w14:textFill>
                  <w14:solidFill>
                    <w14:schemeClr w14:val="tx1"/>
                  </w14:solidFill>
                </w14:textFill>
              </w:rPr>
              <w:t>因此</w:t>
            </w:r>
            <w:r>
              <w:rPr>
                <w:rFonts w:hint="eastAsia"/>
                <w:color w:val="000000" w:themeColor="text1"/>
                <w:sz w:val="24"/>
                <w:szCs w:val="21"/>
                <w:highlight w:val="none"/>
                <w14:textFill>
                  <w14:solidFill>
                    <w14:schemeClr w14:val="tx1"/>
                  </w14:solidFill>
                </w14:textFill>
              </w:rPr>
              <w:t>，</w:t>
            </w:r>
            <w:r>
              <w:rPr>
                <w:color w:val="000000" w:themeColor="text1"/>
                <w:sz w:val="24"/>
                <w:highlight w:val="none"/>
                <w14:textFill>
                  <w14:solidFill>
                    <w14:schemeClr w14:val="tx1"/>
                  </w14:solidFill>
                </w14:textFill>
              </w:rPr>
              <w:t>项目的建设符合鄂尔多斯市的环境质量底线要求。</w:t>
            </w:r>
          </w:p>
          <w:p w14:paraId="20B40AD3">
            <w:pPr>
              <w:autoSpaceDE w:val="0"/>
              <w:autoSpaceDN w:val="0"/>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rFonts w:hint="eastAsia" w:ascii="宋体" w:hAnsi="宋体"/>
                <w:color w:val="000000" w:themeColor="text1"/>
                <w:kern w:val="0"/>
                <w:sz w:val="24"/>
                <w:szCs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资源利用上线</w:t>
            </w:r>
          </w:p>
          <w:p w14:paraId="25985754">
            <w:pPr>
              <w:autoSpaceDE w:val="0"/>
              <w:autoSpaceDN w:val="0"/>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根据自然资源资产负债表</w:t>
            </w:r>
            <w:r>
              <w:rPr>
                <w:rFonts w:hint="eastAsia"/>
                <w:color w:val="000000" w:themeColor="text1"/>
                <w:sz w:val="24"/>
                <w:highlight w:val="none"/>
                <w:lang w:val="en-US" w:eastAsia="zh-CN"/>
                <w14:textFill>
                  <w14:solidFill>
                    <w14:schemeClr w14:val="tx1"/>
                  </w14:solidFill>
                </w14:textFill>
              </w:rPr>
              <w:t>和</w:t>
            </w:r>
            <w:r>
              <w:rPr>
                <w:rFonts w:hint="eastAsia"/>
                <w:color w:val="000000" w:themeColor="text1"/>
                <w:sz w:val="24"/>
                <w:highlight w:val="none"/>
                <w:lang w:eastAsia="zh-CN"/>
                <w14:textFill>
                  <w14:solidFill>
                    <w14:schemeClr w14:val="tx1"/>
                  </w14:solidFill>
                </w14:textFill>
              </w:rPr>
              <w:t>自然资源开发利用效率</w:t>
            </w:r>
            <w:r>
              <w:rPr>
                <w:rFonts w:hint="eastAsia"/>
                <w:color w:val="000000" w:themeColor="text1"/>
                <w:sz w:val="24"/>
                <w:highlight w:val="none"/>
                <w:lang w:val="en-US" w:eastAsia="zh-CN"/>
                <w14:textFill>
                  <w14:solidFill>
                    <w14:schemeClr w14:val="tx1"/>
                  </w14:solidFill>
                </w14:textFill>
              </w:rPr>
              <w:t>的要求</w:t>
            </w:r>
            <w:r>
              <w:rPr>
                <w:rFonts w:hint="eastAsia"/>
                <w:color w:val="000000" w:themeColor="text1"/>
                <w:sz w:val="24"/>
                <w:highlight w:val="none"/>
                <w:lang w:eastAsia="zh-CN"/>
                <w14:textFill>
                  <w14:solidFill>
                    <w14:schemeClr w14:val="tx1"/>
                  </w14:solidFill>
                </w14:textFill>
              </w:rPr>
              <w:t>，我们提出了分区域分阶段的资源开发利用总量、强度、效率等管控要求。本</w:t>
            </w:r>
            <w:r>
              <w:rPr>
                <w:color w:val="000000" w:themeColor="text1"/>
                <w:sz w:val="24"/>
                <w:highlight w:val="none"/>
                <w14:textFill>
                  <w14:solidFill>
                    <w14:schemeClr w14:val="tx1"/>
                  </w14:solidFill>
                </w14:textFill>
              </w:rPr>
              <w:t>项目运营过程</w:t>
            </w:r>
            <w:r>
              <w:rPr>
                <w:rFonts w:hint="eastAsia"/>
                <w:color w:val="000000" w:themeColor="text1"/>
                <w:sz w:val="24"/>
                <w:highlight w:val="none"/>
                <w:lang w:eastAsia="zh-CN"/>
                <w14:textFill>
                  <w14:solidFill>
                    <w14:schemeClr w14:val="tx1"/>
                  </w14:solidFill>
                </w14:textFill>
              </w:rPr>
              <w:t>的</w:t>
            </w:r>
            <w:r>
              <w:rPr>
                <w:color w:val="000000" w:themeColor="text1"/>
                <w:sz w:val="24"/>
                <w:highlight w:val="none"/>
                <w14:textFill>
                  <w14:solidFill>
                    <w14:schemeClr w14:val="tx1"/>
                  </w14:solidFill>
                </w14:textFill>
              </w:rPr>
              <w:t>主要资源消耗</w:t>
            </w:r>
            <w:r>
              <w:rPr>
                <w:rFonts w:hint="eastAsia"/>
                <w:color w:val="000000" w:themeColor="text1"/>
                <w:sz w:val="24"/>
                <w:highlight w:val="none"/>
                <w:lang w:eastAsia="zh-CN"/>
                <w14:textFill>
                  <w14:solidFill>
                    <w14:schemeClr w14:val="tx1"/>
                  </w14:solidFill>
                </w14:textFill>
              </w:rPr>
              <w:t>为</w:t>
            </w:r>
            <w:r>
              <w:rPr>
                <w:rFonts w:hint="eastAsia"/>
                <w:color w:val="000000" w:themeColor="text1"/>
                <w:sz w:val="24"/>
                <w:highlight w:val="none"/>
                <w14:textFill>
                  <w14:solidFill>
                    <w14:schemeClr w14:val="tx1"/>
                  </w14:solidFill>
                </w14:textFill>
              </w:rPr>
              <w:t>一定量的电，</w:t>
            </w:r>
            <w:r>
              <w:rPr>
                <w:rFonts w:hint="eastAsia"/>
                <w:color w:val="000000" w:themeColor="text1"/>
                <w:sz w:val="24"/>
                <w:highlight w:val="none"/>
                <w:lang w:eastAsia="zh-CN"/>
                <w14:textFill>
                  <w14:solidFill>
                    <w14:schemeClr w14:val="tx1"/>
                  </w14:solidFill>
                </w14:textFill>
              </w:rPr>
              <w:t>用电由</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敖愣乌素嘎查三社</w:t>
            </w:r>
            <w:r>
              <w:rPr>
                <w:rFonts w:hint="eastAsia" w:ascii="Times New Roman" w:hAnsi="Times New Roman" w:cs="Times New Roman"/>
                <w:color w:val="000000" w:themeColor="text1"/>
                <w:sz w:val="24"/>
                <w:highlight w:val="none"/>
                <w:lang w:val="en-US" w:eastAsia="zh-CN"/>
                <w14:textFill>
                  <w14:solidFill>
                    <w14:schemeClr w14:val="tx1"/>
                  </w14:solidFill>
                </w14:textFill>
              </w:rPr>
              <w:t>提供；</w:t>
            </w:r>
            <w:r>
              <w:rPr>
                <w:rFonts w:hint="eastAsia"/>
                <w:color w:val="000000" w:themeColor="text1"/>
                <w:sz w:val="24"/>
                <w:highlight w:val="none"/>
                <w:lang w:eastAsia="zh-CN"/>
                <w14:textFill>
                  <w14:solidFill>
                    <w14:schemeClr w14:val="tx1"/>
                  </w14:solidFill>
                </w14:textFill>
              </w:rPr>
              <w:t>本项目</w:t>
            </w:r>
            <w:r>
              <w:rPr>
                <w:rFonts w:hint="eastAsia"/>
                <w:color w:val="000000" w:themeColor="text1"/>
                <w:sz w:val="24"/>
                <w:highlight w:val="none"/>
                <w:lang w:val="en-US" w:eastAsia="zh-CN"/>
                <w14:textFill>
                  <w14:solidFill>
                    <w14:schemeClr w14:val="tx1"/>
                  </w14:solidFill>
                </w14:textFill>
              </w:rPr>
              <w:t>生产用水为外购锡尼镇污水处理厂中水，生活取水水源为外购桶装水，燃料为天然气</w:t>
            </w:r>
            <w:r>
              <w:rPr>
                <w:rFonts w:hint="eastAsia"/>
                <w:color w:val="000000" w:themeColor="text1"/>
                <w:sz w:val="24"/>
                <w:highlight w:val="none"/>
                <w:lang w:eastAsia="zh-CN"/>
                <w14:textFill>
                  <w14:solidFill>
                    <w14:schemeClr w14:val="tx1"/>
                  </w14:solidFill>
                </w14:textFill>
              </w:rPr>
              <w:t>。本项目消耗的资源</w:t>
            </w:r>
            <w:r>
              <w:rPr>
                <w:rFonts w:ascii="宋体" w:hAnsi="宋体"/>
                <w:color w:val="000000" w:themeColor="text1"/>
                <w:kern w:val="0"/>
                <w:sz w:val="24"/>
                <w:highlight w:val="none"/>
                <w14:textFill>
                  <w14:solidFill>
                    <w14:schemeClr w14:val="tx1"/>
                  </w14:solidFill>
                </w14:textFill>
              </w:rPr>
              <w:t>不会突破当地资源利用</w:t>
            </w:r>
            <w:r>
              <w:rPr>
                <w:rFonts w:hint="eastAsia" w:ascii="宋体" w:hAnsi="宋体"/>
                <w:color w:val="000000" w:themeColor="text1"/>
                <w:kern w:val="0"/>
                <w:sz w:val="24"/>
                <w:highlight w:val="none"/>
                <w:lang w:eastAsia="zh-CN"/>
                <w14:textFill>
                  <w14:solidFill>
                    <w14:schemeClr w14:val="tx1"/>
                  </w14:solidFill>
                </w14:textFill>
              </w:rPr>
              <w:t>底</w:t>
            </w:r>
            <w:r>
              <w:rPr>
                <w:rFonts w:ascii="宋体" w:hAnsi="宋体"/>
                <w:color w:val="000000" w:themeColor="text1"/>
                <w:kern w:val="0"/>
                <w:sz w:val="24"/>
                <w:highlight w:val="none"/>
                <w14:textFill>
                  <w14:solidFill>
                    <w14:schemeClr w14:val="tx1"/>
                  </w14:solidFill>
                </w14:textFill>
              </w:rPr>
              <w:t>线</w:t>
            </w:r>
            <w:r>
              <w:rPr>
                <w:rFonts w:hint="eastAsia"/>
                <w:color w:val="000000" w:themeColor="text1"/>
                <w:sz w:val="24"/>
                <w:highlight w:val="none"/>
                <w14:textFill>
                  <w14:solidFill>
                    <w14:schemeClr w14:val="tx1"/>
                  </w14:solidFill>
                </w14:textFill>
              </w:rPr>
              <w:t>。</w:t>
            </w:r>
          </w:p>
          <w:p w14:paraId="0CE03CD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4</w:t>
            </w:r>
            <w:r>
              <w:rPr>
                <w:rFonts w:hint="eastAsia" w:ascii="宋体" w:hAnsi="宋体"/>
                <w:color w:val="000000" w:themeColor="text1"/>
                <w:kern w:val="0"/>
                <w:sz w:val="24"/>
                <w:szCs w:val="24"/>
                <w:highlight w:val="none"/>
                <w:lang w:val="en-US" w:eastAsia="zh-CN"/>
                <w14:textFill>
                  <w14:solidFill>
                    <w14:schemeClr w14:val="tx1"/>
                  </w14:solidFill>
                </w14:textFill>
              </w:rPr>
              <w:t>.</w:t>
            </w:r>
            <w:r>
              <w:rPr>
                <w:rFonts w:hint="eastAsia"/>
                <w:color w:val="000000" w:themeColor="text1"/>
                <w:kern w:val="0"/>
                <w:sz w:val="24"/>
                <w:highlight w:val="none"/>
                <w:lang w:eastAsia="zh-CN"/>
                <w14:textFill>
                  <w14:solidFill>
                    <w14:schemeClr w14:val="tx1"/>
                  </w14:solidFill>
                </w14:textFill>
              </w:rPr>
              <w:t>生态</w:t>
            </w:r>
            <w:r>
              <w:rPr>
                <w:color w:val="000000" w:themeColor="text1"/>
                <w:kern w:val="0"/>
                <w:sz w:val="24"/>
                <w:highlight w:val="none"/>
                <w14:textFill>
                  <w14:solidFill>
                    <w14:schemeClr w14:val="tx1"/>
                  </w14:solidFill>
                </w14:textFill>
              </w:rPr>
              <w:t>环境准入清单</w:t>
            </w:r>
          </w:p>
          <w:p w14:paraId="299CC05D">
            <w:pPr>
              <w:pStyle w:val="7"/>
              <w:keepNext w:val="0"/>
              <w:keepLines w:val="0"/>
              <w:pageBreakBefore w:val="0"/>
              <w:widowControl w:val="0"/>
              <w:kinsoku/>
              <w:wordWrap/>
              <w:overflowPunct/>
              <w:topLinePunct w:val="0"/>
              <w:bidi w:val="0"/>
              <w:spacing w:after="0" w:line="360" w:lineRule="auto"/>
              <w:ind w:firstLine="480" w:firstLineChars="200"/>
              <w:jc w:val="left"/>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根据鄂尔多斯市生态环境局发布《鄂尔多斯市生态环境准入清单》的通知（鄂环函</w:t>
            </w:r>
            <w:r>
              <w:rPr>
                <w:color w:val="000000" w:themeColor="text1"/>
                <w:kern w:val="0"/>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2021</w:t>
            </w:r>
            <w:r>
              <w:rPr>
                <w:color w:val="000000" w:themeColor="text1"/>
                <w:kern w:val="0"/>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95号）及《鄂尔多斯市生态环境准入清单》文本，</w:t>
            </w:r>
            <w:r>
              <w:rPr>
                <w:rFonts w:hint="eastAsia"/>
                <w:color w:val="000000" w:themeColor="text1"/>
                <w:sz w:val="24"/>
                <w:szCs w:val="24"/>
                <w:highlight w:val="none"/>
                <w:lang w:val="en-US" w:eastAsia="zh-CN"/>
                <w14:textFill>
                  <w14:solidFill>
                    <w14:schemeClr w14:val="tx1"/>
                  </w14:solidFill>
                </w14:textFill>
              </w:rPr>
              <w:t>经核查，</w:t>
            </w:r>
            <w:r>
              <w:rPr>
                <w:rFonts w:hint="eastAsia"/>
                <w:color w:val="000000" w:themeColor="text1"/>
                <w:sz w:val="24"/>
                <w:szCs w:val="24"/>
                <w:highlight w:val="none"/>
                <w14:textFill>
                  <w14:solidFill>
                    <w14:schemeClr w14:val="tx1"/>
                  </w14:solidFill>
                </w14:textFill>
              </w:rPr>
              <w:t>本项目所在区域为</w:t>
            </w:r>
            <w:r>
              <w:rPr>
                <w:rFonts w:hint="eastAsia"/>
                <w:color w:val="000000" w:themeColor="text1"/>
                <w:sz w:val="24"/>
                <w:szCs w:val="24"/>
                <w:highlight w:val="none"/>
                <w:lang w:val="en-US" w:eastAsia="zh-CN"/>
                <w14:textFill>
                  <w14:solidFill>
                    <w14:schemeClr w14:val="tx1"/>
                  </w14:solidFill>
                </w14:textFill>
              </w:rPr>
              <w:t>一般</w:t>
            </w:r>
            <w:r>
              <w:rPr>
                <w:rFonts w:hint="eastAsia"/>
                <w:color w:val="000000" w:themeColor="text1"/>
                <w:sz w:val="24"/>
                <w:szCs w:val="24"/>
                <w:highlight w:val="none"/>
                <w14:textFill>
                  <w14:solidFill>
                    <w14:schemeClr w14:val="tx1"/>
                  </w14:solidFill>
                </w14:textFill>
              </w:rPr>
              <w:t>管控单元</w:t>
            </w:r>
            <w:r>
              <w:rPr>
                <w:rFonts w:hint="eastAsia"/>
                <w:color w:val="000000" w:themeColor="text1"/>
                <w:sz w:val="24"/>
                <w:szCs w:val="24"/>
                <w:highlight w:val="none"/>
                <w:lang w:eastAsia="zh-CN"/>
                <w14:textFill>
                  <w14:solidFill>
                    <w14:schemeClr w14:val="tx1"/>
                  </w14:solidFill>
                </w14:textFill>
              </w:rPr>
              <w:t>，管控单元</w:t>
            </w:r>
            <w:r>
              <w:rPr>
                <w:rFonts w:hint="eastAsia"/>
                <w:color w:val="000000" w:themeColor="text1"/>
                <w:sz w:val="24"/>
                <w:szCs w:val="24"/>
                <w:highlight w:val="none"/>
                <w:lang w:val="en-US" w:eastAsia="zh-CN"/>
                <w14:textFill>
                  <w14:solidFill>
                    <w14:schemeClr w14:val="tx1"/>
                  </w14:solidFill>
                </w14:textFill>
              </w:rPr>
              <w:t>为ZH150622530001</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本项目与该管控单元的管控要求符合性分析见表1-1。</w:t>
            </w:r>
          </w:p>
          <w:p w14:paraId="41AFCDB6">
            <w:pPr>
              <w:pStyle w:val="7"/>
              <w:keepNext w:val="0"/>
              <w:keepLines w:val="0"/>
              <w:pageBreakBefore w:val="0"/>
              <w:widowControl w:val="0"/>
              <w:kinsoku/>
              <w:wordWrap/>
              <w:overflowPunct/>
              <w:topLinePunct w:val="0"/>
              <w:bidi w:val="0"/>
              <w:spacing w:after="0" w:line="360" w:lineRule="auto"/>
              <w:ind w:firstLine="480" w:firstLineChars="200"/>
              <w:jc w:val="center"/>
              <w:textAlignment w:val="auto"/>
              <w:rPr>
                <w:rFonts w:hint="eastAsia"/>
                <w:color w:val="000000" w:themeColor="text1"/>
                <w:sz w:val="24"/>
                <w:szCs w:val="24"/>
                <w:highlight w:val="none"/>
                <w:lang w:val="en-US"/>
                <w14:textFill>
                  <w14:solidFill>
                    <w14:schemeClr w14:val="tx1"/>
                  </w14:solidFill>
                </w14:textFill>
              </w:rPr>
            </w:pPr>
            <w:r>
              <w:rPr>
                <w:rFonts w:hint="eastAsia"/>
                <w:color w:val="000000" w:themeColor="text1"/>
                <w:sz w:val="24"/>
                <w:szCs w:val="24"/>
                <w:highlight w:val="none"/>
                <w14:textFill>
                  <w14:solidFill>
                    <w14:schemeClr w14:val="tx1"/>
                  </w14:solidFill>
                </w14:textFill>
              </w:rPr>
              <w:t>表</w:t>
            </w:r>
            <w:r>
              <w:rPr>
                <w:rFonts w:hint="eastAsia"/>
                <w:color w:val="000000" w:themeColor="text1"/>
                <w:sz w:val="24"/>
                <w:szCs w:val="24"/>
                <w:highlight w:val="none"/>
                <w:lang w:val="en-US" w:eastAsia="zh-CN"/>
                <w14:textFill>
                  <w14:solidFill>
                    <w14:schemeClr w14:val="tx1"/>
                  </w14:solidFill>
                </w14:textFill>
              </w:rPr>
              <w:t>1-1本项目与管控单元的管控要求符合性分析一览表</w:t>
            </w:r>
          </w:p>
          <w:tbl>
            <w:tblPr>
              <w:tblStyle w:val="1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94"/>
              <w:gridCol w:w="2806"/>
              <w:gridCol w:w="2292"/>
              <w:gridCol w:w="665"/>
            </w:tblGrid>
            <w:tr w14:paraId="41FC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4" w:hRule="atLeast"/>
                <w:jc w:val="center"/>
              </w:trPr>
              <w:tc>
                <w:tcPr>
                  <w:tcW w:w="2637" w:type="pct"/>
                  <w:gridSpan w:val="2"/>
                  <w:noWrap w:val="0"/>
                  <w:tcMar>
                    <w:top w:w="0" w:type="dxa"/>
                    <w:left w:w="108" w:type="dxa"/>
                    <w:bottom w:w="0" w:type="dxa"/>
                    <w:right w:w="108" w:type="dxa"/>
                  </w:tcMar>
                  <w:vAlign w:val="center"/>
                </w:tcPr>
                <w:p w14:paraId="47025091">
                  <w:pPr>
                    <w:pStyle w:val="7"/>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管控要求</w:t>
                  </w:r>
                </w:p>
              </w:tc>
              <w:tc>
                <w:tcPr>
                  <w:tcW w:w="1831" w:type="pct"/>
                  <w:noWrap w:val="0"/>
                  <w:vAlign w:val="center"/>
                </w:tcPr>
                <w:p w14:paraId="6599B1CA">
                  <w:pPr>
                    <w:pStyle w:val="7"/>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本项目情况</w:t>
                  </w:r>
                </w:p>
              </w:tc>
              <w:tc>
                <w:tcPr>
                  <w:tcW w:w="531" w:type="pct"/>
                  <w:noWrap w:val="0"/>
                  <w:vAlign w:val="center"/>
                </w:tcPr>
                <w:p w14:paraId="42F7063F">
                  <w:pPr>
                    <w:pStyle w:val="7"/>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符合性</w:t>
                  </w:r>
                </w:p>
              </w:tc>
            </w:tr>
            <w:tr w14:paraId="7059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3" w:hRule="atLeast"/>
                <w:jc w:val="center"/>
              </w:trPr>
              <w:tc>
                <w:tcPr>
                  <w:tcW w:w="394" w:type="pct"/>
                  <w:noWrap w:val="0"/>
                  <w:tcMar>
                    <w:top w:w="0" w:type="dxa"/>
                    <w:left w:w="108" w:type="dxa"/>
                    <w:bottom w:w="0" w:type="dxa"/>
                    <w:right w:w="108" w:type="dxa"/>
                  </w:tcMar>
                  <w:vAlign w:val="center"/>
                </w:tcPr>
                <w:p w14:paraId="7F7E7886">
                  <w:pPr>
                    <w:pStyle w:val="7"/>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空间布局约束</w:t>
                  </w:r>
                </w:p>
              </w:tc>
              <w:tc>
                <w:tcPr>
                  <w:tcW w:w="2242" w:type="pct"/>
                  <w:noWrap w:val="0"/>
                  <w:tcMar>
                    <w:top w:w="0" w:type="dxa"/>
                    <w:left w:w="108" w:type="dxa"/>
                    <w:bottom w:w="0" w:type="dxa"/>
                    <w:right w:w="108" w:type="dxa"/>
                  </w:tcMar>
                  <w:vAlign w:val="center"/>
                </w:tcPr>
                <w:p w14:paraId="455CAD3F">
                  <w:pPr>
                    <w:pStyle w:val="7"/>
                    <w:keepNext w:val="0"/>
                    <w:keepLines w:val="0"/>
                    <w:pageBreakBefore w:val="0"/>
                    <w:widowControl w:val="0"/>
                    <w:numPr>
                      <w:ilvl w:val="0"/>
                      <w:numId w:val="0"/>
                    </w:numPr>
                    <w:kinsoku/>
                    <w:wordWrap/>
                    <w:overflowPunct/>
                    <w:topLinePunct w:val="0"/>
                    <w:autoSpaceDE/>
                    <w:autoSpaceDN/>
                    <w:bidi w:val="0"/>
                    <w:adjustRightInd/>
                    <w:snapToGrid/>
                    <w:spacing w:after="0"/>
                    <w:ind w:right="-61" w:rightChars="-29"/>
                    <w:jc w:val="left"/>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.永久基本农田一经划定，任何单位和个人不得擅自占用或改变用途。禁止任何单位和个人破坏永久基本农田耕作层。对永久基本农田实行严格保护，确保其面积不减少、土壤环境质量不下降</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t>除法律规定的重点建设项目选址确实无法避让外，其他任何建设不得占用</w:t>
                  </w:r>
                  <w:r>
                    <w:rPr>
                      <w:rFonts w:hint="eastAsia" w:cs="Times New Roman"/>
                      <w:color w:val="000000" w:themeColor="text1"/>
                      <w:highlight w:val="none"/>
                      <w:lang w:val="en-US" w:eastAsia="zh-CN"/>
                      <w14:textFill>
                        <w14:solidFill>
                          <w14:schemeClr w14:val="tx1"/>
                        </w14:solidFill>
                      </w14:textFill>
                    </w:rPr>
                    <w:t>耕地</w:t>
                  </w:r>
                  <w:r>
                    <w:rPr>
                      <w:rFonts w:hint="eastAsia" w:ascii="Times New Roman" w:hAnsi="Times New Roman" w:eastAsia="宋体" w:cs="Times New Roman"/>
                      <w:color w:val="000000" w:themeColor="text1"/>
                      <w:highlight w:val="none"/>
                      <w:lang w:val="en-US" w:eastAsia="zh-CN"/>
                      <w14:textFill>
                        <w14:solidFill>
                          <w14:schemeClr w14:val="tx1"/>
                        </w14:solidFill>
                      </w14:textFill>
                    </w:rPr>
                    <w:t xml:space="preserve">。 </w:t>
                  </w:r>
                </w:p>
                <w:p w14:paraId="39991A26">
                  <w:pPr>
                    <w:pStyle w:val="7"/>
                    <w:keepNext w:val="0"/>
                    <w:keepLines w:val="0"/>
                    <w:pageBreakBefore w:val="0"/>
                    <w:widowControl w:val="0"/>
                    <w:numPr>
                      <w:ilvl w:val="0"/>
                      <w:numId w:val="0"/>
                    </w:numPr>
                    <w:kinsoku/>
                    <w:wordWrap/>
                    <w:overflowPunct/>
                    <w:topLinePunct w:val="0"/>
                    <w:autoSpaceDE/>
                    <w:autoSpaceDN/>
                    <w:bidi w:val="0"/>
                    <w:adjustRightInd/>
                    <w:snapToGrid/>
                    <w:spacing w:after="0"/>
                    <w:ind w:right="-61" w:rightChars="-29"/>
                    <w:jc w:val="left"/>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 xml:space="preserve">2.在永久基本农田集中区域，不得新建可能造成土壤污染的建设项目；已经建成的，应当限期关闭拆除。 </w:t>
                  </w:r>
                </w:p>
                <w:p w14:paraId="60D64108">
                  <w:pPr>
                    <w:pStyle w:val="7"/>
                    <w:keepNext w:val="0"/>
                    <w:keepLines w:val="0"/>
                    <w:pageBreakBefore w:val="0"/>
                    <w:widowControl w:val="0"/>
                    <w:numPr>
                      <w:ilvl w:val="0"/>
                      <w:numId w:val="0"/>
                    </w:numPr>
                    <w:kinsoku/>
                    <w:wordWrap/>
                    <w:overflowPunct/>
                    <w:topLinePunct w:val="0"/>
                    <w:autoSpaceDE/>
                    <w:autoSpaceDN/>
                    <w:bidi w:val="0"/>
                    <w:adjustRightInd/>
                    <w:snapToGrid/>
                    <w:spacing w:after="0"/>
                    <w:ind w:right="-61" w:rightChars="-29"/>
                    <w:jc w:val="left"/>
                    <w:textAlignment w:val="auto"/>
                    <w:rPr>
                      <w:rFonts w:hint="eastAsia"/>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3.禁止将重金属或者其他有毒有害物质含量超标的工业固体废物、生活垃圾或者污染土壤用于土地复垦。</w:t>
                  </w:r>
                  <w:r>
                    <w:rPr>
                      <w:rFonts w:hint="eastAsia"/>
                      <w:color w:val="000000" w:themeColor="text1"/>
                      <w:highlight w:val="none"/>
                      <w:lang w:val="en-US" w:eastAsia="zh-CN"/>
                      <w14:textFill>
                        <w14:solidFill>
                          <w14:schemeClr w14:val="tx1"/>
                        </w14:solidFill>
                      </w14:textFill>
                    </w:rPr>
                    <w:t xml:space="preserve"> </w:t>
                  </w:r>
                </w:p>
              </w:tc>
              <w:tc>
                <w:tcPr>
                  <w:tcW w:w="1831" w:type="pct"/>
                  <w:noWrap w:val="0"/>
                  <w:vAlign w:val="center"/>
                </w:tcPr>
                <w:p w14:paraId="2178654B">
                  <w:pPr>
                    <w:pStyle w:val="7"/>
                    <w:keepNext w:val="0"/>
                    <w:keepLines w:val="0"/>
                    <w:pageBreakBefore w:val="0"/>
                    <w:widowControl w:val="0"/>
                    <w:numPr>
                      <w:ilvl w:val="0"/>
                      <w:numId w:val="0"/>
                    </w:numPr>
                    <w:kinsoku/>
                    <w:wordWrap/>
                    <w:overflowPunct/>
                    <w:topLinePunct w:val="0"/>
                    <w:autoSpaceDE/>
                    <w:autoSpaceDN/>
                    <w:bidi w:val="0"/>
                    <w:adjustRightInd/>
                    <w:snapToGrid/>
                    <w:spacing w:after="0"/>
                    <w:ind w:right="-27" w:rightChars="-13"/>
                    <w:jc w:val="left"/>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1.本项目不涉及基本农田</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p w14:paraId="50BED22C">
                  <w:pPr>
                    <w:pStyle w:val="7"/>
                    <w:keepNext w:val="0"/>
                    <w:keepLines w:val="0"/>
                    <w:pageBreakBefore w:val="0"/>
                    <w:widowControl w:val="0"/>
                    <w:numPr>
                      <w:ilvl w:val="0"/>
                      <w:numId w:val="0"/>
                    </w:numPr>
                    <w:kinsoku/>
                    <w:wordWrap/>
                    <w:overflowPunct/>
                    <w:topLinePunct w:val="0"/>
                    <w:autoSpaceDE/>
                    <w:autoSpaceDN/>
                    <w:bidi w:val="0"/>
                    <w:adjustRightInd/>
                    <w:snapToGrid/>
                    <w:spacing w:after="0"/>
                    <w:ind w:right="-27" w:rightChars="-13"/>
                    <w:jc w:val="left"/>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2.本项目不涉及</w:t>
                  </w:r>
                  <w:r>
                    <w:rPr>
                      <w:rFonts w:hint="eastAsia"/>
                      <w:color w:val="000000" w:themeColor="text1"/>
                      <w:highlight w:val="none"/>
                      <w:lang w:val="en-US" w:eastAsia="zh-CN"/>
                      <w14:textFill>
                        <w14:solidFill>
                          <w14:schemeClr w14:val="tx1"/>
                        </w14:solidFill>
                      </w14:textFill>
                    </w:rPr>
                    <w:t>基本农田</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p w14:paraId="68C0FF9F">
                  <w:pPr>
                    <w:pStyle w:val="7"/>
                    <w:keepNext w:val="0"/>
                    <w:keepLines w:val="0"/>
                    <w:pageBreakBefore w:val="0"/>
                    <w:widowControl w:val="0"/>
                    <w:numPr>
                      <w:ilvl w:val="0"/>
                      <w:numId w:val="0"/>
                    </w:numPr>
                    <w:kinsoku/>
                    <w:wordWrap/>
                    <w:overflowPunct/>
                    <w:topLinePunct w:val="0"/>
                    <w:autoSpaceDE/>
                    <w:autoSpaceDN/>
                    <w:bidi w:val="0"/>
                    <w:adjustRightInd/>
                    <w:snapToGrid/>
                    <w:spacing w:after="0"/>
                    <w:ind w:right="-27" w:rightChars="-13"/>
                    <w:jc w:val="left"/>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3.本项目不</w:t>
                  </w:r>
                  <w:r>
                    <w:rPr>
                      <w:rFonts w:hint="eastAsia" w:cs="Times New Roman"/>
                      <w:color w:val="000000" w:themeColor="text1"/>
                      <w:highlight w:val="none"/>
                      <w:lang w:val="en-US" w:eastAsia="zh-CN"/>
                      <w14:textFill>
                        <w14:solidFill>
                          <w14:schemeClr w14:val="tx1"/>
                        </w14:solidFill>
                      </w14:textFill>
                    </w:rPr>
                    <w:t>涉及土地复垦</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tc>
              <w:tc>
                <w:tcPr>
                  <w:tcW w:w="531" w:type="pct"/>
                  <w:noWrap w:val="0"/>
                  <w:vAlign w:val="center"/>
                </w:tcPr>
                <w:p w14:paraId="3098B658">
                  <w:pPr>
                    <w:pStyle w:val="7"/>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r w14:paraId="5746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00" w:hRule="atLeast"/>
                <w:jc w:val="center"/>
              </w:trPr>
              <w:tc>
                <w:tcPr>
                  <w:tcW w:w="394" w:type="pct"/>
                  <w:noWrap w:val="0"/>
                  <w:tcMar>
                    <w:top w:w="0" w:type="dxa"/>
                    <w:left w:w="108" w:type="dxa"/>
                    <w:bottom w:w="0" w:type="dxa"/>
                    <w:right w:w="108" w:type="dxa"/>
                  </w:tcMar>
                  <w:vAlign w:val="center"/>
                </w:tcPr>
                <w:p w14:paraId="155D0D2C">
                  <w:pPr>
                    <w:pStyle w:val="7"/>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资源利用效率要求</w:t>
                  </w:r>
                </w:p>
              </w:tc>
              <w:tc>
                <w:tcPr>
                  <w:tcW w:w="2242" w:type="pct"/>
                  <w:noWrap w:val="0"/>
                  <w:tcMar>
                    <w:top w:w="0" w:type="dxa"/>
                    <w:left w:w="108" w:type="dxa"/>
                    <w:bottom w:w="0" w:type="dxa"/>
                    <w:right w:w="108" w:type="dxa"/>
                  </w:tcMar>
                  <w:vAlign w:val="center"/>
                </w:tcPr>
                <w:p w14:paraId="6AAF8A3A">
                  <w:pPr>
                    <w:pStyle w:val="7"/>
                    <w:keepNext w:val="0"/>
                    <w:keepLines w:val="0"/>
                    <w:pageBreakBefore w:val="0"/>
                    <w:widowControl w:val="0"/>
                    <w:numPr>
                      <w:ilvl w:val="0"/>
                      <w:numId w:val="0"/>
                    </w:numPr>
                    <w:kinsoku/>
                    <w:wordWrap/>
                    <w:overflowPunct/>
                    <w:topLinePunct w:val="0"/>
                    <w:autoSpaceDE/>
                    <w:autoSpaceDN/>
                    <w:bidi w:val="0"/>
                    <w:adjustRightInd/>
                    <w:snapToGrid/>
                    <w:spacing w:after="0"/>
                    <w:ind w:right="-61" w:rightChars="-29"/>
                    <w:jc w:val="left"/>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提高农业用水水平，井灌区配套低压管道输水等措施，大力推广以浅埋滴灌为主、喷灌为辅的节水设备和技术，引进培育优良作物品种、合理调整作物种植结构等农业措施。</w:t>
                  </w:r>
                </w:p>
              </w:tc>
              <w:tc>
                <w:tcPr>
                  <w:tcW w:w="1831" w:type="pct"/>
                  <w:noWrap w:val="0"/>
                  <w:vAlign w:val="center"/>
                </w:tcPr>
                <w:p w14:paraId="5E28DC55">
                  <w:pPr>
                    <w:pStyle w:val="7"/>
                    <w:keepNext w:val="0"/>
                    <w:keepLines w:val="0"/>
                    <w:pageBreakBefore w:val="0"/>
                    <w:widowControl w:val="0"/>
                    <w:numPr>
                      <w:ilvl w:val="0"/>
                      <w:numId w:val="0"/>
                    </w:numPr>
                    <w:kinsoku/>
                    <w:wordWrap/>
                    <w:overflowPunct/>
                    <w:topLinePunct w:val="0"/>
                    <w:autoSpaceDE/>
                    <w:autoSpaceDN/>
                    <w:bidi w:val="0"/>
                    <w:adjustRightInd/>
                    <w:snapToGrid/>
                    <w:spacing w:after="0"/>
                    <w:ind w:right="-27" w:rightChars="-13"/>
                    <w:jc w:val="lef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本项目用地为建设用地，不涉及农业用地。</w:t>
                  </w:r>
                </w:p>
              </w:tc>
              <w:tc>
                <w:tcPr>
                  <w:tcW w:w="531" w:type="pct"/>
                  <w:noWrap w:val="0"/>
                  <w:vAlign w:val="center"/>
                </w:tcPr>
                <w:p w14:paraId="0352CD11">
                  <w:pPr>
                    <w:pStyle w:val="7"/>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bl>
          <w:p w14:paraId="35D061B3">
            <w:pPr>
              <w:pStyle w:val="7"/>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综上所述，本项目能够满足管控单元的管控要求，不属于所在管控单元</w:t>
            </w:r>
            <w:r>
              <w:rPr>
                <w:rFonts w:hint="eastAsia"/>
                <w:color w:val="000000" w:themeColor="text1"/>
                <w:sz w:val="24"/>
                <w:szCs w:val="24"/>
                <w:highlight w:val="none"/>
                <w14:textFill>
                  <w14:solidFill>
                    <w14:schemeClr w14:val="tx1"/>
                  </w14:solidFill>
                </w14:textFill>
              </w:rPr>
              <w:t>中禁止准入的项目类型。</w:t>
            </w:r>
          </w:p>
          <w:p w14:paraId="62074EDE">
            <w:pPr>
              <w:pStyle w:val="7"/>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color w:val="000000" w:themeColor="text1"/>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因此</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本项目满足</w:t>
            </w:r>
            <w:r>
              <w:rPr>
                <w:rFonts w:hint="eastAsia"/>
                <w:color w:val="000000" w:themeColor="text1"/>
                <w:sz w:val="24"/>
                <w:szCs w:val="24"/>
                <w:highlight w:val="none"/>
                <w:lang w:eastAsia="zh-CN"/>
                <w14:textFill>
                  <w14:solidFill>
                    <w14:schemeClr w14:val="tx1"/>
                  </w14:solidFill>
                </w14:textFill>
              </w:rPr>
              <w:t>鄂尔多斯市“三线一单”生态环境分区管控</w:t>
            </w:r>
            <w:r>
              <w:rPr>
                <w:rFonts w:hint="eastAsia"/>
                <w:color w:val="000000" w:themeColor="text1"/>
                <w:sz w:val="24"/>
                <w:szCs w:val="24"/>
                <w:highlight w:val="none"/>
                <w14:textFill>
                  <w14:solidFill>
                    <w14:schemeClr w14:val="tx1"/>
                  </w14:solidFill>
                </w14:textFill>
              </w:rPr>
              <w:t>要求</w:t>
            </w:r>
            <w:r>
              <w:rPr>
                <w:rFonts w:hint="eastAsia"/>
                <w:color w:val="000000" w:themeColor="text1"/>
                <w:highlight w:val="none"/>
                <w14:textFill>
                  <w14:solidFill>
                    <w14:schemeClr w14:val="tx1"/>
                  </w14:solidFill>
                </w14:textFill>
              </w:rPr>
              <w:t>。</w:t>
            </w:r>
          </w:p>
        </w:tc>
      </w:tr>
    </w:tbl>
    <w:p w14:paraId="4E6CFDB0">
      <w:pPr>
        <w:spacing w:line="360" w:lineRule="auto"/>
        <w:outlineLvl w:val="0"/>
        <w:rPr>
          <w:rFonts w:eastAsia="黑体"/>
          <w:color w:val="000000" w:themeColor="text1"/>
          <w:sz w:val="30"/>
          <w:highlight w:val="none"/>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6A594550">
      <w:pPr>
        <w:pStyle w:val="15"/>
        <w:widowControl w:val="0"/>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lang w:val="en-US" w:eastAsia="zh-CN"/>
          <w14:textFill>
            <w14:solidFill>
              <w14:schemeClr w14:val="tx1"/>
            </w14:solidFill>
          </w14:textFill>
        </w:rPr>
        <w:t>二、</w:t>
      </w:r>
      <w:r>
        <w:rPr>
          <w:rFonts w:hint="eastAsia" w:ascii="黑体" w:hAnsi="黑体" w:eastAsia="黑体"/>
          <w:snapToGrid w:val="0"/>
          <w:color w:val="000000" w:themeColor="text1"/>
          <w:sz w:val="30"/>
          <w:szCs w:val="30"/>
          <w:highlight w:val="none"/>
          <w14:textFill>
            <w14:solidFill>
              <w14:schemeClr w14:val="tx1"/>
            </w14:solidFill>
          </w14:textFill>
        </w:rPr>
        <w:t>建设项目工程分析</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8605"/>
      </w:tblGrid>
      <w:tr w14:paraId="73E64B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202" w:hRule="atLeast"/>
          <w:jc w:val="center"/>
        </w:trPr>
        <w:tc>
          <w:tcPr>
            <w:tcW w:w="823" w:type="dxa"/>
            <w:noWrap w:val="0"/>
            <w:vAlign w:val="center"/>
          </w:tcPr>
          <w:p w14:paraId="0DBDB6DC">
            <w:pPr>
              <w:pStyle w:val="15"/>
              <w:adjustRightInd w:val="0"/>
              <w:snapToGrid w:val="0"/>
              <w:spacing w:before="0" w:beforeAutospacing="0" w:after="0" w:afterAutospacing="0" w:line="360" w:lineRule="auto"/>
              <w:jc w:val="center"/>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建设内容</w:t>
            </w:r>
          </w:p>
        </w:tc>
        <w:tc>
          <w:tcPr>
            <w:tcW w:w="8161" w:type="dxa"/>
            <w:noWrap w:val="0"/>
            <w:vAlign w:val="center"/>
          </w:tcPr>
          <w:p w14:paraId="10F14A05">
            <w:pPr>
              <w:pStyle w:val="7"/>
              <w:numPr>
                <w:ilvl w:val="0"/>
                <w:numId w:val="2"/>
              </w:numPr>
              <w:spacing w:after="0" w:line="360" w:lineRule="auto"/>
              <w:ind w:left="210"/>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工程概况</w:t>
            </w:r>
          </w:p>
          <w:p w14:paraId="241CDFD5">
            <w:pPr>
              <w:pStyle w:val="7"/>
              <w:spacing w:after="0" w:line="360" w:lineRule="auto"/>
              <w:rPr>
                <w:rFonts w:hint="eastAsia"/>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1.1项目背景</w:t>
            </w:r>
          </w:p>
          <w:p w14:paraId="6F571675">
            <w:pPr>
              <w:adjustRightInd w:val="0"/>
              <w:snapToGrid w:val="0"/>
              <w:spacing w:line="360" w:lineRule="auto"/>
              <w:ind w:right="-139" w:rightChars="-66" w:firstLine="480" w:firstLineChars="200"/>
              <w:jc w:val="left"/>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煤基费托合成蜡粉剂可广泛应用于塑料加工、橡胶防护、电缆阻燃、医药等行业。费托蜡深加工是独贵塔拉工业园区煤化工基地延伸产业链重要环节，对于煤化工基地下游产业和补链产业具有重要意义。现独贵塔拉工业园区费托蜡深加工项目企业紧缺，影响煤化工基地下游产业和补链产业发展。</w:t>
            </w:r>
          </w:p>
          <w:p w14:paraId="6B50FE4F">
            <w:pPr>
              <w:adjustRightInd w:val="0"/>
              <w:snapToGrid w:val="0"/>
              <w:spacing w:line="360" w:lineRule="auto"/>
              <w:ind w:firstLine="480" w:firstLineChars="200"/>
              <w:jc w:val="left"/>
              <w:rPr>
                <w:rFonts w:hint="default" w:eastAsia="宋体"/>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eastAsia="zh-CN"/>
                <w14:textFill>
                  <w14:solidFill>
                    <w14:schemeClr w14:val="tx1"/>
                  </w14:solidFill>
                </w14:textFill>
              </w:rPr>
              <w:t>在此前提下，</w:t>
            </w:r>
            <w:r>
              <w:rPr>
                <w:rFonts w:hint="eastAsia"/>
                <w:bCs/>
                <w:color w:val="000000" w:themeColor="text1"/>
                <w:sz w:val="24"/>
                <w:szCs w:val="24"/>
                <w:highlight w:val="none"/>
                <w:lang w:val="en-US" w:eastAsia="zh-CN"/>
                <w14:textFill>
                  <w14:solidFill>
                    <w14:schemeClr w14:val="tx1"/>
                  </w14:solidFill>
                </w14:textFill>
              </w:rPr>
              <w:t>内蒙古铭驰高新科技有限公司拟投资800万元与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独贵塔拉镇敖愣乌素嘎查</w:t>
            </w:r>
            <w:r>
              <w:rPr>
                <w:rFonts w:hint="eastAsia" w:cs="Times New Roman"/>
                <w:color w:val="000000" w:themeColor="text1"/>
                <w:sz w:val="24"/>
                <w:highlight w:val="none"/>
                <w:lang w:val="en-US" w:eastAsia="zh-CN"/>
                <w14:textFill>
                  <w14:solidFill>
                    <w14:schemeClr w14:val="tx1"/>
                  </w14:solidFill>
                </w14:textFill>
              </w:rPr>
              <w:t>在</w:t>
            </w:r>
            <w:r>
              <w:rPr>
                <w:rFonts w:hint="eastAsia"/>
                <w:color w:val="000000" w:themeColor="text1"/>
                <w:sz w:val="24"/>
                <w:szCs w:val="24"/>
                <w:highlight w:val="none"/>
                <w:lang w:eastAsia="zh-CN"/>
                <w14:textFill>
                  <w14:solidFill>
                    <w14:schemeClr w14:val="tx1"/>
                  </w14:solidFill>
                </w14:textFill>
              </w:rPr>
              <w:t>独贵塔拉工业园区旁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独贵塔拉镇敖愣乌素嘎查三社122号</w:t>
            </w:r>
            <w:r>
              <w:rPr>
                <w:rFonts w:hint="eastAsia" w:ascii="Times New Roman" w:hAnsi="Times New Roman" w:cs="Times New Roman"/>
                <w:color w:val="000000" w:themeColor="text1"/>
                <w:sz w:val="24"/>
                <w:highlight w:val="none"/>
                <w:lang w:val="en-US" w:eastAsia="zh-CN"/>
                <w14:textFill>
                  <w14:solidFill>
                    <w14:schemeClr w14:val="tx1"/>
                  </w14:solidFill>
                </w14:textFill>
              </w:rPr>
              <w:t>汽车物流综合服务区空地</w:t>
            </w:r>
            <w:r>
              <w:rPr>
                <w:rFonts w:hint="eastAsia" w:cs="Times New Roman"/>
                <w:color w:val="000000" w:themeColor="text1"/>
                <w:sz w:val="24"/>
                <w:highlight w:val="none"/>
                <w:lang w:val="en-US" w:eastAsia="zh-CN"/>
                <w14:textFill>
                  <w14:solidFill>
                    <w14:schemeClr w14:val="tx1"/>
                  </w14:solidFill>
                </w14:textFill>
              </w:rPr>
              <w:t>建设铭驰独贵塔拉五万吨费托蜡建设项目</w:t>
            </w:r>
            <w:r>
              <w:rPr>
                <w:rFonts w:hint="eastAsia" w:ascii="Times New Roman" w:hAnsi="Times New Roman" w:cs="Times New Roman"/>
                <w:color w:val="000000" w:themeColor="text1"/>
                <w:sz w:val="24"/>
                <w:highlight w:val="none"/>
                <w:lang w:val="en-US" w:eastAsia="zh-CN"/>
                <w14:textFill>
                  <w14:solidFill>
                    <w14:schemeClr w14:val="tx1"/>
                  </w14:solidFill>
                </w14:textFill>
              </w:rPr>
              <w:t>，为</w:t>
            </w:r>
            <w:r>
              <w:rPr>
                <w:rFonts w:hint="eastAsia"/>
                <w:color w:val="000000" w:themeColor="text1"/>
                <w:sz w:val="24"/>
                <w:szCs w:val="24"/>
                <w:highlight w:val="none"/>
                <w:lang w:eastAsia="zh-CN"/>
                <w14:textFill>
                  <w14:solidFill>
                    <w14:schemeClr w14:val="tx1"/>
                  </w14:solidFill>
                </w14:textFill>
              </w:rPr>
              <w:t>独贵塔拉工业园区企业提供费托蜡深加工服务，</w:t>
            </w:r>
            <w:r>
              <w:rPr>
                <w:rFonts w:hint="eastAsia"/>
                <w:color w:val="000000" w:themeColor="text1"/>
                <w:sz w:val="24"/>
                <w:szCs w:val="24"/>
                <w:highlight w:val="none"/>
                <w:lang w:val="en-US" w:eastAsia="zh-CN"/>
                <w14:textFill>
                  <w14:solidFill>
                    <w14:schemeClr w14:val="tx1"/>
                  </w14:solidFill>
                </w14:textFill>
              </w:rPr>
              <w:t>伊泰精细化工提供原料，本项目只提供加工服务，不负责销售，产出的费托蜡成品由伊泰精细化工运走</w:t>
            </w:r>
            <w:r>
              <w:rPr>
                <w:rFonts w:hint="eastAsia"/>
                <w:color w:val="000000" w:themeColor="text1"/>
                <w:sz w:val="24"/>
                <w:szCs w:val="24"/>
                <w:highlight w:val="none"/>
                <w:lang w:eastAsia="zh-CN"/>
                <w14:textFill>
                  <w14:solidFill>
                    <w14:schemeClr w14:val="tx1"/>
                  </w14:solidFill>
                </w14:textFill>
              </w:rPr>
              <w:t>。</w:t>
            </w:r>
          </w:p>
          <w:p w14:paraId="06C6AB8C">
            <w:pPr>
              <w:adjustRightInd w:val="0"/>
              <w:snapToGrid w:val="0"/>
              <w:spacing w:line="360" w:lineRule="auto"/>
              <w:ind w:firstLine="480" w:firstLineChars="200"/>
              <w:jc w:val="left"/>
              <w:rPr>
                <w:rFonts w:hint="eastAsia"/>
                <w:bCs/>
                <w:color w:val="000000" w:themeColor="text1"/>
                <w:sz w:val="24"/>
                <w:szCs w:val="24"/>
                <w:highlight w:val="none"/>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本项目由</w:t>
            </w:r>
            <w:r>
              <w:rPr>
                <w:rFonts w:hint="eastAsia"/>
                <w:bCs/>
                <w:color w:val="000000" w:themeColor="text1"/>
                <w:sz w:val="24"/>
                <w:szCs w:val="24"/>
                <w:highlight w:val="none"/>
                <w:lang w:val="en-US" w:eastAsia="zh-CN"/>
                <w14:textFill>
                  <w14:solidFill>
                    <w14:schemeClr w14:val="tx1"/>
                  </w14:solidFill>
                </w14:textFill>
              </w:rPr>
              <w:t>内蒙古铭驰高新科技有限公司出资，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独贵塔拉镇敖愣乌素嘎查</w:t>
            </w:r>
            <w:r>
              <w:rPr>
                <w:rFonts w:hint="eastAsia" w:cs="Times New Roman"/>
                <w:color w:val="000000" w:themeColor="text1"/>
                <w:sz w:val="24"/>
                <w:highlight w:val="none"/>
                <w:lang w:val="en-US" w:eastAsia="zh-CN"/>
                <w14:textFill>
                  <w14:solidFill>
                    <w14:schemeClr w14:val="tx1"/>
                  </w14:solidFill>
                </w14:textFill>
              </w:rPr>
              <w:t>提供</w:t>
            </w:r>
            <w:r>
              <w:rPr>
                <w:rFonts w:hint="eastAsia"/>
                <w:color w:val="000000" w:themeColor="text1"/>
                <w:sz w:val="24"/>
                <w:szCs w:val="24"/>
                <w:highlight w:val="none"/>
                <w:lang w:eastAsia="zh-CN"/>
                <w14:textFill>
                  <w14:solidFill>
                    <w14:schemeClr w14:val="tx1"/>
                  </w14:solidFill>
                </w14:textFill>
              </w:rPr>
              <w:t>独贵塔拉工业园区旁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独贵塔拉镇敖愣乌素嘎查三社122号</w:t>
            </w:r>
            <w:r>
              <w:rPr>
                <w:rFonts w:hint="eastAsia" w:ascii="Times New Roman" w:hAnsi="Times New Roman" w:cs="Times New Roman"/>
                <w:color w:val="000000" w:themeColor="text1"/>
                <w:sz w:val="24"/>
                <w:highlight w:val="none"/>
                <w:lang w:val="en-US" w:eastAsia="zh-CN"/>
                <w14:textFill>
                  <w14:solidFill>
                    <w14:schemeClr w14:val="tx1"/>
                  </w14:solidFill>
                </w14:textFill>
              </w:rPr>
              <w:t>汽车物流综合服务区空地，</w:t>
            </w:r>
            <w:r>
              <w:rPr>
                <w:rFonts w:hint="eastAsia" w:cs="Times New Roman"/>
                <w:color w:val="000000" w:themeColor="text1"/>
                <w:sz w:val="24"/>
                <w:highlight w:val="none"/>
                <w:lang w:val="en-US" w:eastAsia="zh-CN"/>
                <w14:textFill>
                  <w14:solidFill>
                    <w14:schemeClr w14:val="tx1"/>
                  </w14:solidFill>
                </w14:textFill>
              </w:rPr>
              <w:t>建成后利益归双方所有。通过建设本项目，可以带动独贵塔拉镇敖愣乌素嘎查的经济发展。政府将出具相关证明（详见附件）。该汽车物流园区为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贵塔拉镇敖愣乌素嘎查</w:t>
            </w:r>
            <w:r>
              <w:rPr>
                <w:rFonts w:hint="eastAsia" w:cs="Times New Roman"/>
                <w:color w:val="000000" w:themeColor="text1"/>
                <w:sz w:val="24"/>
                <w:highlight w:val="none"/>
                <w:lang w:val="en-US" w:eastAsia="zh-CN"/>
                <w14:textFill>
                  <w14:solidFill>
                    <w14:schemeClr w14:val="tx1"/>
                  </w14:solidFill>
                </w14:textFill>
              </w:rPr>
              <w:t>规划建设的汽车物流综合服务区，主要为途经车辆及附近企业提供餐饮、住宿、停车等服务</w:t>
            </w:r>
            <w:r>
              <w:rPr>
                <w:rFonts w:hint="eastAsia" w:ascii="Times New Roman" w:hAnsi="Times New Roman"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预留空地建设</w:t>
            </w:r>
            <w:r>
              <w:rPr>
                <w:rFonts w:hint="eastAsia"/>
                <w:color w:val="000000" w:themeColor="text1"/>
                <w:sz w:val="24"/>
                <w:szCs w:val="24"/>
                <w:highlight w:val="none"/>
                <w:lang w:eastAsia="zh-CN"/>
                <w14:textFill>
                  <w14:solidFill>
                    <w14:schemeClr w14:val="tx1"/>
                  </w14:solidFill>
                </w14:textFill>
              </w:rPr>
              <w:t>费托蜡深加工</w:t>
            </w:r>
            <w:r>
              <w:rPr>
                <w:rFonts w:hint="eastAsia" w:cs="Times New Roman"/>
                <w:color w:val="000000" w:themeColor="text1"/>
                <w:sz w:val="24"/>
                <w:highlight w:val="none"/>
                <w:lang w:val="en-US" w:eastAsia="zh-CN"/>
                <w14:textFill>
                  <w14:solidFill>
                    <w14:schemeClr w14:val="tx1"/>
                  </w14:solidFill>
                </w14:textFill>
              </w:rPr>
              <w:t>项目</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本项目拟与</w:t>
            </w:r>
            <w:r>
              <w:rPr>
                <w:rFonts w:hint="eastAsia" w:ascii="Times New Roman" w:hAnsi="Times New Roman" w:cs="Times New Roman"/>
                <w:color w:val="000000" w:themeColor="text1"/>
                <w:sz w:val="24"/>
                <w:highlight w:val="none"/>
                <w:lang w:val="en-US" w:eastAsia="zh-CN"/>
                <w14:textFill>
                  <w14:solidFill>
                    <w14:schemeClr w14:val="tx1"/>
                  </w14:solidFill>
                </w14:textFill>
              </w:rPr>
              <w:t>汽车物流综合服务区同时</w:t>
            </w:r>
            <w:r>
              <w:rPr>
                <w:rFonts w:hint="eastAsia" w:cs="Times New Roman"/>
                <w:color w:val="000000" w:themeColor="text1"/>
                <w:sz w:val="24"/>
                <w:highlight w:val="none"/>
                <w:lang w:val="en-US" w:eastAsia="zh-CN"/>
                <w14:textFill>
                  <w14:solidFill>
                    <w14:schemeClr w14:val="tx1"/>
                  </w14:solidFill>
                </w14:textFill>
              </w:rPr>
              <w:t>建设</w:t>
            </w:r>
            <w:r>
              <w:rPr>
                <w:rFonts w:hint="eastAsia" w:ascii="Times New Roman" w:hAnsi="Times New Roman" w:cs="Times New Roman"/>
                <w:color w:val="000000" w:themeColor="text1"/>
                <w:sz w:val="24"/>
                <w:highlight w:val="none"/>
                <w:lang w:val="en-US" w:eastAsia="zh-CN"/>
                <w14:textFill>
                  <w14:solidFill>
                    <w14:schemeClr w14:val="tx1"/>
                  </w14:solidFill>
                </w14:textFill>
              </w:rPr>
              <w:t>投运</w:t>
            </w:r>
            <w:r>
              <w:rPr>
                <w:rFonts w:hint="eastAsia" w:cs="Times New Roman"/>
                <w:color w:val="000000" w:themeColor="text1"/>
                <w:sz w:val="24"/>
                <w:highlight w:val="none"/>
                <w:lang w:val="en-US" w:eastAsia="zh-CN"/>
                <w14:textFill>
                  <w14:solidFill>
                    <w14:schemeClr w14:val="tx1"/>
                  </w14:solidFill>
                </w14:textFill>
              </w:rPr>
              <w:t>。</w:t>
            </w:r>
          </w:p>
          <w:p w14:paraId="4BF7F9DE">
            <w:pPr>
              <w:adjustRightInd w:val="0"/>
              <w:snapToGrid w:val="0"/>
              <w:spacing w:line="360" w:lineRule="auto"/>
              <w:ind w:firstLine="480" w:firstLineChars="200"/>
              <w:jc w:val="left"/>
              <w:rPr>
                <w:rFonts w:hint="eastAsia"/>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根据《中华人民共和国环境保护法》《中华人民共和国环境影响评价法》《建设项目环境影响评价分类管理名录（2021年版）》，本项目属于</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二十三、化学原料和化学制品制造业</w:t>
            </w:r>
            <w:r>
              <w:rPr>
                <w:rFonts w:hint="eastAsia"/>
                <w:color w:val="000000" w:themeColor="text1"/>
                <w:sz w:val="24"/>
                <w:szCs w:val="24"/>
                <w:highlight w:val="none"/>
                <w14:textFill>
                  <w14:solidFill>
                    <w14:schemeClr w14:val="tx1"/>
                  </w14:solidFill>
                </w14:textFill>
              </w:rPr>
              <w:t>”中的“</w:t>
            </w:r>
            <w:r>
              <w:rPr>
                <w:rFonts w:hint="eastAsia"/>
                <w:color w:val="000000" w:themeColor="text1"/>
                <w:sz w:val="24"/>
                <w:szCs w:val="24"/>
                <w:highlight w:val="none"/>
                <w:lang w:val="en-US" w:eastAsia="zh-CN"/>
                <w14:textFill>
                  <w14:solidFill>
                    <w14:schemeClr w14:val="tx1"/>
                  </w14:solidFill>
                </w14:textFill>
              </w:rPr>
              <w:t>44基础化学原料制造261；农药制造263；涂料、油墨、颜料及类似产品制造264；合成材料制造265；专用化学产品制造266</w:t>
            </w:r>
            <w:r>
              <w:rPr>
                <w:rFonts w:hint="eastAsia" w:ascii="微软雅黑" w:hAnsi="微软雅黑" w:eastAsia="微软雅黑" w:cs="微软雅黑"/>
                <w:color w:val="000000" w:themeColor="text1"/>
                <w:sz w:val="24"/>
                <w:szCs w:val="24"/>
                <w:highlight w:val="none"/>
                <w:lang w:val="en-US"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，其中，“</w:t>
            </w:r>
            <w:r>
              <w:rPr>
                <w:rFonts w:hint="eastAsia"/>
                <w:color w:val="000000" w:themeColor="text1"/>
                <w:sz w:val="24"/>
                <w:szCs w:val="24"/>
                <w:highlight w:val="none"/>
                <w14:textFill>
                  <w14:solidFill>
                    <w14:schemeClr w14:val="tx1"/>
                  </w14:solidFill>
                </w14:textFill>
              </w:rPr>
              <w:t>单纯物理分离、物理提纯、混合、分装的”</w:t>
            </w:r>
            <w:r>
              <w:rPr>
                <w:rFonts w:hint="eastAsia"/>
                <w:bCs/>
                <w:color w:val="000000" w:themeColor="text1"/>
                <w:sz w:val="24"/>
                <w:szCs w:val="24"/>
                <w:highlight w:val="none"/>
                <w:lang w:eastAsia="zh-CN"/>
                <w14:textFill>
                  <w14:solidFill>
                    <w14:schemeClr w14:val="tx1"/>
                  </w14:solidFill>
                </w14:textFill>
              </w:rPr>
              <w:t>应该</w:t>
            </w:r>
            <w:r>
              <w:rPr>
                <w:rFonts w:hint="eastAsia"/>
                <w:bCs/>
                <w:color w:val="000000" w:themeColor="text1"/>
                <w:sz w:val="24"/>
                <w:szCs w:val="24"/>
                <w:highlight w:val="none"/>
                <w14:textFill>
                  <w14:solidFill>
                    <w14:schemeClr w14:val="tx1"/>
                  </w14:solidFill>
                </w14:textFill>
              </w:rPr>
              <w:t>编制环境影响报告表。</w:t>
            </w:r>
          </w:p>
          <w:p w14:paraId="4B458ACE">
            <w:pPr>
              <w:widowControl/>
              <w:shd w:val="clear" w:color="auto" w:fill="auto"/>
              <w:spacing w:line="360" w:lineRule="auto"/>
              <w:ind w:firstLine="480" w:firstLineChars="200"/>
              <w:jc w:val="left"/>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bCs/>
                <w:color w:val="000000" w:themeColor="text1"/>
                <w:sz w:val="24"/>
                <w:szCs w:val="24"/>
                <w:highlight w:val="none"/>
                <w:lang w:eastAsia="zh-CN"/>
                <w14:textFill>
                  <w14:solidFill>
                    <w14:schemeClr w14:val="tx1"/>
                  </w14:solidFill>
                </w14:textFill>
              </w:rPr>
              <w:t>为此，</w:t>
            </w:r>
            <w:r>
              <w:rPr>
                <w:rFonts w:hint="eastAsia"/>
                <w:bCs/>
                <w:color w:val="000000" w:themeColor="text1"/>
                <w:sz w:val="24"/>
                <w:szCs w:val="24"/>
                <w:highlight w:val="none"/>
                <w:lang w:val="en-US" w:eastAsia="zh-CN"/>
                <w14:textFill>
                  <w14:solidFill>
                    <w14:schemeClr w14:val="tx1"/>
                  </w14:solidFill>
                </w14:textFill>
              </w:rPr>
              <w:t>内蒙古铭驰高新科技有限公司</w:t>
            </w:r>
            <w:r>
              <w:rPr>
                <w:rFonts w:hint="eastAsia"/>
                <w:bCs/>
                <w:color w:val="000000" w:themeColor="text1"/>
                <w:sz w:val="24"/>
                <w:szCs w:val="24"/>
                <w:highlight w:val="none"/>
                <w14:textFill>
                  <w14:solidFill>
                    <w14:schemeClr w14:val="tx1"/>
                  </w14:solidFill>
                </w14:textFill>
              </w:rPr>
              <w:t>委托内蒙古金绿环保服务有限公司承担本</w:t>
            </w:r>
            <w:r>
              <w:rPr>
                <w:rFonts w:hint="eastAsia"/>
                <w:bCs/>
                <w:color w:val="000000" w:themeColor="text1"/>
                <w:sz w:val="24"/>
                <w:szCs w:val="24"/>
                <w:highlight w:val="none"/>
                <w:lang w:eastAsia="zh-CN"/>
                <w14:textFill>
                  <w14:solidFill>
                    <w14:schemeClr w14:val="tx1"/>
                  </w14:solidFill>
                </w14:textFill>
              </w:rPr>
              <w:t>报告表的编制工作。</w:t>
            </w:r>
            <w:r>
              <w:rPr>
                <w:rFonts w:hint="eastAsia"/>
                <w:bCs/>
                <w:color w:val="000000" w:themeColor="text1"/>
                <w:sz w:val="24"/>
                <w:szCs w:val="24"/>
                <w:highlight w:val="none"/>
                <w14:textFill>
                  <w14:solidFill>
                    <w14:schemeClr w14:val="tx1"/>
                  </w14:solidFill>
                </w14:textFill>
              </w:rPr>
              <w:t>我单位接受委托后，即组织有关技术人员进行了现场勘查、资料收集</w:t>
            </w:r>
            <w:r>
              <w:rPr>
                <w:rFonts w:hint="eastAsia"/>
                <w:bCs/>
                <w:color w:val="000000" w:themeColor="text1"/>
                <w:sz w:val="24"/>
                <w:szCs w:val="24"/>
                <w:highlight w:val="none"/>
                <w:lang w:eastAsia="zh-CN"/>
                <w14:textFill>
                  <w14:solidFill>
                    <w14:schemeClr w14:val="tx1"/>
                  </w14:solidFill>
                </w14:textFill>
              </w:rPr>
              <w:t>。</w:t>
            </w:r>
            <w:r>
              <w:rPr>
                <w:rFonts w:hint="eastAsia"/>
                <w:bCs/>
                <w:color w:val="000000" w:themeColor="text1"/>
                <w:sz w:val="24"/>
                <w:szCs w:val="24"/>
                <w:highlight w:val="none"/>
                <w14:textFill>
                  <w14:solidFill>
                    <w14:schemeClr w14:val="tx1"/>
                  </w14:solidFill>
                </w14:textFill>
              </w:rPr>
              <w:t>依据国家环境保护有关法律、法规文件和环境影响评价技术导则，编制了该项目环境影响评价报告表</w:t>
            </w:r>
            <w:r>
              <w:rPr>
                <w:rFonts w:hint="eastAsia"/>
                <w:bCs/>
                <w:color w:val="000000" w:themeColor="text1"/>
                <w:sz w:val="24"/>
                <w:szCs w:val="24"/>
                <w:highlight w:val="none"/>
                <w:lang w:eastAsia="zh-CN"/>
                <w14:textFill>
                  <w14:solidFill>
                    <w14:schemeClr w14:val="tx1"/>
                  </w14:solidFill>
                </w14:textFill>
              </w:rPr>
              <w:t>，呈报生态环境主管部门审查</w:t>
            </w:r>
            <w:r>
              <w:rPr>
                <w:rFonts w:hint="eastAsia"/>
                <w:bCs/>
                <w:color w:val="000000" w:themeColor="text1"/>
                <w:sz w:val="24"/>
                <w:szCs w:val="24"/>
                <w:highlight w:val="none"/>
                <w14:textFill>
                  <w14:solidFill>
                    <w14:schemeClr w14:val="tx1"/>
                  </w14:solidFill>
                </w14:textFill>
              </w:rPr>
              <w:t>。</w:t>
            </w:r>
          </w:p>
          <w:p w14:paraId="7124E2A3">
            <w:pPr>
              <w:pStyle w:val="7"/>
              <w:spacing w:after="0" w:line="36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1.2</w:t>
            </w:r>
            <w:r>
              <w:rPr>
                <w:rFonts w:hint="eastAsia"/>
                <w:b/>
                <w:color w:val="000000" w:themeColor="text1"/>
                <w:sz w:val="24"/>
                <w:highlight w:val="none"/>
                <w:lang w:val="en-US" w:eastAsia="zh-CN"/>
                <w14:textFill>
                  <w14:solidFill>
                    <w14:schemeClr w14:val="tx1"/>
                  </w14:solidFill>
                </w14:textFill>
              </w:rPr>
              <w:t>.</w:t>
            </w:r>
            <w:r>
              <w:rPr>
                <w:b/>
                <w:color w:val="000000" w:themeColor="text1"/>
                <w:sz w:val="24"/>
                <w:highlight w:val="none"/>
                <w14:textFill>
                  <w14:solidFill>
                    <w14:schemeClr w14:val="tx1"/>
                  </w14:solidFill>
                </w14:textFill>
              </w:rPr>
              <w:t>项目基本情况</w:t>
            </w:r>
          </w:p>
          <w:p w14:paraId="1B279542">
            <w:pPr>
              <w:shd w:val="clear" w:color="auto" w:fill="auto"/>
              <w:spacing w:line="360" w:lineRule="auto"/>
              <w:ind w:firstLine="480"/>
              <w:rPr>
                <w:rFonts w:hint="eastAsia" w:ascii="宋体" w:hAnsi="宋体" w:cs="宋体"/>
                <w:color w:val="000000" w:themeColor="text1"/>
                <w:sz w:val="24"/>
                <w:highlight w:val="none"/>
                <w:lang w:val="en-US" w:eastAsia="zh-CN"/>
                <w14:textFill>
                  <w14:solidFill>
                    <w14:schemeClr w14:val="tx1"/>
                  </w14:solidFill>
                </w14:textFill>
              </w:rPr>
            </w:pPr>
            <w:r>
              <w:rPr>
                <w:bCs/>
                <w:color w:val="000000" w:themeColor="text1"/>
                <w:sz w:val="24"/>
                <w:highlight w:val="none"/>
                <w14:textFill>
                  <w14:solidFill>
                    <w14:schemeClr w14:val="tx1"/>
                  </w14:solidFill>
                </w14:textFill>
              </w:rPr>
              <w:t>项目名称：</w:t>
            </w:r>
            <w:r>
              <w:rPr>
                <w:rFonts w:hint="eastAsia"/>
                <w:bCs/>
                <w:color w:val="000000" w:themeColor="text1"/>
                <w:sz w:val="24"/>
                <w:highlight w:val="none"/>
                <w:lang w:val="en-US" w:eastAsia="zh-CN"/>
                <w14:textFill>
                  <w14:solidFill>
                    <w14:schemeClr w14:val="tx1"/>
                  </w14:solidFill>
                </w14:textFill>
              </w:rPr>
              <w:t>铭驰独贵塔拉五万吨费托蜡建设项目</w:t>
            </w:r>
          </w:p>
          <w:p w14:paraId="3EB335B4">
            <w:pPr>
              <w:shd w:val="clear" w:color="auto" w:fill="auto"/>
              <w:spacing w:line="360" w:lineRule="auto"/>
              <w:ind w:firstLine="48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建设单位：</w:t>
            </w:r>
            <w:r>
              <w:rPr>
                <w:rFonts w:hint="eastAsia"/>
                <w:bCs/>
                <w:color w:val="000000" w:themeColor="text1"/>
                <w:sz w:val="24"/>
                <w:highlight w:val="none"/>
                <w:lang w:val="en-US" w:eastAsia="zh-CN"/>
                <w14:textFill>
                  <w14:solidFill>
                    <w14:schemeClr w14:val="tx1"/>
                  </w14:solidFill>
                </w14:textFill>
              </w:rPr>
              <w:t>内蒙古铭驰高新科技有限公司</w:t>
            </w:r>
          </w:p>
          <w:p w14:paraId="1E0EEFB6">
            <w:pPr>
              <w:spacing w:line="360" w:lineRule="auto"/>
              <w:ind w:firstLine="482"/>
              <w:rPr>
                <w:rFonts w:hint="eastAsia" w:eastAsia="宋体"/>
                <w:color w:val="000000" w:themeColor="text1"/>
                <w:sz w:val="24"/>
                <w:highlight w:val="none"/>
                <w:lang w:val="en-US" w:eastAsia="zh-CN"/>
                <w14:textFill>
                  <w14:solidFill>
                    <w14:schemeClr w14:val="tx1"/>
                  </w14:solidFill>
                </w14:textFill>
              </w:rPr>
            </w:pPr>
            <w:r>
              <w:rPr>
                <w:bCs/>
                <w:color w:val="000000" w:themeColor="text1"/>
                <w:sz w:val="24"/>
                <w:highlight w:val="none"/>
                <w14:textFill>
                  <w14:solidFill>
                    <w14:schemeClr w14:val="tx1"/>
                  </w14:solidFill>
                </w14:textFill>
              </w:rPr>
              <w:t>建设地点：</w:t>
            </w:r>
            <w:r>
              <w:rPr>
                <w:rFonts w:hint="eastAsia"/>
                <w:bCs/>
                <w:color w:val="000000" w:themeColor="text1"/>
                <w:sz w:val="24"/>
                <w:highlight w:val="none"/>
                <w:lang w:eastAsia="zh-CN"/>
                <w14:textFill>
                  <w14:solidFill>
                    <w14:schemeClr w14:val="tx1"/>
                  </w14:solidFill>
                </w14:textFill>
              </w:rPr>
              <w:t>位于</w:t>
            </w:r>
            <w:r>
              <w:rPr>
                <w:rFonts w:hint="eastAsia"/>
                <w:bCs/>
                <w:color w:val="000000" w:themeColor="text1"/>
                <w:sz w:val="24"/>
                <w:highlight w:val="none"/>
                <w:lang w:val="en-US" w:eastAsia="zh-CN"/>
                <w14:textFill>
                  <w14:solidFill>
                    <w14:schemeClr w14:val="tx1"/>
                  </w14:solidFill>
                </w14:textFill>
              </w:rPr>
              <w:t>内蒙古自治区鄂尔多斯市杭锦旗独贵塔拉镇敖愣乌素嘎查三社122号</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占地面积</w:t>
            </w:r>
            <w:r>
              <w:rPr>
                <w:rFonts w:hint="eastAsia"/>
                <w:color w:val="000000" w:themeColor="text1"/>
                <w:sz w:val="24"/>
                <w:highlight w:val="none"/>
                <w:lang w:val="en-US" w:eastAsia="zh-CN"/>
                <w14:textFill>
                  <w14:solidFill>
                    <w14:schemeClr w14:val="tx1"/>
                  </w14:solidFill>
                </w14:textFill>
              </w:rPr>
              <w:t>10000</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2</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项目占地中心点坐标为：东经</w:t>
            </w:r>
            <w:r>
              <w:rPr>
                <w:rFonts w:hint="default" w:ascii="Times New Roman" w:hAnsi="Times New Roman" w:cs="Times New Roman"/>
                <w:color w:val="000000" w:themeColor="text1"/>
                <w:sz w:val="24"/>
                <w:highlight w:val="none"/>
                <w14:textFill>
                  <w14:solidFill>
                    <w14:schemeClr w14:val="tx1"/>
                  </w14:solidFill>
                </w14:textFill>
              </w:rPr>
              <w:t xml:space="preserve">108°33′8 </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0316″，北纬</w:t>
            </w:r>
            <w:r>
              <w:rPr>
                <w:rFonts w:hint="eastAsia" w:cs="Times New Roman"/>
                <w:color w:val="000000" w:themeColor="text1"/>
                <w:sz w:val="24"/>
                <w:highlight w:val="none"/>
                <w:lang w:val="en-US" w:eastAsia="zh-CN"/>
                <w14:textFill>
                  <w14:solidFill>
                    <w14:schemeClr w14:val="tx1"/>
                  </w14:solidFill>
                </w14:textFill>
              </w:rPr>
              <w:t>40</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6 .540</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eastAsia"/>
                <w:color w:val="000000" w:themeColor="text1"/>
                <w:sz w:val="24"/>
                <w:highlight w:val="none"/>
                <w14:textFill>
                  <w14:solidFill>
                    <w14:schemeClr w14:val="tx1"/>
                  </w14:solidFill>
                </w14:textFill>
              </w:rPr>
              <w:t>。项目地理位置图见附图1</w:t>
            </w:r>
            <w:r>
              <w:rPr>
                <w:rFonts w:hint="eastAsia"/>
                <w:color w:val="000000" w:themeColor="text1"/>
                <w:sz w:val="24"/>
                <w:highlight w:val="none"/>
                <w:lang w:eastAsia="zh-CN"/>
                <w14:textFill>
                  <w14:solidFill>
                    <w14:schemeClr w14:val="tx1"/>
                  </w14:solidFill>
                </w14:textFill>
              </w:rPr>
              <w:t>。</w:t>
            </w:r>
          </w:p>
          <w:p w14:paraId="1D6A24BB">
            <w:pPr>
              <w:spacing w:line="360" w:lineRule="auto"/>
              <w:ind w:firstLine="482"/>
              <w:rPr>
                <w:rFonts w:hint="eastAsia"/>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建设性质：</w:t>
            </w:r>
            <w:r>
              <w:rPr>
                <w:rFonts w:hint="eastAsia"/>
                <w:bCs/>
                <w:color w:val="000000" w:themeColor="text1"/>
                <w:sz w:val="24"/>
                <w:highlight w:val="none"/>
                <w14:textFill>
                  <w14:solidFill>
                    <w14:schemeClr w14:val="tx1"/>
                  </w14:solidFill>
                </w14:textFill>
              </w:rPr>
              <w:t>新建</w:t>
            </w:r>
          </w:p>
          <w:p w14:paraId="021753A1">
            <w:pPr>
              <w:spacing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生产规模：年产</w:t>
            </w:r>
            <w:r>
              <w:rPr>
                <w:rFonts w:hint="eastAsia"/>
                <w:color w:val="000000" w:themeColor="text1"/>
                <w:sz w:val="24"/>
                <w:szCs w:val="24"/>
                <w:highlight w:val="none"/>
                <w14:textFill>
                  <w14:solidFill>
                    <w14:schemeClr w14:val="tx1"/>
                  </w14:solidFill>
                </w14:textFill>
              </w:rPr>
              <w:t>费托蜡粉剂</w:t>
            </w:r>
            <w:r>
              <w:rPr>
                <w:rFonts w:hint="eastAsia"/>
                <w:color w:val="000000" w:themeColor="text1"/>
                <w:sz w:val="24"/>
                <w:szCs w:val="24"/>
                <w:highlight w:val="none"/>
                <w:lang w:val="en-US" w:eastAsia="zh-CN"/>
                <w14:textFill>
                  <w14:solidFill>
                    <w14:schemeClr w14:val="tx1"/>
                  </w14:solidFill>
                </w14:textFill>
              </w:rPr>
              <w:t>5</w:t>
            </w:r>
            <w:r>
              <w:rPr>
                <w:rFonts w:hint="eastAsia"/>
                <w:color w:val="000000" w:themeColor="text1"/>
                <w:sz w:val="24"/>
                <w:szCs w:val="24"/>
                <w:highlight w:val="none"/>
                <w14:textFill>
                  <w14:solidFill>
                    <w14:schemeClr w14:val="tx1"/>
                  </w14:solidFill>
                </w14:textFill>
              </w:rPr>
              <w:t>万吨</w:t>
            </w:r>
            <w:r>
              <w:rPr>
                <w:rFonts w:hint="eastAsia"/>
                <w:color w:val="000000" w:themeColor="text1"/>
                <w:sz w:val="24"/>
                <w:highlight w:val="none"/>
                <w14:textFill>
                  <w14:solidFill>
                    <w14:schemeClr w14:val="tx1"/>
                  </w14:solidFill>
                </w14:textFill>
              </w:rPr>
              <w:t>。</w:t>
            </w:r>
          </w:p>
          <w:p w14:paraId="6D7763C7">
            <w:pPr>
              <w:spacing w:line="360" w:lineRule="auto"/>
              <w:ind w:firstLine="480"/>
              <w:rPr>
                <w:b/>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投资规模：总投资为</w:t>
            </w:r>
            <w:r>
              <w:rPr>
                <w:rFonts w:hint="eastAsia"/>
                <w:bCs/>
                <w:color w:val="000000" w:themeColor="text1"/>
                <w:sz w:val="24"/>
                <w:highlight w:val="none"/>
                <w:lang w:val="en-US" w:eastAsia="zh-CN"/>
                <w14:textFill>
                  <w14:solidFill>
                    <w14:schemeClr w14:val="tx1"/>
                  </w14:solidFill>
                </w14:textFill>
              </w:rPr>
              <w:t>800</w:t>
            </w:r>
            <w:r>
              <w:rPr>
                <w:bCs/>
                <w:color w:val="000000" w:themeColor="text1"/>
                <w:sz w:val="24"/>
                <w:highlight w:val="none"/>
                <w14:textFill>
                  <w14:solidFill>
                    <w14:schemeClr w14:val="tx1"/>
                  </w14:solidFill>
                </w14:textFill>
              </w:rPr>
              <w:t>万元，其中环保投资</w:t>
            </w:r>
            <w:r>
              <w:rPr>
                <w:rFonts w:hint="eastAsia"/>
                <w:bCs/>
                <w:color w:val="000000" w:themeColor="text1"/>
                <w:sz w:val="24"/>
                <w:highlight w:val="none"/>
                <w:lang w:val="en-US" w:eastAsia="zh-CN"/>
                <w14:textFill>
                  <w14:solidFill>
                    <w14:schemeClr w14:val="tx1"/>
                  </w14:solidFill>
                </w14:textFill>
              </w:rPr>
              <w:t>225</w:t>
            </w:r>
            <w:r>
              <w:rPr>
                <w:bCs/>
                <w:color w:val="000000" w:themeColor="text1"/>
                <w:sz w:val="24"/>
                <w:highlight w:val="none"/>
                <w14:textFill>
                  <w14:solidFill>
                    <w14:schemeClr w14:val="tx1"/>
                  </w14:solidFill>
                </w14:textFill>
              </w:rPr>
              <w:t>万元，占总投资额的</w:t>
            </w:r>
            <w:r>
              <w:rPr>
                <w:rFonts w:hint="eastAsia"/>
                <w:bCs/>
                <w:color w:val="000000" w:themeColor="text1"/>
                <w:sz w:val="24"/>
                <w:highlight w:val="none"/>
                <w:lang w:val="en-US" w:eastAsia="zh-CN"/>
                <w14:textFill>
                  <w14:solidFill>
                    <w14:schemeClr w14:val="tx1"/>
                  </w14:solidFill>
                </w14:textFill>
              </w:rPr>
              <w:t>28.1</w:t>
            </w: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1</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3</w:t>
            </w:r>
            <w:r>
              <w:rPr>
                <w:rFonts w:hint="eastAsia"/>
                <w:b/>
                <w:color w:val="000000" w:themeColor="text1"/>
                <w:sz w:val="24"/>
                <w:highlight w:val="none"/>
                <w:lang w:val="en-US" w:eastAsia="zh-CN"/>
                <w14:textFill>
                  <w14:solidFill>
                    <w14:schemeClr w14:val="tx1"/>
                  </w14:solidFill>
                </w14:textFill>
              </w:rPr>
              <w:t>.</w:t>
            </w:r>
            <w:r>
              <w:rPr>
                <w:b/>
                <w:color w:val="000000" w:themeColor="text1"/>
                <w:sz w:val="24"/>
                <w:highlight w:val="none"/>
                <w14:textFill>
                  <w14:solidFill>
                    <w14:schemeClr w14:val="tx1"/>
                  </w14:solidFill>
                </w14:textFill>
              </w:rPr>
              <w:t>主要建设内容</w:t>
            </w:r>
          </w:p>
          <w:p w14:paraId="79477ED4">
            <w:pPr>
              <w:pStyle w:val="23"/>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bCs/>
                <w:color w:val="000000" w:themeColor="text1"/>
                <w:sz w:val="24"/>
                <w:highlight w:val="none"/>
                <w14:textFill>
                  <w14:solidFill>
                    <w14:schemeClr w14:val="tx1"/>
                  </w14:solidFill>
                </w14:textFill>
              </w:rPr>
              <w:t>本项目总占地面积</w:t>
            </w:r>
            <w:r>
              <w:rPr>
                <w:rFonts w:hint="eastAsia" w:cs="Times New Roman"/>
                <w:color w:val="000000" w:themeColor="text1"/>
                <w:sz w:val="24"/>
                <w:highlight w:val="none"/>
                <w:lang w:val="en-US" w:eastAsia="zh-CN"/>
                <w14:textFill>
                  <w14:solidFill>
                    <w14:schemeClr w14:val="tx1"/>
                  </w14:solidFill>
                </w14:textFill>
              </w:rPr>
              <w:t>10000</w:t>
            </w:r>
            <w:r>
              <w:rPr>
                <w:rFonts w:hint="eastAsia"/>
                <w:color w:val="000000" w:themeColor="text1"/>
                <w:kern w:val="2"/>
                <w:sz w:val="24"/>
                <w:highlight w:val="none"/>
                <w14:textFill>
                  <w14:solidFill>
                    <w14:schemeClr w14:val="tx1"/>
                  </w14:solidFill>
                </w14:textFill>
              </w:rPr>
              <w:t>m</w:t>
            </w:r>
            <w:r>
              <w:rPr>
                <w:rFonts w:hint="eastAsia"/>
                <w:color w:val="000000" w:themeColor="text1"/>
                <w:kern w:val="2"/>
                <w:sz w:val="24"/>
                <w:highlight w:val="none"/>
                <w:vertAlign w:val="superscript"/>
                <w14:textFill>
                  <w14:solidFill>
                    <w14:schemeClr w14:val="tx1"/>
                  </w14:solidFill>
                </w14:textFill>
              </w:rPr>
              <w:t>2</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项目建设</w:t>
            </w:r>
            <w:r>
              <w:rPr>
                <w:rFonts w:hint="eastAsia"/>
                <w:color w:val="000000" w:themeColor="text1"/>
                <w:sz w:val="24"/>
                <w:highlight w:val="none"/>
                <w:lang w:eastAsia="zh-CN"/>
                <w14:textFill>
                  <w14:solidFill>
                    <w14:schemeClr w14:val="tx1"/>
                  </w14:solidFill>
                </w14:textFill>
              </w:rPr>
              <w:t>生产车间</w:t>
            </w:r>
            <w:r>
              <w:rPr>
                <w:rFonts w:hint="eastAsia"/>
                <w:color w:val="000000" w:themeColor="text1"/>
                <w:sz w:val="24"/>
                <w:highlight w:val="none"/>
                <w:lang w:val="en-US" w:eastAsia="zh-CN"/>
                <w14:textFill>
                  <w14:solidFill>
                    <w14:schemeClr w14:val="tx1"/>
                  </w14:solidFill>
                </w14:textFill>
              </w:rPr>
              <w:t>1座</w:t>
            </w:r>
            <w:r>
              <w:rPr>
                <w:rFonts w:hint="eastAsia"/>
                <w:color w:val="000000" w:themeColor="text1"/>
                <w:sz w:val="24"/>
                <w:highlight w:val="none"/>
                <w:lang w:eastAsia="zh-CN"/>
                <w14:textFill>
                  <w14:solidFill>
                    <w14:schemeClr w14:val="tx1"/>
                  </w14:solidFill>
                </w14:textFill>
              </w:rPr>
              <w:t>，内设年产</w:t>
            </w:r>
            <w:r>
              <w:rPr>
                <w:rFonts w:hint="eastAsia"/>
                <w:color w:val="000000" w:themeColor="text1"/>
                <w:sz w:val="24"/>
                <w:highlight w:val="none"/>
                <w:lang w:val="en-US" w:eastAsia="zh-CN"/>
                <w14:textFill>
                  <w14:solidFill>
                    <w14:schemeClr w14:val="tx1"/>
                  </w14:solidFill>
                </w14:textFill>
              </w:rPr>
              <w:t>50000</w:t>
            </w:r>
            <w:r>
              <w:rPr>
                <w:rFonts w:hint="eastAsia"/>
                <w:color w:val="000000" w:themeColor="text1"/>
                <w:sz w:val="24"/>
                <w:highlight w:val="none"/>
                <w14:textFill>
                  <w14:solidFill>
                    <w14:schemeClr w14:val="tx1"/>
                  </w14:solidFill>
                </w14:textFill>
              </w:rPr>
              <w:t>吨</w:t>
            </w:r>
            <w:r>
              <w:rPr>
                <w:rFonts w:hint="eastAsia"/>
                <w:color w:val="000000" w:themeColor="text1"/>
                <w:sz w:val="24"/>
                <w:szCs w:val="24"/>
                <w:highlight w:val="none"/>
                <w14:textFill>
                  <w14:solidFill>
                    <w14:schemeClr w14:val="tx1"/>
                  </w14:solidFill>
                </w14:textFill>
              </w:rPr>
              <w:t>煤基费托合成蜡粉剂</w:t>
            </w:r>
            <w:r>
              <w:rPr>
                <w:rFonts w:hint="eastAsia"/>
                <w:color w:val="000000" w:themeColor="text1"/>
                <w:sz w:val="24"/>
                <w:highlight w:val="none"/>
                <w14:textFill>
                  <w14:solidFill>
                    <w14:schemeClr w14:val="tx1"/>
                  </w14:solidFill>
                </w14:textFill>
              </w:rPr>
              <w:t>生产线一条。</w:t>
            </w:r>
            <w:r>
              <w:rPr>
                <w:color w:val="000000" w:themeColor="text1"/>
                <w:sz w:val="24"/>
                <w:highlight w:val="none"/>
                <w14:textFill>
                  <w14:solidFill>
                    <w14:schemeClr w14:val="tx1"/>
                  </w14:solidFill>
                </w14:textFill>
              </w:rPr>
              <w:t>主要建设内容详见表1</w:t>
            </w:r>
            <w:r>
              <w:rPr>
                <w:rFonts w:hint="eastAsia"/>
                <w:color w:val="000000" w:themeColor="text1"/>
                <w:sz w:val="24"/>
                <w:highlight w:val="none"/>
                <w:lang w:val="en-US" w:eastAsia="zh-CN"/>
                <w14:textFill>
                  <w14:solidFill>
                    <w14:schemeClr w14:val="tx1"/>
                  </w14:solidFill>
                </w14:textFill>
              </w:rPr>
              <w:t>。</w:t>
            </w:r>
          </w:p>
          <w:p w14:paraId="7A5B69D1">
            <w:pPr>
              <w:pStyle w:val="23"/>
              <w:spacing w:line="240" w:lineRule="auto"/>
              <w:ind w:firstLine="480" w:firstLineChars="200"/>
              <w:jc w:val="center"/>
              <w:rPr>
                <w:rFonts w:ascii="宋体" w:hAnsi="宋体" w:cs="宋体"/>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表1</w:t>
            </w:r>
            <w:r>
              <w:rPr>
                <w:rFonts w:hint="eastAsia"/>
                <w:color w:val="000000" w:themeColor="text1"/>
                <w:sz w:val="24"/>
                <w:highlight w:val="none"/>
                <w:lang w:val="en-US" w:eastAsia="zh-CN"/>
                <w14:textFill>
                  <w14:solidFill>
                    <w14:schemeClr w14:val="tx1"/>
                  </w14:solidFill>
                </w14:textFill>
              </w:rPr>
              <w:t xml:space="preserve">  </w:t>
            </w:r>
            <w:r>
              <w:rPr>
                <w:color w:val="000000" w:themeColor="text1"/>
                <w:sz w:val="24"/>
                <w:highlight w:val="none"/>
                <w14:textFill>
                  <w14:solidFill>
                    <w14:schemeClr w14:val="tx1"/>
                  </w14:solidFill>
                </w14:textFill>
              </w:rPr>
              <w:t>主要建设内容</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17"/>
              <w:gridCol w:w="447"/>
              <w:gridCol w:w="292"/>
              <w:gridCol w:w="561"/>
              <w:gridCol w:w="5349"/>
              <w:gridCol w:w="1010"/>
            </w:tblGrid>
            <w:tr w14:paraId="4180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9" w:hRule="atLeast"/>
                <w:jc w:val="center"/>
              </w:trPr>
              <w:tc>
                <w:tcPr>
                  <w:tcW w:w="428" w:type="pct"/>
                  <w:noWrap w:val="0"/>
                  <w:tcMar>
                    <w:top w:w="0" w:type="dxa"/>
                    <w:left w:w="108" w:type="dxa"/>
                    <w:bottom w:w="0" w:type="dxa"/>
                    <w:right w:w="108" w:type="dxa"/>
                  </w:tcMar>
                  <w:vAlign w:val="center"/>
                </w:tcPr>
                <w:p w14:paraId="43F6BCB1">
                  <w:pPr>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工程分类</w:t>
                  </w:r>
                </w:p>
              </w:tc>
              <w:tc>
                <w:tcPr>
                  <w:tcW w:w="776" w:type="pct"/>
                  <w:gridSpan w:val="3"/>
                  <w:noWrap w:val="0"/>
                  <w:tcMar>
                    <w:top w:w="0" w:type="dxa"/>
                    <w:left w:w="108" w:type="dxa"/>
                    <w:bottom w:w="0" w:type="dxa"/>
                    <w:right w:w="108" w:type="dxa"/>
                  </w:tcMar>
                  <w:vAlign w:val="center"/>
                </w:tcPr>
                <w:p w14:paraId="34F078E6">
                  <w:pPr>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项目名称</w:t>
                  </w:r>
                </w:p>
              </w:tc>
              <w:tc>
                <w:tcPr>
                  <w:tcW w:w="3192" w:type="pct"/>
                  <w:noWrap w:val="0"/>
                  <w:tcMar>
                    <w:top w:w="0" w:type="dxa"/>
                    <w:left w:w="108" w:type="dxa"/>
                    <w:bottom w:w="0" w:type="dxa"/>
                    <w:right w:w="108" w:type="dxa"/>
                  </w:tcMar>
                  <w:vAlign w:val="center"/>
                </w:tcPr>
                <w:p w14:paraId="2A96D8F0">
                  <w:pPr>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工程内容</w:t>
                  </w:r>
                </w:p>
              </w:tc>
              <w:tc>
                <w:tcPr>
                  <w:tcW w:w="602" w:type="pct"/>
                  <w:noWrap w:val="0"/>
                  <w:vAlign w:val="center"/>
                </w:tcPr>
                <w:p w14:paraId="2689004A">
                  <w:pPr>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备注</w:t>
                  </w:r>
                </w:p>
              </w:tc>
            </w:tr>
            <w:tr w14:paraId="0AAE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8" w:hRule="atLeast"/>
                <w:jc w:val="center"/>
              </w:trPr>
              <w:tc>
                <w:tcPr>
                  <w:tcW w:w="428" w:type="pct"/>
                  <w:vMerge w:val="restart"/>
                  <w:noWrap w:val="0"/>
                  <w:tcMar>
                    <w:top w:w="0" w:type="dxa"/>
                    <w:left w:w="108" w:type="dxa"/>
                    <w:bottom w:w="0" w:type="dxa"/>
                    <w:right w:w="108" w:type="dxa"/>
                  </w:tcMar>
                  <w:vAlign w:val="center"/>
                </w:tcPr>
                <w:p w14:paraId="144D6317">
                  <w:pPr>
                    <w:jc w:val="distribute"/>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主体工程</w:t>
                  </w:r>
                </w:p>
              </w:tc>
              <w:tc>
                <w:tcPr>
                  <w:tcW w:w="776" w:type="pct"/>
                  <w:gridSpan w:val="3"/>
                  <w:noWrap w:val="0"/>
                  <w:tcMar>
                    <w:top w:w="0" w:type="dxa"/>
                    <w:left w:w="108" w:type="dxa"/>
                    <w:bottom w:w="0" w:type="dxa"/>
                    <w:right w:w="108" w:type="dxa"/>
                  </w:tcMar>
                  <w:vAlign w:val="center"/>
                </w:tcPr>
                <w:p w14:paraId="2D3C0626">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生产车间</w:t>
                  </w:r>
                </w:p>
              </w:tc>
              <w:tc>
                <w:tcPr>
                  <w:tcW w:w="3192" w:type="pct"/>
                  <w:noWrap w:val="0"/>
                  <w:tcMar>
                    <w:top w:w="0" w:type="dxa"/>
                    <w:left w:w="108" w:type="dxa"/>
                    <w:bottom w:w="0" w:type="dxa"/>
                    <w:right w:w="108" w:type="dxa"/>
                  </w:tcMar>
                  <w:vAlign w:val="center"/>
                </w:tcPr>
                <w:p w14:paraId="24AE58C2">
                  <w:pPr>
                    <w:jc w:val="left"/>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1座，占地面积1500m</w:t>
                  </w:r>
                  <w:r>
                    <w:rPr>
                      <w:rFonts w:hint="eastAsia"/>
                      <w:color w:val="000000" w:themeColor="text1"/>
                      <w:highlight w:val="none"/>
                      <w:vertAlign w:val="superscript"/>
                      <w:lang w:val="en-US" w:eastAsia="zh-CN"/>
                      <w14:textFill>
                        <w14:solidFill>
                          <w14:schemeClr w14:val="tx1"/>
                        </w14:solidFill>
                      </w14:textFill>
                    </w:rPr>
                    <w:t>2</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5</w:t>
                  </w:r>
                  <w:r>
                    <w:rPr>
                      <w:rFonts w:hint="eastAsia" w:eastAsia="宋体"/>
                      <w:color w:val="000000" w:themeColor="text1"/>
                      <w:szCs w:val="21"/>
                      <w:highlight w:val="none"/>
                      <w:lang w:val="en-US" w:eastAsia="zh-CN"/>
                      <w14:textFill>
                        <w14:solidFill>
                          <w14:schemeClr w14:val="tx1"/>
                        </w14:solidFill>
                      </w14:textFill>
                    </w:rPr>
                    <w:t>0m×</w:t>
                  </w:r>
                  <w:r>
                    <w:rPr>
                      <w:rFonts w:hint="eastAsia"/>
                      <w:color w:val="000000" w:themeColor="text1"/>
                      <w:szCs w:val="21"/>
                      <w:highlight w:val="none"/>
                      <w:lang w:val="en-US" w:eastAsia="zh-CN"/>
                      <w14:textFill>
                        <w14:solidFill>
                          <w14:schemeClr w14:val="tx1"/>
                        </w14:solidFill>
                      </w14:textFill>
                    </w:rPr>
                    <w:t>3</w:t>
                  </w:r>
                  <w:r>
                    <w:rPr>
                      <w:rFonts w:hint="eastAsia" w:eastAsia="宋体"/>
                      <w:color w:val="000000" w:themeColor="text1"/>
                      <w:szCs w:val="21"/>
                      <w:highlight w:val="none"/>
                      <w:lang w:val="en-US" w:eastAsia="zh-CN"/>
                      <w14:textFill>
                        <w14:solidFill>
                          <w14:schemeClr w14:val="tx1"/>
                        </w14:solidFill>
                      </w14:textFill>
                    </w:rPr>
                    <w:t>0m的单层钢筋混凝土框架结构厂房，</w:t>
                  </w:r>
                  <w:r>
                    <w:rPr>
                      <w:rFonts w:hint="eastAsia"/>
                      <w:color w:val="000000" w:themeColor="text1"/>
                      <w:szCs w:val="21"/>
                      <w:highlight w:val="none"/>
                      <w:lang w:val="en-US" w:eastAsia="zh-CN"/>
                      <w14:textFill>
                        <w14:solidFill>
                          <w14:schemeClr w14:val="tx1"/>
                        </w14:solidFill>
                      </w14:textFill>
                    </w:rPr>
                    <w:t>车间</w:t>
                  </w:r>
                  <w:r>
                    <w:rPr>
                      <w:rFonts w:hint="eastAsia"/>
                      <w:color w:val="000000" w:themeColor="text1"/>
                      <w:szCs w:val="21"/>
                      <w:highlight w:val="none"/>
                      <w:lang w:eastAsia="zh-CN"/>
                      <w14:textFill>
                        <w14:solidFill>
                          <w14:schemeClr w14:val="tx1"/>
                        </w14:solidFill>
                      </w14:textFill>
                    </w:rPr>
                    <w:t>内设年产</w:t>
                  </w:r>
                  <w:r>
                    <w:rPr>
                      <w:rFonts w:hint="eastAsia"/>
                      <w:color w:val="000000" w:themeColor="text1"/>
                      <w:szCs w:val="21"/>
                      <w:highlight w:val="none"/>
                      <w:lang w:val="en-US" w:eastAsia="zh-CN"/>
                      <w14:textFill>
                        <w14:solidFill>
                          <w14:schemeClr w14:val="tx1"/>
                        </w14:solidFill>
                      </w14:textFill>
                    </w:rPr>
                    <w:t>50000吨煤基费托合成蜡粉剂生产线一条，</w:t>
                  </w:r>
                  <w:r>
                    <w:rPr>
                      <w:rFonts w:hint="eastAsia"/>
                      <w:color w:val="000000" w:themeColor="text1"/>
                      <w:szCs w:val="21"/>
                      <w:highlight w:val="none"/>
                      <w:lang w:eastAsia="zh-CN"/>
                      <w14:textFill>
                        <w14:solidFill>
                          <w14:schemeClr w14:val="tx1"/>
                        </w14:solidFill>
                      </w14:textFill>
                    </w:rPr>
                    <w:t>配套建</w:t>
                  </w:r>
                  <w:r>
                    <w:rPr>
                      <w:rFonts w:hint="eastAsia"/>
                      <w:color w:val="000000" w:themeColor="text1"/>
                      <w:szCs w:val="21"/>
                      <w:highlight w:val="none"/>
                      <w:lang w:val="en-US" w:eastAsia="zh-CN"/>
                      <w14:textFill>
                        <w14:solidFill>
                          <w14:schemeClr w14:val="tx1"/>
                        </w14:solidFill>
                      </w14:textFill>
                    </w:rPr>
                    <w:t>1套</w:t>
                  </w:r>
                  <w:r>
                    <w:rPr>
                      <w:rFonts w:hint="eastAsia"/>
                      <w:color w:val="000000" w:themeColor="text1"/>
                      <w:szCs w:val="21"/>
                      <w:highlight w:val="none"/>
                      <w:lang w:eastAsia="zh-CN"/>
                      <w14:textFill>
                        <w14:solidFill>
                          <w14:schemeClr w14:val="tx1"/>
                        </w14:solidFill>
                      </w14:textFill>
                    </w:rPr>
                    <w:t>设</w:t>
                  </w:r>
                  <w:r>
                    <w:rPr>
                      <w:rFonts w:hint="eastAsia"/>
                      <w:color w:val="000000" w:themeColor="text1"/>
                      <w:szCs w:val="21"/>
                      <w:highlight w:val="none"/>
                      <w14:textFill>
                        <w14:solidFill>
                          <w14:schemeClr w14:val="tx1"/>
                        </w14:solidFill>
                      </w14:textFill>
                    </w:rPr>
                    <w:t>喷雾干燥塔</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1套</w:t>
                  </w:r>
                  <w:r>
                    <w:rPr>
                      <w:rFonts w:hint="eastAsia"/>
                      <w:color w:val="000000" w:themeColor="text1"/>
                      <w:szCs w:val="21"/>
                      <w:highlight w:val="none"/>
                      <w14:textFill>
                        <w14:solidFill>
                          <w14:schemeClr w14:val="tx1"/>
                        </w14:solidFill>
                      </w14:textFill>
                    </w:rPr>
                    <w:t>包装机</w:t>
                  </w:r>
                  <w:r>
                    <w:rPr>
                      <w:rFonts w:hint="eastAsia"/>
                      <w:color w:val="000000" w:themeColor="text1"/>
                      <w:szCs w:val="21"/>
                      <w:highlight w:val="none"/>
                      <w:lang w:eastAsia="zh-CN"/>
                      <w14:textFill>
                        <w14:solidFill>
                          <w14:schemeClr w14:val="tx1"/>
                        </w14:solidFill>
                      </w14:textFill>
                    </w:rPr>
                    <w:t>等设施</w:t>
                  </w:r>
                  <w:r>
                    <w:rPr>
                      <w:rFonts w:hint="eastAsia"/>
                      <w:color w:val="000000" w:themeColor="text1"/>
                      <w:szCs w:val="21"/>
                      <w:highlight w:val="none"/>
                      <w:lang w:val="en-US" w:eastAsia="zh-CN"/>
                      <w14:textFill>
                        <w14:solidFill>
                          <w14:schemeClr w14:val="tx1"/>
                        </w14:solidFill>
                      </w14:textFill>
                    </w:rPr>
                    <w:t>。</w:t>
                  </w:r>
                </w:p>
              </w:tc>
              <w:tc>
                <w:tcPr>
                  <w:tcW w:w="602" w:type="pct"/>
                  <w:noWrap w:val="0"/>
                  <w:vAlign w:val="center"/>
                </w:tcPr>
                <w:p w14:paraId="702B42B7">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14:textFill>
                        <w14:solidFill>
                          <w14:schemeClr w14:val="tx1"/>
                        </w14:solidFill>
                      </w14:textFill>
                    </w:rPr>
                    <w:t>新建</w:t>
                  </w:r>
                </w:p>
              </w:tc>
            </w:tr>
            <w:tr w14:paraId="4D06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8" w:hRule="atLeast"/>
                <w:jc w:val="center"/>
              </w:trPr>
              <w:tc>
                <w:tcPr>
                  <w:tcW w:w="428" w:type="pct"/>
                  <w:vMerge w:val="continue"/>
                  <w:noWrap w:val="0"/>
                  <w:tcMar>
                    <w:top w:w="0" w:type="dxa"/>
                    <w:left w:w="108" w:type="dxa"/>
                    <w:bottom w:w="0" w:type="dxa"/>
                    <w:right w:w="108" w:type="dxa"/>
                  </w:tcMar>
                  <w:vAlign w:val="center"/>
                </w:tcPr>
                <w:p w14:paraId="39C8CACB">
                  <w:pPr>
                    <w:jc w:val="distribute"/>
                    <w:rPr>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53015598">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预过滤系统</w:t>
                  </w:r>
                </w:p>
              </w:tc>
              <w:tc>
                <w:tcPr>
                  <w:tcW w:w="3192" w:type="pct"/>
                  <w:noWrap w:val="0"/>
                  <w:tcMar>
                    <w:top w:w="0" w:type="dxa"/>
                    <w:left w:w="108" w:type="dxa"/>
                    <w:bottom w:w="0" w:type="dxa"/>
                    <w:right w:w="108" w:type="dxa"/>
                  </w:tcMar>
                  <w:vAlign w:val="center"/>
                </w:tcPr>
                <w:p w14:paraId="4331721D">
                  <w:pPr>
                    <w:jc w:val="left"/>
                    <w:rPr>
                      <w:rFonts w:hint="default"/>
                      <w:color w:val="000000" w:themeColor="text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1套，位于原料罐和生产车间之间，原料罐内物料经预过滤后进入生产线，主要用于过滤原料内杂质。</w:t>
                  </w:r>
                </w:p>
              </w:tc>
              <w:tc>
                <w:tcPr>
                  <w:tcW w:w="602" w:type="pct"/>
                  <w:noWrap w:val="0"/>
                  <w:vAlign w:val="center"/>
                </w:tcPr>
                <w:p w14:paraId="1C463924">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新建</w:t>
                  </w:r>
                </w:p>
              </w:tc>
            </w:tr>
            <w:tr w14:paraId="76B4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8" w:hRule="atLeast"/>
                <w:jc w:val="center"/>
              </w:trPr>
              <w:tc>
                <w:tcPr>
                  <w:tcW w:w="428" w:type="pct"/>
                  <w:vMerge w:val="restart"/>
                  <w:noWrap w:val="0"/>
                  <w:tcMar>
                    <w:top w:w="0" w:type="dxa"/>
                    <w:left w:w="108" w:type="dxa"/>
                    <w:bottom w:w="0" w:type="dxa"/>
                    <w:right w:w="108" w:type="dxa"/>
                  </w:tcMar>
                  <w:vAlign w:val="center"/>
                </w:tcPr>
                <w:p w14:paraId="68DD8AAA">
                  <w:pPr>
                    <w:jc w:val="distribute"/>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储运工程</w:t>
                  </w:r>
                </w:p>
              </w:tc>
              <w:tc>
                <w:tcPr>
                  <w:tcW w:w="776" w:type="pct"/>
                  <w:gridSpan w:val="3"/>
                  <w:noWrap w:val="0"/>
                  <w:tcMar>
                    <w:top w:w="0" w:type="dxa"/>
                    <w:left w:w="108" w:type="dxa"/>
                    <w:bottom w:w="0" w:type="dxa"/>
                    <w:right w:w="108" w:type="dxa"/>
                  </w:tcMar>
                  <w:vAlign w:val="center"/>
                </w:tcPr>
                <w:p w14:paraId="42606CC7">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原料罐</w:t>
                  </w:r>
                </w:p>
              </w:tc>
              <w:tc>
                <w:tcPr>
                  <w:tcW w:w="3192" w:type="pct"/>
                  <w:noWrap w:val="0"/>
                  <w:tcMar>
                    <w:top w:w="0" w:type="dxa"/>
                    <w:left w:w="108" w:type="dxa"/>
                    <w:bottom w:w="0" w:type="dxa"/>
                    <w:right w:w="108" w:type="dxa"/>
                  </w:tcMar>
                  <w:vAlign w:val="center"/>
                </w:tcPr>
                <w:p w14:paraId="43BF999F">
                  <w:pPr>
                    <w:jc w:val="left"/>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14:textFill>
                        <w14:solidFill>
                          <w14:schemeClr w14:val="tx1"/>
                        </w14:solidFill>
                      </w14:textFill>
                    </w:rPr>
                    <w:t>设置</w:t>
                  </w:r>
                  <w:r>
                    <w:rPr>
                      <w:rFonts w:hint="eastAsia"/>
                      <w:color w:val="000000" w:themeColor="text1"/>
                      <w:szCs w:val="21"/>
                      <w:highlight w:val="none"/>
                      <w:lang w:val="en-US" w:eastAsia="zh-CN"/>
                      <w14:textFill>
                        <w14:solidFill>
                          <w14:schemeClr w14:val="tx1"/>
                        </w14:solidFill>
                      </w14:textFill>
                    </w:rPr>
                    <w:t>9</w:t>
                  </w:r>
                  <w:r>
                    <w:rPr>
                      <w:rFonts w:hint="eastAsia"/>
                      <w:color w:val="000000" w:themeColor="text1"/>
                      <w:szCs w:val="21"/>
                      <w:highlight w:val="none"/>
                      <w14:textFill>
                        <w14:solidFill>
                          <w14:schemeClr w14:val="tx1"/>
                        </w14:solidFill>
                      </w14:textFill>
                    </w:rPr>
                    <w:t>台</w:t>
                  </w:r>
                  <w:r>
                    <w:rPr>
                      <w:rFonts w:hint="eastAsia"/>
                      <w:color w:val="000000" w:themeColor="text1"/>
                      <w:szCs w:val="21"/>
                      <w:highlight w:val="none"/>
                      <w:lang w:val="en-US" w:eastAsia="zh-CN"/>
                      <w14:textFill>
                        <w14:solidFill>
                          <w14:schemeClr w14:val="tx1"/>
                        </w14:solidFill>
                      </w14:textFill>
                    </w:rPr>
                    <w:t>地埋式（拱顶）</w:t>
                  </w:r>
                  <w:r>
                    <w:rPr>
                      <w:rFonts w:hint="eastAsia"/>
                      <w:color w:val="000000" w:themeColor="text1"/>
                      <w:szCs w:val="21"/>
                      <w:highlight w:val="none"/>
                      <w14:textFill>
                        <w14:solidFill>
                          <w14:schemeClr w14:val="tx1"/>
                        </w14:solidFill>
                      </w14:textFill>
                    </w:rPr>
                    <w:t>原料罐</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储罐埋深4m</w:t>
                  </w:r>
                  <w:r>
                    <w:rPr>
                      <w:rFonts w:hint="eastAsia"/>
                      <w:color w:val="000000" w:themeColor="text1"/>
                      <w:szCs w:val="21"/>
                      <w:highlight w:val="none"/>
                      <w14:textFill>
                        <w14:solidFill>
                          <w14:schemeClr w14:val="tx1"/>
                        </w14:solidFill>
                      </w14:textFill>
                    </w:rPr>
                    <w:t>，</w:t>
                  </w:r>
                  <w:r>
                    <w:rPr>
                      <w:rFonts w:hint="eastAsia" w:ascii="Times New Roman" w:hAnsi="Times New Roman" w:cs="Times New Roman"/>
                      <w:color w:val="000000" w:themeColor="text1"/>
                      <w:szCs w:val="21"/>
                      <w:highlight w:val="none"/>
                      <w:lang w:val="en-US" w:eastAsia="zh-CN"/>
                      <w14:textFill>
                        <w14:solidFill>
                          <w14:schemeClr w14:val="tx1"/>
                        </w14:solidFill>
                      </w14:textFill>
                    </w:rPr>
                    <w:t>5台容积6</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0m</w:t>
                  </w:r>
                  <w:r>
                    <w:rPr>
                      <w:rFonts w:hint="eastAsia" w:ascii="Times New Roman" w:hAnsi="Times New Roman" w:eastAsia="宋体" w:cs="Times New Roman"/>
                      <w:color w:val="000000" w:themeColor="text1"/>
                      <w:szCs w:val="2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Cs w:val="21"/>
                      <w:highlight w:val="none"/>
                      <w:vertAlign w:val="baseline"/>
                      <w:lang w:val="en-US" w:eastAsia="zh-CN"/>
                      <w14:textFill>
                        <w14:solidFill>
                          <w14:schemeClr w14:val="tx1"/>
                        </w14:solidFill>
                      </w14:textFill>
                    </w:rPr>
                    <w:t>，4台</w:t>
                  </w:r>
                  <w:r>
                    <w:rPr>
                      <w:rFonts w:hint="eastAsia" w:ascii="Times New Roman" w:hAnsi="Times New Roman" w:cs="Times New Roman"/>
                      <w:color w:val="000000" w:themeColor="text1"/>
                      <w:szCs w:val="21"/>
                      <w:highlight w:val="none"/>
                      <w:lang w:val="en-US" w:eastAsia="zh-CN"/>
                      <w14:textFill>
                        <w14:solidFill>
                          <w14:schemeClr w14:val="tx1"/>
                        </w14:solidFill>
                      </w14:textFill>
                    </w:rPr>
                    <w:t>容积8</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0m</w:t>
                  </w:r>
                  <w:r>
                    <w:rPr>
                      <w:rFonts w:hint="eastAsia" w:ascii="Times New Roman" w:hAnsi="Times New Roman" w:eastAsia="宋体" w:cs="Times New Roman"/>
                      <w:color w:val="000000" w:themeColor="text1"/>
                      <w:szCs w:val="21"/>
                      <w:highlight w:val="none"/>
                      <w:vertAlign w:val="superscript"/>
                      <w:lang w:val="en-US" w:eastAsia="zh-CN"/>
                      <w14:textFill>
                        <w14:solidFill>
                          <w14:schemeClr w14:val="tx1"/>
                        </w14:solidFill>
                      </w14:textFill>
                    </w:rPr>
                    <w:t>3</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lang w:eastAsia="zh-CN"/>
                      <w14:textFill>
                        <w14:solidFill>
                          <w14:schemeClr w14:val="tx1"/>
                        </w14:solidFill>
                      </w14:textFill>
                    </w:rPr>
                    <w:t>用于</w:t>
                  </w:r>
                  <w:r>
                    <w:rPr>
                      <w:rFonts w:hint="eastAsia"/>
                      <w:color w:val="000000" w:themeColor="text1"/>
                      <w:szCs w:val="21"/>
                      <w:highlight w:val="none"/>
                      <w14:textFill>
                        <w14:solidFill>
                          <w14:schemeClr w14:val="tx1"/>
                        </w14:solidFill>
                      </w14:textFill>
                    </w:rPr>
                    <w:t>储存费托蜡液体</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罐区设置1.2m高围堰</w:t>
                  </w:r>
                  <w:r>
                    <w:rPr>
                      <w:rFonts w:hint="eastAsia"/>
                      <w:color w:val="000000" w:themeColor="text1"/>
                      <w:szCs w:val="21"/>
                      <w:highlight w:val="none"/>
                      <w:lang w:eastAsia="zh-CN"/>
                      <w14:textFill>
                        <w14:solidFill>
                          <w14:schemeClr w14:val="tx1"/>
                        </w14:solidFill>
                      </w14:textFill>
                    </w:rPr>
                    <w:t>。</w:t>
                  </w:r>
                </w:p>
              </w:tc>
              <w:tc>
                <w:tcPr>
                  <w:tcW w:w="602" w:type="pct"/>
                  <w:noWrap w:val="0"/>
                  <w:vAlign w:val="center"/>
                </w:tcPr>
                <w:p w14:paraId="43278562">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新建</w:t>
                  </w:r>
                </w:p>
              </w:tc>
            </w:tr>
            <w:tr w14:paraId="51E6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8" w:hRule="atLeast"/>
                <w:jc w:val="center"/>
              </w:trPr>
              <w:tc>
                <w:tcPr>
                  <w:tcW w:w="428" w:type="pct"/>
                  <w:vMerge w:val="continue"/>
                  <w:noWrap w:val="0"/>
                  <w:tcMar>
                    <w:top w:w="0" w:type="dxa"/>
                    <w:left w:w="108" w:type="dxa"/>
                    <w:bottom w:w="0" w:type="dxa"/>
                    <w:right w:w="108" w:type="dxa"/>
                  </w:tcMar>
                  <w:vAlign w:val="center"/>
                </w:tcPr>
                <w:p w14:paraId="5A91C005">
                  <w:pPr>
                    <w:jc w:val="distribute"/>
                    <w:rPr>
                      <w:rFonts w:hint="eastAsia"/>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4B98BD89">
                  <w:pPr>
                    <w:jc w:val="center"/>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成品库</w:t>
                  </w:r>
                </w:p>
              </w:tc>
              <w:tc>
                <w:tcPr>
                  <w:tcW w:w="3192" w:type="pct"/>
                  <w:noWrap w:val="0"/>
                  <w:tcMar>
                    <w:top w:w="0" w:type="dxa"/>
                    <w:left w:w="108" w:type="dxa"/>
                    <w:bottom w:w="0" w:type="dxa"/>
                    <w:right w:w="108" w:type="dxa"/>
                  </w:tcMar>
                  <w:vAlign w:val="center"/>
                </w:tcPr>
                <w:p w14:paraId="72581EA2">
                  <w:pPr>
                    <w:jc w:val="left"/>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5座，总占地面积7500m</w:t>
                  </w:r>
                  <w:r>
                    <w:rPr>
                      <w:rFonts w:hint="eastAsia"/>
                      <w:color w:val="000000" w:themeColor="text1"/>
                      <w:szCs w:val="21"/>
                      <w:highlight w:val="none"/>
                      <w:vertAlign w:val="superscript"/>
                      <w:lang w:val="en-US" w:eastAsia="zh-CN"/>
                      <w14:textFill>
                        <w14:solidFill>
                          <w14:schemeClr w14:val="tx1"/>
                        </w14:solidFill>
                      </w14:textFill>
                    </w:rPr>
                    <w:t>2</w:t>
                  </w:r>
                  <w:r>
                    <w:rPr>
                      <w:rFonts w:hint="eastAsia"/>
                      <w:color w:val="000000" w:themeColor="text1"/>
                      <w:szCs w:val="21"/>
                      <w:highlight w:val="none"/>
                      <w:lang w:val="en-US" w:eastAsia="zh-CN"/>
                      <w14:textFill>
                        <w14:solidFill>
                          <w14:schemeClr w14:val="tx1"/>
                        </w14:solidFill>
                      </w14:textFill>
                    </w:rPr>
                    <w:t>，其中单座规格为5</w:t>
                  </w:r>
                  <w:r>
                    <w:rPr>
                      <w:rFonts w:hint="eastAsia" w:eastAsia="宋体"/>
                      <w:color w:val="000000" w:themeColor="text1"/>
                      <w:szCs w:val="21"/>
                      <w:highlight w:val="none"/>
                      <w:lang w:val="en-US" w:eastAsia="zh-CN"/>
                      <w14:textFill>
                        <w14:solidFill>
                          <w14:schemeClr w14:val="tx1"/>
                        </w14:solidFill>
                      </w14:textFill>
                    </w:rPr>
                    <w:t>0m×</w:t>
                  </w:r>
                  <w:r>
                    <w:rPr>
                      <w:rFonts w:hint="eastAsia"/>
                      <w:color w:val="000000" w:themeColor="text1"/>
                      <w:szCs w:val="21"/>
                      <w:highlight w:val="none"/>
                      <w:lang w:val="en-US" w:eastAsia="zh-CN"/>
                      <w14:textFill>
                        <w14:solidFill>
                          <w14:schemeClr w14:val="tx1"/>
                        </w14:solidFill>
                      </w14:textFill>
                    </w:rPr>
                    <w:t>3</w:t>
                  </w:r>
                  <w:r>
                    <w:rPr>
                      <w:rFonts w:hint="eastAsia" w:eastAsia="宋体"/>
                      <w:color w:val="000000" w:themeColor="text1"/>
                      <w:szCs w:val="21"/>
                      <w:highlight w:val="none"/>
                      <w:lang w:val="en-US" w:eastAsia="zh-CN"/>
                      <w14:textFill>
                        <w14:solidFill>
                          <w14:schemeClr w14:val="tx1"/>
                        </w14:solidFill>
                      </w14:textFill>
                    </w:rPr>
                    <w:t>0m的单层钢筋混凝土框架结构</w:t>
                  </w:r>
                  <w:r>
                    <w:rPr>
                      <w:rFonts w:hint="eastAsia"/>
                      <w:color w:val="000000" w:themeColor="text1"/>
                      <w:szCs w:val="21"/>
                      <w:highlight w:val="none"/>
                      <w:lang w:val="en-US" w:eastAsia="zh-CN"/>
                      <w14:textFill>
                        <w14:solidFill>
                          <w14:schemeClr w14:val="tx1"/>
                        </w14:solidFill>
                      </w14:textFill>
                    </w:rPr>
                    <w:t>库</w:t>
                  </w:r>
                  <w:r>
                    <w:rPr>
                      <w:rFonts w:hint="eastAsia" w:eastAsia="宋体"/>
                      <w:color w:val="000000" w:themeColor="text1"/>
                      <w:szCs w:val="21"/>
                      <w:highlight w:val="none"/>
                      <w:lang w:val="en-US" w:eastAsia="zh-CN"/>
                      <w14:textFill>
                        <w14:solidFill>
                          <w14:schemeClr w14:val="tx1"/>
                        </w14:solidFill>
                      </w14:textFill>
                    </w:rPr>
                    <w:t>房，</w:t>
                  </w:r>
                  <w:r>
                    <w:rPr>
                      <w:rFonts w:hint="eastAsia"/>
                      <w:color w:val="000000" w:themeColor="text1"/>
                      <w:szCs w:val="21"/>
                      <w:highlight w:val="none"/>
                      <w:lang w:val="en-US" w:eastAsia="zh-CN"/>
                      <w14:textFill>
                        <w14:solidFill>
                          <w14:schemeClr w14:val="tx1"/>
                        </w14:solidFill>
                      </w14:textFill>
                    </w:rPr>
                    <w:t>用于储存成品费托蜡粉剂。</w:t>
                  </w:r>
                </w:p>
              </w:tc>
              <w:tc>
                <w:tcPr>
                  <w:tcW w:w="602" w:type="pct"/>
                  <w:noWrap w:val="0"/>
                  <w:vAlign w:val="center"/>
                </w:tcPr>
                <w:p w14:paraId="3460EE90">
                  <w:pPr>
                    <w:jc w:val="center"/>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新建</w:t>
                  </w:r>
                </w:p>
              </w:tc>
            </w:tr>
            <w:tr w14:paraId="540D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8" w:hRule="atLeast"/>
                <w:jc w:val="center"/>
              </w:trPr>
              <w:tc>
                <w:tcPr>
                  <w:tcW w:w="428" w:type="pct"/>
                  <w:vMerge w:val="continue"/>
                  <w:noWrap w:val="0"/>
                  <w:tcMar>
                    <w:top w:w="0" w:type="dxa"/>
                    <w:left w:w="108" w:type="dxa"/>
                    <w:bottom w:w="0" w:type="dxa"/>
                    <w:right w:w="108" w:type="dxa"/>
                  </w:tcMar>
                  <w:vAlign w:val="center"/>
                </w:tcPr>
                <w:p w14:paraId="1E105047">
                  <w:pPr>
                    <w:jc w:val="distribute"/>
                    <w:rPr>
                      <w:rFonts w:hint="eastAsia"/>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68D712B2">
                  <w:pPr>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废液收</w:t>
                  </w:r>
                </w:p>
                <w:p w14:paraId="495537A1">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集罐区</w:t>
                  </w:r>
                </w:p>
              </w:tc>
              <w:tc>
                <w:tcPr>
                  <w:tcW w:w="3192" w:type="pct"/>
                  <w:noWrap w:val="0"/>
                  <w:tcMar>
                    <w:top w:w="0" w:type="dxa"/>
                    <w:left w:w="108" w:type="dxa"/>
                    <w:bottom w:w="0" w:type="dxa"/>
                    <w:right w:w="108" w:type="dxa"/>
                  </w:tcMar>
                  <w:vAlign w:val="center"/>
                </w:tcPr>
                <w:p w14:paraId="691F420E">
                  <w:pPr>
                    <w:jc w:val="left"/>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设置1座35m</w:t>
                  </w:r>
                  <w:r>
                    <w:rPr>
                      <w:rFonts w:hint="eastAsia"/>
                      <w:color w:val="000000" w:themeColor="text1"/>
                      <w:szCs w:val="21"/>
                      <w:highlight w:val="none"/>
                      <w:vertAlign w:val="superscript"/>
                      <w:lang w:val="en-US" w:eastAsia="zh-CN"/>
                      <w14:textFill>
                        <w14:solidFill>
                          <w14:schemeClr w14:val="tx1"/>
                        </w14:solidFill>
                      </w14:textFill>
                    </w:rPr>
                    <w:t>3</w:t>
                  </w:r>
                  <w:r>
                    <w:rPr>
                      <w:rFonts w:hint="eastAsia"/>
                      <w:color w:val="000000" w:themeColor="text1"/>
                      <w:szCs w:val="21"/>
                      <w:highlight w:val="none"/>
                      <w:lang w:val="en-US" w:eastAsia="zh-CN"/>
                      <w14:textFill>
                        <w14:solidFill>
                          <w14:schemeClr w14:val="tx1"/>
                        </w14:solidFill>
                      </w14:textFill>
                    </w:rPr>
                    <w:t>的地埋式直径3m不锈钢单层卧式废液收集罐，用于收集本项目拉运费托蜡罐车冲洗废液及滤网冲洗废液收集，罐区储池进行防渗处理。</w:t>
                  </w:r>
                </w:p>
              </w:tc>
              <w:tc>
                <w:tcPr>
                  <w:tcW w:w="602" w:type="pct"/>
                  <w:noWrap w:val="0"/>
                  <w:vAlign w:val="center"/>
                </w:tcPr>
                <w:p w14:paraId="0AD0A20E">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新建</w:t>
                  </w:r>
                </w:p>
              </w:tc>
            </w:tr>
            <w:tr w14:paraId="2E64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8" w:hRule="atLeast"/>
                <w:jc w:val="center"/>
              </w:trPr>
              <w:tc>
                <w:tcPr>
                  <w:tcW w:w="428" w:type="pct"/>
                  <w:vMerge w:val="continue"/>
                  <w:noWrap w:val="0"/>
                  <w:tcMar>
                    <w:top w:w="0" w:type="dxa"/>
                    <w:left w:w="108" w:type="dxa"/>
                    <w:bottom w:w="0" w:type="dxa"/>
                    <w:right w:w="108" w:type="dxa"/>
                  </w:tcMar>
                  <w:vAlign w:val="center"/>
                </w:tcPr>
                <w:p w14:paraId="589000AF">
                  <w:pPr>
                    <w:jc w:val="distribute"/>
                    <w:rPr>
                      <w:rFonts w:hint="eastAsia"/>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41AB88BA">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危废库</w:t>
                  </w:r>
                </w:p>
              </w:tc>
              <w:tc>
                <w:tcPr>
                  <w:tcW w:w="3192" w:type="pct"/>
                  <w:noWrap w:val="0"/>
                  <w:tcMar>
                    <w:top w:w="0" w:type="dxa"/>
                    <w:left w:w="108" w:type="dxa"/>
                    <w:bottom w:w="0" w:type="dxa"/>
                    <w:right w:w="108" w:type="dxa"/>
                  </w:tcMar>
                  <w:vAlign w:val="center"/>
                </w:tcPr>
                <w:p w14:paraId="46A3B7FC">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14:textFill>
                        <w14:solidFill>
                          <w14:schemeClr w14:val="tx1"/>
                        </w14:solidFill>
                      </w14:textFill>
                    </w:rPr>
                    <w:t>建设一座占地</w:t>
                  </w:r>
                  <w:r>
                    <w:rPr>
                      <w:rFonts w:hint="eastAsia"/>
                      <w:color w:val="000000" w:themeColor="text1"/>
                      <w:szCs w:val="21"/>
                      <w:highlight w:val="none"/>
                      <w:lang w:val="en-US" w:eastAsia="zh-CN"/>
                      <w14:textFill>
                        <w14:solidFill>
                          <w14:schemeClr w14:val="tx1"/>
                        </w14:solidFill>
                      </w14:textFill>
                    </w:rPr>
                    <w:t>20</w:t>
                  </w:r>
                  <w:r>
                    <w:rPr>
                      <w:rFonts w:hint="eastAsia"/>
                      <w:color w:val="000000" w:themeColor="text1"/>
                      <w:szCs w:val="21"/>
                      <w:highlight w:val="none"/>
                      <w14:textFill>
                        <w14:solidFill>
                          <w14:schemeClr w14:val="tx1"/>
                        </w14:solidFill>
                      </w14:textFill>
                    </w:rPr>
                    <w:t>m</w:t>
                  </w:r>
                  <w:r>
                    <w:rPr>
                      <w:rFonts w:hint="eastAsia"/>
                      <w:color w:val="000000" w:themeColor="text1"/>
                      <w:szCs w:val="21"/>
                      <w:highlight w:val="none"/>
                      <w:vertAlign w:val="superscript"/>
                      <w:lang w:val="en-US" w:eastAsia="zh-CN"/>
                      <w14:textFill>
                        <w14:solidFill>
                          <w14:schemeClr w14:val="tx1"/>
                        </w14:solidFill>
                      </w14:textFill>
                    </w:rPr>
                    <w:t>2</w:t>
                  </w:r>
                  <w:r>
                    <w:rPr>
                      <w:rFonts w:hint="eastAsia"/>
                      <w:color w:val="000000" w:themeColor="text1"/>
                      <w:szCs w:val="21"/>
                      <w:highlight w:val="none"/>
                      <w14:textFill>
                        <w14:solidFill>
                          <w14:schemeClr w14:val="tx1"/>
                        </w14:solidFill>
                      </w14:textFill>
                    </w:rPr>
                    <w:t>的危废库，根据</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《危险废物贮存污染控制标准》（GB18597-20</w:t>
                  </w:r>
                  <w:r>
                    <w:rPr>
                      <w:rFonts w:hint="eastAsia" w:cs="Times New Roman"/>
                      <w:color w:val="000000" w:themeColor="text1"/>
                      <w:sz w:val="21"/>
                      <w:szCs w:val="21"/>
                      <w:highlight w:val="none"/>
                      <w:vertAlign w:val="baseline"/>
                      <w:lang w:val="en-US" w:eastAsia="zh-CN"/>
                      <w14:textFill>
                        <w14:solidFill>
                          <w14:schemeClr w14:val="tx1"/>
                        </w14:solidFill>
                      </w14:textFill>
                    </w:rPr>
                    <w:t>23</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标准进行设计、施工及建设，地面及裙角</w:t>
                  </w:r>
                  <w:r>
                    <w:rPr>
                      <w:rFonts w:hint="eastAsia"/>
                      <w:color w:val="000000" w:themeColor="text1"/>
                      <w:szCs w:val="21"/>
                      <w:highlight w:val="none"/>
                      <w:lang w:eastAsia="zh-CN"/>
                      <w14:textFill>
                        <w14:solidFill>
                          <w14:schemeClr w14:val="tx1"/>
                        </w14:solidFill>
                      </w14:textFill>
                    </w:rPr>
                    <w:t>进行防渗，</w:t>
                  </w:r>
                  <w:r>
                    <w:rPr>
                      <w:rFonts w:hint="eastAsia"/>
                      <w:color w:val="000000" w:themeColor="text1"/>
                      <w:szCs w:val="21"/>
                      <w:highlight w:val="none"/>
                      <w:lang w:val="en-US" w:eastAsia="zh-CN"/>
                      <w14:textFill>
                        <w14:solidFill>
                          <w14:schemeClr w14:val="tx1"/>
                        </w14:solidFill>
                      </w14:textFill>
                    </w:rPr>
                    <w:t>防渗结构为</w:t>
                  </w:r>
                  <w: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t>基础防渗+2mmHDPE膜+</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t>0cm抗渗</w:t>
                  </w: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混凝土结构</w:t>
                  </w:r>
                  <w: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t>+环氧树脂涂层防腐</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渗透系数小于等于10</w:t>
                  </w:r>
                  <w:r>
                    <w:rPr>
                      <w:rFonts w:hint="eastAsia"/>
                      <w:color w:val="000000" w:themeColor="text1"/>
                      <w:szCs w:val="21"/>
                      <w:highlight w:val="none"/>
                      <w:vertAlign w:val="superscript"/>
                      <w14:textFill>
                        <w14:solidFill>
                          <w14:schemeClr w14:val="tx1"/>
                        </w14:solidFill>
                      </w14:textFill>
                    </w:rPr>
                    <w:t>-10</w:t>
                  </w:r>
                  <w:r>
                    <w:rPr>
                      <w:rFonts w:hint="eastAsia"/>
                      <w:color w:val="000000" w:themeColor="text1"/>
                      <w:szCs w:val="21"/>
                      <w:highlight w:val="none"/>
                      <w14:textFill>
                        <w14:solidFill>
                          <w14:schemeClr w14:val="tx1"/>
                        </w14:solidFill>
                      </w14:textFill>
                    </w:rPr>
                    <w:t>cm/s</w:t>
                  </w:r>
                  <w:r>
                    <w:rPr>
                      <w:rFonts w:hint="eastAsia"/>
                      <w:color w:val="000000" w:themeColor="text1"/>
                      <w:szCs w:val="21"/>
                      <w:highlight w:val="none"/>
                      <w:lang w:eastAsia="zh-CN"/>
                      <w14:textFill>
                        <w14:solidFill>
                          <w14:schemeClr w14:val="tx1"/>
                        </w14:solidFill>
                      </w14:textFill>
                    </w:rPr>
                    <w:t>。分区存放废导热油、机械设备维修产生的废机油、</w:t>
                  </w:r>
                  <w:r>
                    <w:rPr>
                      <w:rFonts w:hint="eastAsia"/>
                      <w:color w:val="000000" w:themeColor="text1"/>
                      <w:szCs w:val="21"/>
                      <w:highlight w:val="none"/>
                      <w:lang w:val="en-US" w:eastAsia="zh-CN"/>
                      <w14:textFill>
                        <w14:solidFill>
                          <w14:schemeClr w14:val="tx1"/>
                        </w14:solidFill>
                      </w14:textFill>
                    </w:rPr>
                    <w:t>罐车及预过滤系统冲洗杂质</w:t>
                  </w:r>
                  <w:r>
                    <w:rPr>
                      <w:rFonts w:hint="eastAsia"/>
                      <w:color w:val="000000" w:themeColor="text1"/>
                      <w:szCs w:val="21"/>
                      <w:highlight w:val="none"/>
                      <w:lang w:eastAsia="zh-CN"/>
                      <w14:textFill>
                        <w14:solidFill>
                          <w14:schemeClr w14:val="tx1"/>
                        </w14:solidFill>
                      </w14:textFill>
                    </w:rPr>
                    <w:t>等</w:t>
                  </w:r>
                  <w:r>
                    <w:rPr>
                      <w:rFonts w:hint="eastAsia"/>
                      <w:color w:val="000000" w:themeColor="text1"/>
                      <w:szCs w:val="21"/>
                      <w:highlight w:val="none"/>
                      <w14:textFill>
                        <w14:solidFill>
                          <w14:schemeClr w14:val="tx1"/>
                        </w14:solidFill>
                      </w14:textFill>
                    </w:rPr>
                    <w:t>。</w:t>
                  </w:r>
                </w:p>
              </w:tc>
              <w:tc>
                <w:tcPr>
                  <w:tcW w:w="602" w:type="pct"/>
                  <w:noWrap w:val="0"/>
                  <w:vAlign w:val="center"/>
                </w:tcPr>
                <w:p w14:paraId="789862C8">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新建</w:t>
                  </w:r>
                </w:p>
              </w:tc>
            </w:tr>
            <w:tr w14:paraId="6F7C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85" w:hRule="atLeast"/>
                <w:jc w:val="center"/>
              </w:trPr>
              <w:tc>
                <w:tcPr>
                  <w:tcW w:w="428" w:type="pct"/>
                  <w:vMerge w:val="continue"/>
                  <w:noWrap w:val="0"/>
                  <w:tcMar>
                    <w:top w:w="0" w:type="dxa"/>
                    <w:left w:w="108" w:type="dxa"/>
                    <w:bottom w:w="0" w:type="dxa"/>
                    <w:right w:w="108" w:type="dxa"/>
                  </w:tcMar>
                  <w:vAlign w:val="center"/>
                </w:tcPr>
                <w:p w14:paraId="24D18D20">
                  <w:pPr>
                    <w:jc w:val="distribute"/>
                    <w:rPr>
                      <w:rFonts w:hint="eastAsia"/>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25FA695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道路</w:t>
                  </w:r>
                </w:p>
              </w:tc>
              <w:tc>
                <w:tcPr>
                  <w:tcW w:w="3192" w:type="pct"/>
                  <w:noWrap w:val="0"/>
                  <w:tcMar>
                    <w:top w:w="0" w:type="dxa"/>
                    <w:left w:w="108" w:type="dxa"/>
                    <w:bottom w:w="0" w:type="dxa"/>
                    <w:right w:w="108" w:type="dxa"/>
                  </w:tcMar>
                  <w:vAlign w:val="center"/>
                </w:tcPr>
                <w:p w14:paraId="6D1E99C7">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将依托汽车物流综合服务区新建6m宽的道路，该道路位于本项目北侧，紧邻本项目，进场道路为现有乡村路。</w:t>
                  </w:r>
                </w:p>
              </w:tc>
              <w:tc>
                <w:tcPr>
                  <w:tcW w:w="602" w:type="pct"/>
                  <w:noWrap w:val="0"/>
                  <w:vAlign w:val="center"/>
                </w:tcPr>
                <w:p w14:paraId="708B85AD">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依托</w:t>
                  </w:r>
                </w:p>
              </w:tc>
            </w:tr>
            <w:tr w14:paraId="5AAF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8" w:hRule="atLeast"/>
                <w:jc w:val="center"/>
              </w:trPr>
              <w:tc>
                <w:tcPr>
                  <w:tcW w:w="428" w:type="pct"/>
                  <w:vMerge w:val="restart"/>
                  <w:noWrap w:val="0"/>
                  <w:tcMar>
                    <w:top w:w="0" w:type="dxa"/>
                    <w:left w:w="108" w:type="dxa"/>
                    <w:bottom w:w="0" w:type="dxa"/>
                    <w:right w:w="108" w:type="dxa"/>
                  </w:tcMar>
                  <w:vAlign w:val="center"/>
                </w:tcPr>
                <w:p w14:paraId="139183AF">
                  <w:pPr>
                    <w:jc w:val="distribute"/>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辅助工程</w:t>
                  </w:r>
                </w:p>
              </w:tc>
              <w:tc>
                <w:tcPr>
                  <w:tcW w:w="776" w:type="pct"/>
                  <w:gridSpan w:val="3"/>
                  <w:noWrap w:val="0"/>
                  <w:tcMar>
                    <w:top w:w="0" w:type="dxa"/>
                    <w:left w:w="108" w:type="dxa"/>
                    <w:bottom w:w="0" w:type="dxa"/>
                    <w:right w:w="108" w:type="dxa"/>
                  </w:tcMar>
                  <w:vAlign w:val="center"/>
                </w:tcPr>
                <w:p w14:paraId="5D2605C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办公生活设施</w:t>
                  </w:r>
                </w:p>
              </w:tc>
              <w:tc>
                <w:tcPr>
                  <w:tcW w:w="3192" w:type="pct"/>
                  <w:noWrap w:val="0"/>
                  <w:tcMar>
                    <w:top w:w="0" w:type="dxa"/>
                    <w:left w:w="108" w:type="dxa"/>
                    <w:bottom w:w="0" w:type="dxa"/>
                    <w:right w:w="108" w:type="dxa"/>
                  </w:tcMar>
                  <w:vAlign w:val="center"/>
                </w:tcPr>
                <w:p w14:paraId="626A1280">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依托（租用）汽车物流综合服务区新建服务区1568.8m</w:t>
                  </w:r>
                  <w:r>
                    <w:rPr>
                      <w:rFonts w:hint="eastAsia"/>
                      <w:color w:val="000000" w:themeColor="text1"/>
                      <w:szCs w:val="21"/>
                      <w:highlight w:val="none"/>
                      <w:vertAlign w:val="superscript"/>
                      <w:lang w:val="en-US" w:eastAsia="zh-CN"/>
                      <w14:textFill>
                        <w14:solidFill>
                          <w14:schemeClr w14:val="tx1"/>
                        </w14:solidFill>
                      </w14:textFill>
                    </w:rPr>
                    <w:t>2</w:t>
                  </w:r>
                  <w:r>
                    <w:rPr>
                      <w:rFonts w:hint="eastAsia"/>
                      <w:color w:val="000000" w:themeColor="text1"/>
                      <w:szCs w:val="21"/>
                      <w:highlight w:val="none"/>
                      <w:lang w:val="en-US" w:eastAsia="zh-CN"/>
                      <w14:textFill>
                        <w14:solidFill>
                          <w14:schemeClr w14:val="tx1"/>
                        </w14:solidFill>
                      </w14:textFill>
                    </w:rPr>
                    <w:t>办公生活用房，位于本项目西北侧160m处。</w:t>
                  </w:r>
                </w:p>
              </w:tc>
              <w:tc>
                <w:tcPr>
                  <w:tcW w:w="602" w:type="pct"/>
                  <w:noWrap w:val="0"/>
                  <w:vAlign w:val="center"/>
                </w:tcPr>
                <w:p w14:paraId="7C327498">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依托</w:t>
                  </w:r>
                </w:p>
              </w:tc>
            </w:tr>
            <w:tr w14:paraId="3D92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8" w:hRule="atLeast"/>
                <w:jc w:val="center"/>
              </w:trPr>
              <w:tc>
                <w:tcPr>
                  <w:tcW w:w="428" w:type="pct"/>
                  <w:vMerge w:val="continue"/>
                  <w:noWrap w:val="0"/>
                  <w:tcMar>
                    <w:top w:w="0" w:type="dxa"/>
                    <w:left w:w="108" w:type="dxa"/>
                    <w:bottom w:w="0" w:type="dxa"/>
                    <w:right w:w="108" w:type="dxa"/>
                  </w:tcMar>
                  <w:vAlign w:val="center"/>
                </w:tcPr>
                <w:p w14:paraId="6F2BF03C">
                  <w:pPr>
                    <w:jc w:val="distribute"/>
                    <w:rPr>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6DD64BA3">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罐车冲洗房</w:t>
                  </w:r>
                </w:p>
              </w:tc>
              <w:tc>
                <w:tcPr>
                  <w:tcW w:w="3192" w:type="pct"/>
                  <w:noWrap w:val="0"/>
                  <w:tcMar>
                    <w:top w:w="0" w:type="dxa"/>
                    <w:left w:w="108" w:type="dxa"/>
                    <w:bottom w:w="0" w:type="dxa"/>
                    <w:right w:w="108" w:type="dxa"/>
                  </w:tcMar>
                  <w:vAlign w:val="center"/>
                </w:tcPr>
                <w:p w14:paraId="1B4925F6">
                  <w:pPr>
                    <w:jc w:val="both"/>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建设1座40m</w:t>
                  </w:r>
                  <w:r>
                    <w:rPr>
                      <w:rFonts w:hint="eastAsia"/>
                      <w:color w:val="000000" w:themeColor="text1"/>
                      <w:szCs w:val="21"/>
                      <w:highlight w:val="none"/>
                      <w:vertAlign w:val="superscript"/>
                      <w:lang w:val="en-US" w:eastAsia="zh-CN"/>
                      <w14:textFill>
                        <w14:solidFill>
                          <w14:schemeClr w14:val="tx1"/>
                        </w14:solidFill>
                      </w14:textFill>
                    </w:rPr>
                    <w:t>2</w:t>
                  </w:r>
                  <w:r>
                    <w:rPr>
                      <w:rFonts w:hint="eastAsia"/>
                      <w:color w:val="000000" w:themeColor="text1"/>
                      <w:szCs w:val="21"/>
                      <w:highlight w:val="none"/>
                      <w:lang w:val="en-US" w:eastAsia="zh-CN"/>
                      <w14:textFill>
                        <w14:solidFill>
                          <w14:schemeClr w14:val="tx1"/>
                        </w14:solidFill>
                      </w14:textFill>
                    </w:rPr>
                    <w:t>的</w:t>
                  </w:r>
                  <w:r>
                    <w:rPr>
                      <w:rFonts w:hint="eastAsia" w:eastAsia="宋体"/>
                      <w:color w:val="000000" w:themeColor="text1"/>
                      <w:szCs w:val="21"/>
                      <w:highlight w:val="none"/>
                      <w:lang w:val="en-US" w:eastAsia="zh-CN"/>
                      <w14:textFill>
                        <w14:solidFill>
                          <w14:schemeClr w14:val="tx1"/>
                        </w14:solidFill>
                      </w14:textFill>
                    </w:rPr>
                    <w:t>钢筋混凝土框架结构</w:t>
                  </w:r>
                  <w:r>
                    <w:rPr>
                      <w:rFonts w:hint="eastAsia"/>
                      <w:color w:val="000000" w:themeColor="text1"/>
                      <w:szCs w:val="21"/>
                      <w:highlight w:val="none"/>
                      <w:lang w:val="en-US" w:eastAsia="zh-CN"/>
                      <w14:textFill>
                        <w14:solidFill>
                          <w14:schemeClr w14:val="tx1"/>
                        </w14:solidFill>
                      </w14:textFill>
                    </w:rPr>
                    <w:t>全封闭冲洗房，用于冲洗本项目费托蜡罐车，内设导流管道，将废液收集至废液罐内，对冲洗房地面及墙脚进行防渗处理。</w:t>
                  </w:r>
                </w:p>
              </w:tc>
              <w:tc>
                <w:tcPr>
                  <w:tcW w:w="602" w:type="pct"/>
                  <w:noWrap w:val="0"/>
                  <w:vAlign w:val="center"/>
                </w:tcPr>
                <w:p w14:paraId="637CC75D">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新建</w:t>
                  </w:r>
                </w:p>
              </w:tc>
            </w:tr>
            <w:tr w14:paraId="420E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8" w:hRule="atLeast"/>
                <w:jc w:val="center"/>
              </w:trPr>
              <w:tc>
                <w:tcPr>
                  <w:tcW w:w="428" w:type="pct"/>
                  <w:vMerge w:val="continue"/>
                  <w:noWrap w:val="0"/>
                  <w:tcMar>
                    <w:top w:w="0" w:type="dxa"/>
                    <w:left w:w="108" w:type="dxa"/>
                    <w:bottom w:w="0" w:type="dxa"/>
                    <w:right w:w="108" w:type="dxa"/>
                  </w:tcMar>
                  <w:vAlign w:val="center"/>
                </w:tcPr>
                <w:p w14:paraId="0A0B9C7E">
                  <w:pPr>
                    <w:jc w:val="distribute"/>
                    <w:rPr>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447D2A7A">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导热油炉</w:t>
                  </w:r>
                </w:p>
              </w:tc>
              <w:tc>
                <w:tcPr>
                  <w:tcW w:w="3192" w:type="pct"/>
                  <w:noWrap w:val="0"/>
                  <w:tcMar>
                    <w:top w:w="0" w:type="dxa"/>
                    <w:left w:w="108" w:type="dxa"/>
                    <w:bottom w:w="0" w:type="dxa"/>
                    <w:right w:w="108" w:type="dxa"/>
                  </w:tcMar>
                  <w:vAlign w:val="center"/>
                </w:tcPr>
                <w:p w14:paraId="79F98519">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设置1台YY（Q）W-350Y（Q）型燃气导热油炉，为原料费托蜡液体进行加热及保温。</w:t>
                  </w:r>
                </w:p>
              </w:tc>
              <w:tc>
                <w:tcPr>
                  <w:tcW w:w="602" w:type="pct"/>
                  <w:noWrap w:val="0"/>
                  <w:vAlign w:val="center"/>
                </w:tcPr>
                <w:p w14:paraId="17517398">
                  <w:pPr>
                    <w:jc w:val="center"/>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新建</w:t>
                  </w:r>
                </w:p>
              </w:tc>
            </w:tr>
            <w:tr w14:paraId="1AFB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8" w:hRule="atLeast"/>
                <w:jc w:val="center"/>
              </w:trPr>
              <w:tc>
                <w:tcPr>
                  <w:tcW w:w="428" w:type="pct"/>
                  <w:vMerge w:val="continue"/>
                  <w:noWrap w:val="0"/>
                  <w:tcMar>
                    <w:top w:w="0" w:type="dxa"/>
                    <w:left w:w="108" w:type="dxa"/>
                    <w:bottom w:w="0" w:type="dxa"/>
                    <w:right w:w="108" w:type="dxa"/>
                  </w:tcMar>
                  <w:vAlign w:val="center"/>
                </w:tcPr>
                <w:p w14:paraId="7863FF96">
                  <w:pPr>
                    <w:jc w:val="distribute"/>
                    <w:rPr>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238F3F9E">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蒸汽锅炉</w:t>
                  </w:r>
                </w:p>
              </w:tc>
              <w:tc>
                <w:tcPr>
                  <w:tcW w:w="3192" w:type="pct"/>
                  <w:noWrap w:val="0"/>
                  <w:tcMar>
                    <w:top w:w="0" w:type="dxa"/>
                    <w:left w:w="108" w:type="dxa"/>
                    <w:bottom w:w="0" w:type="dxa"/>
                    <w:right w:w="108" w:type="dxa"/>
                  </w:tcMar>
                  <w:vAlign w:val="center"/>
                </w:tcPr>
                <w:p w14:paraId="6B47E0F0">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设置1台WNS2-1.25-Y（Q）型燃气蒸汽锅炉（2t/h），用于原料罐车罐内清洗及预过滤系统清洗。</w:t>
                  </w:r>
                </w:p>
              </w:tc>
              <w:tc>
                <w:tcPr>
                  <w:tcW w:w="602" w:type="pct"/>
                  <w:noWrap w:val="0"/>
                  <w:vAlign w:val="center"/>
                </w:tcPr>
                <w:p w14:paraId="4085D15A">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新建</w:t>
                  </w:r>
                </w:p>
              </w:tc>
            </w:tr>
            <w:tr w14:paraId="23C8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9" w:hRule="atLeast"/>
                <w:jc w:val="center"/>
              </w:trPr>
              <w:tc>
                <w:tcPr>
                  <w:tcW w:w="428" w:type="pct"/>
                  <w:vMerge w:val="restart"/>
                  <w:noWrap w:val="0"/>
                  <w:tcMar>
                    <w:top w:w="0" w:type="dxa"/>
                    <w:left w:w="108" w:type="dxa"/>
                    <w:bottom w:w="0" w:type="dxa"/>
                    <w:right w:w="108" w:type="dxa"/>
                  </w:tcMar>
                  <w:vAlign w:val="center"/>
                </w:tcPr>
                <w:p w14:paraId="029267AE">
                  <w:pPr>
                    <w:jc w:val="distribute"/>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公用工程</w:t>
                  </w:r>
                </w:p>
              </w:tc>
              <w:tc>
                <w:tcPr>
                  <w:tcW w:w="776" w:type="pct"/>
                  <w:gridSpan w:val="3"/>
                  <w:noWrap w:val="0"/>
                  <w:tcMar>
                    <w:top w:w="0" w:type="dxa"/>
                    <w:left w:w="108" w:type="dxa"/>
                    <w:bottom w:w="0" w:type="dxa"/>
                    <w:right w:w="108" w:type="dxa"/>
                  </w:tcMar>
                  <w:vAlign w:val="center"/>
                </w:tcPr>
                <w:p w14:paraId="7DED387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供水</w:t>
                  </w:r>
                </w:p>
              </w:tc>
              <w:tc>
                <w:tcPr>
                  <w:tcW w:w="3192" w:type="pct"/>
                  <w:noWrap w:val="0"/>
                  <w:tcMar>
                    <w:top w:w="0" w:type="dxa"/>
                    <w:left w:w="108" w:type="dxa"/>
                    <w:bottom w:w="0" w:type="dxa"/>
                    <w:right w:w="108" w:type="dxa"/>
                  </w:tcMar>
                  <w:vAlign w:val="center"/>
                </w:tcPr>
                <w:p w14:paraId="02C8FBAB">
                  <w:pPr>
                    <w:jc w:val="center"/>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本项目蒸汽锅炉用水为外购锡尼镇污水处理厂中水；生活用水为外购桶装水。</w:t>
                  </w:r>
                </w:p>
              </w:tc>
              <w:tc>
                <w:tcPr>
                  <w:tcW w:w="602" w:type="pct"/>
                  <w:noWrap w:val="0"/>
                  <w:vAlign w:val="center"/>
                </w:tcPr>
                <w:p w14:paraId="62C5BDDC">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r>
            <w:tr w14:paraId="4CE6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9" w:hRule="atLeast"/>
                <w:jc w:val="center"/>
              </w:trPr>
              <w:tc>
                <w:tcPr>
                  <w:tcW w:w="428" w:type="pct"/>
                  <w:vMerge w:val="continue"/>
                  <w:noWrap w:val="0"/>
                  <w:tcMar>
                    <w:top w:w="0" w:type="dxa"/>
                    <w:left w:w="108" w:type="dxa"/>
                    <w:bottom w:w="0" w:type="dxa"/>
                    <w:right w:w="108" w:type="dxa"/>
                  </w:tcMar>
                  <w:vAlign w:val="center"/>
                </w:tcPr>
                <w:p w14:paraId="75A942A5">
                  <w:pPr>
                    <w:jc w:val="distribute"/>
                    <w:rPr>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3011767E">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排水</w:t>
                  </w:r>
                </w:p>
              </w:tc>
              <w:tc>
                <w:tcPr>
                  <w:tcW w:w="3192" w:type="pct"/>
                  <w:noWrap w:val="0"/>
                  <w:tcMar>
                    <w:top w:w="0" w:type="dxa"/>
                    <w:left w:w="108" w:type="dxa"/>
                    <w:bottom w:w="0" w:type="dxa"/>
                    <w:right w:w="108" w:type="dxa"/>
                  </w:tcMar>
                  <w:vAlign w:val="center"/>
                </w:tcPr>
                <w:p w14:paraId="5106A095">
                  <w:pPr>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本项目蒸汽清洗过滤器及罐车罐内杂质产生的废水，经废液罐收集后，定期拉运至内蒙古忠信再生资源科技有限责任公司处置，生活污水依托</w:t>
                  </w:r>
                  <w:r>
                    <w:rPr>
                      <w:rFonts w:hint="eastAsia"/>
                      <w:color w:val="000000" w:themeColor="text1"/>
                      <w:szCs w:val="21"/>
                      <w:highlight w:val="none"/>
                      <w:lang w:val="en-US" w:eastAsia="zh-CN"/>
                      <w14:textFill>
                        <w14:solidFill>
                          <w14:schemeClr w14:val="tx1"/>
                        </w14:solidFill>
                      </w14:textFill>
                    </w:rPr>
                    <w:t>汽车物流综合服务区化粪池收集后，拉运至杭锦旗污水处理厂处理。</w:t>
                  </w:r>
                </w:p>
              </w:tc>
              <w:tc>
                <w:tcPr>
                  <w:tcW w:w="602" w:type="pct"/>
                  <w:noWrap w:val="0"/>
                  <w:vAlign w:val="center"/>
                </w:tcPr>
                <w:p w14:paraId="560B9F7F">
                  <w:pPr>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依托</w:t>
                  </w:r>
                </w:p>
              </w:tc>
            </w:tr>
            <w:tr w14:paraId="0DB3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9" w:hRule="atLeast"/>
                <w:jc w:val="center"/>
              </w:trPr>
              <w:tc>
                <w:tcPr>
                  <w:tcW w:w="428" w:type="pct"/>
                  <w:vMerge w:val="continue"/>
                  <w:noWrap w:val="0"/>
                  <w:tcMar>
                    <w:top w:w="0" w:type="dxa"/>
                    <w:left w:w="108" w:type="dxa"/>
                    <w:bottom w:w="0" w:type="dxa"/>
                    <w:right w:w="108" w:type="dxa"/>
                  </w:tcMar>
                  <w:vAlign w:val="center"/>
                </w:tcPr>
                <w:p w14:paraId="53677BCA">
                  <w:pPr>
                    <w:jc w:val="distribute"/>
                    <w:rPr>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648666A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供电</w:t>
                  </w:r>
                </w:p>
              </w:tc>
              <w:tc>
                <w:tcPr>
                  <w:tcW w:w="3192" w:type="pct"/>
                  <w:noWrap w:val="0"/>
                  <w:tcMar>
                    <w:top w:w="0" w:type="dxa"/>
                    <w:left w:w="108" w:type="dxa"/>
                    <w:bottom w:w="0" w:type="dxa"/>
                    <w:right w:w="108" w:type="dxa"/>
                  </w:tcMar>
                  <w:vAlign w:val="center"/>
                </w:tcPr>
                <w:p w14:paraId="05ECD74C">
                  <w:pPr>
                    <w:jc w:val="center"/>
                    <w:rPr>
                      <w:rFonts w:hint="eastAsia" w:eastAsia="宋体"/>
                      <w:color w:val="000000" w:themeColor="text1"/>
                      <w:szCs w:val="21"/>
                      <w:highlight w:val="none"/>
                      <w:lang w:eastAsia="zh-CN"/>
                      <w14:textFill>
                        <w14:solidFill>
                          <w14:schemeClr w14:val="tx1"/>
                        </w14:solidFill>
                      </w14:textFill>
                    </w:rPr>
                  </w:pPr>
                  <w:bookmarkStart w:id="2" w:name="_Hlk521779323"/>
                  <w:r>
                    <w:rPr>
                      <w:color w:val="000000" w:themeColor="text1"/>
                      <w:szCs w:val="21"/>
                      <w:highlight w:val="none"/>
                      <w14:textFill>
                        <w14:solidFill>
                          <w14:schemeClr w14:val="tx1"/>
                        </w14:solidFill>
                      </w14:textFill>
                    </w:rPr>
                    <w:t>本项目</w:t>
                  </w:r>
                  <w:bookmarkEnd w:id="2"/>
                  <w:r>
                    <w:rPr>
                      <w:rFonts w:hint="eastAsia"/>
                      <w:color w:val="000000" w:themeColor="text1"/>
                      <w:szCs w:val="21"/>
                      <w:highlight w:val="none"/>
                      <w:lang w:eastAsia="zh-CN"/>
                      <w14:textFill>
                        <w14:solidFill>
                          <w14:schemeClr w14:val="tx1"/>
                        </w14:solidFill>
                      </w14:textFill>
                    </w:rPr>
                    <w:t>用电由</w:t>
                  </w:r>
                  <w:r>
                    <w:rPr>
                      <w:rFonts w:hint="eastAsia"/>
                      <w:color w:val="000000" w:themeColor="text1"/>
                      <w:szCs w:val="21"/>
                      <w:highlight w:val="none"/>
                      <w:lang w:val="en-US" w:eastAsia="zh-CN"/>
                      <w14:textFill>
                        <w14:solidFill>
                          <w14:schemeClr w14:val="tx1"/>
                        </w14:solidFill>
                      </w14:textFill>
                    </w:rPr>
                    <w:t>敖愣乌素嘎查三社</w:t>
                  </w:r>
                  <w:r>
                    <w:rPr>
                      <w:rFonts w:hint="eastAsia"/>
                      <w:color w:val="000000" w:themeColor="text1"/>
                      <w:szCs w:val="21"/>
                      <w:highlight w:val="none"/>
                      <w:lang w:eastAsia="zh-CN"/>
                      <w14:textFill>
                        <w14:solidFill>
                          <w14:schemeClr w14:val="tx1"/>
                        </w14:solidFill>
                      </w14:textFill>
                    </w:rPr>
                    <w:t>供电管网统一供给。</w:t>
                  </w:r>
                </w:p>
              </w:tc>
              <w:tc>
                <w:tcPr>
                  <w:tcW w:w="602" w:type="pct"/>
                  <w:noWrap w:val="0"/>
                  <w:vAlign w:val="center"/>
                </w:tcPr>
                <w:p w14:paraId="74E57612">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依托</w:t>
                  </w:r>
                </w:p>
              </w:tc>
            </w:tr>
            <w:tr w14:paraId="274E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9" w:hRule="atLeast"/>
                <w:jc w:val="center"/>
              </w:trPr>
              <w:tc>
                <w:tcPr>
                  <w:tcW w:w="428" w:type="pct"/>
                  <w:vMerge w:val="continue"/>
                  <w:noWrap w:val="0"/>
                  <w:tcMar>
                    <w:top w:w="0" w:type="dxa"/>
                    <w:left w:w="108" w:type="dxa"/>
                    <w:bottom w:w="0" w:type="dxa"/>
                    <w:right w:w="108" w:type="dxa"/>
                  </w:tcMar>
                  <w:vAlign w:val="center"/>
                </w:tcPr>
                <w:p w14:paraId="6038176B">
                  <w:pPr>
                    <w:jc w:val="distribute"/>
                    <w:rPr>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25D4B19C">
                  <w:pPr>
                    <w:jc w:val="center"/>
                    <w:rPr>
                      <w:rFonts w:hint="eastAsia"/>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w:t>
                  </w:r>
                  <w:r>
                    <w:rPr>
                      <w:rFonts w:hint="eastAsia"/>
                      <w:color w:val="000000" w:themeColor="text1"/>
                      <w:szCs w:val="21"/>
                      <w:highlight w:val="none"/>
                      <w14:textFill>
                        <w14:solidFill>
                          <w14:schemeClr w14:val="tx1"/>
                        </w14:solidFill>
                      </w14:textFill>
                    </w:rPr>
                    <w:t>暖</w:t>
                  </w:r>
                </w:p>
              </w:tc>
              <w:tc>
                <w:tcPr>
                  <w:tcW w:w="3192" w:type="pct"/>
                  <w:noWrap w:val="0"/>
                  <w:tcMar>
                    <w:top w:w="0" w:type="dxa"/>
                    <w:left w:w="108" w:type="dxa"/>
                    <w:bottom w:w="0" w:type="dxa"/>
                    <w:right w:w="108" w:type="dxa"/>
                  </w:tcMar>
                  <w:vAlign w:val="center"/>
                </w:tcPr>
                <w:p w14:paraId="096AEC73">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14:textFill>
                        <w14:solidFill>
                          <w14:schemeClr w14:val="tx1"/>
                        </w14:solidFill>
                      </w14:textFill>
                    </w:rPr>
                    <w:t>项目</w:t>
                  </w:r>
                  <w:r>
                    <w:rPr>
                      <w:rFonts w:hint="eastAsia"/>
                      <w:color w:val="000000" w:themeColor="text1"/>
                      <w:szCs w:val="21"/>
                      <w:highlight w:val="none"/>
                      <w:lang w:val="en-US" w:eastAsia="zh-CN"/>
                      <w14:textFill>
                        <w14:solidFill>
                          <w14:schemeClr w14:val="tx1"/>
                        </w14:solidFill>
                      </w14:textFill>
                    </w:rPr>
                    <w:t>生产车间</w:t>
                  </w:r>
                  <w:r>
                    <w:rPr>
                      <w:rFonts w:hint="eastAsia"/>
                      <w:color w:val="000000" w:themeColor="text1"/>
                      <w:szCs w:val="21"/>
                      <w:highlight w:val="none"/>
                      <w14:textFill>
                        <w14:solidFill>
                          <w14:schemeClr w14:val="tx1"/>
                        </w14:solidFill>
                      </w14:textFill>
                    </w:rPr>
                    <w:t>不需要供暖</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办公区使用电采暖</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原料罐配置燃气导热油炉进行保温</w:t>
                  </w:r>
                  <w:r>
                    <w:rPr>
                      <w:rFonts w:hint="eastAsia"/>
                      <w:color w:val="000000" w:themeColor="text1"/>
                      <w:szCs w:val="21"/>
                      <w:highlight w:val="none"/>
                      <w:lang w:eastAsia="zh-CN"/>
                      <w14:textFill>
                        <w14:solidFill>
                          <w14:schemeClr w14:val="tx1"/>
                        </w14:solidFill>
                      </w14:textFill>
                    </w:rPr>
                    <w:t>。</w:t>
                  </w:r>
                </w:p>
              </w:tc>
              <w:tc>
                <w:tcPr>
                  <w:tcW w:w="602" w:type="pct"/>
                  <w:noWrap w:val="0"/>
                  <w:vAlign w:val="center"/>
                </w:tcPr>
                <w:p w14:paraId="0397EFA3">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r>
            <w:tr w14:paraId="09F7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5" w:hRule="atLeast"/>
                <w:jc w:val="center"/>
              </w:trPr>
              <w:tc>
                <w:tcPr>
                  <w:tcW w:w="428" w:type="pct"/>
                  <w:vMerge w:val="restart"/>
                  <w:noWrap w:val="0"/>
                  <w:tcMar>
                    <w:top w:w="0" w:type="dxa"/>
                    <w:left w:w="108" w:type="dxa"/>
                    <w:bottom w:w="0" w:type="dxa"/>
                    <w:right w:w="108" w:type="dxa"/>
                  </w:tcMar>
                  <w:vAlign w:val="center"/>
                </w:tcPr>
                <w:p w14:paraId="16246206">
                  <w:pPr>
                    <w:jc w:val="distribute"/>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环保工程</w:t>
                  </w:r>
                </w:p>
              </w:tc>
              <w:tc>
                <w:tcPr>
                  <w:tcW w:w="776" w:type="pct"/>
                  <w:gridSpan w:val="3"/>
                  <w:vMerge w:val="restart"/>
                  <w:noWrap w:val="0"/>
                  <w:tcMar>
                    <w:top w:w="0" w:type="dxa"/>
                    <w:left w:w="108" w:type="dxa"/>
                    <w:bottom w:w="0" w:type="dxa"/>
                    <w:right w:w="108" w:type="dxa"/>
                  </w:tcMar>
                  <w:vAlign w:val="center"/>
                </w:tcPr>
                <w:p w14:paraId="3E02D600">
                  <w:pPr>
                    <w:jc w:val="center"/>
                    <w:rPr>
                      <w:rFonts w:hint="eastAsia"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废气</w:t>
                  </w:r>
                </w:p>
              </w:tc>
              <w:tc>
                <w:tcPr>
                  <w:tcW w:w="3192" w:type="pct"/>
                  <w:noWrap w:val="0"/>
                  <w:vAlign w:val="center"/>
                </w:tcPr>
                <w:p w14:paraId="686623CD">
                  <w:pPr>
                    <w:rPr>
                      <w:rFonts w:hint="eastAsia" w:eastAsia="宋体"/>
                      <w:color w:val="000000" w:themeColor="text1"/>
                      <w:kern w:val="0"/>
                      <w:szCs w:val="21"/>
                      <w:highlight w:val="none"/>
                      <w:lang w:eastAsia="zh-CN"/>
                      <w14:textFill>
                        <w14:solidFill>
                          <w14:schemeClr w14:val="tx1"/>
                        </w14:solidFill>
                      </w14:textFill>
                    </w:rPr>
                  </w:pPr>
                  <w:r>
                    <w:rPr>
                      <w:rFonts w:hint="eastAsia"/>
                      <w:bCs/>
                      <w:color w:val="000000" w:themeColor="text1"/>
                      <w:szCs w:val="21"/>
                      <w:highlight w:val="none"/>
                      <w:lang w:eastAsia="zh-CN"/>
                      <w14:textFill>
                        <w14:solidFill>
                          <w14:schemeClr w14:val="tx1"/>
                        </w14:solidFill>
                      </w14:textFill>
                    </w:rPr>
                    <w:t>生产线</w:t>
                  </w:r>
                  <w:r>
                    <w:rPr>
                      <w:rFonts w:hint="eastAsia"/>
                      <w:bCs/>
                      <w:color w:val="000000" w:themeColor="text1"/>
                      <w:szCs w:val="21"/>
                      <w:highlight w:val="none"/>
                      <w14:textFill>
                        <w14:solidFill>
                          <w14:schemeClr w14:val="tx1"/>
                        </w14:solidFill>
                      </w14:textFill>
                    </w:rPr>
                    <w:t>设置在封闭的厂房内，</w:t>
                  </w:r>
                  <w:r>
                    <w:rPr>
                      <w:rFonts w:hint="eastAsia"/>
                      <w:bCs/>
                      <w:color w:val="000000" w:themeColor="text1"/>
                      <w:szCs w:val="21"/>
                      <w:highlight w:val="none"/>
                      <w:lang w:val="en-US" w:eastAsia="zh-CN"/>
                      <w14:textFill>
                        <w14:solidFill>
                          <w14:schemeClr w14:val="tx1"/>
                        </w14:solidFill>
                      </w14:textFill>
                    </w:rPr>
                    <w:t>2座</w:t>
                  </w:r>
                  <w:r>
                    <w:rPr>
                      <w:rFonts w:hint="eastAsia"/>
                      <w:bCs/>
                      <w:color w:val="000000" w:themeColor="text1"/>
                      <w:szCs w:val="21"/>
                      <w:highlight w:val="none"/>
                      <w:lang w:eastAsia="zh-CN"/>
                      <w14:textFill>
                        <w14:solidFill>
                          <w14:schemeClr w14:val="tx1"/>
                        </w14:solidFill>
                      </w14:textFill>
                    </w:rPr>
                    <w:t>粉剂</w:t>
                  </w:r>
                  <w:r>
                    <w:rPr>
                      <w:rFonts w:hint="eastAsia"/>
                      <w:bCs/>
                      <w:color w:val="000000" w:themeColor="text1"/>
                      <w:szCs w:val="21"/>
                      <w:highlight w:val="none"/>
                      <w14:textFill>
                        <w14:solidFill>
                          <w14:schemeClr w14:val="tx1"/>
                        </w14:solidFill>
                      </w14:textFill>
                    </w:rPr>
                    <w:t>喷雾干燥塔产生的废气</w:t>
                  </w:r>
                  <w:r>
                    <w:rPr>
                      <w:rFonts w:hint="eastAsia"/>
                      <w:bCs/>
                      <w:color w:val="000000" w:themeColor="text1"/>
                      <w:szCs w:val="21"/>
                      <w:highlight w:val="none"/>
                      <w:lang w:eastAsia="zh-CN"/>
                      <w14:textFill>
                        <w14:solidFill>
                          <w14:schemeClr w14:val="tx1"/>
                        </w14:solidFill>
                      </w14:textFill>
                    </w:rPr>
                    <w:t>共同经</w:t>
                  </w:r>
                  <w:r>
                    <w:rPr>
                      <w:rFonts w:hint="eastAsia"/>
                      <w:bCs/>
                      <w:color w:val="000000" w:themeColor="text1"/>
                      <w:szCs w:val="21"/>
                      <w:highlight w:val="none"/>
                      <w:lang w:val="en-US" w:eastAsia="zh-CN"/>
                      <w14:textFill>
                        <w14:solidFill>
                          <w14:schemeClr w14:val="tx1"/>
                        </w14:solidFill>
                      </w14:textFill>
                    </w:rPr>
                    <w:t>1套</w:t>
                  </w:r>
                  <w:r>
                    <w:rPr>
                      <w:rFonts w:hint="eastAsia"/>
                      <w:bCs/>
                      <w:color w:val="000000" w:themeColor="text1"/>
                      <w:szCs w:val="21"/>
                      <w:highlight w:val="none"/>
                      <w14:textFill>
                        <w14:solidFill>
                          <w14:schemeClr w14:val="tx1"/>
                        </w14:solidFill>
                      </w14:textFill>
                    </w:rPr>
                    <w:t>布袋除尘器处理后，通过1根15米高</w:t>
                  </w:r>
                  <w:r>
                    <w:rPr>
                      <w:rFonts w:hint="eastAsia"/>
                      <w:bCs/>
                      <w:color w:val="000000" w:themeColor="text1"/>
                      <w:szCs w:val="21"/>
                      <w:highlight w:val="none"/>
                      <w:lang w:val="en-US" w:eastAsia="zh-CN"/>
                      <w14:textFill>
                        <w14:solidFill>
                          <w14:schemeClr w14:val="tx1"/>
                        </w14:solidFill>
                      </w14:textFill>
                    </w:rPr>
                    <w:t>的</w:t>
                  </w:r>
                  <w:r>
                    <w:rPr>
                      <w:rFonts w:hint="eastAsia"/>
                      <w:bCs/>
                      <w:color w:val="000000" w:themeColor="text1"/>
                      <w:szCs w:val="21"/>
                      <w:highlight w:val="none"/>
                      <w14:textFill>
                        <w14:solidFill>
                          <w14:schemeClr w14:val="tx1"/>
                        </w14:solidFill>
                      </w14:textFill>
                    </w:rPr>
                    <w:t>排气筒排放</w:t>
                  </w:r>
                  <w:r>
                    <w:rPr>
                      <w:rFonts w:hint="eastAsia"/>
                      <w:bCs/>
                      <w:color w:val="000000" w:themeColor="text1"/>
                      <w:szCs w:val="21"/>
                      <w:highlight w:val="none"/>
                      <w:lang w:eastAsia="zh-CN"/>
                      <w14:textFill>
                        <w14:solidFill>
                          <w14:schemeClr w14:val="tx1"/>
                        </w14:solidFill>
                      </w14:textFill>
                    </w:rPr>
                    <w:t>。</w:t>
                  </w:r>
                </w:p>
              </w:tc>
              <w:tc>
                <w:tcPr>
                  <w:tcW w:w="602" w:type="pct"/>
                  <w:noWrap w:val="0"/>
                  <w:vAlign w:val="center"/>
                </w:tcPr>
                <w:p w14:paraId="675207B3">
                  <w:pPr>
                    <w:jc w:val="center"/>
                    <w:rPr>
                      <w:rFonts w:hint="eastAsia"/>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新建</w:t>
                  </w:r>
                </w:p>
              </w:tc>
            </w:tr>
            <w:tr w14:paraId="66BA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85" w:hRule="atLeast"/>
                <w:jc w:val="center"/>
              </w:trPr>
              <w:tc>
                <w:tcPr>
                  <w:tcW w:w="428" w:type="pct"/>
                  <w:vMerge w:val="continue"/>
                  <w:noWrap w:val="0"/>
                  <w:tcMar>
                    <w:top w:w="0" w:type="dxa"/>
                    <w:left w:w="108" w:type="dxa"/>
                    <w:bottom w:w="0" w:type="dxa"/>
                    <w:right w:w="108" w:type="dxa"/>
                  </w:tcMar>
                  <w:vAlign w:val="center"/>
                </w:tcPr>
                <w:p w14:paraId="79A989D0">
                  <w:pPr>
                    <w:jc w:val="distribute"/>
                    <w:rPr>
                      <w:color w:val="000000" w:themeColor="text1"/>
                      <w:szCs w:val="21"/>
                      <w:highlight w:val="none"/>
                      <w14:textFill>
                        <w14:solidFill>
                          <w14:schemeClr w14:val="tx1"/>
                        </w14:solidFill>
                      </w14:textFill>
                    </w:rPr>
                  </w:pPr>
                </w:p>
              </w:tc>
              <w:tc>
                <w:tcPr>
                  <w:tcW w:w="776" w:type="pct"/>
                  <w:gridSpan w:val="3"/>
                  <w:vMerge w:val="continue"/>
                  <w:noWrap w:val="0"/>
                  <w:tcMar>
                    <w:top w:w="0" w:type="dxa"/>
                    <w:left w:w="108" w:type="dxa"/>
                    <w:bottom w:w="0" w:type="dxa"/>
                    <w:right w:w="108" w:type="dxa"/>
                  </w:tcMar>
                  <w:vAlign w:val="center"/>
                </w:tcPr>
                <w:p w14:paraId="1280078B">
                  <w:pPr>
                    <w:jc w:val="center"/>
                    <w:rPr>
                      <w:color w:val="000000" w:themeColor="text1"/>
                      <w:szCs w:val="21"/>
                      <w:highlight w:val="none"/>
                      <w14:textFill>
                        <w14:solidFill>
                          <w14:schemeClr w14:val="tx1"/>
                        </w14:solidFill>
                      </w14:textFill>
                    </w:rPr>
                  </w:pPr>
                </w:p>
              </w:tc>
              <w:tc>
                <w:tcPr>
                  <w:tcW w:w="3192" w:type="pct"/>
                  <w:noWrap w:val="0"/>
                  <w:vAlign w:val="center"/>
                </w:tcPr>
                <w:p w14:paraId="49DAF9B7">
                  <w:pPr>
                    <w:rPr>
                      <w:rFonts w:hint="default"/>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项目燃气导热油炉及燃气蒸汽锅炉产生的烟气通过2根8m高排气筒排放。</w:t>
                  </w:r>
                </w:p>
              </w:tc>
              <w:tc>
                <w:tcPr>
                  <w:tcW w:w="602" w:type="pct"/>
                  <w:noWrap w:val="0"/>
                  <w:vAlign w:val="center"/>
                </w:tcPr>
                <w:p w14:paraId="33A740C0">
                  <w:pPr>
                    <w:jc w:val="center"/>
                    <w:rPr>
                      <w:rFonts w:hint="eastAsia"/>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新建</w:t>
                  </w:r>
                </w:p>
              </w:tc>
            </w:tr>
            <w:tr w14:paraId="371B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9" w:hRule="atLeast"/>
                <w:jc w:val="center"/>
              </w:trPr>
              <w:tc>
                <w:tcPr>
                  <w:tcW w:w="428" w:type="pct"/>
                  <w:vMerge w:val="continue"/>
                  <w:noWrap w:val="0"/>
                  <w:tcMar>
                    <w:top w:w="0" w:type="dxa"/>
                    <w:left w:w="108" w:type="dxa"/>
                    <w:bottom w:w="0" w:type="dxa"/>
                    <w:right w:w="108" w:type="dxa"/>
                  </w:tcMar>
                  <w:vAlign w:val="center"/>
                </w:tcPr>
                <w:p w14:paraId="2A485489">
                  <w:pPr>
                    <w:jc w:val="center"/>
                    <w:rPr>
                      <w:color w:val="000000" w:themeColor="text1"/>
                      <w:szCs w:val="21"/>
                      <w:highlight w:val="none"/>
                      <w14:textFill>
                        <w14:solidFill>
                          <w14:schemeClr w14:val="tx1"/>
                        </w14:solidFill>
                      </w14:textFill>
                    </w:rPr>
                  </w:pPr>
                </w:p>
              </w:tc>
              <w:tc>
                <w:tcPr>
                  <w:tcW w:w="267" w:type="pct"/>
                  <w:vMerge w:val="restart"/>
                  <w:noWrap w:val="0"/>
                  <w:tcMar>
                    <w:top w:w="0" w:type="dxa"/>
                    <w:left w:w="108" w:type="dxa"/>
                    <w:bottom w:w="0" w:type="dxa"/>
                    <w:right w:w="108" w:type="dxa"/>
                  </w:tcMar>
                  <w:vAlign w:val="center"/>
                </w:tcPr>
                <w:p w14:paraId="37410FE1">
                  <w:pPr>
                    <w:jc w:val="center"/>
                    <w:rPr>
                      <w:rFonts w:hint="eastAsia"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固废</w:t>
                  </w:r>
                </w:p>
              </w:tc>
              <w:tc>
                <w:tcPr>
                  <w:tcW w:w="509" w:type="pct"/>
                  <w:gridSpan w:val="2"/>
                  <w:noWrap w:val="0"/>
                  <w:vAlign w:val="center"/>
                </w:tcPr>
                <w:p w14:paraId="64BFF934">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生活垃圾</w:t>
                  </w:r>
                </w:p>
              </w:tc>
              <w:tc>
                <w:tcPr>
                  <w:tcW w:w="3192" w:type="pct"/>
                  <w:noWrap w:val="0"/>
                  <w:tcMar>
                    <w:top w:w="0" w:type="dxa"/>
                    <w:left w:w="108" w:type="dxa"/>
                    <w:bottom w:w="0" w:type="dxa"/>
                    <w:right w:w="108" w:type="dxa"/>
                  </w:tcMar>
                  <w:vAlign w:val="center"/>
                </w:tcPr>
                <w:p w14:paraId="61548168">
                  <w:pPr>
                    <w:jc w:val="center"/>
                    <w:rPr>
                      <w:rFonts w:hint="default"/>
                      <w:color w:val="000000" w:themeColor="text1"/>
                      <w:highlight w:val="none"/>
                      <w:lang w:val="en-US"/>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设置生活垃圾箱，生活垃圾收集后定期交由环卫部门进行处理。</w:t>
                  </w:r>
                </w:p>
              </w:tc>
              <w:tc>
                <w:tcPr>
                  <w:tcW w:w="602" w:type="pct"/>
                  <w:noWrap w:val="0"/>
                  <w:vAlign w:val="center"/>
                </w:tcPr>
                <w:p w14:paraId="71312905">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新建</w:t>
                  </w:r>
                </w:p>
              </w:tc>
            </w:tr>
            <w:tr w14:paraId="0D89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9" w:hRule="atLeast"/>
                <w:jc w:val="center"/>
              </w:trPr>
              <w:tc>
                <w:tcPr>
                  <w:tcW w:w="428" w:type="pct"/>
                  <w:vMerge w:val="continue"/>
                  <w:noWrap w:val="0"/>
                  <w:tcMar>
                    <w:top w:w="0" w:type="dxa"/>
                    <w:left w:w="108" w:type="dxa"/>
                    <w:bottom w:w="0" w:type="dxa"/>
                    <w:right w:w="108" w:type="dxa"/>
                  </w:tcMar>
                  <w:vAlign w:val="center"/>
                </w:tcPr>
                <w:p w14:paraId="66C4CD2C">
                  <w:pPr>
                    <w:jc w:val="center"/>
                    <w:rPr>
                      <w:color w:val="000000" w:themeColor="text1"/>
                      <w:szCs w:val="21"/>
                      <w:highlight w:val="none"/>
                      <w14:textFill>
                        <w14:solidFill>
                          <w14:schemeClr w14:val="tx1"/>
                        </w14:solidFill>
                      </w14:textFill>
                    </w:rPr>
                  </w:pPr>
                </w:p>
              </w:tc>
              <w:tc>
                <w:tcPr>
                  <w:tcW w:w="267" w:type="pct"/>
                  <w:vMerge w:val="continue"/>
                  <w:noWrap w:val="0"/>
                  <w:tcMar>
                    <w:top w:w="0" w:type="dxa"/>
                    <w:left w:w="108" w:type="dxa"/>
                    <w:bottom w:w="0" w:type="dxa"/>
                    <w:right w:w="108" w:type="dxa"/>
                  </w:tcMar>
                  <w:vAlign w:val="center"/>
                </w:tcPr>
                <w:p w14:paraId="3A24DB25">
                  <w:pPr>
                    <w:jc w:val="center"/>
                    <w:rPr>
                      <w:rFonts w:hint="eastAsia" w:eastAsia="宋体"/>
                      <w:color w:val="000000" w:themeColor="text1"/>
                      <w:szCs w:val="21"/>
                      <w:highlight w:val="none"/>
                      <w:lang w:eastAsia="zh-CN"/>
                      <w14:textFill>
                        <w14:solidFill>
                          <w14:schemeClr w14:val="tx1"/>
                        </w14:solidFill>
                      </w14:textFill>
                    </w:rPr>
                  </w:pPr>
                </w:p>
              </w:tc>
              <w:tc>
                <w:tcPr>
                  <w:tcW w:w="509" w:type="pct"/>
                  <w:gridSpan w:val="2"/>
                  <w:noWrap w:val="0"/>
                  <w:vAlign w:val="center"/>
                </w:tcPr>
                <w:p w14:paraId="068B5C53">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除尘灰</w:t>
                  </w:r>
                </w:p>
              </w:tc>
              <w:tc>
                <w:tcPr>
                  <w:tcW w:w="3192" w:type="pct"/>
                  <w:noWrap w:val="0"/>
                  <w:tcMar>
                    <w:top w:w="0" w:type="dxa"/>
                    <w:left w:w="108" w:type="dxa"/>
                    <w:bottom w:w="0" w:type="dxa"/>
                    <w:right w:w="108" w:type="dxa"/>
                  </w:tcMar>
                  <w:vAlign w:val="center"/>
                </w:tcPr>
                <w:p w14:paraId="2B60E3ED">
                  <w:pPr>
                    <w:jc w:val="center"/>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收集后</w:t>
                  </w:r>
                  <w:r>
                    <w:rPr>
                      <w:rFonts w:hint="eastAsia"/>
                      <w:color w:val="000000" w:themeColor="text1"/>
                      <w:highlight w:val="none"/>
                      <w:lang w:eastAsia="zh-CN"/>
                      <w14:textFill>
                        <w14:solidFill>
                          <w14:schemeClr w14:val="tx1"/>
                        </w14:solidFill>
                      </w14:textFill>
                    </w:rPr>
                    <w:t>掺入产品。</w:t>
                  </w:r>
                </w:p>
              </w:tc>
              <w:tc>
                <w:tcPr>
                  <w:tcW w:w="602" w:type="pct"/>
                  <w:noWrap w:val="0"/>
                  <w:vAlign w:val="center"/>
                </w:tcPr>
                <w:p w14:paraId="1F0234D9">
                  <w:pPr>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r>
            <w:tr w14:paraId="61D5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9" w:hRule="atLeast"/>
                <w:jc w:val="center"/>
              </w:trPr>
              <w:tc>
                <w:tcPr>
                  <w:tcW w:w="428" w:type="pct"/>
                  <w:vMerge w:val="continue"/>
                  <w:noWrap w:val="0"/>
                  <w:tcMar>
                    <w:top w:w="0" w:type="dxa"/>
                    <w:left w:w="108" w:type="dxa"/>
                    <w:bottom w:w="0" w:type="dxa"/>
                    <w:right w:w="108" w:type="dxa"/>
                  </w:tcMar>
                  <w:vAlign w:val="center"/>
                </w:tcPr>
                <w:p w14:paraId="73BDCD37">
                  <w:pPr>
                    <w:jc w:val="center"/>
                    <w:rPr>
                      <w:color w:val="000000" w:themeColor="text1"/>
                      <w:szCs w:val="21"/>
                      <w:highlight w:val="none"/>
                      <w14:textFill>
                        <w14:solidFill>
                          <w14:schemeClr w14:val="tx1"/>
                        </w14:solidFill>
                      </w14:textFill>
                    </w:rPr>
                  </w:pPr>
                </w:p>
              </w:tc>
              <w:tc>
                <w:tcPr>
                  <w:tcW w:w="267" w:type="pct"/>
                  <w:vMerge w:val="continue"/>
                  <w:noWrap w:val="0"/>
                  <w:tcMar>
                    <w:top w:w="0" w:type="dxa"/>
                    <w:left w:w="108" w:type="dxa"/>
                    <w:bottom w:w="0" w:type="dxa"/>
                    <w:right w:w="108" w:type="dxa"/>
                  </w:tcMar>
                  <w:vAlign w:val="center"/>
                </w:tcPr>
                <w:p w14:paraId="61D1900B">
                  <w:pPr>
                    <w:jc w:val="center"/>
                    <w:rPr>
                      <w:color w:val="000000" w:themeColor="text1"/>
                      <w:szCs w:val="21"/>
                      <w:highlight w:val="none"/>
                      <w14:textFill>
                        <w14:solidFill>
                          <w14:schemeClr w14:val="tx1"/>
                        </w14:solidFill>
                      </w14:textFill>
                    </w:rPr>
                  </w:pPr>
                </w:p>
              </w:tc>
              <w:tc>
                <w:tcPr>
                  <w:tcW w:w="509" w:type="pct"/>
                  <w:gridSpan w:val="2"/>
                  <w:noWrap w:val="0"/>
                  <w:vAlign w:val="center"/>
                </w:tcPr>
                <w:p w14:paraId="3A8446A4">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废机油</w:t>
                  </w:r>
                </w:p>
              </w:tc>
              <w:tc>
                <w:tcPr>
                  <w:tcW w:w="3192" w:type="pct"/>
                  <w:noWrap w:val="0"/>
                  <w:tcMar>
                    <w:top w:w="0" w:type="dxa"/>
                    <w:left w:w="108" w:type="dxa"/>
                    <w:bottom w:w="0" w:type="dxa"/>
                    <w:right w:w="108" w:type="dxa"/>
                  </w:tcMar>
                  <w:vAlign w:val="center"/>
                </w:tcPr>
                <w:p w14:paraId="3D9725AF">
                  <w:pPr>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暂存于危废库内</w:t>
                  </w:r>
                  <w:r>
                    <w:rPr>
                      <w:rFonts w:hint="eastAsia"/>
                      <w:bCs/>
                      <w:color w:val="000000" w:themeColor="text1"/>
                      <w:szCs w:val="21"/>
                      <w:highlight w:val="none"/>
                      <w:lang w:eastAsia="zh-CN"/>
                      <w14:textFill>
                        <w14:solidFill>
                          <w14:schemeClr w14:val="tx1"/>
                        </w14:solidFill>
                      </w14:textFill>
                    </w:rPr>
                    <w:t>，</w:t>
                  </w:r>
                  <w:r>
                    <w:rPr>
                      <w:rFonts w:hint="eastAsia" w:eastAsia="宋体"/>
                      <w:color w:val="000000" w:themeColor="text1"/>
                      <w:szCs w:val="21"/>
                      <w:highlight w:val="none"/>
                      <w:lang w:val="en-US" w:eastAsia="zh-CN"/>
                      <w14:textFill>
                        <w14:solidFill>
                          <w14:schemeClr w14:val="tx1"/>
                        </w14:solidFill>
                      </w14:textFill>
                    </w:rPr>
                    <w:t>定期交由</w:t>
                  </w:r>
                  <w:r>
                    <w:rPr>
                      <w:rFonts w:hint="eastAsia"/>
                      <w:color w:val="000000" w:themeColor="text1"/>
                      <w:szCs w:val="21"/>
                      <w:highlight w:val="none"/>
                      <w:lang w:val="en-US" w:eastAsia="zh-CN"/>
                      <w14:textFill>
                        <w14:solidFill>
                          <w14:schemeClr w14:val="tx1"/>
                        </w14:solidFill>
                      </w14:textFill>
                    </w:rPr>
                    <w:t>有</w:t>
                  </w:r>
                  <w:r>
                    <w:rPr>
                      <w:rFonts w:hint="eastAsia"/>
                      <w:color w:val="000000" w:themeColor="text1"/>
                      <w:highlight w:val="none"/>
                      <w:lang w:val="en-US" w:eastAsia="zh-CN"/>
                      <w14:textFill>
                        <w14:solidFill>
                          <w14:schemeClr w14:val="tx1"/>
                        </w14:solidFill>
                      </w14:textFill>
                    </w:rPr>
                    <w:t>科领环保股份有限公司</w:t>
                  </w:r>
                  <w:r>
                    <w:rPr>
                      <w:rFonts w:hint="eastAsia"/>
                      <w:color w:val="000000" w:themeColor="text1"/>
                      <w:szCs w:val="21"/>
                      <w:highlight w:val="none"/>
                      <w:lang w:val="en-US" w:eastAsia="zh-CN"/>
                      <w14:textFill>
                        <w14:solidFill>
                          <w14:schemeClr w14:val="tx1"/>
                        </w14:solidFill>
                      </w14:textFill>
                    </w:rPr>
                    <w:t>处置</w:t>
                  </w:r>
                  <w:r>
                    <w:rPr>
                      <w:rFonts w:hint="eastAsia" w:eastAsia="宋体"/>
                      <w:color w:val="000000" w:themeColor="text1"/>
                      <w:szCs w:val="21"/>
                      <w:highlight w:val="none"/>
                      <w:lang w:val="en-US" w:eastAsia="zh-CN"/>
                      <w14:textFill>
                        <w14:solidFill>
                          <w14:schemeClr w14:val="tx1"/>
                        </w14:solidFill>
                      </w14:textFill>
                    </w:rPr>
                    <w:t>。</w:t>
                  </w:r>
                </w:p>
              </w:tc>
              <w:tc>
                <w:tcPr>
                  <w:tcW w:w="602" w:type="pct"/>
                  <w:noWrap w:val="0"/>
                  <w:vAlign w:val="center"/>
                </w:tcPr>
                <w:p w14:paraId="3DED6169">
                  <w:pPr>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新建</w:t>
                  </w:r>
                </w:p>
              </w:tc>
            </w:tr>
            <w:tr w14:paraId="3D1C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9" w:hRule="atLeast"/>
                <w:jc w:val="center"/>
              </w:trPr>
              <w:tc>
                <w:tcPr>
                  <w:tcW w:w="428" w:type="pct"/>
                  <w:vMerge w:val="continue"/>
                  <w:noWrap w:val="0"/>
                  <w:tcMar>
                    <w:top w:w="0" w:type="dxa"/>
                    <w:left w:w="108" w:type="dxa"/>
                    <w:bottom w:w="0" w:type="dxa"/>
                    <w:right w:w="108" w:type="dxa"/>
                  </w:tcMar>
                  <w:vAlign w:val="center"/>
                </w:tcPr>
                <w:p w14:paraId="3EC25F8B">
                  <w:pPr>
                    <w:jc w:val="center"/>
                    <w:rPr>
                      <w:color w:val="000000" w:themeColor="text1"/>
                      <w:szCs w:val="21"/>
                      <w:highlight w:val="none"/>
                      <w14:textFill>
                        <w14:solidFill>
                          <w14:schemeClr w14:val="tx1"/>
                        </w14:solidFill>
                      </w14:textFill>
                    </w:rPr>
                  </w:pPr>
                </w:p>
              </w:tc>
              <w:tc>
                <w:tcPr>
                  <w:tcW w:w="267" w:type="pct"/>
                  <w:vMerge w:val="continue"/>
                  <w:noWrap w:val="0"/>
                  <w:tcMar>
                    <w:top w:w="0" w:type="dxa"/>
                    <w:left w:w="108" w:type="dxa"/>
                    <w:bottom w:w="0" w:type="dxa"/>
                    <w:right w:w="108" w:type="dxa"/>
                  </w:tcMar>
                  <w:vAlign w:val="center"/>
                </w:tcPr>
                <w:p w14:paraId="136049E0">
                  <w:pPr>
                    <w:jc w:val="center"/>
                    <w:rPr>
                      <w:color w:val="000000" w:themeColor="text1"/>
                      <w:szCs w:val="21"/>
                      <w:highlight w:val="none"/>
                      <w14:textFill>
                        <w14:solidFill>
                          <w14:schemeClr w14:val="tx1"/>
                        </w14:solidFill>
                      </w14:textFill>
                    </w:rPr>
                  </w:pPr>
                </w:p>
              </w:tc>
              <w:tc>
                <w:tcPr>
                  <w:tcW w:w="509" w:type="pct"/>
                  <w:gridSpan w:val="2"/>
                  <w:noWrap w:val="0"/>
                  <w:vAlign w:val="center"/>
                </w:tcPr>
                <w:p w14:paraId="666122FC">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过滤杂质及清洗杂质</w:t>
                  </w:r>
                </w:p>
              </w:tc>
              <w:tc>
                <w:tcPr>
                  <w:tcW w:w="3192" w:type="pct"/>
                  <w:noWrap w:val="0"/>
                  <w:tcMar>
                    <w:top w:w="0" w:type="dxa"/>
                    <w:left w:w="108" w:type="dxa"/>
                    <w:bottom w:w="0" w:type="dxa"/>
                    <w:right w:w="108" w:type="dxa"/>
                  </w:tcMar>
                  <w:vAlign w:val="center"/>
                </w:tcPr>
                <w:p w14:paraId="7FE85B48">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预过滤器产生的过滤杂质及罐车清洗杂质收集后暂存于危废库内</w:t>
                  </w:r>
                  <w:r>
                    <w:rPr>
                      <w:rFonts w:hint="eastAsia"/>
                      <w:bCs/>
                      <w:color w:val="000000" w:themeColor="text1"/>
                      <w:szCs w:val="21"/>
                      <w:highlight w:val="none"/>
                      <w:lang w:eastAsia="zh-CN"/>
                      <w14:textFill>
                        <w14:solidFill>
                          <w14:schemeClr w14:val="tx1"/>
                        </w14:solidFill>
                      </w14:textFill>
                    </w:rPr>
                    <w:t>，</w:t>
                  </w:r>
                  <w:r>
                    <w:rPr>
                      <w:rFonts w:hint="eastAsia" w:eastAsia="宋体"/>
                      <w:color w:val="000000" w:themeColor="text1"/>
                      <w:szCs w:val="21"/>
                      <w:highlight w:val="none"/>
                      <w:lang w:val="en-US" w:eastAsia="zh-CN"/>
                      <w14:textFill>
                        <w14:solidFill>
                          <w14:schemeClr w14:val="tx1"/>
                        </w14:solidFill>
                      </w14:textFill>
                    </w:rPr>
                    <w:t>定期交由</w:t>
                  </w:r>
                  <w:r>
                    <w:rPr>
                      <w:rFonts w:hint="eastAsia"/>
                      <w:color w:val="000000" w:themeColor="text1"/>
                      <w:highlight w:val="none"/>
                      <w:lang w:val="en-US" w:eastAsia="zh-CN"/>
                      <w14:textFill>
                        <w14:solidFill>
                          <w14:schemeClr w14:val="tx1"/>
                        </w14:solidFill>
                      </w14:textFill>
                    </w:rPr>
                    <w:t>科领环保股份有限公司处</w:t>
                  </w:r>
                  <w:r>
                    <w:rPr>
                      <w:rFonts w:hint="eastAsia"/>
                      <w:color w:val="000000" w:themeColor="text1"/>
                      <w:szCs w:val="21"/>
                      <w:highlight w:val="none"/>
                      <w:lang w:val="en-US" w:eastAsia="zh-CN"/>
                      <w14:textFill>
                        <w14:solidFill>
                          <w14:schemeClr w14:val="tx1"/>
                        </w14:solidFill>
                      </w14:textFill>
                    </w:rPr>
                    <w:t>置</w:t>
                  </w:r>
                  <w:r>
                    <w:rPr>
                      <w:rFonts w:hint="eastAsia" w:eastAsia="宋体"/>
                      <w:color w:val="000000" w:themeColor="text1"/>
                      <w:szCs w:val="21"/>
                      <w:highlight w:val="none"/>
                      <w:lang w:val="en-US" w:eastAsia="zh-CN"/>
                      <w14:textFill>
                        <w14:solidFill>
                          <w14:schemeClr w14:val="tx1"/>
                        </w14:solidFill>
                      </w14:textFill>
                    </w:rPr>
                    <w:t>。</w:t>
                  </w:r>
                </w:p>
              </w:tc>
              <w:tc>
                <w:tcPr>
                  <w:tcW w:w="602" w:type="pct"/>
                  <w:noWrap w:val="0"/>
                  <w:vAlign w:val="center"/>
                </w:tcPr>
                <w:p w14:paraId="623B7E9E">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新建</w:t>
                  </w:r>
                </w:p>
              </w:tc>
            </w:tr>
            <w:tr w14:paraId="51AB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9" w:hRule="atLeast"/>
                <w:jc w:val="center"/>
              </w:trPr>
              <w:tc>
                <w:tcPr>
                  <w:tcW w:w="428" w:type="pct"/>
                  <w:vMerge w:val="continue"/>
                  <w:noWrap w:val="0"/>
                  <w:tcMar>
                    <w:top w:w="0" w:type="dxa"/>
                    <w:left w:w="108" w:type="dxa"/>
                    <w:bottom w:w="0" w:type="dxa"/>
                    <w:right w:w="108" w:type="dxa"/>
                  </w:tcMar>
                  <w:vAlign w:val="center"/>
                </w:tcPr>
                <w:p w14:paraId="416A09E2">
                  <w:pPr>
                    <w:jc w:val="center"/>
                    <w:rPr>
                      <w:color w:val="000000" w:themeColor="text1"/>
                      <w:szCs w:val="21"/>
                      <w:highlight w:val="none"/>
                      <w14:textFill>
                        <w14:solidFill>
                          <w14:schemeClr w14:val="tx1"/>
                        </w14:solidFill>
                      </w14:textFill>
                    </w:rPr>
                  </w:pPr>
                </w:p>
              </w:tc>
              <w:tc>
                <w:tcPr>
                  <w:tcW w:w="267" w:type="pct"/>
                  <w:vMerge w:val="continue"/>
                  <w:noWrap w:val="0"/>
                  <w:tcMar>
                    <w:top w:w="0" w:type="dxa"/>
                    <w:left w:w="108" w:type="dxa"/>
                    <w:bottom w:w="0" w:type="dxa"/>
                    <w:right w:w="108" w:type="dxa"/>
                  </w:tcMar>
                  <w:vAlign w:val="center"/>
                </w:tcPr>
                <w:p w14:paraId="77A585CA">
                  <w:pPr>
                    <w:jc w:val="center"/>
                    <w:rPr>
                      <w:color w:val="000000" w:themeColor="text1"/>
                      <w:szCs w:val="21"/>
                      <w:highlight w:val="none"/>
                      <w14:textFill>
                        <w14:solidFill>
                          <w14:schemeClr w14:val="tx1"/>
                        </w14:solidFill>
                      </w14:textFill>
                    </w:rPr>
                  </w:pPr>
                </w:p>
              </w:tc>
              <w:tc>
                <w:tcPr>
                  <w:tcW w:w="509" w:type="pct"/>
                  <w:gridSpan w:val="2"/>
                  <w:noWrap w:val="0"/>
                  <w:vAlign w:val="center"/>
                </w:tcPr>
                <w:p w14:paraId="1C4A4C74">
                  <w:pPr>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清洗</w:t>
                  </w:r>
                </w:p>
                <w:p w14:paraId="26DE3133">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废液</w:t>
                  </w:r>
                </w:p>
              </w:tc>
              <w:tc>
                <w:tcPr>
                  <w:tcW w:w="3192" w:type="pct"/>
                  <w:noWrap w:val="0"/>
                  <w:tcMar>
                    <w:top w:w="0" w:type="dxa"/>
                    <w:left w:w="108" w:type="dxa"/>
                    <w:bottom w:w="0" w:type="dxa"/>
                    <w:right w:w="108" w:type="dxa"/>
                  </w:tcMar>
                  <w:vAlign w:val="center"/>
                </w:tcPr>
                <w:p w14:paraId="76E5334D">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蒸汽清洗预过滤器及罐车罐内杂质产生的清洗废液按危废处置，收集至1座35m</w:t>
                  </w:r>
                  <w:r>
                    <w:rPr>
                      <w:rFonts w:hint="eastAsia"/>
                      <w:color w:val="000000" w:themeColor="text1"/>
                      <w:highlight w:val="none"/>
                      <w:vertAlign w:val="superscript"/>
                      <w:lang w:val="en-US" w:eastAsia="zh-CN"/>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的不锈钢废液罐后，定期</w:t>
                  </w:r>
                  <w:r>
                    <w:rPr>
                      <w:rFonts w:hint="eastAsia" w:eastAsia="宋体"/>
                      <w:color w:val="000000" w:themeColor="text1"/>
                      <w:szCs w:val="21"/>
                      <w:highlight w:val="none"/>
                      <w:lang w:val="en-US" w:eastAsia="zh-CN"/>
                      <w14:textFill>
                        <w14:solidFill>
                          <w14:schemeClr w14:val="tx1"/>
                        </w14:solidFill>
                      </w14:textFill>
                    </w:rPr>
                    <w:t>交由</w:t>
                  </w:r>
                  <w:r>
                    <w:rPr>
                      <w:rFonts w:hint="eastAsia"/>
                      <w:color w:val="000000" w:themeColor="text1"/>
                      <w:highlight w:val="none"/>
                      <w:lang w:val="en-US" w:eastAsia="zh-CN"/>
                      <w14:textFill>
                        <w14:solidFill>
                          <w14:schemeClr w14:val="tx1"/>
                        </w14:solidFill>
                      </w14:textFill>
                    </w:rPr>
                    <w:t>内蒙古忠信再生资源科技有限责任公司拉运</w:t>
                  </w:r>
                  <w:r>
                    <w:rPr>
                      <w:rFonts w:hint="eastAsia"/>
                      <w:color w:val="000000" w:themeColor="text1"/>
                      <w:szCs w:val="21"/>
                      <w:highlight w:val="none"/>
                      <w:lang w:val="en-US" w:eastAsia="zh-CN"/>
                      <w14:textFill>
                        <w14:solidFill>
                          <w14:schemeClr w14:val="tx1"/>
                        </w14:solidFill>
                      </w14:textFill>
                    </w:rPr>
                    <w:t>处置。</w:t>
                  </w:r>
                </w:p>
              </w:tc>
              <w:tc>
                <w:tcPr>
                  <w:tcW w:w="602" w:type="pct"/>
                  <w:noWrap w:val="0"/>
                  <w:vAlign w:val="center"/>
                </w:tcPr>
                <w:p w14:paraId="6E2B6014">
                  <w:pPr>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新建</w:t>
                  </w:r>
                </w:p>
              </w:tc>
            </w:tr>
            <w:tr w14:paraId="334B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7" w:hRule="atLeast"/>
                <w:jc w:val="center"/>
              </w:trPr>
              <w:tc>
                <w:tcPr>
                  <w:tcW w:w="428" w:type="pct"/>
                  <w:vMerge w:val="continue"/>
                  <w:noWrap w:val="0"/>
                  <w:tcMar>
                    <w:top w:w="0" w:type="dxa"/>
                    <w:left w:w="108" w:type="dxa"/>
                    <w:bottom w:w="0" w:type="dxa"/>
                    <w:right w:w="108" w:type="dxa"/>
                  </w:tcMar>
                  <w:vAlign w:val="center"/>
                </w:tcPr>
                <w:p w14:paraId="052E8CCE">
                  <w:pPr>
                    <w:jc w:val="center"/>
                    <w:rPr>
                      <w:color w:val="000000" w:themeColor="text1"/>
                      <w:szCs w:val="21"/>
                      <w:highlight w:val="none"/>
                      <w14:textFill>
                        <w14:solidFill>
                          <w14:schemeClr w14:val="tx1"/>
                        </w14:solidFill>
                      </w14:textFill>
                    </w:rPr>
                  </w:pPr>
                </w:p>
              </w:tc>
              <w:tc>
                <w:tcPr>
                  <w:tcW w:w="267" w:type="pct"/>
                  <w:vMerge w:val="continue"/>
                  <w:noWrap w:val="0"/>
                  <w:tcMar>
                    <w:top w:w="0" w:type="dxa"/>
                    <w:left w:w="108" w:type="dxa"/>
                    <w:bottom w:w="0" w:type="dxa"/>
                    <w:right w:w="108" w:type="dxa"/>
                  </w:tcMar>
                  <w:vAlign w:val="center"/>
                </w:tcPr>
                <w:p w14:paraId="135A6F12">
                  <w:pPr>
                    <w:jc w:val="center"/>
                    <w:rPr>
                      <w:color w:val="000000" w:themeColor="text1"/>
                      <w:szCs w:val="21"/>
                      <w:highlight w:val="none"/>
                      <w14:textFill>
                        <w14:solidFill>
                          <w14:schemeClr w14:val="tx1"/>
                        </w14:solidFill>
                      </w14:textFill>
                    </w:rPr>
                  </w:pPr>
                </w:p>
              </w:tc>
              <w:tc>
                <w:tcPr>
                  <w:tcW w:w="509" w:type="pct"/>
                  <w:gridSpan w:val="2"/>
                  <w:noWrap w:val="0"/>
                  <w:vAlign w:val="center"/>
                </w:tcPr>
                <w:p w14:paraId="7C7BCE83">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废导热油</w:t>
                  </w:r>
                </w:p>
              </w:tc>
              <w:tc>
                <w:tcPr>
                  <w:tcW w:w="3192" w:type="pct"/>
                  <w:noWrap w:val="0"/>
                  <w:tcMar>
                    <w:top w:w="0" w:type="dxa"/>
                    <w:left w:w="108" w:type="dxa"/>
                    <w:bottom w:w="0" w:type="dxa"/>
                    <w:right w:w="108" w:type="dxa"/>
                  </w:tcMar>
                  <w:vAlign w:val="center"/>
                </w:tcPr>
                <w:p w14:paraId="3D1B4EB1">
                  <w:pPr>
                    <w:jc w:val="center"/>
                    <w:rPr>
                      <w:rFonts w:hint="eastAsia" w:eastAsia="宋体"/>
                      <w:color w:val="000000" w:themeColor="text1"/>
                      <w:highlight w:val="none"/>
                      <w:lang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暂存于危废库内，定期交由科领环保股份有限公司</w:t>
                  </w:r>
                  <w:r>
                    <w:rPr>
                      <w:rFonts w:hint="eastAsia"/>
                      <w:color w:val="000000" w:themeColor="text1"/>
                      <w:highlight w:val="none"/>
                      <w:lang w:val="en-US" w:eastAsia="zh-CN"/>
                      <w14:textFill>
                        <w14:solidFill>
                          <w14:schemeClr w14:val="tx1"/>
                        </w14:solidFill>
                      </w14:textFill>
                    </w:rPr>
                    <w:t>拉运</w:t>
                  </w:r>
                  <w:r>
                    <w:rPr>
                      <w:rFonts w:hint="eastAsia"/>
                      <w:color w:val="000000" w:themeColor="text1"/>
                      <w:szCs w:val="21"/>
                      <w:highlight w:val="none"/>
                      <w:lang w:val="en-US" w:eastAsia="zh-CN"/>
                      <w14:textFill>
                        <w14:solidFill>
                          <w14:schemeClr w14:val="tx1"/>
                        </w14:solidFill>
                      </w14:textFill>
                    </w:rPr>
                    <w:t>处置</w:t>
                  </w:r>
                  <w:r>
                    <w:rPr>
                      <w:rFonts w:hint="eastAsia" w:eastAsia="宋体"/>
                      <w:color w:val="000000" w:themeColor="text1"/>
                      <w:szCs w:val="21"/>
                      <w:highlight w:val="none"/>
                      <w:lang w:val="en-US" w:eastAsia="zh-CN"/>
                      <w14:textFill>
                        <w14:solidFill>
                          <w14:schemeClr w14:val="tx1"/>
                        </w14:solidFill>
                      </w14:textFill>
                    </w:rPr>
                    <w:t>。</w:t>
                  </w:r>
                </w:p>
              </w:tc>
              <w:tc>
                <w:tcPr>
                  <w:tcW w:w="602" w:type="pct"/>
                  <w:noWrap w:val="0"/>
                  <w:vAlign w:val="center"/>
                </w:tcPr>
                <w:p w14:paraId="656B93F3">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新建</w:t>
                  </w:r>
                </w:p>
              </w:tc>
            </w:tr>
            <w:tr w14:paraId="7D93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9" w:hRule="atLeast"/>
                <w:jc w:val="center"/>
              </w:trPr>
              <w:tc>
                <w:tcPr>
                  <w:tcW w:w="428" w:type="pct"/>
                  <w:vMerge w:val="continue"/>
                  <w:noWrap w:val="0"/>
                  <w:tcMar>
                    <w:top w:w="0" w:type="dxa"/>
                    <w:left w:w="108" w:type="dxa"/>
                    <w:bottom w:w="0" w:type="dxa"/>
                    <w:right w:w="108" w:type="dxa"/>
                  </w:tcMar>
                  <w:vAlign w:val="center"/>
                </w:tcPr>
                <w:p w14:paraId="5E4B1BC8">
                  <w:pPr>
                    <w:jc w:val="center"/>
                    <w:rPr>
                      <w:color w:val="000000" w:themeColor="text1"/>
                      <w:szCs w:val="21"/>
                      <w:highlight w:val="none"/>
                      <w14:textFill>
                        <w14:solidFill>
                          <w14:schemeClr w14:val="tx1"/>
                        </w14:solidFill>
                      </w14:textFill>
                    </w:rPr>
                  </w:pPr>
                </w:p>
              </w:tc>
              <w:tc>
                <w:tcPr>
                  <w:tcW w:w="776" w:type="pct"/>
                  <w:gridSpan w:val="3"/>
                  <w:noWrap w:val="0"/>
                  <w:tcMar>
                    <w:top w:w="0" w:type="dxa"/>
                    <w:left w:w="108" w:type="dxa"/>
                    <w:bottom w:w="0" w:type="dxa"/>
                    <w:right w:w="108" w:type="dxa"/>
                  </w:tcMar>
                  <w:vAlign w:val="center"/>
                </w:tcPr>
                <w:p w14:paraId="7E6DA4EC">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噪声</w:t>
                  </w:r>
                </w:p>
              </w:tc>
              <w:tc>
                <w:tcPr>
                  <w:tcW w:w="3192" w:type="pct"/>
                  <w:noWrap w:val="0"/>
                  <w:tcMar>
                    <w:top w:w="0" w:type="dxa"/>
                    <w:left w:w="108" w:type="dxa"/>
                    <w:bottom w:w="0" w:type="dxa"/>
                    <w:right w:w="108" w:type="dxa"/>
                  </w:tcMar>
                  <w:vAlign w:val="center"/>
                </w:tcPr>
                <w:p w14:paraId="5B9F0634">
                  <w:pPr>
                    <w:jc w:val="left"/>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主要来源为设备机械噪声，采取室内布置，选择低噪声设备，对于噪声较大的风机设置隔音罩，进行降噪。</w:t>
                  </w:r>
                </w:p>
              </w:tc>
              <w:tc>
                <w:tcPr>
                  <w:tcW w:w="602" w:type="pct"/>
                  <w:noWrap w:val="0"/>
                  <w:vAlign w:val="center"/>
                </w:tcPr>
                <w:p w14:paraId="7A0C3BC7">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新建</w:t>
                  </w:r>
                </w:p>
              </w:tc>
            </w:tr>
            <w:tr w14:paraId="3189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428" w:type="pct"/>
                  <w:vMerge w:val="continue"/>
                  <w:noWrap w:val="0"/>
                  <w:tcMar>
                    <w:top w:w="0" w:type="dxa"/>
                    <w:left w:w="108" w:type="dxa"/>
                    <w:bottom w:w="0" w:type="dxa"/>
                    <w:right w:w="108" w:type="dxa"/>
                  </w:tcMar>
                  <w:vAlign w:val="center"/>
                </w:tcPr>
                <w:p w14:paraId="5BCBDF2F">
                  <w:pPr>
                    <w:jc w:val="center"/>
                    <w:rPr>
                      <w:rFonts w:hint="eastAsia"/>
                      <w:color w:val="000000" w:themeColor="text1"/>
                      <w:szCs w:val="21"/>
                      <w:highlight w:val="none"/>
                      <w14:textFill>
                        <w14:solidFill>
                          <w14:schemeClr w14:val="tx1"/>
                        </w14:solidFill>
                      </w14:textFill>
                    </w:rPr>
                  </w:pPr>
                </w:p>
              </w:tc>
              <w:tc>
                <w:tcPr>
                  <w:tcW w:w="441" w:type="pct"/>
                  <w:gridSpan w:val="2"/>
                  <w:vMerge w:val="restart"/>
                  <w:noWrap w:val="0"/>
                  <w:tcMar>
                    <w:top w:w="0" w:type="dxa"/>
                    <w:left w:w="108" w:type="dxa"/>
                    <w:bottom w:w="0" w:type="dxa"/>
                    <w:right w:w="108" w:type="dxa"/>
                  </w:tcMar>
                  <w:vAlign w:val="center"/>
                </w:tcPr>
                <w:p w14:paraId="00157C84">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防渗</w:t>
                  </w:r>
                </w:p>
              </w:tc>
              <w:tc>
                <w:tcPr>
                  <w:tcW w:w="335" w:type="pct"/>
                  <w:noWrap w:val="0"/>
                  <w:vAlign w:val="center"/>
                </w:tcPr>
                <w:p w14:paraId="0627DC4E">
                  <w:pPr>
                    <w:pStyle w:val="7"/>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罐区及车间</w:t>
                  </w:r>
                </w:p>
              </w:tc>
              <w:tc>
                <w:tcPr>
                  <w:tcW w:w="3192" w:type="pct"/>
                  <w:noWrap w:val="0"/>
                  <w:tcMar>
                    <w:top w:w="0" w:type="dxa"/>
                    <w:left w:w="108" w:type="dxa"/>
                    <w:bottom w:w="0" w:type="dxa"/>
                    <w:right w:w="108" w:type="dxa"/>
                  </w:tcMar>
                  <w:vAlign w:val="center"/>
                </w:tcPr>
                <w:p w14:paraId="188EE457">
                  <w:pPr>
                    <w:pStyle w:val="7"/>
                    <w:keepNext w:val="0"/>
                    <w:keepLines w:val="0"/>
                    <w:pageBreakBefore w:val="0"/>
                    <w:widowControl w:val="0"/>
                    <w:kinsoku/>
                    <w:wordWrap/>
                    <w:overflowPunct/>
                    <w:topLinePunct w:val="0"/>
                    <w:autoSpaceDE/>
                    <w:autoSpaceDN/>
                    <w:bidi w:val="0"/>
                    <w:adjustRightInd/>
                    <w:snapToGrid/>
                    <w:spacing w:after="0"/>
                    <w:textAlignment w:val="auto"/>
                    <w:rPr>
                      <w:rFonts w:hint="default"/>
                      <w:color w:val="000000" w:themeColor="text1"/>
                      <w:szCs w:val="21"/>
                      <w:highlight w:val="none"/>
                      <w:lang w:val="en-US"/>
                      <w14:textFill>
                        <w14:solidFill>
                          <w14:schemeClr w14:val="tx1"/>
                        </w14:solidFill>
                      </w14:textFill>
                    </w:rPr>
                  </w:pPr>
                  <w:r>
                    <w:rPr>
                      <w:rFonts w:hint="eastAsia" w:cs="Times New Roman"/>
                      <w:color w:val="000000" w:themeColor="text1"/>
                      <w:kern w:val="2"/>
                      <w:sz w:val="21"/>
                      <w:szCs w:val="24"/>
                      <w:highlight w:val="none"/>
                      <w:lang w:val="en-US" w:eastAsia="zh-CN" w:bidi="ar-SA"/>
                      <w14:textFill>
                        <w14:solidFill>
                          <w14:schemeClr w14:val="tx1"/>
                        </w14:solidFill>
                      </w14:textFill>
                    </w:rPr>
                    <w:t>原料</w:t>
                  </w:r>
                  <w: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罐区</w:t>
                  </w:r>
                  <w:r>
                    <w:rPr>
                      <w:rFonts w:hint="eastAsia" w:cs="Times New Roman"/>
                      <w:color w:val="000000" w:themeColor="text1"/>
                      <w:kern w:val="2"/>
                      <w:sz w:val="21"/>
                      <w:szCs w:val="24"/>
                      <w:highlight w:val="none"/>
                      <w:lang w:val="en-US" w:eastAsia="zh-CN" w:bidi="ar-SA"/>
                      <w14:textFill>
                        <w14:solidFill>
                          <w14:schemeClr w14:val="tx1"/>
                        </w14:solidFill>
                      </w14:textFill>
                    </w:rPr>
                    <w:t>及</w:t>
                  </w:r>
                  <w: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生产车间防渗性能等效粘土防渗层Mb≥6.0m，K≤1.0×10</w:t>
                  </w:r>
                  <w:r>
                    <w:rPr>
                      <w:rFonts w:hint="eastAsia" w:ascii="Times New Roman" w:hAnsi="Times New Roman" w:eastAsia="宋体" w:cs="Times New Roman"/>
                      <w:color w:val="000000" w:themeColor="text1"/>
                      <w:kern w:val="2"/>
                      <w:sz w:val="21"/>
                      <w:szCs w:val="24"/>
                      <w:highlight w:val="none"/>
                      <w:vertAlign w:val="superscript"/>
                      <w:lang w:val="en-US" w:eastAsia="zh-CN" w:bidi="ar-SA"/>
                      <w14:textFill>
                        <w14:solidFill>
                          <w14:schemeClr w14:val="tx1"/>
                        </w14:solidFill>
                      </w14:textFill>
                    </w:rPr>
                    <w:t>-7</w:t>
                  </w:r>
                  <w: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cm/s</w:t>
                  </w:r>
                  <w:r>
                    <w:rPr>
                      <w:rFonts w:hint="eastAsia" w:cs="Times New Roman"/>
                      <w:color w:val="000000" w:themeColor="text1"/>
                      <w:kern w:val="2"/>
                      <w:sz w:val="21"/>
                      <w:szCs w:val="24"/>
                      <w:highlight w:val="none"/>
                      <w:lang w:val="en-US" w:eastAsia="zh-CN" w:bidi="ar-SA"/>
                      <w14:textFill>
                        <w14:solidFill>
                          <w14:schemeClr w14:val="tx1"/>
                        </w14:solidFill>
                      </w14:textFill>
                    </w:rPr>
                    <w:t>。</w:t>
                  </w:r>
                </w:p>
              </w:tc>
              <w:tc>
                <w:tcPr>
                  <w:tcW w:w="602" w:type="pct"/>
                  <w:noWrap w:val="0"/>
                  <w:vAlign w:val="center"/>
                </w:tcPr>
                <w:p w14:paraId="20AA2AB7">
                  <w:pPr>
                    <w:jc w:val="center"/>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新建</w:t>
                  </w:r>
                </w:p>
              </w:tc>
            </w:tr>
            <w:tr w14:paraId="38B5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428" w:type="pct"/>
                  <w:vMerge w:val="continue"/>
                  <w:noWrap w:val="0"/>
                  <w:tcMar>
                    <w:top w:w="0" w:type="dxa"/>
                    <w:left w:w="108" w:type="dxa"/>
                    <w:bottom w:w="0" w:type="dxa"/>
                    <w:right w:w="108" w:type="dxa"/>
                  </w:tcMar>
                  <w:vAlign w:val="center"/>
                </w:tcPr>
                <w:p w14:paraId="2E469BAD">
                  <w:pPr>
                    <w:jc w:val="center"/>
                    <w:rPr>
                      <w:rFonts w:hint="eastAsia"/>
                      <w:color w:val="000000" w:themeColor="text1"/>
                      <w:szCs w:val="21"/>
                      <w:highlight w:val="none"/>
                      <w14:textFill>
                        <w14:solidFill>
                          <w14:schemeClr w14:val="tx1"/>
                        </w14:solidFill>
                      </w14:textFill>
                    </w:rPr>
                  </w:pPr>
                </w:p>
              </w:tc>
              <w:tc>
                <w:tcPr>
                  <w:tcW w:w="441" w:type="pct"/>
                  <w:gridSpan w:val="2"/>
                  <w:vMerge w:val="continue"/>
                  <w:noWrap w:val="0"/>
                  <w:tcMar>
                    <w:top w:w="0" w:type="dxa"/>
                    <w:left w:w="108" w:type="dxa"/>
                    <w:bottom w:w="0" w:type="dxa"/>
                    <w:right w:w="108" w:type="dxa"/>
                  </w:tcMar>
                  <w:vAlign w:val="center"/>
                </w:tcPr>
                <w:p w14:paraId="589E523C">
                  <w:pPr>
                    <w:jc w:val="center"/>
                    <w:rPr>
                      <w:rFonts w:hint="eastAsia"/>
                      <w:color w:val="000000" w:themeColor="text1"/>
                      <w:szCs w:val="21"/>
                      <w:highlight w:val="none"/>
                      <w14:textFill>
                        <w14:solidFill>
                          <w14:schemeClr w14:val="tx1"/>
                        </w14:solidFill>
                      </w14:textFill>
                    </w:rPr>
                  </w:pPr>
                </w:p>
              </w:tc>
              <w:tc>
                <w:tcPr>
                  <w:tcW w:w="335" w:type="pct"/>
                  <w:noWrap w:val="0"/>
                  <w:vAlign w:val="center"/>
                </w:tcPr>
                <w:p w14:paraId="6CF3F696">
                  <w:pPr>
                    <w:pStyle w:val="7"/>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罐车冲洗房</w:t>
                  </w:r>
                </w:p>
              </w:tc>
              <w:tc>
                <w:tcPr>
                  <w:tcW w:w="3192" w:type="pct"/>
                  <w:noWrap w:val="0"/>
                  <w:tcMar>
                    <w:top w:w="0" w:type="dxa"/>
                    <w:left w:w="108" w:type="dxa"/>
                    <w:bottom w:w="0" w:type="dxa"/>
                    <w:right w:w="108" w:type="dxa"/>
                  </w:tcMar>
                  <w:vAlign w:val="center"/>
                </w:tcPr>
                <w:p w14:paraId="5C6247F8">
                  <w:pPr>
                    <w:pStyle w:val="7"/>
                    <w:keepNext w:val="0"/>
                    <w:keepLines w:val="0"/>
                    <w:pageBreakBefore w:val="0"/>
                    <w:widowControl w:val="0"/>
                    <w:kinsoku/>
                    <w:wordWrap/>
                    <w:overflowPunct/>
                    <w:topLinePunct w:val="0"/>
                    <w:autoSpaceDE/>
                    <w:autoSpaceDN/>
                    <w:bidi w:val="0"/>
                    <w:adjustRightInd/>
                    <w:snapToGrid/>
                    <w:spacing w:after="0"/>
                    <w:textAlignment w:val="auto"/>
                    <w:rPr>
                      <w:rFonts w:hint="eastAsia" w:cs="Times New Roman"/>
                      <w:color w:val="000000" w:themeColor="text1"/>
                      <w:kern w:val="2"/>
                      <w:sz w:val="21"/>
                      <w:szCs w:val="24"/>
                      <w:highlight w:val="none"/>
                      <w:lang w:val="en-US" w:eastAsia="zh-CN" w:bidi="ar-SA"/>
                      <w14:textFill>
                        <w14:solidFill>
                          <w14:schemeClr w14:val="tx1"/>
                        </w14:solidFill>
                      </w14:textFill>
                    </w:rPr>
                  </w:pPr>
                  <w:r>
                    <w:rPr>
                      <w:rFonts w:hint="eastAsia"/>
                      <w:bCs/>
                      <w:color w:val="000000" w:themeColor="text1"/>
                      <w:szCs w:val="21"/>
                      <w:highlight w:val="none"/>
                      <w:lang w:eastAsia="zh-CN"/>
                      <w14:textFill>
                        <w14:solidFill>
                          <w14:schemeClr w14:val="tx1"/>
                        </w14:solidFill>
                      </w14:textFill>
                    </w:rPr>
                    <w:t>地面</w:t>
                  </w:r>
                  <w:r>
                    <w:rPr>
                      <w:rFonts w:hint="eastAsia"/>
                      <w:color w:val="000000" w:themeColor="text1"/>
                      <w:szCs w:val="21"/>
                      <w:highlight w:val="none"/>
                      <w14:textFill>
                        <w14:solidFill>
                          <w14:schemeClr w14:val="tx1"/>
                        </w14:solidFill>
                      </w14:textFill>
                    </w:rPr>
                    <w:t>按照</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《危险废物贮存污染控制标准》（GB</w:t>
                  </w:r>
                  <w:r>
                    <w:rPr>
                      <w:rFonts w:hint="eastAsia"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18597-20</w:t>
                  </w:r>
                  <w:r>
                    <w:rPr>
                      <w:rFonts w:hint="eastAsia" w:cs="Times New Roman"/>
                      <w:color w:val="000000" w:themeColor="text1"/>
                      <w:sz w:val="21"/>
                      <w:szCs w:val="21"/>
                      <w:highlight w:val="none"/>
                      <w:vertAlign w:val="baseline"/>
                      <w:lang w:val="en-US" w:eastAsia="zh-CN"/>
                      <w14:textFill>
                        <w14:solidFill>
                          <w14:schemeClr w14:val="tx1"/>
                        </w14:solidFill>
                      </w14:textFill>
                    </w:rPr>
                    <w:t>23</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）要求进行设计、建设和管理</w:t>
                  </w:r>
                  <w:r>
                    <w:rPr>
                      <w:rFonts w:hint="eastAsia" w:cs="Times New Roman"/>
                      <w:color w:val="000000" w:themeColor="text1"/>
                      <w:sz w:val="21"/>
                      <w:szCs w:val="21"/>
                      <w:highlight w:val="none"/>
                      <w:vertAlign w:val="baseline"/>
                      <w:lang w:val="en-US" w:eastAsia="zh-CN"/>
                      <w14:textFill>
                        <w14:solidFill>
                          <w14:schemeClr w14:val="tx1"/>
                        </w14:solidFill>
                      </w14:textFill>
                    </w:rPr>
                    <w:t>。防渗结构为基础防渗+2mmHDPE膜+15cm抗渗混凝土+环氧树脂涂层防腐</w:t>
                  </w:r>
                  <w:r>
                    <w:rPr>
                      <w:rFonts w:hint="eastAsia"/>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渗透系数小于1×10</w:t>
                  </w:r>
                  <w:r>
                    <w:rPr>
                      <w:rFonts w:hint="eastAsia"/>
                      <w:color w:val="000000" w:themeColor="text1"/>
                      <w:highlight w:val="none"/>
                      <w:vertAlign w:val="superscript"/>
                      <w14:textFill>
                        <w14:solidFill>
                          <w14:schemeClr w14:val="tx1"/>
                        </w14:solidFill>
                      </w14:textFill>
                    </w:rPr>
                    <w:t>-10</w:t>
                  </w:r>
                  <w:r>
                    <w:rPr>
                      <w:rFonts w:hint="eastAsia"/>
                      <w:color w:val="000000" w:themeColor="text1"/>
                      <w:highlight w:val="none"/>
                      <w14:textFill>
                        <w14:solidFill>
                          <w14:schemeClr w14:val="tx1"/>
                        </w14:solidFill>
                      </w14:textFill>
                    </w:rPr>
                    <w:t>cm/s</w:t>
                  </w:r>
                  <w:r>
                    <w:rPr>
                      <w:rFonts w:hint="eastAsia"/>
                      <w:bCs/>
                      <w:color w:val="000000" w:themeColor="text1"/>
                      <w:szCs w:val="21"/>
                      <w:highlight w:val="none"/>
                      <w:lang w:val="en-US" w:eastAsia="zh-CN"/>
                      <w14:textFill>
                        <w14:solidFill>
                          <w14:schemeClr w14:val="tx1"/>
                        </w14:solidFill>
                      </w14:textFill>
                    </w:rPr>
                    <w:t>。</w:t>
                  </w:r>
                </w:p>
              </w:tc>
              <w:tc>
                <w:tcPr>
                  <w:tcW w:w="602" w:type="pct"/>
                  <w:noWrap w:val="0"/>
                  <w:vAlign w:val="center"/>
                </w:tcPr>
                <w:p w14:paraId="4AF0FD58">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新建</w:t>
                  </w:r>
                </w:p>
              </w:tc>
            </w:tr>
            <w:tr w14:paraId="0E51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428" w:type="pct"/>
                  <w:vMerge w:val="continue"/>
                  <w:noWrap w:val="0"/>
                  <w:tcMar>
                    <w:top w:w="0" w:type="dxa"/>
                    <w:left w:w="108" w:type="dxa"/>
                    <w:bottom w:w="0" w:type="dxa"/>
                    <w:right w:w="108" w:type="dxa"/>
                  </w:tcMar>
                  <w:vAlign w:val="center"/>
                </w:tcPr>
                <w:p w14:paraId="3B723703">
                  <w:pPr>
                    <w:jc w:val="center"/>
                    <w:rPr>
                      <w:rFonts w:hint="eastAsia"/>
                      <w:color w:val="000000" w:themeColor="text1"/>
                      <w:szCs w:val="21"/>
                      <w:highlight w:val="none"/>
                      <w14:textFill>
                        <w14:solidFill>
                          <w14:schemeClr w14:val="tx1"/>
                        </w14:solidFill>
                      </w14:textFill>
                    </w:rPr>
                  </w:pPr>
                </w:p>
              </w:tc>
              <w:tc>
                <w:tcPr>
                  <w:tcW w:w="441" w:type="pct"/>
                  <w:gridSpan w:val="2"/>
                  <w:vMerge w:val="continue"/>
                  <w:noWrap w:val="0"/>
                  <w:tcMar>
                    <w:top w:w="0" w:type="dxa"/>
                    <w:left w:w="108" w:type="dxa"/>
                    <w:bottom w:w="0" w:type="dxa"/>
                    <w:right w:w="108" w:type="dxa"/>
                  </w:tcMar>
                  <w:vAlign w:val="center"/>
                </w:tcPr>
                <w:p w14:paraId="75C3EA34">
                  <w:pPr>
                    <w:jc w:val="center"/>
                    <w:rPr>
                      <w:rFonts w:hint="eastAsia"/>
                      <w:color w:val="000000" w:themeColor="text1"/>
                      <w:szCs w:val="21"/>
                      <w:highlight w:val="none"/>
                      <w14:textFill>
                        <w14:solidFill>
                          <w14:schemeClr w14:val="tx1"/>
                        </w14:solidFill>
                      </w14:textFill>
                    </w:rPr>
                  </w:pPr>
                </w:p>
              </w:tc>
              <w:tc>
                <w:tcPr>
                  <w:tcW w:w="335" w:type="pct"/>
                  <w:noWrap w:val="0"/>
                  <w:vAlign w:val="center"/>
                </w:tcPr>
                <w:p w14:paraId="7450EA40">
                  <w:pPr>
                    <w:pStyle w:val="7"/>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color w:val="000000" w:themeColor="text1"/>
                      <w:highlight w:val="none"/>
                      <w:lang w:val="en-US" w:eastAsia="zh-CN"/>
                      <w14:textFill>
                        <w14:solidFill>
                          <w14:schemeClr w14:val="tx1"/>
                        </w14:solidFill>
                      </w14:textFill>
                    </w:rPr>
                  </w:pPr>
                  <w:r>
                    <w:rPr>
                      <w:rFonts w:hint="eastAsia" w:cs="Times New Roman"/>
                      <w:color w:val="000000" w:themeColor="text1"/>
                      <w:kern w:val="2"/>
                      <w:sz w:val="21"/>
                      <w:szCs w:val="24"/>
                      <w:highlight w:val="none"/>
                      <w:lang w:val="en-US" w:eastAsia="zh-CN" w:bidi="ar-SA"/>
                      <w14:textFill>
                        <w14:solidFill>
                          <w14:schemeClr w14:val="tx1"/>
                        </w14:solidFill>
                      </w14:textFill>
                    </w:rPr>
                    <w:t>废液罐储池</w:t>
                  </w:r>
                </w:p>
              </w:tc>
              <w:tc>
                <w:tcPr>
                  <w:tcW w:w="3192" w:type="pct"/>
                  <w:noWrap w:val="0"/>
                  <w:tcMar>
                    <w:top w:w="0" w:type="dxa"/>
                    <w:left w:w="108" w:type="dxa"/>
                    <w:bottom w:w="0" w:type="dxa"/>
                    <w:right w:w="108" w:type="dxa"/>
                  </w:tcMar>
                  <w:vAlign w:val="center"/>
                </w:tcPr>
                <w:p w14:paraId="510F055B">
                  <w:pPr>
                    <w:pStyle w:val="7"/>
                    <w:keepNext w:val="0"/>
                    <w:keepLines w:val="0"/>
                    <w:pageBreakBefore w:val="0"/>
                    <w:widowControl w:val="0"/>
                    <w:kinsoku/>
                    <w:wordWrap/>
                    <w:overflowPunct/>
                    <w:topLinePunct w:val="0"/>
                    <w:autoSpaceDE/>
                    <w:autoSpaceDN/>
                    <w:bidi w:val="0"/>
                    <w:adjustRightInd/>
                    <w:snapToGrid/>
                    <w:spacing w:after="0"/>
                    <w:textAlignment w:val="auto"/>
                    <w:rPr>
                      <w:rFonts w:hint="eastAsia"/>
                      <w:bCs/>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储池地面及墙壁</w:t>
                  </w:r>
                  <w:r>
                    <w:rPr>
                      <w:rFonts w:hint="eastAsia"/>
                      <w:color w:val="000000" w:themeColor="text1"/>
                      <w:szCs w:val="21"/>
                      <w:highlight w:val="none"/>
                      <w14:textFill>
                        <w14:solidFill>
                          <w14:schemeClr w14:val="tx1"/>
                        </w14:solidFill>
                      </w14:textFill>
                    </w:rPr>
                    <w:t>按照</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《危险废物贮存污染控制标准》（GB</w:t>
                  </w:r>
                  <w:r>
                    <w:rPr>
                      <w:rFonts w:hint="eastAsia"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18597-20</w:t>
                  </w:r>
                  <w:r>
                    <w:rPr>
                      <w:rFonts w:hint="eastAsia" w:cs="Times New Roman"/>
                      <w:color w:val="000000" w:themeColor="text1"/>
                      <w:sz w:val="21"/>
                      <w:szCs w:val="21"/>
                      <w:highlight w:val="none"/>
                      <w:vertAlign w:val="baseline"/>
                      <w:lang w:val="en-US" w:eastAsia="zh-CN"/>
                      <w14:textFill>
                        <w14:solidFill>
                          <w14:schemeClr w14:val="tx1"/>
                        </w14:solidFill>
                      </w14:textFill>
                    </w:rPr>
                    <w:t>23</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）要求进行设计、建设和管理</w:t>
                  </w:r>
                  <w:r>
                    <w:rPr>
                      <w:rFonts w:hint="eastAsia" w:cs="Times New Roman"/>
                      <w:color w:val="000000" w:themeColor="text1"/>
                      <w:sz w:val="21"/>
                      <w:szCs w:val="21"/>
                      <w:highlight w:val="none"/>
                      <w:vertAlign w:val="baseline"/>
                      <w:lang w:val="en-US" w:eastAsia="zh-CN"/>
                      <w14:textFill>
                        <w14:solidFill>
                          <w14:schemeClr w14:val="tx1"/>
                        </w14:solidFill>
                      </w14:textFill>
                    </w:rPr>
                    <w:t>。防渗结构为基础防渗+2mmHDPE膜+15cm抗渗混凝土+环氧树脂涂层防腐</w:t>
                  </w:r>
                  <w:r>
                    <w:rPr>
                      <w:rFonts w:hint="eastAsia"/>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渗透系数小于1×10</w:t>
                  </w:r>
                  <w:r>
                    <w:rPr>
                      <w:rFonts w:hint="eastAsia"/>
                      <w:color w:val="000000" w:themeColor="text1"/>
                      <w:highlight w:val="none"/>
                      <w:vertAlign w:val="superscript"/>
                      <w14:textFill>
                        <w14:solidFill>
                          <w14:schemeClr w14:val="tx1"/>
                        </w14:solidFill>
                      </w14:textFill>
                    </w:rPr>
                    <w:t>-10</w:t>
                  </w:r>
                  <w:r>
                    <w:rPr>
                      <w:rFonts w:hint="eastAsia"/>
                      <w:color w:val="000000" w:themeColor="text1"/>
                      <w:highlight w:val="none"/>
                      <w14:textFill>
                        <w14:solidFill>
                          <w14:schemeClr w14:val="tx1"/>
                        </w14:solidFill>
                      </w14:textFill>
                    </w:rPr>
                    <w:t>cm/s</w:t>
                  </w:r>
                  <w:r>
                    <w:rPr>
                      <w:rFonts w:hint="eastAsia"/>
                      <w:bCs/>
                      <w:color w:val="000000" w:themeColor="text1"/>
                      <w:szCs w:val="21"/>
                      <w:highlight w:val="none"/>
                      <w:lang w:val="en-US" w:eastAsia="zh-CN"/>
                      <w14:textFill>
                        <w14:solidFill>
                          <w14:schemeClr w14:val="tx1"/>
                        </w14:solidFill>
                      </w14:textFill>
                    </w:rPr>
                    <w:t>。</w:t>
                  </w:r>
                </w:p>
              </w:tc>
              <w:tc>
                <w:tcPr>
                  <w:tcW w:w="602" w:type="pct"/>
                  <w:noWrap w:val="0"/>
                  <w:vAlign w:val="center"/>
                </w:tcPr>
                <w:p w14:paraId="2F90B784">
                  <w:pPr>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新建</w:t>
                  </w:r>
                </w:p>
              </w:tc>
            </w:tr>
            <w:tr w14:paraId="22E3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39" w:hRule="atLeast"/>
                <w:jc w:val="center"/>
              </w:trPr>
              <w:tc>
                <w:tcPr>
                  <w:tcW w:w="428" w:type="pct"/>
                  <w:vMerge w:val="continue"/>
                  <w:noWrap w:val="0"/>
                  <w:tcMar>
                    <w:top w:w="0" w:type="dxa"/>
                    <w:left w:w="108" w:type="dxa"/>
                    <w:bottom w:w="0" w:type="dxa"/>
                    <w:right w:w="108" w:type="dxa"/>
                  </w:tcMar>
                  <w:vAlign w:val="center"/>
                </w:tcPr>
                <w:p w14:paraId="346C01CF">
                  <w:pPr>
                    <w:jc w:val="center"/>
                    <w:rPr>
                      <w:rFonts w:hint="eastAsia"/>
                      <w:color w:val="000000" w:themeColor="text1"/>
                      <w:szCs w:val="21"/>
                      <w:highlight w:val="none"/>
                      <w14:textFill>
                        <w14:solidFill>
                          <w14:schemeClr w14:val="tx1"/>
                        </w14:solidFill>
                      </w14:textFill>
                    </w:rPr>
                  </w:pPr>
                </w:p>
              </w:tc>
              <w:tc>
                <w:tcPr>
                  <w:tcW w:w="441" w:type="pct"/>
                  <w:gridSpan w:val="2"/>
                  <w:vMerge w:val="continue"/>
                  <w:noWrap w:val="0"/>
                  <w:tcMar>
                    <w:top w:w="0" w:type="dxa"/>
                    <w:left w:w="108" w:type="dxa"/>
                    <w:bottom w:w="0" w:type="dxa"/>
                    <w:right w:w="108" w:type="dxa"/>
                  </w:tcMar>
                  <w:vAlign w:val="center"/>
                </w:tcPr>
                <w:p w14:paraId="574443C7">
                  <w:pPr>
                    <w:jc w:val="center"/>
                    <w:rPr>
                      <w:rFonts w:hint="eastAsia"/>
                      <w:color w:val="000000" w:themeColor="text1"/>
                      <w:szCs w:val="21"/>
                      <w:highlight w:val="none"/>
                      <w14:textFill>
                        <w14:solidFill>
                          <w14:schemeClr w14:val="tx1"/>
                        </w14:solidFill>
                      </w14:textFill>
                    </w:rPr>
                  </w:pPr>
                </w:p>
              </w:tc>
              <w:tc>
                <w:tcPr>
                  <w:tcW w:w="335" w:type="pct"/>
                  <w:noWrap w:val="0"/>
                  <w:vAlign w:val="center"/>
                </w:tcPr>
                <w:p w14:paraId="1E0922E3">
                  <w:pPr>
                    <w:pStyle w:val="7"/>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危废库</w:t>
                  </w:r>
                </w:p>
              </w:tc>
              <w:tc>
                <w:tcPr>
                  <w:tcW w:w="3192" w:type="pct"/>
                  <w:noWrap w:val="0"/>
                  <w:tcMar>
                    <w:top w:w="0" w:type="dxa"/>
                    <w:left w:w="108" w:type="dxa"/>
                    <w:bottom w:w="0" w:type="dxa"/>
                    <w:right w:w="108" w:type="dxa"/>
                  </w:tcMar>
                  <w:vAlign w:val="center"/>
                </w:tcPr>
                <w:p w14:paraId="7A32AFF7">
                  <w:pPr>
                    <w:pStyle w:val="7"/>
                    <w:keepNext w:val="0"/>
                    <w:keepLines w:val="0"/>
                    <w:pageBreakBefore w:val="0"/>
                    <w:widowControl w:val="0"/>
                    <w:kinsoku/>
                    <w:wordWrap/>
                    <w:overflowPunct/>
                    <w:topLinePunct w:val="0"/>
                    <w:autoSpaceDE/>
                    <w:autoSpaceDN/>
                    <w:bidi w:val="0"/>
                    <w:adjustRightInd/>
                    <w:snapToGrid/>
                    <w:spacing w:after="0"/>
                    <w:textAlignment w:val="auto"/>
                    <w:rPr>
                      <w:rFonts w:hint="eastAsia" w:eastAsia="宋体"/>
                      <w:color w:val="000000" w:themeColor="text1"/>
                      <w:szCs w:val="21"/>
                      <w:highlight w:val="none"/>
                      <w:lang w:eastAsia="zh-CN"/>
                      <w14:textFill>
                        <w14:solidFill>
                          <w14:schemeClr w14:val="tx1"/>
                        </w14:solidFill>
                      </w14:textFill>
                    </w:rPr>
                  </w:pPr>
                  <w:r>
                    <w:rPr>
                      <w:rFonts w:hint="eastAsia"/>
                      <w:bCs/>
                      <w:color w:val="000000" w:themeColor="text1"/>
                      <w:szCs w:val="21"/>
                      <w:highlight w:val="none"/>
                      <w:lang w:eastAsia="zh-CN"/>
                      <w14:textFill>
                        <w14:solidFill>
                          <w14:schemeClr w14:val="tx1"/>
                        </w14:solidFill>
                      </w14:textFill>
                    </w:rPr>
                    <w:t>地面</w:t>
                  </w:r>
                  <w:r>
                    <w:rPr>
                      <w:rFonts w:hint="eastAsia"/>
                      <w:color w:val="000000" w:themeColor="text1"/>
                      <w:szCs w:val="21"/>
                      <w:highlight w:val="none"/>
                      <w14:textFill>
                        <w14:solidFill>
                          <w14:schemeClr w14:val="tx1"/>
                        </w14:solidFill>
                      </w14:textFill>
                    </w:rPr>
                    <w:t>按照</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《危险废物贮存污染控制标准》（GB</w:t>
                  </w:r>
                  <w:r>
                    <w:rPr>
                      <w:rFonts w:hint="eastAsia"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18597-20</w:t>
                  </w:r>
                  <w:r>
                    <w:rPr>
                      <w:rFonts w:hint="eastAsia" w:cs="Times New Roman"/>
                      <w:color w:val="000000" w:themeColor="text1"/>
                      <w:sz w:val="21"/>
                      <w:szCs w:val="21"/>
                      <w:highlight w:val="none"/>
                      <w:vertAlign w:val="baseline"/>
                      <w:lang w:val="en-US" w:eastAsia="zh-CN"/>
                      <w14:textFill>
                        <w14:solidFill>
                          <w14:schemeClr w14:val="tx1"/>
                        </w14:solidFill>
                      </w14:textFill>
                    </w:rPr>
                    <w:t>23</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）要求进行设计、建设和管理</w:t>
                  </w:r>
                  <w:r>
                    <w:rPr>
                      <w:rFonts w:hint="eastAsia" w:cs="Times New Roman"/>
                      <w:color w:val="000000" w:themeColor="text1"/>
                      <w:sz w:val="21"/>
                      <w:szCs w:val="21"/>
                      <w:highlight w:val="none"/>
                      <w:vertAlign w:val="baseline"/>
                      <w:lang w:val="en-US" w:eastAsia="zh-CN"/>
                      <w14:textFill>
                        <w14:solidFill>
                          <w14:schemeClr w14:val="tx1"/>
                        </w14:solidFill>
                      </w14:textFill>
                    </w:rPr>
                    <w:t>。防渗结构为基础防渗+2mmHDPE膜+15cm抗渗混凝土+环氧树脂涂层防腐</w:t>
                  </w:r>
                  <w:r>
                    <w:rPr>
                      <w:rFonts w:hint="eastAsia"/>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渗透系数小于1×10</w:t>
                  </w:r>
                  <w:r>
                    <w:rPr>
                      <w:rFonts w:hint="eastAsia"/>
                      <w:color w:val="000000" w:themeColor="text1"/>
                      <w:highlight w:val="none"/>
                      <w:vertAlign w:val="superscript"/>
                      <w14:textFill>
                        <w14:solidFill>
                          <w14:schemeClr w14:val="tx1"/>
                        </w14:solidFill>
                      </w14:textFill>
                    </w:rPr>
                    <w:t>-10</w:t>
                  </w:r>
                  <w:r>
                    <w:rPr>
                      <w:rFonts w:hint="eastAsia"/>
                      <w:color w:val="000000" w:themeColor="text1"/>
                      <w:highlight w:val="none"/>
                      <w14:textFill>
                        <w14:solidFill>
                          <w14:schemeClr w14:val="tx1"/>
                        </w14:solidFill>
                      </w14:textFill>
                    </w:rPr>
                    <w:t>cm/s</w:t>
                  </w:r>
                  <w:r>
                    <w:rPr>
                      <w:rFonts w:hint="eastAsia"/>
                      <w:bCs/>
                      <w:color w:val="000000" w:themeColor="text1"/>
                      <w:szCs w:val="21"/>
                      <w:highlight w:val="none"/>
                      <w:lang w:val="en-US" w:eastAsia="zh-CN"/>
                      <w14:textFill>
                        <w14:solidFill>
                          <w14:schemeClr w14:val="tx1"/>
                        </w14:solidFill>
                      </w14:textFill>
                    </w:rPr>
                    <w:t>。</w:t>
                  </w:r>
                </w:p>
              </w:tc>
              <w:tc>
                <w:tcPr>
                  <w:tcW w:w="602" w:type="pct"/>
                  <w:noWrap w:val="0"/>
                  <w:vAlign w:val="center"/>
                </w:tcPr>
                <w:p w14:paraId="75913B8B">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新建</w:t>
                  </w:r>
                </w:p>
              </w:tc>
            </w:tr>
          </w:tbl>
          <w:p w14:paraId="7117F351">
            <w:pPr>
              <w:spacing w:line="36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1.4</w:t>
            </w:r>
            <w:r>
              <w:rPr>
                <w:rFonts w:hint="eastAsia"/>
                <w:b/>
                <w:color w:val="000000" w:themeColor="text1"/>
                <w:sz w:val="24"/>
                <w:highlight w:val="none"/>
                <w:lang w:val="en-US" w:eastAsia="zh-CN"/>
                <w14:textFill>
                  <w14:solidFill>
                    <w14:schemeClr w14:val="tx1"/>
                  </w14:solidFill>
                </w14:textFill>
              </w:rPr>
              <w:t>.</w:t>
            </w:r>
            <w:r>
              <w:rPr>
                <w:b/>
                <w:color w:val="000000" w:themeColor="text1"/>
                <w:sz w:val="24"/>
                <w:highlight w:val="none"/>
                <w14:textFill>
                  <w14:solidFill>
                    <w14:schemeClr w14:val="tx1"/>
                  </w14:solidFill>
                </w14:textFill>
              </w:rPr>
              <w:t>原辅材料供应及动力消耗</w:t>
            </w:r>
          </w:p>
          <w:p w14:paraId="2D3CBF66">
            <w:pPr>
              <w:spacing w:line="360" w:lineRule="auto"/>
              <w:ind w:firstLine="470" w:firstLineChars="196"/>
              <w:rPr>
                <w:rFonts w:hint="default" w:eastAsia="宋体"/>
                <w:color w:val="000000" w:themeColor="text1"/>
                <w:sz w:val="24"/>
                <w:highlight w:val="none"/>
                <w:lang w:val="en-US" w:eastAsia="zh-CN"/>
                <w14:textFill>
                  <w14:solidFill>
                    <w14:schemeClr w14:val="tx1"/>
                  </w14:solidFill>
                </w14:textFill>
              </w:rPr>
            </w:pPr>
            <w:r>
              <w:rPr>
                <w:rFonts w:hint="eastAsia"/>
                <w:bCs/>
                <w:color w:val="000000" w:themeColor="text1"/>
                <w:sz w:val="24"/>
                <w:szCs w:val="24"/>
                <w:highlight w:val="none"/>
                <w:lang w:eastAsia="zh-CN"/>
                <w14:textFill>
                  <w14:solidFill>
                    <w14:schemeClr w14:val="tx1"/>
                  </w14:solidFill>
                </w14:textFill>
              </w:rPr>
              <w:t>本项目的主要原料由独贵塔拉工业园区内的内蒙古伊泰化工有限公司精细化学品装置提供，该公司120万吨精细化学品项目年产30万吨-50万吨液体费托蜡，每年为本项目提供5万吨液体费托蜡。本项目</w:t>
            </w:r>
            <w:r>
              <w:rPr>
                <w:rFonts w:hint="eastAsia"/>
                <w:bCs/>
                <w:color w:val="000000" w:themeColor="text1"/>
                <w:sz w:val="24"/>
                <w:szCs w:val="24"/>
                <w:highlight w:val="none"/>
                <w14:textFill>
                  <w14:solidFill>
                    <w14:schemeClr w14:val="tx1"/>
                  </w14:solidFill>
                </w14:textFill>
              </w:rPr>
              <w:t>生产中无需使用添加剂</w:t>
            </w:r>
            <w:r>
              <w:rPr>
                <w:rFonts w:hint="eastAsia"/>
                <w:bCs/>
                <w:color w:val="000000" w:themeColor="text1"/>
                <w:sz w:val="24"/>
                <w:szCs w:val="24"/>
                <w:highlight w:val="none"/>
                <w:lang w:eastAsia="zh-CN"/>
                <w14:textFill>
                  <w14:solidFill>
                    <w14:schemeClr w14:val="tx1"/>
                  </w14:solidFill>
                </w14:textFill>
              </w:rPr>
              <w:t>；导热油炉</w:t>
            </w:r>
            <w:r>
              <w:rPr>
                <w:rFonts w:hint="eastAsia"/>
                <w:bCs/>
                <w:color w:val="000000" w:themeColor="text1"/>
                <w:sz w:val="24"/>
                <w:szCs w:val="24"/>
                <w:highlight w:val="none"/>
                <w:lang w:val="en-US" w:eastAsia="zh-CN"/>
                <w14:textFill>
                  <w14:solidFill>
                    <w14:schemeClr w14:val="tx1"/>
                  </w14:solidFill>
                </w14:textFill>
              </w:rPr>
              <w:t>使用天然气作燃料</w:t>
            </w:r>
            <w:r>
              <w:rPr>
                <w:rFonts w:hint="eastAsia"/>
                <w:bCs/>
                <w:color w:val="000000" w:themeColor="text1"/>
                <w:sz w:val="24"/>
                <w:szCs w:val="24"/>
                <w:highlight w:val="none"/>
                <w:lang w:eastAsia="zh-CN"/>
                <w14:textFill>
                  <w14:solidFill>
                    <w14:schemeClr w14:val="tx1"/>
                  </w14:solidFill>
                </w14:textFill>
              </w:rPr>
              <w:t>。</w:t>
            </w:r>
          </w:p>
          <w:p w14:paraId="27A37632">
            <w:pPr>
              <w:spacing w:line="360" w:lineRule="auto"/>
              <w:ind w:firstLine="470" w:firstLineChars="196"/>
              <w:rPr>
                <w:rFonts w:hint="eastAsia" w:eastAsia="宋体"/>
                <w:color w:val="000000" w:themeColor="text1"/>
                <w:sz w:val="24"/>
                <w:highlight w:val="none"/>
                <w:lang w:eastAsia="zh-CN"/>
                <w14:textFill>
                  <w14:solidFill>
                    <w14:schemeClr w14:val="tx1"/>
                  </w14:solidFill>
                </w14:textFill>
              </w:rPr>
            </w:pPr>
            <w:r>
              <w:rPr>
                <w:color w:val="000000" w:themeColor="text1"/>
                <w:sz w:val="24"/>
                <w:highlight w:val="none"/>
                <w14:textFill>
                  <w14:solidFill>
                    <w14:schemeClr w14:val="tx1"/>
                  </w14:solidFill>
                </w14:textFill>
              </w:rPr>
              <w:t>项目主要原辅材料及动力消耗见表</w:t>
            </w:r>
            <w:r>
              <w:rPr>
                <w:rFonts w:hint="eastAsia"/>
                <w:color w:val="000000" w:themeColor="text1"/>
                <w:sz w:val="24"/>
                <w:highlight w:val="none"/>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w:t>
            </w:r>
          </w:p>
          <w:p w14:paraId="26D7B97B">
            <w:pPr>
              <w:ind w:firstLine="354" w:firstLineChars="147"/>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表</w:t>
            </w: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主要原辅材料消耗一览表</w:t>
            </w:r>
          </w:p>
          <w:tbl>
            <w:tblPr>
              <w:tblStyle w:val="17"/>
              <w:tblW w:w="4995" w:type="pct"/>
              <w:jc w:val="center"/>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Layout w:type="autofit"/>
              <w:tblCellMar>
                <w:top w:w="0" w:type="dxa"/>
                <w:left w:w="0" w:type="dxa"/>
                <w:bottom w:w="0" w:type="dxa"/>
                <w:right w:w="0" w:type="dxa"/>
              </w:tblCellMar>
            </w:tblPr>
            <w:tblGrid>
              <w:gridCol w:w="499"/>
              <w:gridCol w:w="2027"/>
              <w:gridCol w:w="736"/>
              <w:gridCol w:w="900"/>
              <w:gridCol w:w="1920"/>
              <w:gridCol w:w="1076"/>
              <w:gridCol w:w="1213"/>
            </w:tblGrid>
            <w:tr w14:paraId="3AD5F12B">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92" w:hRule="atLeast"/>
                <w:jc w:val="center"/>
              </w:trPr>
              <w:tc>
                <w:tcPr>
                  <w:tcW w:w="298" w:type="pct"/>
                  <w:tcBorders>
                    <w:bottom w:val="single" w:color="000000" w:sz="6" w:space="0"/>
                    <w:right w:val="single" w:color="000000" w:sz="6" w:space="0"/>
                  </w:tcBorders>
                  <w:noWrap w:val="0"/>
                  <w:vAlign w:val="center"/>
                </w:tcPr>
                <w:p w14:paraId="5E891AB3">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序号</w:t>
                  </w:r>
                </w:p>
              </w:tc>
              <w:tc>
                <w:tcPr>
                  <w:tcW w:w="1210" w:type="pct"/>
                  <w:tcBorders>
                    <w:left w:val="single" w:color="000000" w:sz="6" w:space="0"/>
                    <w:bottom w:val="single" w:color="000000" w:sz="6" w:space="0"/>
                    <w:right w:val="single" w:color="000000" w:sz="6" w:space="0"/>
                  </w:tcBorders>
                  <w:noWrap w:val="0"/>
                  <w:vAlign w:val="center"/>
                </w:tcPr>
                <w:p w14:paraId="519D26D9">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物品名称</w:t>
                  </w:r>
                </w:p>
              </w:tc>
              <w:tc>
                <w:tcPr>
                  <w:tcW w:w="439" w:type="pct"/>
                  <w:tcBorders>
                    <w:left w:val="single" w:color="000000" w:sz="6" w:space="0"/>
                    <w:bottom w:val="single" w:color="000000" w:sz="6" w:space="0"/>
                    <w:right w:val="single" w:color="000000" w:sz="6" w:space="0"/>
                  </w:tcBorders>
                  <w:noWrap w:val="0"/>
                  <w:vAlign w:val="center"/>
                </w:tcPr>
                <w:p w14:paraId="7C67AF3B">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单位</w:t>
                  </w:r>
                </w:p>
              </w:tc>
              <w:tc>
                <w:tcPr>
                  <w:tcW w:w="537" w:type="pct"/>
                  <w:tcBorders>
                    <w:left w:val="single" w:color="000000" w:sz="6" w:space="0"/>
                    <w:bottom w:val="single" w:color="000000" w:sz="6" w:space="0"/>
                    <w:right w:val="single" w:color="000000" w:sz="6" w:space="0"/>
                  </w:tcBorders>
                  <w:noWrap w:val="0"/>
                  <w:vAlign w:val="center"/>
                </w:tcPr>
                <w:p w14:paraId="41D2FC71">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年耗量</w:t>
                  </w:r>
                </w:p>
              </w:tc>
              <w:tc>
                <w:tcPr>
                  <w:tcW w:w="1146" w:type="pct"/>
                  <w:tcBorders>
                    <w:left w:val="single" w:color="000000" w:sz="6" w:space="0"/>
                    <w:bottom w:val="single" w:color="000000" w:sz="6" w:space="0"/>
                    <w:right w:val="single" w:color="000000" w:sz="6" w:space="0"/>
                  </w:tcBorders>
                  <w:noWrap w:val="0"/>
                  <w:vAlign w:val="center"/>
                </w:tcPr>
                <w:p w14:paraId="7A0623F9">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来源</w:t>
                  </w:r>
                </w:p>
              </w:tc>
              <w:tc>
                <w:tcPr>
                  <w:tcW w:w="642" w:type="pct"/>
                  <w:tcBorders>
                    <w:left w:val="single" w:color="000000" w:sz="6" w:space="0"/>
                    <w:bottom w:val="single" w:color="000000" w:sz="6" w:space="0"/>
                    <w:right w:val="single" w:color="000000" w:sz="6" w:space="0"/>
                  </w:tcBorders>
                  <w:noWrap w:val="0"/>
                  <w:vAlign w:val="center"/>
                </w:tcPr>
                <w:p w14:paraId="045D0422">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运输方式</w:t>
                  </w:r>
                </w:p>
              </w:tc>
              <w:tc>
                <w:tcPr>
                  <w:tcW w:w="724" w:type="pct"/>
                  <w:tcBorders>
                    <w:left w:val="single" w:color="000000" w:sz="6" w:space="0"/>
                    <w:bottom w:val="single" w:color="000000" w:sz="6" w:space="0"/>
                  </w:tcBorders>
                  <w:noWrap w:val="0"/>
                  <w:vAlign w:val="center"/>
                </w:tcPr>
                <w:p w14:paraId="4F17159B">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储存方式</w:t>
                  </w:r>
                </w:p>
              </w:tc>
            </w:tr>
            <w:tr w14:paraId="59135F05">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02" w:hRule="atLeast"/>
                <w:jc w:val="center"/>
              </w:trPr>
              <w:tc>
                <w:tcPr>
                  <w:tcW w:w="298" w:type="pct"/>
                  <w:tcBorders>
                    <w:top w:val="single" w:color="000000" w:sz="6" w:space="0"/>
                    <w:bottom w:val="single" w:color="000000" w:sz="6" w:space="0"/>
                    <w:right w:val="single" w:color="000000" w:sz="6" w:space="0"/>
                  </w:tcBorders>
                  <w:noWrap w:val="0"/>
                  <w:vAlign w:val="center"/>
                </w:tcPr>
                <w:p w14:paraId="52411A44">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l</w:t>
                  </w:r>
                </w:p>
              </w:tc>
              <w:tc>
                <w:tcPr>
                  <w:tcW w:w="1210" w:type="pct"/>
                  <w:tcBorders>
                    <w:top w:val="single" w:color="000000" w:sz="6" w:space="0"/>
                    <w:left w:val="single" w:color="000000" w:sz="6" w:space="0"/>
                    <w:bottom w:val="single" w:color="000000" w:sz="6" w:space="0"/>
                    <w:right w:val="single" w:color="000000" w:sz="6" w:space="0"/>
                  </w:tcBorders>
                  <w:noWrap w:val="0"/>
                  <w:vAlign w:val="center"/>
                </w:tcPr>
                <w:p w14:paraId="4154FC4A">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液体煤基费托合成蜡</w:t>
                  </w:r>
                </w:p>
              </w:tc>
              <w:tc>
                <w:tcPr>
                  <w:tcW w:w="439" w:type="pct"/>
                  <w:tcBorders>
                    <w:top w:val="single" w:color="000000" w:sz="6" w:space="0"/>
                    <w:left w:val="single" w:color="000000" w:sz="6" w:space="0"/>
                    <w:bottom w:val="single" w:color="000000" w:sz="6" w:space="0"/>
                    <w:right w:val="single" w:color="000000" w:sz="6" w:space="0"/>
                  </w:tcBorders>
                  <w:noWrap w:val="0"/>
                  <w:vAlign w:val="center"/>
                </w:tcPr>
                <w:p w14:paraId="16A24F6F">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t/a</w:t>
                  </w:r>
                </w:p>
              </w:tc>
              <w:tc>
                <w:tcPr>
                  <w:tcW w:w="537" w:type="pct"/>
                  <w:tcBorders>
                    <w:top w:val="single" w:color="000000" w:sz="6" w:space="0"/>
                    <w:left w:val="single" w:color="000000" w:sz="6" w:space="0"/>
                    <w:bottom w:val="single" w:color="000000" w:sz="6" w:space="0"/>
                    <w:right w:val="single" w:color="000000" w:sz="6" w:space="0"/>
                  </w:tcBorders>
                  <w:noWrap w:val="0"/>
                  <w:vAlign w:val="center"/>
                </w:tcPr>
                <w:p w14:paraId="0AE58CED">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0000</w:t>
                  </w:r>
                </w:p>
              </w:tc>
              <w:tc>
                <w:tcPr>
                  <w:tcW w:w="1146" w:type="pct"/>
                  <w:tcBorders>
                    <w:top w:val="single" w:color="000000" w:sz="6" w:space="0"/>
                    <w:left w:val="single" w:color="000000" w:sz="6" w:space="0"/>
                    <w:bottom w:val="single" w:color="000000" w:sz="6" w:space="0"/>
                    <w:right w:val="single" w:color="000000" w:sz="6" w:space="0"/>
                  </w:tcBorders>
                  <w:noWrap w:val="0"/>
                  <w:vAlign w:val="center"/>
                </w:tcPr>
                <w:p w14:paraId="64759B9C">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伊泰精细化</w:t>
                  </w:r>
                  <w:r>
                    <w:rPr>
                      <w:rFonts w:hint="eastAsia" w:ascii="Times New Roman" w:hAnsi="Times New Roman" w:cs="Times New Roman"/>
                      <w:color w:val="000000" w:themeColor="text1"/>
                      <w:szCs w:val="21"/>
                      <w:highlight w:val="none"/>
                      <w:lang w:val="en-US" w:eastAsia="zh-CN"/>
                      <w14:textFill>
                        <w14:solidFill>
                          <w14:schemeClr w14:val="tx1"/>
                        </w14:solidFill>
                      </w14:textFill>
                    </w:rPr>
                    <w:t>工</w:t>
                  </w:r>
                </w:p>
              </w:tc>
              <w:tc>
                <w:tcPr>
                  <w:tcW w:w="642" w:type="pct"/>
                  <w:tcBorders>
                    <w:top w:val="single" w:color="000000" w:sz="6" w:space="0"/>
                    <w:left w:val="single" w:color="000000" w:sz="6" w:space="0"/>
                    <w:bottom w:val="single" w:color="000000" w:sz="6" w:space="0"/>
                    <w:right w:val="single" w:color="000000" w:sz="6" w:space="0"/>
                  </w:tcBorders>
                  <w:noWrap w:val="0"/>
                  <w:vAlign w:val="center"/>
                </w:tcPr>
                <w:p w14:paraId="4B4D22B6">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汽车槽车</w:t>
                  </w:r>
                </w:p>
              </w:tc>
              <w:tc>
                <w:tcPr>
                  <w:tcW w:w="724" w:type="pct"/>
                  <w:tcBorders>
                    <w:top w:val="single" w:color="000000" w:sz="6" w:space="0"/>
                    <w:left w:val="single" w:color="000000" w:sz="6" w:space="0"/>
                    <w:bottom w:val="single" w:color="000000" w:sz="6" w:space="0"/>
                  </w:tcBorders>
                  <w:noWrap w:val="0"/>
                  <w:vAlign w:val="center"/>
                </w:tcPr>
                <w:p w14:paraId="5C45B515">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原料罐</w:t>
                  </w:r>
                </w:p>
              </w:tc>
            </w:tr>
            <w:tr w14:paraId="078E9B72">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91" w:hRule="atLeast"/>
                <w:jc w:val="center"/>
              </w:trPr>
              <w:tc>
                <w:tcPr>
                  <w:tcW w:w="298" w:type="pct"/>
                  <w:tcBorders>
                    <w:top w:val="single" w:color="000000" w:sz="6" w:space="0"/>
                    <w:bottom w:val="single" w:color="000000" w:sz="6" w:space="0"/>
                    <w:right w:val="single" w:color="000000" w:sz="6" w:space="0"/>
                  </w:tcBorders>
                  <w:noWrap w:val="0"/>
                  <w:vAlign w:val="center"/>
                </w:tcPr>
                <w:p w14:paraId="6EA684C0">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2</w:t>
                  </w:r>
                </w:p>
              </w:tc>
              <w:tc>
                <w:tcPr>
                  <w:tcW w:w="1210" w:type="pct"/>
                  <w:tcBorders>
                    <w:top w:val="single" w:color="000000" w:sz="6" w:space="0"/>
                    <w:left w:val="single" w:color="000000" w:sz="6" w:space="0"/>
                    <w:bottom w:val="single" w:color="000000" w:sz="6" w:space="0"/>
                    <w:right w:val="single" w:color="000000" w:sz="6" w:space="0"/>
                  </w:tcBorders>
                  <w:noWrap w:val="0"/>
                  <w:vAlign w:val="center"/>
                </w:tcPr>
                <w:p w14:paraId="7041F880">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包装袋</w:t>
                  </w:r>
                </w:p>
              </w:tc>
              <w:tc>
                <w:tcPr>
                  <w:tcW w:w="439" w:type="pct"/>
                  <w:tcBorders>
                    <w:top w:val="single" w:color="000000" w:sz="6" w:space="0"/>
                    <w:left w:val="single" w:color="000000" w:sz="6" w:space="0"/>
                    <w:bottom w:val="single" w:color="000000" w:sz="6" w:space="0"/>
                    <w:right w:val="single" w:color="000000" w:sz="6" w:space="0"/>
                  </w:tcBorders>
                  <w:noWrap w:val="0"/>
                  <w:vAlign w:val="center"/>
                </w:tcPr>
                <w:p w14:paraId="2F5BE538">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万个/a</w:t>
                  </w:r>
                </w:p>
              </w:tc>
              <w:tc>
                <w:tcPr>
                  <w:tcW w:w="537" w:type="pct"/>
                  <w:tcBorders>
                    <w:top w:val="single" w:color="000000" w:sz="6" w:space="0"/>
                    <w:left w:val="single" w:color="000000" w:sz="6" w:space="0"/>
                    <w:bottom w:val="single" w:color="000000" w:sz="6" w:space="0"/>
                    <w:right w:val="single" w:color="000000" w:sz="6" w:space="0"/>
                  </w:tcBorders>
                  <w:noWrap w:val="0"/>
                  <w:vAlign w:val="center"/>
                </w:tcPr>
                <w:p w14:paraId="1631BA0D">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400</w:t>
                  </w:r>
                </w:p>
              </w:tc>
              <w:tc>
                <w:tcPr>
                  <w:tcW w:w="1146" w:type="pct"/>
                  <w:tcBorders>
                    <w:top w:val="single" w:color="000000" w:sz="6" w:space="0"/>
                    <w:left w:val="single" w:color="000000" w:sz="6" w:space="0"/>
                    <w:bottom w:val="single" w:color="000000" w:sz="6" w:space="0"/>
                    <w:right w:val="single" w:color="000000" w:sz="6" w:space="0"/>
                  </w:tcBorders>
                  <w:noWrap w:val="0"/>
                  <w:vAlign w:val="center"/>
                </w:tcPr>
                <w:p w14:paraId="3D641DB5">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外购</w:t>
                  </w:r>
                </w:p>
              </w:tc>
              <w:tc>
                <w:tcPr>
                  <w:tcW w:w="642" w:type="pct"/>
                  <w:tcBorders>
                    <w:top w:val="single" w:color="000000" w:sz="6" w:space="0"/>
                    <w:left w:val="single" w:color="000000" w:sz="6" w:space="0"/>
                    <w:bottom w:val="single" w:color="000000" w:sz="6" w:space="0"/>
                    <w:right w:val="single" w:color="000000" w:sz="6" w:space="0"/>
                  </w:tcBorders>
                  <w:noWrap w:val="0"/>
                  <w:vAlign w:val="center"/>
                </w:tcPr>
                <w:p w14:paraId="6467996D">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汽车</w:t>
                  </w:r>
                </w:p>
              </w:tc>
              <w:tc>
                <w:tcPr>
                  <w:tcW w:w="724" w:type="pct"/>
                  <w:tcBorders>
                    <w:top w:val="single" w:color="000000" w:sz="6" w:space="0"/>
                    <w:left w:val="single" w:color="000000" w:sz="6" w:space="0"/>
                    <w:bottom w:val="single" w:color="000000" w:sz="6" w:space="0"/>
                  </w:tcBorders>
                  <w:noWrap w:val="0"/>
                  <w:vAlign w:val="center"/>
                </w:tcPr>
                <w:p w14:paraId="425A0266">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车间内</w:t>
                  </w:r>
                </w:p>
              </w:tc>
            </w:tr>
            <w:tr w14:paraId="02D65CF8">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91" w:hRule="atLeast"/>
                <w:jc w:val="center"/>
              </w:trPr>
              <w:tc>
                <w:tcPr>
                  <w:tcW w:w="298" w:type="pct"/>
                  <w:tcBorders>
                    <w:top w:val="single" w:color="000000" w:sz="6" w:space="0"/>
                    <w:bottom w:val="single" w:color="000000" w:sz="6" w:space="0"/>
                    <w:right w:val="single" w:color="000000" w:sz="6" w:space="0"/>
                  </w:tcBorders>
                  <w:noWrap w:val="0"/>
                  <w:vAlign w:val="center"/>
                </w:tcPr>
                <w:p w14:paraId="7CB0F7B3">
                  <w:pPr>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3</w:t>
                  </w:r>
                </w:p>
              </w:tc>
              <w:tc>
                <w:tcPr>
                  <w:tcW w:w="1210" w:type="pct"/>
                  <w:tcBorders>
                    <w:top w:val="single" w:color="000000" w:sz="6" w:space="0"/>
                    <w:left w:val="single" w:color="000000" w:sz="6" w:space="0"/>
                    <w:bottom w:val="single" w:color="000000" w:sz="6" w:space="0"/>
                    <w:right w:val="single" w:color="000000" w:sz="6" w:space="0"/>
                  </w:tcBorders>
                  <w:noWrap w:val="0"/>
                  <w:vAlign w:val="center"/>
                </w:tcPr>
                <w:p w14:paraId="0C76D4CD">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新鲜水</w:t>
                  </w:r>
                </w:p>
              </w:tc>
              <w:tc>
                <w:tcPr>
                  <w:tcW w:w="439" w:type="pct"/>
                  <w:tcBorders>
                    <w:top w:val="single" w:color="000000" w:sz="6" w:space="0"/>
                    <w:left w:val="single" w:color="000000" w:sz="6" w:space="0"/>
                    <w:bottom w:val="single" w:color="000000" w:sz="6" w:space="0"/>
                    <w:right w:val="single" w:color="000000" w:sz="6" w:space="0"/>
                  </w:tcBorders>
                  <w:noWrap w:val="0"/>
                  <w:vAlign w:val="center"/>
                </w:tcPr>
                <w:p w14:paraId="5D18BFFD">
                  <w:pPr>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t/a</w:t>
                  </w:r>
                </w:p>
              </w:tc>
              <w:tc>
                <w:tcPr>
                  <w:tcW w:w="537" w:type="pct"/>
                  <w:tcBorders>
                    <w:top w:val="single" w:color="000000" w:sz="6" w:space="0"/>
                    <w:left w:val="single" w:color="000000" w:sz="6" w:space="0"/>
                    <w:bottom w:val="single" w:color="000000" w:sz="6" w:space="0"/>
                    <w:right w:val="single" w:color="000000" w:sz="6" w:space="0"/>
                  </w:tcBorders>
                  <w:noWrap w:val="0"/>
                  <w:vAlign w:val="center"/>
                </w:tcPr>
                <w:p w14:paraId="4318E20B">
                  <w:pPr>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1500</w:t>
                  </w:r>
                </w:p>
              </w:tc>
              <w:tc>
                <w:tcPr>
                  <w:tcW w:w="1146" w:type="pct"/>
                  <w:tcBorders>
                    <w:top w:val="single" w:color="000000" w:sz="6" w:space="0"/>
                    <w:left w:val="single" w:color="000000" w:sz="6" w:space="0"/>
                    <w:bottom w:val="single" w:color="000000" w:sz="6" w:space="0"/>
                    <w:right w:val="single" w:color="000000" w:sz="6" w:space="0"/>
                  </w:tcBorders>
                  <w:noWrap w:val="0"/>
                  <w:vAlign w:val="center"/>
                </w:tcPr>
                <w:p w14:paraId="1AAE7A65">
                  <w:pPr>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外购污水处理厂中水</w:t>
                  </w:r>
                </w:p>
              </w:tc>
              <w:tc>
                <w:tcPr>
                  <w:tcW w:w="642" w:type="pct"/>
                  <w:tcBorders>
                    <w:top w:val="single" w:color="000000" w:sz="6" w:space="0"/>
                    <w:left w:val="single" w:color="000000" w:sz="6" w:space="0"/>
                    <w:bottom w:val="single" w:color="000000" w:sz="6" w:space="0"/>
                    <w:right w:val="single" w:color="000000" w:sz="6" w:space="0"/>
                  </w:tcBorders>
                  <w:noWrap w:val="0"/>
                  <w:vAlign w:val="center"/>
                </w:tcPr>
                <w:p w14:paraId="46EBCBAA">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罐车拉运</w:t>
                  </w:r>
                </w:p>
              </w:tc>
              <w:tc>
                <w:tcPr>
                  <w:tcW w:w="724" w:type="pct"/>
                  <w:tcBorders>
                    <w:top w:val="single" w:color="000000" w:sz="6" w:space="0"/>
                    <w:left w:val="single" w:color="000000" w:sz="6" w:space="0"/>
                    <w:bottom w:val="single" w:color="000000" w:sz="6" w:space="0"/>
                  </w:tcBorders>
                  <w:noWrap w:val="0"/>
                  <w:vAlign w:val="center"/>
                </w:tcPr>
                <w:p w14:paraId="39DEAB42">
                  <w:pPr>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储罐</w:t>
                  </w:r>
                </w:p>
              </w:tc>
            </w:tr>
            <w:tr w14:paraId="4AD4BC2E">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91" w:hRule="atLeast"/>
                <w:jc w:val="center"/>
              </w:trPr>
              <w:tc>
                <w:tcPr>
                  <w:tcW w:w="298" w:type="pct"/>
                  <w:tcBorders>
                    <w:top w:val="single" w:color="000000" w:sz="6" w:space="0"/>
                    <w:bottom w:val="single" w:color="000000" w:sz="6" w:space="0"/>
                    <w:right w:val="single" w:color="000000" w:sz="6" w:space="0"/>
                  </w:tcBorders>
                  <w:noWrap w:val="0"/>
                  <w:vAlign w:val="center"/>
                </w:tcPr>
                <w:p w14:paraId="3755FB1F">
                  <w:pPr>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4</w:t>
                  </w:r>
                </w:p>
              </w:tc>
              <w:tc>
                <w:tcPr>
                  <w:tcW w:w="1210" w:type="pct"/>
                  <w:tcBorders>
                    <w:top w:val="single" w:color="000000" w:sz="6" w:space="0"/>
                    <w:left w:val="single" w:color="000000" w:sz="6" w:space="0"/>
                    <w:bottom w:val="single" w:color="000000" w:sz="6" w:space="0"/>
                    <w:right w:val="single" w:color="000000" w:sz="6" w:space="0"/>
                  </w:tcBorders>
                  <w:noWrap w:val="0"/>
                  <w:vAlign w:val="center"/>
                </w:tcPr>
                <w:p w14:paraId="3E9363BF">
                  <w:pPr>
                    <w:jc w:val="center"/>
                    <w:rPr>
                      <w:rFonts w:hint="eastAsia" w:ascii="Times New Roman" w:hAnsi="Times New Roman"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天然气</w:t>
                  </w:r>
                </w:p>
              </w:tc>
              <w:tc>
                <w:tcPr>
                  <w:tcW w:w="439" w:type="pct"/>
                  <w:tcBorders>
                    <w:top w:val="single" w:color="000000" w:sz="6" w:space="0"/>
                    <w:left w:val="single" w:color="000000" w:sz="6" w:space="0"/>
                    <w:bottom w:val="single" w:color="000000" w:sz="6" w:space="0"/>
                    <w:right w:val="single" w:color="000000" w:sz="6" w:space="0"/>
                  </w:tcBorders>
                  <w:noWrap w:val="0"/>
                  <w:vAlign w:val="center"/>
                </w:tcPr>
                <w:p w14:paraId="4985A706">
                  <w:pPr>
                    <w:jc w:val="center"/>
                    <w:rPr>
                      <w:rFonts w:hint="eastAsia" w:ascii="Times New Roman" w:hAnsi="Times New Roman"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万m</w:t>
                  </w:r>
                  <w:r>
                    <w:rPr>
                      <w:rFonts w:hint="eastAsia" w:ascii="Times New Roman" w:hAnsi="Times New Roman" w:cs="Times New Roman"/>
                      <w:color w:val="000000" w:themeColor="text1"/>
                      <w:szCs w:val="2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Cs w:val="21"/>
                      <w:highlight w:val="none"/>
                      <w:lang w:val="en-US" w:eastAsia="zh-CN"/>
                      <w14:textFill>
                        <w14:solidFill>
                          <w14:schemeClr w14:val="tx1"/>
                        </w14:solidFill>
                      </w14:textFill>
                    </w:rPr>
                    <w:t>/a</w:t>
                  </w:r>
                </w:p>
              </w:tc>
              <w:tc>
                <w:tcPr>
                  <w:tcW w:w="537" w:type="pct"/>
                  <w:tcBorders>
                    <w:top w:val="single" w:color="000000" w:sz="6" w:space="0"/>
                    <w:left w:val="single" w:color="000000" w:sz="6" w:space="0"/>
                    <w:bottom w:val="single" w:color="000000" w:sz="6" w:space="0"/>
                    <w:right w:val="single" w:color="000000" w:sz="6" w:space="0"/>
                  </w:tcBorders>
                  <w:noWrap w:val="0"/>
                  <w:vAlign w:val="center"/>
                </w:tcPr>
                <w:p w14:paraId="087CE5DA">
                  <w:pPr>
                    <w:jc w:val="center"/>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51.33</w:t>
                  </w:r>
                </w:p>
              </w:tc>
              <w:tc>
                <w:tcPr>
                  <w:tcW w:w="1146" w:type="pct"/>
                  <w:tcBorders>
                    <w:top w:val="single" w:color="000000" w:sz="6" w:space="0"/>
                    <w:left w:val="single" w:color="000000" w:sz="6" w:space="0"/>
                    <w:bottom w:val="single" w:color="000000" w:sz="6" w:space="0"/>
                    <w:right w:val="single" w:color="000000" w:sz="6" w:space="0"/>
                  </w:tcBorders>
                  <w:noWrap w:val="0"/>
                  <w:vAlign w:val="center"/>
                </w:tcPr>
                <w:p w14:paraId="4B7492D1">
                  <w:pPr>
                    <w:jc w:val="center"/>
                    <w:rPr>
                      <w:rFonts w:hint="eastAsia" w:ascii="Times New Roman" w:hAnsi="Times New Roman"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外购</w:t>
                  </w:r>
                </w:p>
              </w:tc>
              <w:tc>
                <w:tcPr>
                  <w:tcW w:w="642" w:type="pct"/>
                  <w:tcBorders>
                    <w:top w:val="single" w:color="000000" w:sz="6" w:space="0"/>
                    <w:left w:val="single" w:color="000000" w:sz="6" w:space="0"/>
                    <w:bottom w:val="single" w:color="000000" w:sz="6" w:space="0"/>
                    <w:right w:val="single" w:color="000000" w:sz="6" w:space="0"/>
                  </w:tcBorders>
                  <w:noWrap w:val="0"/>
                  <w:vAlign w:val="center"/>
                </w:tcPr>
                <w:p w14:paraId="1F893AA8">
                  <w:pPr>
                    <w:jc w:val="center"/>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罐车/管道</w:t>
                  </w:r>
                </w:p>
              </w:tc>
              <w:tc>
                <w:tcPr>
                  <w:tcW w:w="724" w:type="pct"/>
                  <w:tcBorders>
                    <w:top w:val="single" w:color="000000" w:sz="6" w:space="0"/>
                    <w:left w:val="single" w:color="000000" w:sz="6" w:space="0"/>
                    <w:bottom w:val="single" w:color="000000" w:sz="6" w:space="0"/>
                  </w:tcBorders>
                  <w:noWrap w:val="0"/>
                  <w:vAlign w:val="center"/>
                </w:tcPr>
                <w:p w14:paraId="72681AEA">
                  <w:pPr>
                    <w:jc w:val="center"/>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w:t>
                  </w:r>
                </w:p>
              </w:tc>
            </w:tr>
            <w:tr w14:paraId="6301B016">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91" w:hRule="atLeast"/>
                <w:jc w:val="center"/>
              </w:trPr>
              <w:tc>
                <w:tcPr>
                  <w:tcW w:w="298" w:type="pct"/>
                  <w:tcBorders>
                    <w:top w:val="single" w:color="000000" w:sz="6" w:space="0"/>
                    <w:bottom w:val="single" w:color="000000" w:sz="6" w:space="0"/>
                    <w:right w:val="single" w:color="000000" w:sz="6" w:space="0"/>
                  </w:tcBorders>
                  <w:noWrap w:val="0"/>
                  <w:vAlign w:val="center"/>
                </w:tcPr>
                <w:p w14:paraId="290C2E07">
                  <w:pPr>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5</w:t>
                  </w:r>
                </w:p>
              </w:tc>
              <w:tc>
                <w:tcPr>
                  <w:tcW w:w="1210" w:type="pct"/>
                  <w:tcBorders>
                    <w:top w:val="single" w:color="000000" w:sz="6" w:space="0"/>
                    <w:left w:val="single" w:color="000000" w:sz="6" w:space="0"/>
                    <w:bottom w:val="single" w:color="000000" w:sz="6" w:space="0"/>
                    <w:right w:val="single" w:color="000000" w:sz="6" w:space="0"/>
                  </w:tcBorders>
                  <w:noWrap w:val="0"/>
                  <w:vAlign w:val="center"/>
                </w:tcPr>
                <w:p w14:paraId="185211A4">
                  <w:pPr>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导热油</w:t>
                  </w:r>
                </w:p>
              </w:tc>
              <w:tc>
                <w:tcPr>
                  <w:tcW w:w="439" w:type="pct"/>
                  <w:tcBorders>
                    <w:top w:val="single" w:color="000000" w:sz="6" w:space="0"/>
                    <w:left w:val="single" w:color="000000" w:sz="6" w:space="0"/>
                    <w:bottom w:val="single" w:color="000000" w:sz="6" w:space="0"/>
                    <w:right w:val="single" w:color="000000" w:sz="6" w:space="0"/>
                  </w:tcBorders>
                  <w:noWrap w:val="0"/>
                  <w:vAlign w:val="center"/>
                </w:tcPr>
                <w:p w14:paraId="517A66C2">
                  <w:pPr>
                    <w:jc w:val="center"/>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m</w:t>
                  </w:r>
                  <w:r>
                    <w:rPr>
                      <w:rFonts w:hint="eastAsia" w:cs="Times New Roman"/>
                      <w:color w:val="000000" w:themeColor="text1"/>
                      <w:szCs w:val="21"/>
                      <w:highlight w:val="none"/>
                      <w:vertAlign w:val="superscript"/>
                      <w:lang w:val="en-US" w:eastAsia="zh-CN"/>
                      <w14:textFill>
                        <w14:solidFill>
                          <w14:schemeClr w14:val="tx1"/>
                        </w14:solidFill>
                      </w14:textFill>
                    </w:rPr>
                    <w:t>3</w:t>
                  </w:r>
                </w:p>
              </w:tc>
              <w:tc>
                <w:tcPr>
                  <w:tcW w:w="537" w:type="pct"/>
                  <w:tcBorders>
                    <w:top w:val="single" w:color="000000" w:sz="6" w:space="0"/>
                    <w:left w:val="single" w:color="000000" w:sz="6" w:space="0"/>
                    <w:bottom w:val="single" w:color="000000" w:sz="6" w:space="0"/>
                    <w:right w:val="single" w:color="000000" w:sz="6" w:space="0"/>
                  </w:tcBorders>
                  <w:noWrap w:val="0"/>
                  <w:vAlign w:val="center"/>
                </w:tcPr>
                <w:p w14:paraId="3A3BB25A">
                  <w:pPr>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0.097</w:t>
                  </w:r>
                </w:p>
              </w:tc>
              <w:tc>
                <w:tcPr>
                  <w:tcW w:w="1146" w:type="pct"/>
                  <w:tcBorders>
                    <w:top w:val="single" w:color="000000" w:sz="6" w:space="0"/>
                    <w:left w:val="single" w:color="000000" w:sz="6" w:space="0"/>
                    <w:bottom w:val="single" w:color="000000" w:sz="6" w:space="0"/>
                    <w:right w:val="single" w:color="000000" w:sz="6" w:space="0"/>
                  </w:tcBorders>
                  <w:noWrap w:val="0"/>
                  <w:vAlign w:val="center"/>
                </w:tcPr>
                <w:p w14:paraId="438167C2">
                  <w:pPr>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外购</w:t>
                  </w:r>
                </w:p>
              </w:tc>
              <w:tc>
                <w:tcPr>
                  <w:tcW w:w="642" w:type="pct"/>
                  <w:tcBorders>
                    <w:top w:val="single" w:color="000000" w:sz="6" w:space="0"/>
                    <w:left w:val="single" w:color="000000" w:sz="6" w:space="0"/>
                    <w:bottom w:val="single" w:color="000000" w:sz="6" w:space="0"/>
                    <w:right w:val="single" w:color="000000" w:sz="6" w:space="0"/>
                  </w:tcBorders>
                  <w:noWrap w:val="0"/>
                  <w:vAlign w:val="center"/>
                </w:tcPr>
                <w:p w14:paraId="0162AC0D">
                  <w:pPr>
                    <w:jc w:val="center"/>
                    <w:rPr>
                      <w:rFonts w:hint="eastAsia"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罐车拉运</w:t>
                  </w:r>
                </w:p>
              </w:tc>
              <w:tc>
                <w:tcPr>
                  <w:tcW w:w="724" w:type="pct"/>
                  <w:tcBorders>
                    <w:top w:val="single" w:color="000000" w:sz="6" w:space="0"/>
                    <w:left w:val="single" w:color="000000" w:sz="6" w:space="0"/>
                    <w:bottom w:val="single" w:color="000000" w:sz="6" w:space="0"/>
                  </w:tcBorders>
                  <w:noWrap w:val="0"/>
                  <w:vAlign w:val="center"/>
                </w:tcPr>
                <w:p w14:paraId="50A2E5DA">
                  <w:pPr>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w:t>
                  </w:r>
                </w:p>
              </w:tc>
            </w:tr>
            <w:tr w14:paraId="6738B774">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91" w:hRule="atLeast"/>
                <w:jc w:val="center"/>
              </w:trPr>
              <w:tc>
                <w:tcPr>
                  <w:tcW w:w="298" w:type="pct"/>
                  <w:tcBorders>
                    <w:top w:val="single" w:color="000000" w:sz="6" w:space="0"/>
                    <w:bottom w:val="single" w:color="000000" w:sz="6" w:space="0"/>
                    <w:right w:val="single" w:color="000000" w:sz="6" w:space="0"/>
                  </w:tcBorders>
                  <w:noWrap w:val="0"/>
                  <w:vAlign w:val="center"/>
                </w:tcPr>
                <w:p w14:paraId="7CF835AE">
                  <w:pPr>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6</w:t>
                  </w:r>
                </w:p>
              </w:tc>
              <w:tc>
                <w:tcPr>
                  <w:tcW w:w="1210" w:type="pct"/>
                  <w:tcBorders>
                    <w:top w:val="single" w:color="000000" w:sz="6" w:space="0"/>
                    <w:left w:val="single" w:color="000000" w:sz="6" w:space="0"/>
                    <w:bottom w:val="single" w:color="000000" w:sz="6" w:space="0"/>
                    <w:right w:val="single" w:color="000000" w:sz="6" w:space="0"/>
                  </w:tcBorders>
                  <w:noWrap w:val="0"/>
                  <w:vAlign w:val="center"/>
                </w:tcPr>
                <w:p w14:paraId="4CEB2963">
                  <w:pPr>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蒸汽</w:t>
                  </w:r>
                </w:p>
              </w:tc>
              <w:tc>
                <w:tcPr>
                  <w:tcW w:w="439" w:type="pct"/>
                  <w:tcBorders>
                    <w:top w:val="single" w:color="000000" w:sz="6" w:space="0"/>
                    <w:left w:val="single" w:color="000000" w:sz="6" w:space="0"/>
                    <w:bottom w:val="single" w:color="000000" w:sz="6" w:space="0"/>
                    <w:right w:val="single" w:color="000000" w:sz="6" w:space="0"/>
                  </w:tcBorders>
                  <w:noWrap w:val="0"/>
                  <w:vAlign w:val="center"/>
                </w:tcPr>
                <w:p w14:paraId="7AFAE017">
                  <w:pPr>
                    <w:jc w:val="center"/>
                    <w:rPr>
                      <w:rFonts w:hint="eastAsia"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m</w:t>
                  </w:r>
                  <w:r>
                    <w:rPr>
                      <w:rFonts w:hint="eastAsia" w:ascii="Times New Roman" w:hAnsi="Times New Roman" w:cs="Times New Roman"/>
                      <w:color w:val="000000" w:themeColor="text1"/>
                      <w:szCs w:val="2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Cs w:val="21"/>
                      <w:highlight w:val="none"/>
                      <w:lang w:val="en-US" w:eastAsia="zh-CN"/>
                      <w14:textFill>
                        <w14:solidFill>
                          <w14:schemeClr w14:val="tx1"/>
                        </w14:solidFill>
                      </w14:textFill>
                    </w:rPr>
                    <w:t>/a</w:t>
                  </w:r>
                </w:p>
              </w:tc>
              <w:tc>
                <w:tcPr>
                  <w:tcW w:w="537" w:type="pct"/>
                  <w:tcBorders>
                    <w:top w:val="single" w:color="000000" w:sz="6" w:space="0"/>
                    <w:left w:val="single" w:color="000000" w:sz="6" w:space="0"/>
                    <w:bottom w:val="single" w:color="000000" w:sz="6" w:space="0"/>
                    <w:right w:val="single" w:color="000000" w:sz="6" w:space="0"/>
                  </w:tcBorders>
                  <w:noWrap w:val="0"/>
                  <w:vAlign w:val="center"/>
                </w:tcPr>
                <w:p w14:paraId="4CCF1451">
                  <w:pPr>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900</w:t>
                  </w:r>
                </w:p>
              </w:tc>
              <w:tc>
                <w:tcPr>
                  <w:tcW w:w="1146" w:type="pct"/>
                  <w:tcBorders>
                    <w:top w:val="single" w:color="000000" w:sz="6" w:space="0"/>
                    <w:left w:val="single" w:color="000000" w:sz="6" w:space="0"/>
                    <w:bottom w:val="single" w:color="000000" w:sz="6" w:space="0"/>
                    <w:right w:val="single" w:color="000000" w:sz="6" w:space="0"/>
                  </w:tcBorders>
                  <w:noWrap w:val="0"/>
                  <w:vAlign w:val="center"/>
                </w:tcPr>
                <w:p w14:paraId="433E18F0">
                  <w:pPr>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w:t>
                  </w:r>
                </w:p>
              </w:tc>
              <w:tc>
                <w:tcPr>
                  <w:tcW w:w="642" w:type="pct"/>
                  <w:tcBorders>
                    <w:top w:val="single" w:color="000000" w:sz="6" w:space="0"/>
                    <w:left w:val="single" w:color="000000" w:sz="6" w:space="0"/>
                    <w:bottom w:val="single" w:color="000000" w:sz="6" w:space="0"/>
                    <w:right w:val="single" w:color="000000" w:sz="6" w:space="0"/>
                  </w:tcBorders>
                  <w:noWrap w:val="0"/>
                  <w:vAlign w:val="center"/>
                </w:tcPr>
                <w:p w14:paraId="14DAEF22">
                  <w:pPr>
                    <w:jc w:val="center"/>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w:t>
                  </w:r>
                </w:p>
              </w:tc>
              <w:tc>
                <w:tcPr>
                  <w:tcW w:w="724" w:type="pct"/>
                  <w:tcBorders>
                    <w:top w:val="single" w:color="000000" w:sz="6" w:space="0"/>
                    <w:left w:val="single" w:color="000000" w:sz="6" w:space="0"/>
                    <w:bottom w:val="single" w:color="000000" w:sz="6" w:space="0"/>
                  </w:tcBorders>
                  <w:noWrap w:val="0"/>
                  <w:vAlign w:val="center"/>
                </w:tcPr>
                <w:p w14:paraId="1177F01A">
                  <w:pPr>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w:t>
                  </w:r>
                </w:p>
              </w:tc>
            </w:tr>
          </w:tbl>
          <w:p w14:paraId="1855B8C6">
            <w:pPr>
              <w:spacing w:line="36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1.5</w:t>
            </w:r>
            <w:r>
              <w:rPr>
                <w:rFonts w:hint="eastAsia"/>
                <w:b/>
                <w:color w:val="000000" w:themeColor="text1"/>
                <w:sz w:val="24"/>
                <w:highlight w:val="none"/>
                <w:lang w:val="en-US" w:eastAsia="zh-CN"/>
                <w14:textFill>
                  <w14:solidFill>
                    <w14:schemeClr w14:val="tx1"/>
                  </w14:solidFill>
                </w14:textFill>
              </w:rPr>
              <w:t>.</w:t>
            </w:r>
            <w:r>
              <w:rPr>
                <w:b/>
                <w:color w:val="000000" w:themeColor="text1"/>
                <w:sz w:val="24"/>
                <w:highlight w:val="none"/>
                <w14:textFill>
                  <w14:solidFill>
                    <w14:schemeClr w14:val="tx1"/>
                  </w14:solidFill>
                </w14:textFill>
              </w:rPr>
              <w:t>主要生产设备</w:t>
            </w:r>
          </w:p>
          <w:p w14:paraId="6172F8FC">
            <w:pPr>
              <w:spacing w:line="360" w:lineRule="auto"/>
              <w:ind w:firstLine="480" w:firstLineChars="200"/>
              <w:rPr>
                <w:rFonts w:hint="default"/>
                <w:color w:val="000000" w:themeColor="text1"/>
                <w:sz w:val="24"/>
                <w:highlight w:val="none"/>
                <w:lang w:val="en-US"/>
                <w14:textFill>
                  <w14:solidFill>
                    <w14:schemeClr w14:val="tx1"/>
                  </w14:solidFill>
                </w14:textFill>
              </w:rPr>
            </w:pPr>
            <w:r>
              <w:rPr>
                <w:color w:val="000000" w:themeColor="text1"/>
                <w:sz w:val="24"/>
                <w:highlight w:val="none"/>
                <w14:textFill>
                  <w14:solidFill>
                    <w14:schemeClr w14:val="tx1"/>
                  </w14:solidFill>
                </w14:textFill>
              </w:rPr>
              <w:t>本项目主要生产设备见表</w:t>
            </w:r>
            <w:r>
              <w:rPr>
                <w:rFonts w:hint="eastAsia"/>
                <w:color w:val="000000" w:themeColor="text1"/>
                <w:sz w:val="24"/>
                <w:highlight w:val="none"/>
                <w:lang w:val="en-US" w:eastAsia="zh-CN"/>
                <w14:textFill>
                  <w14:solidFill>
                    <w14:schemeClr w14:val="tx1"/>
                  </w14:solidFill>
                </w14:textFill>
              </w:rPr>
              <w:t>3。</w:t>
            </w:r>
          </w:p>
          <w:p w14:paraId="54F0F226">
            <w:pPr>
              <w:spacing w:line="560" w:lineRule="exact"/>
              <w:ind w:firstLine="10" w:firstLineChars="4"/>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表</w:t>
            </w:r>
            <w:r>
              <w:rPr>
                <w:rFonts w:hint="eastAsia"/>
                <w:b/>
                <w:color w:val="000000" w:themeColor="text1"/>
                <w:sz w:val="24"/>
                <w:highlight w:val="none"/>
                <w:lang w:val="en-US" w:eastAsia="zh-CN"/>
                <w14:textFill>
                  <w14:solidFill>
                    <w14:schemeClr w14:val="tx1"/>
                  </w14:solidFill>
                </w14:textFill>
              </w:rPr>
              <w:t>3</w:t>
            </w:r>
            <w:r>
              <w:rPr>
                <w:b/>
                <w:color w:val="000000" w:themeColor="text1"/>
                <w:sz w:val="24"/>
                <w:highlight w:val="none"/>
                <w14:textFill>
                  <w14:solidFill>
                    <w14:schemeClr w14:val="tx1"/>
                  </w14:solidFill>
                </w14:textFill>
              </w:rPr>
              <w:t>主要生产设备一览表</w:t>
            </w:r>
          </w:p>
          <w:tbl>
            <w:tblPr>
              <w:tblStyle w:val="17"/>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50"/>
              <w:gridCol w:w="2414"/>
              <w:gridCol w:w="833"/>
              <w:gridCol w:w="905"/>
              <w:gridCol w:w="3469"/>
            </w:tblGrid>
            <w:tr w14:paraId="4FF054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448" w:type="pct"/>
                  <w:tcBorders>
                    <w:tl2br w:val="nil"/>
                    <w:tr2bl w:val="nil"/>
                  </w:tcBorders>
                  <w:noWrap w:val="0"/>
                  <w:vAlign w:val="center"/>
                </w:tcPr>
                <w:p w14:paraId="13ABEE42">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序号</w:t>
                  </w:r>
                </w:p>
              </w:tc>
              <w:tc>
                <w:tcPr>
                  <w:tcW w:w="1441" w:type="pct"/>
                  <w:tcBorders>
                    <w:tl2br w:val="nil"/>
                    <w:tr2bl w:val="nil"/>
                  </w:tcBorders>
                  <w:noWrap w:val="0"/>
                  <w:vAlign w:val="center"/>
                </w:tcPr>
                <w:p w14:paraId="572A98BF">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设备名称</w:t>
                  </w:r>
                </w:p>
              </w:tc>
              <w:tc>
                <w:tcPr>
                  <w:tcW w:w="497" w:type="pct"/>
                  <w:tcBorders>
                    <w:tl2br w:val="nil"/>
                    <w:tr2bl w:val="nil"/>
                  </w:tcBorders>
                  <w:noWrap w:val="0"/>
                  <w:vAlign w:val="center"/>
                </w:tcPr>
                <w:p w14:paraId="115A61DB">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单位</w:t>
                  </w:r>
                </w:p>
              </w:tc>
              <w:tc>
                <w:tcPr>
                  <w:tcW w:w="540" w:type="pct"/>
                  <w:tcBorders>
                    <w:tl2br w:val="nil"/>
                    <w:tr2bl w:val="nil"/>
                  </w:tcBorders>
                  <w:noWrap w:val="0"/>
                  <w:vAlign w:val="center"/>
                </w:tcPr>
                <w:p w14:paraId="59E16779">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数量</w:t>
                  </w:r>
                </w:p>
              </w:tc>
              <w:tc>
                <w:tcPr>
                  <w:tcW w:w="2071" w:type="pct"/>
                  <w:tcBorders>
                    <w:tl2br w:val="nil"/>
                    <w:tr2bl w:val="nil"/>
                  </w:tcBorders>
                  <w:noWrap w:val="0"/>
                  <w:vAlign w:val="center"/>
                </w:tcPr>
                <w:p w14:paraId="72A27021">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备注</w:t>
                  </w:r>
                </w:p>
              </w:tc>
            </w:tr>
            <w:tr w14:paraId="163AB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720" w:type="dxa"/>
                  <w:tcBorders>
                    <w:tl2br w:val="nil"/>
                    <w:tr2bl w:val="nil"/>
                  </w:tcBorders>
                  <w:noWrap w:val="0"/>
                  <w:vAlign w:val="center"/>
                </w:tcPr>
                <w:p w14:paraId="58CC0326">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1441" w:type="pct"/>
                  <w:tcBorders>
                    <w:tl2br w:val="nil"/>
                    <w:tr2bl w:val="nil"/>
                  </w:tcBorders>
                  <w:noWrap w:val="0"/>
                  <w:vAlign w:val="center"/>
                </w:tcPr>
                <w:p w14:paraId="66823B5E">
                  <w:pPr>
                    <w:spacing w:line="0" w:lineRule="atLeast"/>
                    <w:jc w:val="center"/>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原料罐</w:t>
                  </w:r>
                </w:p>
              </w:tc>
              <w:tc>
                <w:tcPr>
                  <w:tcW w:w="497" w:type="pct"/>
                  <w:tcBorders>
                    <w:tl2br w:val="nil"/>
                    <w:tr2bl w:val="nil"/>
                  </w:tcBorders>
                  <w:noWrap w:val="0"/>
                  <w:vAlign w:val="center"/>
                </w:tcPr>
                <w:p w14:paraId="56CE7C09">
                  <w:pPr>
                    <w:spacing w:line="0" w:lineRule="atLeast"/>
                    <w:jc w:val="center"/>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个</w:t>
                  </w:r>
                </w:p>
              </w:tc>
              <w:tc>
                <w:tcPr>
                  <w:tcW w:w="540" w:type="pct"/>
                  <w:tcBorders>
                    <w:tl2br w:val="nil"/>
                    <w:tr2bl w:val="nil"/>
                  </w:tcBorders>
                  <w:noWrap w:val="0"/>
                  <w:vAlign w:val="center"/>
                </w:tcPr>
                <w:p w14:paraId="2E17D45D">
                  <w:pPr>
                    <w:spacing w:line="0" w:lineRule="atLeast"/>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9</w:t>
                  </w:r>
                </w:p>
              </w:tc>
              <w:tc>
                <w:tcPr>
                  <w:tcW w:w="2071" w:type="pct"/>
                  <w:tcBorders>
                    <w:tl2br w:val="nil"/>
                    <w:tr2bl w:val="nil"/>
                  </w:tcBorders>
                  <w:noWrap w:val="0"/>
                  <w:vAlign w:val="center"/>
                </w:tcPr>
                <w:p w14:paraId="454572B5">
                  <w:pPr>
                    <w:spacing w:line="0" w:lineRule="atLeast"/>
                    <w:jc w:val="center"/>
                    <w:rPr>
                      <w:rFonts w:hint="default"/>
                      <w:color w:val="000000" w:themeColor="text1"/>
                      <w:szCs w:val="21"/>
                      <w:highlight w:val="none"/>
                      <w:vertAlign w:val="baseline"/>
                      <w:lang w:val="en-US"/>
                      <w14:textFill>
                        <w14:solidFill>
                          <w14:schemeClr w14:val="tx1"/>
                        </w14:solidFill>
                      </w14:textFill>
                    </w:rPr>
                  </w:pPr>
                  <w:r>
                    <w:rPr>
                      <w:rFonts w:hint="eastAsia" w:ascii="Times New Roman" w:hAnsi="Times New Roman" w:cs="Times New Roman"/>
                      <w:color w:val="000000" w:themeColor="text1"/>
                      <w:szCs w:val="21"/>
                      <w:highlight w:val="none"/>
                      <w:lang w:val="en-US" w:eastAsia="zh-CN"/>
                      <w14:textFill>
                        <w14:solidFill>
                          <w14:schemeClr w14:val="tx1"/>
                        </w14:solidFill>
                      </w14:textFill>
                    </w:rPr>
                    <w:t>5个容积6</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0m</w:t>
                  </w:r>
                  <w:r>
                    <w:rPr>
                      <w:rFonts w:hint="eastAsia" w:ascii="Times New Roman" w:hAnsi="Times New Roman" w:eastAsia="宋体" w:cs="Times New Roman"/>
                      <w:color w:val="000000" w:themeColor="text1"/>
                      <w:szCs w:val="2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Cs w:val="21"/>
                      <w:highlight w:val="none"/>
                      <w:vertAlign w:val="baseline"/>
                      <w:lang w:val="en-US" w:eastAsia="zh-CN"/>
                      <w14:textFill>
                        <w14:solidFill>
                          <w14:schemeClr w14:val="tx1"/>
                        </w14:solidFill>
                      </w14:textFill>
                    </w:rPr>
                    <w:t>，4个</w:t>
                  </w:r>
                  <w:r>
                    <w:rPr>
                      <w:rFonts w:hint="eastAsia" w:ascii="Times New Roman" w:hAnsi="Times New Roman" w:cs="Times New Roman"/>
                      <w:color w:val="000000" w:themeColor="text1"/>
                      <w:szCs w:val="21"/>
                      <w:highlight w:val="none"/>
                      <w:lang w:val="en-US" w:eastAsia="zh-CN"/>
                      <w14:textFill>
                        <w14:solidFill>
                          <w14:schemeClr w14:val="tx1"/>
                        </w14:solidFill>
                      </w14:textFill>
                    </w:rPr>
                    <w:t>容积8</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0m</w:t>
                  </w:r>
                  <w:r>
                    <w:rPr>
                      <w:rFonts w:hint="eastAsia" w:ascii="Times New Roman" w:hAnsi="Times New Roman" w:eastAsia="宋体" w:cs="Times New Roman"/>
                      <w:color w:val="000000" w:themeColor="text1"/>
                      <w:szCs w:val="21"/>
                      <w:highlight w:val="none"/>
                      <w:vertAlign w:val="superscript"/>
                      <w:lang w:val="en-US" w:eastAsia="zh-CN"/>
                      <w14:textFill>
                        <w14:solidFill>
                          <w14:schemeClr w14:val="tx1"/>
                        </w14:solidFill>
                      </w14:textFill>
                    </w:rPr>
                    <w:t>3</w:t>
                  </w:r>
                </w:p>
              </w:tc>
            </w:tr>
            <w:tr w14:paraId="3EAF6E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720" w:type="dxa"/>
                  <w:tcBorders>
                    <w:tl2br w:val="nil"/>
                    <w:tr2bl w:val="nil"/>
                  </w:tcBorders>
                  <w:noWrap w:val="0"/>
                  <w:vAlign w:val="center"/>
                </w:tcPr>
                <w:p w14:paraId="05364FAB">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1441" w:type="pct"/>
                  <w:tcBorders>
                    <w:tl2br w:val="nil"/>
                    <w:tr2bl w:val="nil"/>
                  </w:tcBorders>
                  <w:noWrap w:val="0"/>
                  <w:vAlign w:val="center"/>
                </w:tcPr>
                <w:p w14:paraId="4E5BFD0B">
                  <w:pPr>
                    <w:spacing w:line="0" w:lineRule="atLeast"/>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上料泵</w:t>
                  </w:r>
                </w:p>
              </w:tc>
              <w:tc>
                <w:tcPr>
                  <w:tcW w:w="497" w:type="pct"/>
                  <w:tcBorders>
                    <w:tl2br w:val="nil"/>
                    <w:tr2bl w:val="nil"/>
                  </w:tcBorders>
                  <w:noWrap w:val="0"/>
                  <w:vAlign w:val="center"/>
                </w:tcPr>
                <w:p w14:paraId="5E475BD5">
                  <w:pPr>
                    <w:spacing w:line="0" w:lineRule="atLeast"/>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台</w:t>
                  </w:r>
                </w:p>
              </w:tc>
              <w:tc>
                <w:tcPr>
                  <w:tcW w:w="540" w:type="pct"/>
                  <w:tcBorders>
                    <w:tl2br w:val="nil"/>
                    <w:tr2bl w:val="nil"/>
                  </w:tcBorders>
                  <w:noWrap w:val="0"/>
                  <w:vAlign w:val="center"/>
                </w:tcPr>
                <w:p w14:paraId="69AD7B2E">
                  <w:pPr>
                    <w:spacing w:line="0" w:lineRule="atLeast"/>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2071" w:type="pct"/>
                  <w:tcBorders>
                    <w:tl2br w:val="nil"/>
                    <w:tr2bl w:val="nil"/>
                  </w:tcBorders>
                  <w:noWrap w:val="0"/>
                  <w:vAlign w:val="center"/>
                </w:tcPr>
                <w:p w14:paraId="449CA1B3">
                  <w:pPr>
                    <w:spacing w:line="0" w:lineRule="atLeast"/>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Q=8.33m</w:t>
                  </w:r>
                  <w:r>
                    <w:rPr>
                      <w:rFonts w:hint="eastAsia"/>
                      <w:color w:val="000000" w:themeColor="text1"/>
                      <w:highlight w:val="none"/>
                      <w:vertAlign w:val="superscript"/>
                      <w:lang w:val="en-US" w:eastAsia="zh-CN"/>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/h</w:t>
                  </w:r>
                </w:p>
              </w:tc>
            </w:tr>
            <w:tr w14:paraId="6E80CC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720" w:type="dxa"/>
                  <w:tcBorders>
                    <w:tl2br w:val="nil"/>
                    <w:tr2bl w:val="nil"/>
                  </w:tcBorders>
                  <w:noWrap w:val="0"/>
                  <w:vAlign w:val="center"/>
                </w:tcPr>
                <w:p w14:paraId="61E1DAD2">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p>
              </w:tc>
              <w:tc>
                <w:tcPr>
                  <w:tcW w:w="1441" w:type="pct"/>
                  <w:tcBorders>
                    <w:tl2br w:val="nil"/>
                    <w:tr2bl w:val="nil"/>
                  </w:tcBorders>
                  <w:noWrap w:val="0"/>
                  <w:vAlign w:val="center"/>
                </w:tcPr>
                <w:p w14:paraId="763CD302">
                  <w:pPr>
                    <w:spacing w:line="0" w:lineRule="atLeast"/>
                    <w:jc w:val="center"/>
                    <w:rPr>
                      <w:color w:val="000000" w:themeColor="text1"/>
                      <w:szCs w:val="21"/>
                      <w:highlight w:val="none"/>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风机</w:t>
                  </w:r>
                </w:p>
              </w:tc>
              <w:tc>
                <w:tcPr>
                  <w:tcW w:w="497" w:type="pct"/>
                  <w:tcBorders>
                    <w:tl2br w:val="nil"/>
                    <w:tr2bl w:val="nil"/>
                  </w:tcBorders>
                  <w:noWrap w:val="0"/>
                  <w:vAlign w:val="center"/>
                </w:tcPr>
                <w:p w14:paraId="08198107">
                  <w:pPr>
                    <w:spacing w:line="0" w:lineRule="atLeast"/>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台</w:t>
                  </w:r>
                </w:p>
              </w:tc>
              <w:tc>
                <w:tcPr>
                  <w:tcW w:w="540" w:type="pct"/>
                  <w:tcBorders>
                    <w:tl2br w:val="nil"/>
                    <w:tr2bl w:val="nil"/>
                  </w:tcBorders>
                  <w:noWrap w:val="0"/>
                  <w:vAlign w:val="center"/>
                </w:tcPr>
                <w:p w14:paraId="4E3F6C71">
                  <w:pPr>
                    <w:spacing w:line="0" w:lineRule="atLeast"/>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p>
              </w:tc>
              <w:tc>
                <w:tcPr>
                  <w:tcW w:w="2071" w:type="pct"/>
                  <w:tcBorders>
                    <w:tl2br w:val="nil"/>
                    <w:tr2bl w:val="nil"/>
                  </w:tcBorders>
                  <w:noWrap w:val="0"/>
                  <w:vAlign w:val="center"/>
                </w:tcPr>
                <w:p w14:paraId="38BC20D1">
                  <w:pPr>
                    <w:spacing w:line="0" w:lineRule="atLeast"/>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Q：</w:t>
                  </w:r>
                  <w:r>
                    <w:rPr>
                      <w:color w:val="000000" w:themeColor="text1"/>
                      <w:highlight w:val="none"/>
                      <w14:textFill>
                        <w14:solidFill>
                          <w14:schemeClr w14:val="tx1"/>
                        </w14:solidFill>
                      </w14:textFill>
                    </w:rPr>
                    <w:t>500~30000m³/h</w:t>
                  </w:r>
                </w:p>
              </w:tc>
            </w:tr>
            <w:tr w14:paraId="69DEED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720" w:type="dxa"/>
                  <w:tcBorders>
                    <w:tl2br w:val="nil"/>
                    <w:tr2bl w:val="nil"/>
                  </w:tcBorders>
                  <w:noWrap w:val="0"/>
                  <w:vAlign w:val="center"/>
                </w:tcPr>
                <w:p w14:paraId="23CA5880">
                  <w:pPr>
                    <w:spacing w:line="0" w:lineRule="atLeas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p>
              </w:tc>
              <w:tc>
                <w:tcPr>
                  <w:tcW w:w="1441" w:type="pct"/>
                  <w:tcBorders>
                    <w:tl2br w:val="nil"/>
                    <w:tr2bl w:val="nil"/>
                  </w:tcBorders>
                  <w:noWrap w:val="0"/>
                  <w:vAlign w:val="center"/>
                </w:tcPr>
                <w:p w14:paraId="045E0F29">
                  <w:pPr>
                    <w:spacing w:line="0" w:lineRule="atLeast"/>
                    <w:jc w:val="center"/>
                    <w:rPr>
                      <w:color w:val="000000" w:themeColor="text1"/>
                      <w:szCs w:val="21"/>
                      <w:highlight w:val="none"/>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喷雾干燥塔</w:t>
                  </w:r>
                </w:p>
              </w:tc>
              <w:tc>
                <w:tcPr>
                  <w:tcW w:w="497" w:type="pct"/>
                  <w:tcBorders>
                    <w:tl2br w:val="nil"/>
                    <w:tr2bl w:val="nil"/>
                  </w:tcBorders>
                  <w:noWrap w:val="0"/>
                  <w:vAlign w:val="center"/>
                </w:tcPr>
                <w:p w14:paraId="022338F0">
                  <w:pPr>
                    <w:spacing w:line="0" w:lineRule="atLeast"/>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座</w:t>
                  </w:r>
                </w:p>
              </w:tc>
              <w:tc>
                <w:tcPr>
                  <w:tcW w:w="540" w:type="pct"/>
                  <w:tcBorders>
                    <w:tl2br w:val="nil"/>
                    <w:tr2bl w:val="nil"/>
                  </w:tcBorders>
                  <w:noWrap w:val="0"/>
                  <w:vAlign w:val="center"/>
                </w:tcPr>
                <w:p w14:paraId="7E699803">
                  <w:pPr>
                    <w:spacing w:line="0" w:lineRule="atLeast"/>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p>
              </w:tc>
              <w:tc>
                <w:tcPr>
                  <w:tcW w:w="2071" w:type="pct"/>
                  <w:tcBorders>
                    <w:tl2br w:val="nil"/>
                    <w:tr2bl w:val="nil"/>
                  </w:tcBorders>
                  <w:noWrap w:val="0"/>
                  <w:vAlign w:val="center"/>
                </w:tcPr>
                <w:p w14:paraId="5FE53526">
                  <w:pPr>
                    <w:spacing w:line="0" w:lineRule="atLeast"/>
                    <w:jc w:val="center"/>
                    <w:rPr>
                      <w:color w:val="000000" w:themeColor="text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7t/h</w:t>
                  </w:r>
                </w:p>
              </w:tc>
            </w:tr>
            <w:tr w14:paraId="437528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720" w:type="dxa"/>
                  <w:tcBorders>
                    <w:tl2br w:val="nil"/>
                    <w:tr2bl w:val="nil"/>
                  </w:tcBorders>
                  <w:noWrap w:val="0"/>
                  <w:vAlign w:val="center"/>
                </w:tcPr>
                <w:p w14:paraId="18D88C86">
                  <w:pPr>
                    <w:spacing w:line="0" w:lineRule="atLeast"/>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5</w:t>
                  </w:r>
                </w:p>
              </w:tc>
              <w:tc>
                <w:tcPr>
                  <w:tcW w:w="1441" w:type="pct"/>
                  <w:tcBorders>
                    <w:tl2br w:val="nil"/>
                    <w:tr2bl w:val="nil"/>
                  </w:tcBorders>
                  <w:noWrap w:val="0"/>
                  <w:vAlign w:val="center"/>
                </w:tcPr>
                <w:p w14:paraId="271007DA">
                  <w:pPr>
                    <w:spacing w:line="0" w:lineRule="atLeast"/>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包装机</w:t>
                  </w:r>
                </w:p>
              </w:tc>
              <w:tc>
                <w:tcPr>
                  <w:tcW w:w="497" w:type="pct"/>
                  <w:tcBorders>
                    <w:tl2br w:val="nil"/>
                    <w:tr2bl w:val="nil"/>
                  </w:tcBorders>
                  <w:noWrap w:val="0"/>
                  <w:vAlign w:val="center"/>
                </w:tcPr>
                <w:p w14:paraId="51FB541D">
                  <w:pPr>
                    <w:spacing w:line="0" w:lineRule="atLeas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台</w:t>
                  </w:r>
                </w:p>
              </w:tc>
              <w:tc>
                <w:tcPr>
                  <w:tcW w:w="540" w:type="pct"/>
                  <w:tcBorders>
                    <w:tl2br w:val="nil"/>
                    <w:tr2bl w:val="nil"/>
                  </w:tcBorders>
                  <w:noWrap w:val="0"/>
                  <w:vAlign w:val="center"/>
                </w:tcPr>
                <w:p w14:paraId="29891FCD">
                  <w:pPr>
                    <w:spacing w:line="0" w:lineRule="atLeast"/>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p>
              </w:tc>
              <w:tc>
                <w:tcPr>
                  <w:tcW w:w="2071" w:type="pct"/>
                  <w:tcBorders>
                    <w:tl2br w:val="nil"/>
                    <w:tr2bl w:val="nil"/>
                  </w:tcBorders>
                  <w:noWrap w:val="0"/>
                  <w:vAlign w:val="center"/>
                </w:tcPr>
                <w:p w14:paraId="082D2396">
                  <w:pPr>
                    <w:spacing w:line="0" w:lineRule="atLeast"/>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7t/h</w:t>
                  </w:r>
                </w:p>
              </w:tc>
            </w:tr>
            <w:tr w14:paraId="286C33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448" w:type="pct"/>
                  <w:tcBorders>
                    <w:tl2br w:val="nil"/>
                    <w:tr2bl w:val="nil"/>
                  </w:tcBorders>
                  <w:noWrap w:val="0"/>
                  <w:vAlign w:val="center"/>
                </w:tcPr>
                <w:p w14:paraId="0938753F">
                  <w:pPr>
                    <w:spacing w:line="0" w:lineRule="atLeast"/>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w:t>
                  </w:r>
                </w:p>
              </w:tc>
              <w:tc>
                <w:tcPr>
                  <w:tcW w:w="1441" w:type="pct"/>
                  <w:tcBorders>
                    <w:tl2br w:val="nil"/>
                    <w:tr2bl w:val="nil"/>
                  </w:tcBorders>
                  <w:noWrap w:val="0"/>
                  <w:vAlign w:val="center"/>
                </w:tcPr>
                <w:p w14:paraId="690D86B1">
                  <w:pPr>
                    <w:spacing w:line="0" w:lineRule="atLeast"/>
                    <w:jc w:val="center"/>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导热油加热系统</w:t>
                  </w:r>
                </w:p>
              </w:tc>
              <w:tc>
                <w:tcPr>
                  <w:tcW w:w="497" w:type="pct"/>
                  <w:tcBorders>
                    <w:tl2br w:val="nil"/>
                    <w:tr2bl w:val="nil"/>
                  </w:tcBorders>
                  <w:noWrap w:val="0"/>
                  <w:vAlign w:val="center"/>
                </w:tcPr>
                <w:p w14:paraId="31FDA6C3">
                  <w:pPr>
                    <w:spacing w:line="0" w:lineRule="atLeast"/>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套</w:t>
                  </w:r>
                </w:p>
              </w:tc>
              <w:tc>
                <w:tcPr>
                  <w:tcW w:w="540" w:type="pct"/>
                  <w:tcBorders>
                    <w:tl2br w:val="nil"/>
                    <w:tr2bl w:val="nil"/>
                  </w:tcBorders>
                  <w:noWrap w:val="0"/>
                  <w:vAlign w:val="center"/>
                </w:tcPr>
                <w:p w14:paraId="0590A7FB">
                  <w:pPr>
                    <w:spacing w:line="0" w:lineRule="atLeast"/>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p>
              </w:tc>
              <w:tc>
                <w:tcPr>
                  <w:tcW w:w="2071" w:type="pct"/>
                  <w:tcBorders>
                    <w:tl2br w:val="nil"/>
                    <w:tr2bl w:val="nil"/>
                  </w:tcBorders>
                  <w:noWrap w:val="0"/>
                  <w:vAlign w:val="center"/>
                </w:tcPr>
                <w:p w14:paraId="297218EC">
                  <w:pPr>
                    <w:spacing w:line="0" w:lineRule="atLeast"/>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包括</w:t>
                  </w:r>
                  <w:r>
                    <w:rPr>
                      <w:rFonts w:hint="eastAsia"/>
                      <w:color w:val="000000" w:themeColor="text1"/>
                      <w:szCs w:val="21"/>
                      <w:highlight w:val="none"/>
                      <w:lang w:val="en-US" w:eastAsia="zh-CN"/>
                      <w14:textFill>
                        <w14:solidFill>
                          <w14:schemeClr w14:val="tx1"/>
                        </w14:solidFill>
                      </w14:textFill>
                    </w:rPr>
                    <w:t>燃气</w:t>
                  </w:r>
                  <w:r>
                    <w:rPr>
                      <w:rFonts w:hint="eastAsia"/>
                      <w:color w:val="000000" w:themeColor="text1"/>
                      <w:szCs w:val="21"/>
                      <w:highlight w:val="none"/>
                      <w:lang w:eastAsia="zh-CN"/>
                      <w14:textFill>
                        <w14:solidFill>
                          <w14:schemeClr w14:val="tx1"/>
                        </w14:solidFill>
                      </w14:textFill>
                    </w:rPr>
                    <w:t>导热油炉、循环泵等</w:t>
                  </w:r>
                </w:p>
              </w:tc>
            </w:tr>
            <w:tr w14:paraId="1F8297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448" w:type="pct"/>
                  <w:tcBorders>
                    <w:tl2br w:val="nil"/>
                    <w:tr2bl w:val="nil"/>
                  </w:tcBorders>
                  <w:noWrap w:val="0"/>
                  <w:vAlign w:val="center"/>
                </w:tcPr>
                <w:p w14:paraId="4FFB498B">
                  <w:pPr>
                    <w:spacing w:line="0" w:lineRule="atLeast"/>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7</w:t>
                  </w:r>
                </w:p>
              </w:tc>
              <w:tc>
                <w:tcPr>
                  <w:tcW w:w="1441" w:type="pct"/>
                  <w:tcBorders>
                    <w:tl2br w:val="nil"/>
                    <w:tr2bl w:val="nil"/>
                  </w:tcBorders>
                  <w:noWrap w:val="0"/>
                  <w:vAlign w:val="center"/>
                </w:tcPr>
                <w:p w14:paraId="1983ED79">
                  <w:pPr>
                    <w:spacing w:line="0" w:lineRule="atLeast"/>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蒸汽锅炉</w:t>
                  </w:r>
                </w:p>
              </w:tc>
              <w:tc>
                <w:tcPr>
                  <w:tcW w:w="497" w:type="pct"/>
                  <w:tcBorders>
                    <w:tl2br w:val="nil"/>
                    <w:tr2bl w:val="nil"/>
                  </w:tcBorders>
                  <w:noWrap w:val="0"/>
                  <w:vAlign w:val="center"/>
                </w:tcPr>
                <w:p w14:paraId="1ADED3E3">
                  <w:pPr>
                    <w:spacing w:line="0" w:lineRule="atLeast"/>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台</w:t>
                  </w:r>
                </w:p>
              </w:tc>
              <w:tc>
                <w:tcPr>
                  <w:tcW w:w="540" w:type="pct"/>
                  <w:tcBorders>
                    <w:tl2br w:val="nil"/>
                    <w:tr2bl w:val="nil"/>
                  </w:tcBorders>
                  <w:noWrap w:val="0"/>
                  <w:vAlign w:val="center"/>
                </w:tcPr>
                <w:p w14:paraId="02DDAC93">
                  <w:pPr>
                    <w:spacing w:line="0" w:lineRule="atLeast"/>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p>
              </w:tc>
              <w:tc>
                <w:tcPr>
                  <w:tcW w:w="2071" w:type="pct"/>
                  <w:tcBorders>
                    <w:tl2br w:val="nil"/>
                    <w:tr2bl w:val="nil"/>
                  </w:tcBorders>
                  <w:noWrap w:val="0"/>
                  <w:vAlign w:val="center"/>
                </w:tcPr>
                <w:p w14:paraId="0A5E3B91">
                  <w:pPr>
                    <w:spacing w:line="0" w:lineRule="atLeast"/>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包括1台WNS2-1.25-Y（Q）型蒸汽锅炉及软水等配套设施。</w:t>
                  </w:r>
                </w:p>
              </w:tc>
            </w:tr>
            <w:tr w14:paraId="061AA8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448" w:type="pct"/>
                  <w:tcBorders>
                    <w:tl2br w:val="nil"/>
                    <w:tr2bl w:val="nil"/>
                  </w:tcBorders>
                  <w:noWrap w:val="0"/>
                  <w:vAlign w:val="center"/>
                </w:tcPr>
                <w:p w14:paraId="37E547CF">
                  <w:pPr>
                    <w:spacing w:line="0" w:lineRule="atLeast"/>
                    <w:jc w:val="center"/>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8</w:t>
                  </w:r>
                </w:p>
              </w:tc>
              <w:tc>
                <w:tcPr>
                  <w:tcW w:w="1441" w:type="pct"/>
                  <w:tcBorders>
                    <w:tl2br w:val="nil"/>
                    <w:tr2bl w:val="nil"/>
                  </w:tcBorders>
                  <w:noWrap w:val="0"/>
                  <w:vAlign w:val="center"/>
                </w:tcPr>
                <w:p w14:paraId="54B70D7B">
                  <w:pPr>
                    <w:spacing w:line="0" w:lineRule="atLeast"/>
                    <w:jc w:val="center"/>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废液收集罐</w:t>
                  </w:r>
                </w:p>
              </w:tc>
              <w:tc>
                <w:tcPr>
                  <w:tcW w:w="497" w:type="pct"/>
                  <w:tcBorders>
                    <w:tl2br w:val="nil"/>
                    <w:tr2bl w:val="nil"/>
                  </w:tcBorders>
                  <w:noWrap w:val="0"/>
                  <w:vAlign w:val="center"/>
                </w:tcPr>
                <w:p w14:paraId="5E5D7187">
                  <w:pPr>
                    <w:spacing w:line="0" w:lineRule="atLeast"/>
                    <w:jc w:val="center"/>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个</w:t>
                  </w:r>
                </w:p>
              </w:tc>
              <w:tc>
                <w:tcPr>
                  <w:tcW w:w="540" w:type="pct"/>
                  <w:tcBorders>
                    <w:tl2br w:val="nil"/>
                    <w:tr2bl w:val="nil"/>
                  </w:tcBorders>
                  <w:noWrap w:val="0"/>
                  <w:vAlign w:val="center"/>
                </w:tcPr>
                <w:p w14:paraId="6B491642">
                  <w:pPr>
                    <w:spacing w:line="0" w:lineRule="atLeast"/>
                    <w:jc w:val="center"/>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p>
              </w:tc>
              <w:tc>
                <w:tcPr>
                  <w:tcW w:w="2071" w:type="pct"/>
                  <w:tcBorders>
                    <w:tl2br w:val="nil"/>
                    <w:tr2bl w:val="nil"/>
                  </w:tcBorders>
                  <w:noWrap w:val="0"/>
                  <w:vAlign w:val="center"/>
                </w:tcPr>
                <w:p w14:paraId="4F5E24C0">
                  <w:pPr>
                    <w:spacing w:line="0" w:lineRule="atLeast"/>
                    <w:jc w:val="center"/>
                    <w:rPr>
                      <w:rFonts w:hint="default"/>
                      <w:color w:val="000000" w:themeColor="text1"/>
                      <w:sz w:val="24"/>
                      <w:szCs w:val="24"/>
                      <w:highlight w:val="none"/>
                      <w:vertAlign w:val="baseli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容积为35m</w:t>
                  </w:r>
                  <w:r>
                    <w:rPr>
                      <w:rFonts w:hint="eastAsia"/>
                      <w:color w:val="000000" w:themeColor="text1"/>
                      <w:sz w:val="24"/>
                      <w:szCs w:val="24"/>
                      <w:highlight w:val="none"/>
                      <w:vertAlign w:val="superscript"/>
                      <w:lang w:val="en-US" w:eastAsia="zh-CN"/>
                      <w14:textFill>
                        <w14:solidFill>
                          <w14:schemeClr w14:val="tx1"/>
                        </w14:solidFill>
                      </w14:textFill>
                    </w:rPr>
                    <w:t>3</w:t>
                  </w:r>
                  <w:r>
                    <w:rPr>
                      <w:rFonts w:hint="eastAsia"/>
                      <w:color w:val="000000" w:themeColor="text1"/>
                      <w:sz w:val="24"/>
                      <w:szCs w:val="24"/>
                      <w:highlight w:val="none"/>
                      <w:vertAlign w:val="baseline"/>
                      <w:lang w:val="en-US" w:eastAsia="zh-CN"/>
                      <w14:textFill>
                        <w14:solidFill>
                          <w14:schemeClr w14:val="tx1"/>
                        </w14:solidFill>
                      </w14:textFill>
                    </w:rPr>
                    <w:t>，直径3m。</w:t>
                  </w:r>
                </w:p>
              </w:tc>
            </w:tr>
          </w:tbl>
          <w:p w14:paraId="0931759F">
            <w:pPr>
              <w:autoSpaceDE w:val="0"/>
              <w:autoSpaceDN w:val="0"/>
              <w:adjustRightInd w:val="0"/>
              <w:spacing w:line="360" w:lineRule="auto"/>
              <w:rPr>
                <w:b/>
                <w:iCs/>
                <w:color w:val="000000" w:themeColor="text1"/>
                <w:sz w:val="24"/>
                <w:highlight w:val="none"/>
                <w14:textFill>
                  <w14:solidFill>
                    <w14:schemeClr w14:val="tx1"/>
                  </w14:solidFill>
                </w14:textFill>
              </w:rPr>
            </w:pPr>
            <w:r>
              <w:rPr>
                <w:rFonts w:hint="eastAsia"/>
                <w:b/>
                <w:iCs/>
                <w:color w:val="000000" w:themeColor="text1"/>
                <w:sz w:val="24"/>
                <w:highlight w:val="none"/>
                <w14:textFill>
                  <w14:solidFill>
                    <w14:schemeClr w14:val="tx1"/>
                  </w14:solidFill>
                </w14:textFill>
              </w:rPr>
              <w:t>1.6</w:t>
            </w:r>
            <w:r>
              <w:rPr>
                <w:rFonts w:hint="eastAsia"/>
                <w:b/>
                <w:iCs/>
                <w:color w:val="000000" w:themeColor="text1"/>
                <w:sz w:val="24"/>
                <w:highlight w:val="none"/>
                <w:lang w:val="en-US" w:eastAsia="zh-CN"/>
                <w14:textFill>
                  <w14:solidFill>
                    <w14:schemeClr w14:val="tx1"/>
                  </w14:solidFill>
                </w14:textFill>
              </w:rPr>
              <w:t>.</w:t>
            </w:r>
            <w:r>
              <w:rPr>
                <w:b/>
                <w:iCs/>
                <w:color w:val="000000" w:themeColor="text1"/>
                <w:sz w:val="24"/>
                <w:highlight w:val="none"/>
                <w14:textFill>
                  <w14:solidFill>
                    <w14:schemeClr w14:val="tx1"/>
                  </w14:solidFill>
                </w14:textFill>
              </w:rPr>
              <w:t>总平面布置</w:t>
            </w:r>
          </w:p>
          <w:p w14:paraId="63CA59D8">
            <w:pPr>
              <w:spacing w:line="360" w:lineRule="auto"/>
              <w:ind w:firstLine="470" w:firstLineChars="196"/>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w:t>
            </w:r>
            <w:r>
              <w:rPr>
                <w:rFonts w:hint="eastAsia"/>
                <w:color w:val="000000" w:themeColor="text1"/>
                <w:sz w:val="24"/>
                <w:highlight w:val="none"/>
                <w:lang w:eastAsia="zh-CN"/>
                <w14:textFill>
                  <w14:solidFill>
                    <w14:schemeClr w14:val="tx1"/>
                  </w14:solidFill>
                </w14:textFill>
              </w:rPr>
              <w:t>建设单座面积为</w:t>
            </w:r>
            <w:r>
              <w:rPr>
                <w:rFonts w:hint="eastAsia"/>
                <w:color w:val="000000" w:themeColor="text1"/>
                <w:sz w:val="24"/>
                <w:highlight w:val="none"/>
                <w:lang w:val="en-US" w:eastAsia="zh-CN"/>
                <w14:textFill>
                  <w14:solidFill>
                    <w14:schemeClr w14:val="tx1"/>
                  </w14:solidFill>
                </w14:textFill>
              </w:rPr>
              <w:t>1500m</w:t>
            </w:r>
            <w:r>
              <w:rPr>
                <w:rFonts w:hint="eastAsia"/>
                <w:color w:val="000000" w:themeColor="text1"/>
                <w:sz w:val="24"/>
                <w:highlight w:val="none"/>
                <w:vertAlign w:val="superscript"/>
                <w:lang w:val="en-US" w:eastAsia="zh-CN"/>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的矩形全封闭储棚共6座，自西向东并排布置，最西侧1座为生产车间，东侧5座均为成品库，6座车间中部均设置大门，方便产品拉运储存，生产车间西侧设置地埋式原料罐</w:t>
            </w:r>
            <w:r>
              <w:rPr>
                <w:rFonts w:hint="eastAsia"/>
                <w:color w:val="000000" w:themeColor="text1"/>
                <w:sz w:val="24"/>
                <w:highlight w:val="none"/>
                <w14:textFill>
                  <w14:solidFill>
                    <w14:schemeClr w14:val="tx1"/>
                  </w14:solidFill>
                </w14:textFill>
              </w:rPr>
              <w:t>（平面布置图见附图2）</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汽车物流园区设置两个进口，其中一个入口设置在本项目北侧，入口由西南向东北建设直通道路，专为本项目运输</w:t>
            </w:r>
            <w:r>
              <w:rPr>
                <w:rFonts w:hint="eastAsia"/>
                <w:color w:val="000000" w:themeColor="text1"/>
                <w:sz w:val="24"/>
                <w:highlight w:val="none"/>
                <w14:textFill>
                  <w14:solidFill>
                    <w14:schemeClr w14:val="tx1"/>
                  </w14:solidFill>
                </w14:textFill>
              </w:rPr>
              <w:t>。厂区总平面布置做到了功能分区、工艺流程顺捷，人员分流顺畅，生产管理方便。</w:t>
            </w:r>
          </w:p>
          <w:p w14:paraId="4164944F">
            <w:pPr>
              <w:autoSpaceDE w:val="0"/>
              <w:autoSpaceDN w:val="0"/>
              <w:adjustRightInd w:val="0"/>
              <w:spacing w:line="360" w:lineRule="auto"/>
              <w:rPr>
                <w:b/>
                <w:iCs/>
                <w:color w:val="000000" w:themeColor="text1"/>
                <w:sz w:val="24"/>
                <w:highlight w:val="none"/>
                <w14:textFill>
                  <w14:solidFill>
                    <w14:schemeClr w14:val="tx1"/>
                  </w14:solidFill>
                </w14:textFill>
              </w:rPr>
            </w:pPr>
            <w:r>
              <w:rPr>
                <w:rFonts w:hint="eastAsia"/>
                <w:b/>
                <w:iCs/>
                <w:color w:val="000000" w:themeColor="text1"/>
                <w:sz w:val="24"/>
                <w:highlight w:val="none"/>
                <w14:textFill>
                  <w14:solidFill>
                    <w14:schemeClr w14:val="tx1"/>
                  </w14:solidFill>
                </w14:textFill>
              </w:rPr>
              <w:t>1.7</w:t>
            </w:r>
            <w:r>
              <w:rPr>
                <w:rFonts w:hint="eastAsia"/>
                <w:b/>
                <w:iCs/>
                <w:color w:val="000000" w:themeColor="text1"/>
                <w:sz w:val="24"/>
                <w:highlight w:val="none"/>
                <w:lang w:val="en-US" w:eastAsia="zh-CN"/>
                <w14:textFill>
                  <w14:solidFill>
                    <w14:schemeClr w14:val="tx1"/>
                  </w14:solidFill>
                </w14:textFill>
              </w:rPr>
              <w:t>.</w:t>
            </w:r>
            <w:r>
              <w:rPr>
                <w:b/>
                <w:bCs/>
                <w:iCs/>
                <w:color w:val="000000" w:themeColor="text1"/>
                <w:sz w:val="24"/>
                <w:highlight w:val="none"/>
                <w14:textFill>
                  <w14:solidFill>
                    <w14:schemeClr w14:val="tx1"/>
                  </w14:solidFill>
                </w14:textFill>
              </w:rPr>
              <w:t>公用工程</w:t>
            </w:r>
          </w:p>
          <w:p w14:paraId="676FAAF8">
            <w:pPr>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（1）供排水</w:t>
            </w:r>
          </w:p>
          <w:p w14:paraId="1C2E3184">
            <w:pPr>
              <w:spacing w:line="360" w:lineRule="auto"/>
              <w:ind w:firstLine="470" w:firstLineChars="196"/>
              <w:rPr>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①</w:t>
            </w:r>
            <w:r>
              <w:rPr>
                <w:bCs/>
                <w:color w:val="000000" w:themeColor="text1"/>
                <w:sz w:val="24"/>
                <w:highlight w:val="none"/>
                <w14:textFill>
                  <w14:solidFill>
                    <w14:schemeClr w14:val="tx1"/>
                  </w14:solidFill>
                </w14:textFill>
              </w:rPr>
              <w:t>供水</w:t>
            </w:r>
          </w:p>
          <w:p w14:paraId="4AF64620">
            <w:pPr>
              <w:spacing w:line="360" w:lineRule="auto"/>
              <w:ind w:firstLine="470" w:firstLineChars="196"/>
              <w:rPr>
                <w:rFonts w:hint="eastAsia" w:eastAsia="宋体"/>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val="en-US" w:eastAsia="zh-CN"/>
                <w14:textFill>
                  <w14:solidFill>
                    <w14:schemeClr w14:val="tx1"/>
                  </w14:solidFill>
                </w14:textFill>
              </w:rPr>
              <w:t>本项目蒸汽锅炉软水系统用水为外购污水处理厂中水，生活用水为外购桶装水</w:t>
            </w:r>
            <w:r>
              <w:rPr>
                <w:rFonts w:hint="eastAsia"/>
                <w:bCs/>
                <w:color w:val="000000" w:themeColor="text1"/>
                <w:sz w:val="24"/>
                <w:highlight w:val="none"/>
                <w:lang w:eastAsia="zh-CN"/>
                <w14:textFill>
                  <w14:solidFill>
                    <w14:schemeClr w14:val="tx1"/>
                  </w14:solidFill>
                </w14:textFill>
              </w:rPr>
              <w:t>。</w:t>
            </w:r>
          </w:p>
          <w:p w14:paraId="39911F47">
            <w:pPr>
              <w:spacing w:line="360" w:lineRule="auto"/>
              <w:ind w:firstLine="470" w:firstLineChars="196"/>
              <w:rPr>
                <w:rFonts w:hint="default" w:eastAsia="宋体"/>
                <w:bCs/>
                <w:color w:val="000000" w:themeColor="text1"/>
                <w:sz w:val="24"/>
                <w:highlight w:val="none"/>
                <w:lang w:val="en-US" w:eastAsia="zh-CN"/>
                <w14:textFill>
                  <w14:solidFill>
                    <w14:schemeClr w14:val="tx1"/>
                  </w14:solidFill>
                </w14:textFill>
              </w:rPr>
            </w:pPr>
            <w:r>
              <w:rPr>
                <w:rFonts w:hint="eastAsia"/>
                <w:bCs/>
                <w:color w:val="000000" w:themeColor="text1"/>
                <w:sz w:val="24"/>
                <w:highlight w:val="none"/>
                <w:lang w:val="en-US" w:eastAsia="zh-CN"/>
                <w14:textFill>
                  <w14:solidFill>
                    <w14:schemeClr w14:val="tx1"/>
                  </w14:solidFill>
                </w14:textFill>
              </w:rPr>
              <w:t>本项目配备1台2t/h的燃用天然气蒸汽锅炉，同时配套软水系统为蒸汽锅炉定期补充软水。</w:t>
            </w:r>
            <w:r>
              <w:rPr>
                <w:rFonts w:hint="eastAsia"/>
                <w:color w:val="000000" w:themeColor="text1"/>
                <w:sz w:val="24"/>
                <w:szCs w:val="24"/>
                <w:highlight w:val="none"/>
                <w:lang w:val="en-US" w:eastAsia="zh-CN"/>
                <w14:textFill>
                  <w14:solidFill>
                    <w14:schemeClr w14:val="tx1"/>
                  </w14:solidFill>
                </w14:textFill>
              </w:rPr>
              <w:t>根据锅炉设计参数，</w:t>
            </w:r>
            <w:r>
              <w:rPr>
                <w:rFonts w:hint="eastAsia"/>
                <w:bCs/>
                <w:color w:val="000000" w:themeColor="text1"/>
                <w:sz w:val="24"/>
                <w:highlight w:val="none"/>
                <w:lang w:val="en-US" w:eastAsia="zh-CN"/>
                <w14:textFill>
                  <w14:solidFill>
                    <w14:schemeClr w14:val="tx1"/>
                  </w14:solidFill>
                </w14:textFill>
              </w:rPr>
              <w:t>软水系统最大进水量为2.1t/h（产水率为95%），最大出水量为2t/h。根据项目工艺需求，锅炉补软水量为2.5t/d，即750t/a，则软水系统用水量约为2.6t/d，即790t/a。</w:t>
            </w:r>
          </w:p>
          <w:p w14:paraId="1B41228B">
            <w:pPr>
              <w:spacing w:line="360" w:lineRule="auto"/>
              <w:ind w:firstLine="470" w:firstLineChars="196"/>
              <w:rPr>
                <w:rFonts w:hint="eastAsia" w:eastAsia="宋体"/>
                <w:color w:val="000000" w:themeColor="text1"/>
                <w:sz w:val="24"/>
                <w:szCs w:val="30"/>
                <w:highlight w:val="none"/>
                <w:lang w:val="en-US" w:eastAsia="zh-CN"/>
                <w14:textFill>
                  <w14:solidFill>
                    <w14:schemeClr w14:val="tx1"/>
                  </w14:solidFill>
                </w14:textFill>
              </w:rPr>
            </w:pPr>
            <w:r>
              <w:rPr>
                <w:bCs/>
                <w:color w:val="000000" w:themeColor="text1"/>
                <w:sz w:val="24"/>
                <w:highlight w:val="none"/>
                <w14:textFill>
                  <w14:solidFill>
                    <w14:schemeClr w14:val="tx1"/>
                  </w14:solidFill>
                </w14:textFill>
              </w:rPr>
              <w:t>生活用水</w:t>
            </w:r>
            <w:r>
              <w:rPr>
                <w:color w:val="000000" w:themeColor="text1"/>
                <w:sz w:val="24"/>
                <w:szCs w:val="28"/>
                <w:highlight w:val="none"/>
                <w14:textFill>
                  <w14:solidFill>
                    <w14:schemeClr w14:val="tx1"/>
                  </w14:solidFill>
                </w14:textFill>
              </w:rPr>
              <w:t>定额</w:t>
            </w:r>
            <w:r>
              <w:rPr>
                <w:color w:val="000000" w:themeColor="text1"/>
                <w:sz w:val="24"/>
                <w:highlight w:val="none"/>
                <w14:textFill>
                  <w14:solidFill>
                    <w14:schemeClr w14:val="tx1"/>
                  </w14:solidFill>
                </w14:textFill>
              </w:rPr>
              <w:t>按</w:t>
            </w:r>
            <w:r>
              <w:rPr>
                <w:rFonts w:hint="eastAsia"/>
                <w:color w:val="000000" w:themeColor="text1"/>
                <w:sz w:val="24"/>
                <w:highlight w:val="none"/>
                <w:lang w:val="en-US" w:eastAsia="zh-CN"/>
                <w14:textFill>
                  <w14:solidFill>
                    <w14:schemeClr w14:val="tx1"/>
                  </w14:solidFill>
                </w14:textFill>
              </w:rPr>
              <w:t>10</w:t>
            </w:r>
            <w:r>
              <w:rPr>
                <w:color w:val="000000" w:themeColor="text1"/>
                <w:sz w:val="24"/>
                <w:highlight w:val="none"/>
                <w14:textFill>
                  <w14:solidFill>
                    <w14:schemeClr w14:val="tx1"/>
                  </w14:solidFill>
                </w14:textFill>
              </w:rPr>
              <w:t>0L/d·人</w:t>
            </w:r>
            <w:r>
              <w:rPr>
                <w:color w:val="000000" w:themeColor="text1"/>
                <w:sz w:val="24"/>
                <w:szCs w:val="30"/>
                <w:highlight w:val="none"/>
                <w14:textFill>
                  <w14:solidFill>
                    <w14:schemeClr w14:val="tx1"/>
                  </w14:solidFill>
                </w14:textFill>
              </w:rPr>
              <w:t>计，运营期劳动定员</w:t>
            </w:r>
            <w:r>
              <w:rPr>
                <w:rFonts w:hint="eastAsia"/>
                <w:color w:val="000000" w:themeColor="text1"/>
                <w:sz w:val="24"/>
                <w:szCs w:val="30"/>
                <w:highlight w:val="none"/>
                <w:lang w:val="en-US" w:eastAsia="zh-CN"/>
                <w14:textFill>
                  <w14:solidFill>
                    <w14:schemeClr w14:val="tx1"/>
                  </w14:solidFill>
                </w14:textFill>
              </w:rPr>
              <w:t>10</w:t>
            </w:r>
            <w:r>
              <w:rPr>
                <w:color w:val="000000" w:themeColor="text1"/>
                <w:sz w:val="24"/>
                <w:szCs w:val="30"/>
                <w:highlight w:val="none"/>
                <w14:textFill>
                  <w14:solidFill>
                    <w14:schemeClr w14:val="tx1"/>
                  </w14:solidFill>
                </w14:textFill>
              </w:rPr>
              <w:t>人，年工作天数</w:t>
            </w:r>
            <w:r>
              <w:rPr>
                <w:rFonts w:hint="eastAsia"/>
                <w:color w:val="000000" w:themeColor="text1"/>
                <w:sz w:val="24"/>
                <w:szCs w:val="30"/>
                <w:highlight w:val="none"/>
                <w:lang w:val="en-US" w:eastAsia="zh-CN"/>
                <w14:textFill>
                  <w14:solidFill>
                    <w14:schemeClr w14:val="tx1"/>
                  </w14:solidFill>
                </w14:textFill>
              </w:rPr>
              <w:t>30</w:t>
            </w:r>
            <w:r>
              <w:rPr>
                <w:rFonts w:hint="eastAsia"/>
                <w:color w:val="000000" w:themeColor="text1"/>
                <w:sz w:val="24"/>
                <w:szCs w:val="30"/>
                <w:highlight w:val="none"/>
                <w14:textFill>
                  <w14:solidFill>
                    <w14:schemeClr w14:val="tx1"/>
                  </w14:solidFill>
                </w14:textFill>
              </w:rPr>
              <w:t>0</w:t>
            </w:r>
            <w:r>
              <w:rPr>
                <w:color w:val="000000" w:themeColor="text1"/>
                <w:sz w:val="24"/>
                <w:szCs w:val="30"/>
                <w:highlight w:val="none"/>
                <w14:textFill>
                  <w14:solidFill>
                    <w14:schemeClr w14:val="tx1"/>
                  </w14:solidFill>
                </w14:textFill>
              </w:rPr>
              <w:t>天，则生活用水量为</w:t>
            </w:r>
            <w:r>
              <w:rPr>
                <w:rFonts w:hint="eastAsia"/>
                <w:color w:val="000000" w:themeColor="text1"/>
                <w:sz w:val="24"/>
                <w:szCs w:val="30"/>
                <w:highlight w:val="none"/>
                <w:lang w:val="en-US" w:eastAsia="zh-CN"/>
                <w14:textFill>
                  <w14:solidFill>
                    <w14:schemeClr w14:val="tx1"/>
                  </w14:solidFill>
                </w14:textFill>
              </w:rPr>
              <w:t>1</w:t>
            </w:r>
            <w:r>
              <w:rPr>
                <w:color w:val="000000" w:themeColor="text1"/>
                <w:sz w:val="24"/>
                <w:szCs w:val="30"/>
                <w:highlight w:val="none"/>
                <w14:textFill>
                  <w14:solidFill>
                    <w14:schemeClr w14:val="tx1"/>
                  </w14:solidFill>
                </w14:textFill>
              </w:rPr>
              <w:t>m</w:t>
            </w:r>
            <w:r>
              <w:rPr>
                <w:color w:val="000000" w:themeColor="text1"/>
                <w:sz w:val="24"/>
                <w:szCs w:val="30"/>
                <w:highlight w:val="none"/>
                <w:vertAlign w:val="superscript"/>
                <w14:textFill>
                  <w14:solidFill>
                    <w14:schemeClr w14:val="tx1"/>
                  </w14:solidFill>
                </w14:textFill>
              </w:rPr>
              <w:t>3</w:t>
            </w:r>
            <w:r>
              <w:rPr>
                <w:color w:val="000000" w:themeColor="text1"/>
                <w:sz w:val="24"/>
                <w:szCs w:val="30"/>
                <w:highlight w:val="none"/>
                <w14:textFill>
                  <w14:solidFill>
                    <w14:schemeClr w14:val="tx1"/>
                  </w14:solidFill>
                </w14:textFill>
              </w:rPr>
              <w:t>/d，即</w:t>
            </w:r>
            <w:r>
              <w:rPr>
                <w:rFonts w:hint="eastAsia"/>
                <w:color w:val="000000" w:themeColor="text1"/>
                <w:sz w:val="24"/>
                <w:szCs w:val="30"/>
                <w:highlight w:val="none"/>
                <w:lang w:val="en-US" w:eastAsia="zh-CN"/>
                <w14:textFill>
                  <w14:solidFill>
                    <w14:schemeClr w14:val="tx1"/>
                  </w14:solidFill>
                </w14:textFill>
              </w:rPr>
              <w:t>300</w:t>
            </w:r>
            <w:r>
              <w:rPr>
                <w:color w:val="000000" w:themeColor="text1"/>
                <w:sz w:val="24"/>
                <w:szCs w:val="30"/>
                <w:highlight w:val="none"/>
                <w14:textFill>
                  <w14:solidFill>
                    <w14:schemeClr w14:val="tx1"/>
                  </w14:solidFill>
                </w14:textFill>
              </w:rPr>
              <w:t>m</w:t>
            </w:r>
            <w:r>
              <w:rPr>
                <w:color w:val="000000" w:themeColor="text1"/>
                <w:sz w:val="24"/>
                <w:szCs w:val="30"/>
                <w:highlight w:val="none"/>
                <w:vertAlign w:val="superscript"/>
                <w14:textFill>
                  <w14:solidFill>
                    <w14:schemeClr w14:val="tx1"/>
                  </w14:solidFill>
                </w14:textFill>
              </w:rPr>
              <w:t>3</w:t>
            </w:r>
            <w:r>
              <w:rPr>
                <w:color w:val="000000" w:themeColor="text1"/>
                <w:sz w:val="24"/>
                <w:szCs w:val="30"/>
                <w:highlight w:val="none"/>
                <w14:textFill>
                  <w14:solidFill>
                    <w14:schemeClr w14:val="tx1"/>
                  </w14:solidFill>
                </w14:textFill>
              </w:rPr>
              <w:t>/a</w:t>
            </w:r>
            <w:r>
              <w:rPr>
                <w:rFonts w:hint="eastAsia"/>
                <w:color w:val="000000" w:themeColor="text1"/>
                <w:sz w:val="24"/>
                <w:szCs w:val="30"/>
                <w:highlight w:val="none"/>
                <w:lang w:val="en-US" w:eastAsia="zh-CN"/>
                <w14:textFill>
                  <w14:solidFill>
                    <w14:schemeClr w14:val="tx1"/>
                  </w14:solidFill>
                </w14:textFill>
              </w:rPr>
              <w:t>。</w:t>
            </w:r>
          </w:p>
          <w:p w14:paraId="0B80BB96">
            <w:pPr>
              <w:spacing w:line="360" w:lineRule="auto"/>
              <w:ind w:firstLine="470" w:firstLineChars="196"/>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w:t>
            </w:r>
            <w:r>
              <w:rPr>
                <w:color w:val="000000" w:themeColor="text1"/>
                <w:sz w:val="24"/>
                <w:highlight w:val="none"/>
                <w14:textFill>
                  <w14:solidFill>
                    <w14:schemeClr w14:val="tx1"/>
                  </w14:solidFill>
                </w14:textFill>
              </w:rPr>
              <w:t>排水</w:t>
            </w:r>
          </w:p>
          <w:p w14:paraId="3F0ECDCD">
            <w:pPr>
              <w:spacing w:line="360" w:lineRule="auto"/>
              <w:ind w:firstLine="360" w:firstLineChars="150"/>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本项目运营期生活污水排放量为</w:t>
            </w:r>
            <w:r>
              <w:rPr>
                <w:rFonts w:hint="eastAsia"/>
                <w:bCs/>
                <w:color w:val="000000" w:themeColor="text1"/>
                <w:sz w:val="24"/>
                <w:highlight w:val="none"/>
                <w:lang w:val="en-US" w:eastAsia="zh-CN"/>
                <w14:textFill>
                  <w14:solidFill>
                    <w14:schemeClr w14:val="tx1"/>
                  </w14:solidFill>
                </w14:textFill>
              </w:rPr>
              <w:t>0.8m</w:t>
            </w:r>
            <w:r>
              <w:rPr>
                <w:rFonts w:hint="eastAsia"/>
                <w:bCs/>
                <w:color w:val="000000" w:themeColor="text1"/>
                <w:sz w:val="24"/>
                <w:highlight w:val="none"/>
                <w:vertAlign w:val="superscript"/>
                <w:lang w:val="en-US" w:eastAsia="zh-CN"/>
                <w14:textFill>
                  <w14:solidFill>
                    <w14:schemeClr w14:val="tx1"/>
                  </w14:solidFill>
                </w14:textFill>
              </w:rPr>
              <w:t>3</w:t>
            </w:r>
            <w:r>
              <w:rPr>
                <w:rFonts w:hint="eastAsia"/>
                <w:bCs/>
                <w:color w:val="000000" w:themeColor="text1"/>
                <w:sz w:val="24"/>
                <w:highlight w:val="none"/>
                <w:lang w:val="en-US" w:eastAsia="zh-CN"/>
                <w14:textFill>
                  <w14:solidFill>
                    <w14:schemeClr w14:val="tx1"/>
                  </w14:solidFill>
                </w14:textFill>
              </w:rPr>
              <w:t>/d（240</w:t>
            </w:r>
            <w:r>
              <w:rPr>
                <w:bCs/>
                <w:color w:val="000000" w:themeColor="text1"/>
                <w:sz w:val="24"/>
                <w:highlight w:val="none"/>
                <w14:textFill>
                  <w14:solidFill>
                    <w14:schemeClr w14:val="tx1"/>
                  </w14:solidFill>
                </w14:textFill>
              </w:rPr>
              <w:t>m</w:t>
            </w:r>
            <w:r>
              <w:rPr>
                <w:bCs/>
                <w:color w:val="000000" w:themeColor="text1"/>
                <w:sz w:val="24"/>
                <w:highlight w:val="none"/>
                <w:vertAlign w:val="superscript"/>
                <w14:textFill>
                  <w14:solidFill>
                    <w14:schemeClr w14:val="tx1"/>
                  </w14:solidFill>
                </w14:textFill>
              </w:rPr>
              <w:t>3</w:t>
            </w:r>
            <w:r>
              <w:rPr>
                <w:bCs/>
                <w:color w:val="000000" w:themeColor="text1"/>
                <w:sz w:val="24"/>
                <w:highlight w:val="none"/>
                <w14:textFill>
                  <w14:solidFill>
                    <w14:schemeClr w14:val="tx1"/>
                  </w14:solidFill>
                </w14:textFill>
              </w:rPr>
              <w:t>/a</w:t>
            </w:r>
            <w:r>
              <w:rPr>
                <w:rFonts w:hint="eastAsia"/>
                <w:bCs/>
                <w:color w:val="000000" w:themeColor="text1"/>
                <w:sz w:val="24"/>
                <w:highlight w:val="none"/>
                <w:lang w:val="en-US" w:eastAsia="zh-CN"/>
                <w14:textFill>
                  <w14:solidFill>
                    <w14:schemeClr w14:val="tx1"/>
                  </w14:solidFill>
                </w14:textFill>
              </w:rPr>
              <w:t>），项目办公生活区依托</w:t>
            </w:r>
            <w:r>
              <w:rPr>
                <w:rFonts w:hint="eastAsia" w:ascii="Times New Roman" w:hAnsi="Times New Roman" w:cs="Times New Roman"/>
                <w:color w:val="000000" w:themeColor="text1"/>
                <w:sz w:val="24"/>
                <w:highlight w:val="none"/>
                <w:lang w:val="en-US" w:eastAsia="zh-CN"/>
                <w14:textFill>
                  <w14:solidFill>
                    <w14:schemeClr w14:val="tx1"/>
                  </w14:solidFill>
                </w14:textFill>
              </w:rPr>
              <w:t>汽车物流综合服务区，</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生活污水依托该服务区1座80m</w:t>
            </w:r>
            <w:r>
              <w:rPr>
                <w:rFonts w:hint="eastAsia" w:ascii="Times New Roman" w:hAnsi="Times New Roman" w:eastAsia="宋体" w:cs="Times New Roman"/>
                <w:bCs/>
                <w:color w:val="000000" w:themeColor="text1"/>
                <w:sz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的化粪池收集后</w:t>
            </w:r>
            <w:r>
              <w:rPr>
                <w:rFonts w:hint="eastAsia" w:cs="Times New Roman"/>
                <w:bCs/>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最终由</w:t>
            </w:r>
            <w:r>
              <w:rPr>
                <w:rFonts w:hint="eastAsia" w:cs="Times New Roman"/>
                <w:bCs/>
                <w:color w:val="000000" w:themeColor="text1"/>
                <w:sz w:val="24"/>
                <w:highlight w:val="none"/>
                <w:lang w:val="en-US" w:eastAsia="zh-CN"/>
                <w14:textFill>
                  <w14:solidFill>
                    <w14:schemeClr w14:val="tx1"/>
                  </w14:solidFill>
                </w14:textFill>
              </w:rPr>
              <w:t>罐车拉运至</w:t>
            </w:r>
            <w:r>
              <w:rPr>
                <w:rFonts w:hint="eastAsia" w:cs="Times New Roman"/>
                <w:bCs/>
                <w:color w:val="000000" w:themeColor="text1"/>
                <w:kern w:val="2"/>
                <w:sz w:val="24"/>
                <w:szCs w:val="24"/>
                <w:highlight w:val="none"/>
                <w:lang w:val="en-US" w:eastAsia="zh-CN" w:bidi="ar-SA"/>
                <w14:textFill>
                  <w14:solidFill>
                    <w14:schemeClr w14:val="tx1"/>
                  </w14:solidFill>
                </w14:textFill>
              </w:rPr>
              <w:t>内蒙古德源水务有限公司</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处理</w:t>
            </w:r>
            <w:r>
              <w:rPr>
                <w:rFonts w:hint="eastAsia" w:cs="Times New Roman"/>
                <w:bCs/>
                <w:color w:val="000000" w:themeColor="text1"/>
                <w:sz w:val="24"/>
                <w:highlight w:val="none"/>
                <w:lang w:val="en-US" w:eastAsia="zh-CN"/>
                <w14:textFill>
                  <w14:solidFill>
                    <w14:schemeClr w14:val="tx1"/>
                  </w14:solidFill>
                </w14:textFill>
              </w:rPr>
              <w:t>；运营期蒸汽锅炉定期排污量为1</w:t>
            </w:r>
            <w:r>
              <w:rPr>
                <w:bCs/>
                <w:color w:val="000000" w:themeColor="text1"/>
                <w:sz w:val="24"/>
                <w:highlight w:val="none"/>
                <w14:textFill>
                  <w14:solidFill>
                    <w14:schemeClr w14:val="tx1"/>
                  </w14:solidFill>
                </w14:textFill>
              </w:rPr>
              <w:t>m</w:t>
            </w:r>
            <w:r>
              <w:rPr>
                <w:bCs/>
                <w:color w:val="000000" w:themeColor="text1"/>
                <w:sz w:val="24"/>
                <w:highlight w:val="none"/>
                <w:vertAlign w:val="superscript"/>
                <w14:textFill>
                  <w14:solidFill>
                    <w14:schemeClr w14:val="tx1"/>
                  </w14:solidFill>
                </w14:textFill>
              </w:rPr>
              <w:t>3</w:t>
            </w:r>
            <w:r>
              <w:rPr>
                <w:rFonts w:hint="eastAsia" w:cs="Times New Roman"/>
                <w:bCs/>
                <w:color w:val="000000" w:themeColor="text1"/>
                <w:sz w:val="24"/>
                <w:highlight w:val="none"/>
                <w:lang w:val="en-US" w:eastAsia="zh-CN"/>
                <w14:textFill>
                  <w14:solidFill>
                    <w14:schemeClr w14:val="tx1"/>
                  </w14:solidFill>
                </w14:textFill>
              </w:rPr>
              <w:t>/d（300</w:t>
            </w:r>
            <w:r>
              <w:rPr>
                <w:bCs/>
                <w:color w:val="000000" w:themeColor="text1"/>
                <w:sz w:val="24"/>
                <w:highlight w:val="none"/>
                <w14:textFill>
                  <w14:solidFill>
                    <w14:schemeClr w14:val="tx1"/>
                  </w14:solidFill>
                </w14:textFill>
              </w:rPr>
              <w:t>m</w:t>
            </w:r>
            <w:r>
              <w:rPr>
                <w:bCs/>
                <w:color w:val="000000" w:themeColor="text1"/>
                <w:sz w:val="24"/>
                <w:highlight w:val="none"/>
                <w:vertAlign w:val="superscript"/>
                <w14:textFill>
                  <w14:solidFill>
                    <w14:schemeClr w14:val="tx1"/>
                  </w14:solidFill>
                </w14:textFill>
              </w:rPr>
              <w:t>3</w:t>
            </w:r>
            <w:r>
              <w:rPr>
                <w:rFonts w:hint="eastAsia" w:cs="Times New Roman"/>
                <w:bCs/>
                <w:color w:val="000000" w:themeColor="text1"/>
                <w:sz w:val="24"/>
                <w:highlight w:val="none"/>
                <w:lang w:val="en-US" w:eastAsia="zh-CN"/>
                <w14:textFill>
                  <w14:solidFill>
                    <w14:schemeClr w14:val="tx1"/>
                  </w14:solidFill>
                </w14:textFill>
              </w:rPr>
              <w:t>/a），用于厂区及进场道路洒水降尘</w:t>
            </w:r>
            <w:r>
              <w:rPr>
                <w:rFonts w:hint="eastAsia"/>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项目蒸汽锅炉软水系统产生约0.1t/d的废水，</w:t>
            </w:r>
            <w:r>
              <w:rPr>
                <w:rFonts w:hint="eastAsia" w:cs="Times New Roman"/>
                <w:bCs/>
                <w:color w:val="000000" w:themeColor="text1"/>
                <w:sz w:val="24"/>
                <w:highlight w:val="none"/>
                <w:lang w:val="en-US" w:eastAsia="zh-CN"/>
                <w14:textFill>
                  <w14:solidFill>
                    <w14:schemeClr w14:val="tx1"/>
                  </w14:solidFill>
                </w14:textFill>
              </w:rPr>
              <w:t>产生量较少，</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收集</w:t>
            </w:r>
            <w:r>
              <w:rPr>
                <w:rFonts w:hint="eastAsia" w:cs="Times New Roman"/>
                <w:bCs/>
                <w:color w:val="000000" w:themeColor="text1"/>
                <w:sz w:val="24"/>
                <w:highlight w:val="none"/>
                <w:lang w:val="en-US" w:eastAsia="zh-CN"/>
                <w14:textFill>
                  <w14:solidFill>
                    <w14:schemeClr w14:val="tx1"/>
                  </w14:solidFill>
                </w14:textFill>
              </w:rPr>
              <w:t>后</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，并</w:t>
            </w:r>
            <w:r>
              <w:rPr>
                <w:rFonts w:hint="eastAsia" w:cs="Times New Roman"/>
                <w:bCs/>
                <w:color w:val="000000" w:themeColor="text1"/>
                <w:sz w:val="24"/>
                <w:highlight w:val="none"/>
                <w:lang w:val="en-US" w:eastAsia="zh-CN"/>
                <w14:textFill>
                  <w14:solidFill>
                    <w14:schemeClr w14:val="tx1"/>
                  </w14:solidFill>
                </w14:textFill>
              </w:rPr>
              <w:t>作为办公区冲厕用水</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w:t>
            </w:r>
          </w:p>
          <w:p w14:paraId="48B8DAE1">
            <w:pPr>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（2）供暖</w:t>
            </w:r>
          </w:p>
          <w:p w14:paraId="7CE05AE2">
            <w:pPr>
              <w:spacing w:line="360" w:lineRule="auto"/>
              <w:ind w:firstLine="470" w:firstLineChars="196"/>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项目</w:t>
            </w:r>
            <w:r>
              <w:rPr>
                <w:rFonts w:hint="eastAsia"/>
                <w:bCs/>
                <w:color w:val="000000" w:themeColor="text1"/>
                <w:sz w:val="24"/>
                <w:highlight w:val="none"/>
                <w:lang w:val="en-US" w:eastAsia="zh-CN"/>
                <w14:textFill>
                  <w14:solidFill>
                    <w14:schemeClr w14:val="tx1"/>
                  </w14:solidFill>
                </w14:textFill>
              </w:rPr>
              <w:t>生产车间</w:t>
            </w:r>
            <w:r>
              <w:rPr>
                <w:rFonts w:hint="eastAsia"/>
                <w:bCs/>
                <w:color w:val="000000" w:themeColor="text1"/>
                <w:sz w:val="24"/>
                <w:highlight w:val="none"/>
                <w14:textFill>
                  <w14:solidFill>
                    <w14:schemeClr w14:val="tx1"/>
                  </w14:solidFill>
                </w14:textFill>
              </w:rPr>
              <w:t>不需要供暖</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办公区使用电采暖</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原料罐配置燃气导热油炉进行保温</w:t>
            </w:r>
            <w:r>
              <w:rPr>
                <w:rFonts w:hint="eastAsia"/>
                <w:bCs/>
                <w:color w:val="000000" w:themeColor="text1"/>
                <w:sz w:val="24"/>
                <w:highlight w:val="none"/>
                <w14:textFill>
                  <w14:solidFill>
                    <w14:schemeClr w14:val="tx1"/>
                  </w14:solidFill>
                </w14:textFill>
              </w:rPr>
              <w:t>。</w:t>
            </w:r>
          </w:p>
          <w:p w14:paraId="573E3C73">
            <w:pPr>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（3）供电</w:t>
            </w:r>
          </w:p>
          <w:p w14:paraId="6962A9A6">
            <w:pPr>
              <w:spacing w:line="360" w:lineRule="auto"/>
              <w:ind w:firstLine="470" w:firstLineChars="196"/>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本项目电源由</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敖愣乌素嘎查三社</w:t>
            </w:r>
            <w:r>
              <w:rPr>
                <w:rFonts w:hint="eastAsia" w:ascii="Times New Roman" w:hAnsi="Times New Roman" w:cs="Times New Roman"/>
                <w:color w:val="000000" w:themeColor="text1"/>
                <w:sz w:val="24"/>
                <w:highlight w:val="none"/>
                <w:lang w:val="en-US" w:eastAsia="zh-CN"/>
                <w14:textFill>
                  <w14:solidFill>
                    <w14:schemeClr w14:val="tx1"/>
                  </w14:solidFill>
                </w14:textFill>
              </w:rPr>
              <w:t>提供</w:t>
            </w:r>
            <w:r>
              <w:rPr>
                <w:bCs/>
                <w:color w:val="000000" w:themeColor="text1"/>
                <w:sz w:val="24"/>
                <w:highlight w:val="none"/>
                <w14:textFill>
                  <w14:solidFill>
                    <w14:schemeClr w14:val="tx1"/>
                  </w14:solidFill>
                </w14:textFill>
              </w:rPr>
              <w:t>，可以满足供电需求。</w:t>
            </w:r>
          </w:p>
          <w:p w14:paraId="35C7AF4C">
            <w:pPr>
              <w:autoSpaceDE w:val="0"/>
              <w:autoSpaceDN w:val="0"/>
              <w:adjustRightInd w:val="0"/>
              <w:spacing w:line="360" w:lineRule="auto"/>
              <w:rPr>
                <w:b/>
                <w:iCs/>
                <w:color w:val="000000" w:themeColor="text1"/>
                <w:sz w:val="24"/>
                <w:highlight w:val="none"/>
                <w14:textFill>
                  <w14:solidFill>
                    <w14:schemeClr w14:val="tx1"/>
                  </w14:solidFill>
                </w14:textFill>
              </w:rPr>
            </w:pPr>
            <w:r>
              <w:rPr>
                <w:rFonts w:hint="eastAsia"/>
                <w:b/>
                <w:iCs/>
                <w:color w:val="000000" w:themeColor="text1"/>
                <w:sz w:val="24"/>
                <w:highlight w:val="none"/>
                <w14:textFill>
                  <w14:solidFill>
                    <w14:schemeClr w14:val="tx1"/>
                  </w14:solidFill>
                </w14:textFill>
              </w:rPr>
              <w:t>1.8</w:t>
            </w:r>
            <w:r>
              <w:rPr>
                <w:rFonts w:hint="eastAsia"/>
                <w:b/>
                <w:iCs/>
                <w:color w:val="000000" w:themeColor="text1"/>
                <w:sz w:val="24"/>
                <w:highlight w:val="none"/>
                <w:lang w:val="en-US" w:eastAsia="zh-CN"/>
                <w14:textFill>
                  <w14:solidFill>
                    <w14:schemeClr w14:val="tx1"/>
                  </w14:solidFill>
                </w14:textFill>
              </w:rPr>
              <w:t>.</w:t>
            </w:r>
            <w:r>
              <w:rPr>
                <w:b/>
                <w:bCs/>
                <w:iCs/>
                <w:color w:val="000000" w:themeColor="text1"/>
                <w:sz w:val="24"/>
                <w:highlight w:val="none"/>
                <w14:textFill>
                  <w14:solidFill>
                    <w14:schemeClr w14:val="tx1"/>
                  </w14:solidFill>
                </w14:textFill>
              </w:rPr>
              <w:t>劳动定员</w:t>
            </w:r>
          </w:p>
          <w:p w14:paraId="59D828D8">
            <w:pPr>
              <w:adjustRightInd w:val="0"/>
              <w:snapToGrid w:val="0"/>
              <w:spacing w:line="360" w:lineRule="auto"/>
              <w:ind w:firstLine="480" w:firstLineChars="200"/>
              <w:jc w:val="left"/>
              <w:rPr>
                <w:color w:val="000000" w:themeColor="text1"/>
                <w:highlight w:val="none"/>
                <w14:textFill>
                  <w14:solidFill>
                    <w14:schemeClr w14:val="tx1"/>
                  </w14:solidFill>
                </w14:textFill>
              </w:rPr>
            </w:pPr>
            <w:r>
              <w:rPr>
                <w:color w:val="000000" w:themeColor="text1"/>
                <w:sz w:val="24"/>
                <w:highlight w:val="none"/>
                <w14:textFill>
                  <w14:solidFill>
                    <w14:schemeClr w14:val="tx1"/>
                  </w14:solidFill>
                </w14:textFill>
              </w:rPr>
              <w:t>本项目劳动定员</w:t>
            </w:r>
            <w:r>
              <w:rPr>
                <w:rFonts w:hint="eastAsia"/>
                <w:color w:val="000000" w:themeColor="text1"/>
                <w:sz w:val="24"/>
                <w:highlight w:val="none"/>
                <w:lang w:val="en-US" w:eastAsia="zh-CN"/>
                <w14:textFill>
                  <w14:solidFill>
                    <w14:schemeClr w14:val="tx1"/>
                  </w14:solidFill>
                </w14:textFill>
              </w:rPr>
              <w:t>10</w:t>
            </w:r>
            <w:r>
              <w:rPr>
                <w:color w:val="000000" w:themeColor="text1"/>
                <w:sz w:val="24"/>
                <w:highlight w:val="none"/>
                <w14:textFill>
                  <w14:solidFill>
                    <w14:schemeClr w14:val="tx1"/>
                  </w14:solidFill>
                </w14:textFill>
              </w:rPr>
              <w:t>人，年生产</w:t>
            </w:r>
            <w:r>
              <w:rPr>
                <w:rFonts w:hint="eastAsia"/>
                <w:color w:val="000000" w:themeColor="text1"/>
                <w:sz w:val="24"/>
                <w:highlight w:val="none"/>
                <w:lang w:val="en-US" w:eastAsia="zh-CN"/>
                <w14:textFill>
                  <w14:solidFill>
                    <w14:schemeClr w14:val="tx1"/>
                  </w14:solidFill>
                </w14:textFill>
              </w:rPr>
              <w:t>30</w:t>
            </w:r>
            <w:r>
              <w:rPr>
                <w:rFonts w:hint="eastAsia"/>
                <w:color w:val="000000" w:themeColor="text1"/>
                <w:sz w:val="24"/>
                <w:highlight w:val="none"/>
                <w14:textFill>
                  <w14:solidFill>
                    <w14:schemeClr w14:val="tx1"/>
                  </w14:solidFill>
                </w14:textFill>
              </w:rPr>
              <w:t>0</w:t>
            </w:r>
            <w:r>
              <w:rPr>
                <w:color w:val="000000" w:themeColor="text1"/>
                <w:sz w:val="24"/>
                <w:highlight w:val="none"/>
                <w14:textFill>
                  <w14:solidFill>
                    <w14:schemeClr w14:val="tx1"/>
                  </w14:solidFill>
                </w14:textFill>
              </w:rPr>
              <w:t>天</w:t>
            </w:r>
            <w:r>
              <w:rPr>
                <w:rFonts w:hint="eastAsia"/>
                <w:bCs/>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每天</w:t>
            </w:r>
            <w:r>
              <w:rPr>
                <w:rFonts w:hint="eastAsia"/>
                <w:color w:val="000000" w:themeColor="text1"/>
                <w:sz w:val="24"/>
                <w:highlight w:val="none"/>
                <w:lang w:val="en-US" w:eastAsia="zh-CN"/>
                <w14:textFill>
                  <w14:solidFill>
                    <w14:schemeClr w14:val="tx1"/>
                  </w14:solidFill>
                </w14:textFill>
              </w:rPr>
              <w:t>运行24</w:t>
            </w:r>
            <w:r>
              <w:rPr>
                <w:rFonts w:hint="eastAsia"/>
                <w:color w:val="000000" w:themeColor="text1"/>
                <w:sz w:val="24"/>
                <w:highlight w:val="none"/>
                <w14:textFill>
                  <w14:solidFill>
                    <w14:schemeClr w14:val="tx1"/>
                  </w14:solidFill>
                </w14:textFill>
              </w:rPr>
              <w:t>小时</w:t>
            </w:r>
            <w:r>
              <w:rPr>
                <w:color w:val="000000" w:themeColor="text1"/>
                <w:sz w:val="24"/>
                <w:highlight w:val="none"/>
                <w14:textFill>
                  <w14:solidFill>
                    <w14:schemeClr w14:val="tx1"/>
                  </w14:solidFill>
                </w14:textFill>
              </w:rPr>
              <w:t>。</w:t>
            </w:r>
          </w:p>
        </w:tc>
      </w:tr>
      <w:tr w14:paraId="0C4BDE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4" w:hRule="atLeast"/>
          <w:jc w:val="center"/>
        </w:trPr>
        <w:tc>
          <w:tcPr>
            <w:tcW w:w="823" w:type="dxa"/>
            <w:noWrap w:val="0"/>
            <w:vAlign w:val="center"/>
          </w:tcPr>
          <w:p w14:paraId="755E7889">
            <w:pPr>
              <w:pStyle w:val="15"/>
              <w:adjustRightInd w:val="0"/>
              <w:snapToGrid w:val="0"/>
              <w:spacing w:before="0" w:beforeAutospacing="0" w:after="0" w:afterAutospacing="0" w:line="360" w:lineRule="auto"/>
              <w:jc w:val="center"/>
              <w:rPr>
                <w:rFonts w:hint="eastAsia" w:cs="宋体"/>
                <w:color w:val="000000" w:themeColor="text1"/>
                <w:szCs w:val="24"/>
                <w:highlight w:val="none"/>
                <w14:textFill>
                  <w14:solidFill>
                    <w14:schemeClr w14:val="tx1"/>
                  </w14:solidFill>
                </w14:textFill>
              </w:rPr>
            </w:pPr>
          </w:p>
          <w:p w14:paraId="3C1D2E73">
            <w:pPr>
              <w:pStyle w:val="15"/>
              <w:adjustRightInd w:val="0"/>
              <w:snapToGrid w:val="0"/>
              <w:spacing w:before="0" w:beforeAutospacing="0" w:after="0" w:afterAutospacing="0" w:line="360" w:lineRule="auto"/>
              <w:jc w:val="center"/>
              <w:rPr>
                <w:rFonts w:hint="eastAsia" w:cs="宋体"/>
                <w:color w:val="000000" w:themeColor="text1"/>
                <w:szCs w:val="24"/>
                <w:highlight w:val="none"/>
                <w14:textFill>
                  <w14:solidFill>
                    <w14:schemeClr w14:val="tx1"/>
                  </w14:solidFill>
                </w14:textFill>
              </w:rPr>
            </w:pPr>
          </w:p>
          <w:p w14:paraId="1C0B99F8">
            <w:pPr>
              <w:pStyle w:val="15"/>
              <w:adjustRightInd w:val="0"/>
              <w:snapToGrid w:val="0"/>
              <w:spacing w:before="0" w:beforeAutospacing="0" w:after="0" w:afterAutospacing="0" w:line="360" w:lineRule="auto"/>
              <w:jc w:val="center"/>
              <w:rPr>
                <w:rFonts w:hint="eastAsia" w:cs="宋体"/>
                <w:color w:val="000000" w:themeColor="text1"/>
                <w:szCs w:val="24"/>
                <w:highlight w:val="none"/>
                <w14:textFill>
                  <w14:solidFill>
                    <w14:schemeClr w14:val="tx1"/>
                  </w14:solidFill>
                </w14:textFill>
              </w:rPr>
            </w:pPr>
          </w:p>
          <w:p w14:paraId="6211BBB9">
            <w:pPr>
              <w:pStyle w:val="15"/>
              <w:adjustRightInd w:val="0"/>
              <w:snapToGrid w:val="0"/>
              <w:spacing w:before="0" w:beforeAutospacing="0" w:after="0" w:afterAutospacing="0" w:line="360" w:lineRule="auto"/>
              <w:jc w:val="center"/>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工艺流程和产排污环节</w:t>
            </w:r>
          </w:p>
        </w:tc>
        <w:tc>
          <w:tcPr>
            <w:tcW w:w="8161" w:type="dxa"/>
            <w:noWrap w:val="0"/>
            <w:vAlign w:val="top"/>
          </w:tcPr>
          <w:p w14:paraId="768E97A5">
            <w:pPr>
              <w:adjustRightInd w:val="0"/>
              <w:snapToGrid w:val="0"/>
              <w:spacing w:line="360" w:lineRule="auto"/>
              <w:jc w:val="lef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工艺流程简述（图示）：</w:t>
            </w:r>
          </w:p>
          <w:p w14:paraId="77C93A85">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一、</w:t>
            </w:r>
            <w:r>
              <w:rPr>
                <w:color w:val="000000" w:themeColor="text1"/>
                <w:sz w:val="24"/>
                <w:highlight w:val="none"/>
                <w14:textFill>
                  <w14:solidFill>
                    <w14:schemeClr w14:val="tx1"/>
                  </w14:solidFill>
                </w14:textFill>
              </w:rPr>
              <w:t>施工期</w:t>
            </w:r>
          </w:p>
          <w:p w14:paraId="2A04C1D5">
            <w:pPr>
              <w:spacing w:line="360" w:lineRule="auto"/>
              <w:ind w:firstLine="480" w:firstLineChars="200"/>
              <w:jc w:val="left"/>
              <w:rPr>
                <w:rFonts w:hint="default"/>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由于</w:t>
            </w:r>
            <w:r>
              <w:rPr>
                <w:rFonts w:hint="eastAsia"/>
                <w:b w:val="0"/>
                <w:bCs w:val="0"/>
                <w:color w:val="000000" w:themeColor="text1"/>
                <w:sz w:val="24"/>
                <w:szCs w:val="24"/>
                <w:highlight w:val="none"/>
                <w:lang w:eastAsia="zh-CN"/>
                <w14:textFill>
                  <w14:solidFill>
                    <w14:schemeClr w14:val="tx1"/>
                  </w14:solidFill>
                </w14:textFill>
              </w:rPr>
              <w:t>为未批先建项目，</w:t>
            </w:r>
            <w:r>
              <w:rPr>
                <w:rFonts w:hint="eastAsia"/>
                <w:b w:val="0"/>
                <w:bCs w:val="0"/>
                <w:color w:val="000000" w:themeColor="text1"/>
                <w:sz w:val="24"/>
                <w:szCs w:val="24"/>
                <w:highlight w:val="none"/>
                <w:lang w:val="en-US" w:eastAsia="zh-CN"/>
                <w14:textFill>
                  <w14:solidFill>
                    <w14:schemeClr w14:val="tx1"/>
                  </w14:solidFill>
                </w14:textFill>
              </w:rPr>
              <w:t>部分工程已建成</w:t>
            </w:r>
            <w:r>
              <w:rPr>
                <w:rFonts w:hint="eastAsia"/>
                <w:b w:val="0"/>
                <w:bCs w:val="0"/>
                <w:color w:val="000000" w:themeColor="text1"/>
                <w:sz w:val="24"/>
                <w:szCs w:val="24"/>
                <w:highlight w:val="none"/>
                <w14:textFill>
                  <w14:solidFill>
                    <w14:schemeClr w14:val="tx1"/>
                  </w14:solidFill>
                </w14:textFill>
              </w:rPr>
              <w:t>，因此</w:t>
            </w:r>
            <w:r>
              <w:rPr>
                <w:rFonts w:hint="eastAsia"/>
                <w:b w:val="0"/>
                <w:bCs w:val="0"/>
                <w:color w:val="000000" w:themeColor="text1"/>
                <w:sz w:val="24"/>
                <w:szCs w:val="24"/>
                <w:highlight w:val="none"/>
                <w:lang w:eastAsia="zh-CN"/>
                <w14:textFill>
                  <w14:solidFill>
                    <w14:schemeClr w14:val="tx1"/>
                  </w14:solidFill>
                </w14:textFill>
              </w:rPr>
              <w:t>需要对这部分</w:t>
            </w:r>
            <w:r>
              <w:rPr>
                <w:rFonts w:hint="eastAsia"/>
                <w:b w:val="0"/>
                <w:bCs w:val="0"/>
                <w:color w:val="000000" w:themeColor="text1"/>
                <w:sz w:val="24"/>
                <w:szCs w:val="24"/>
                <w:highlight w:val="none"/>
                <w14:textFill>
                  <w14:solidFill>
                    <w14:schemeClr w14:val="tx1"/>
                  </w14:solidFill>
                </w14:textFill>
              </w:rPr>
              <w:t>施工期</w:t>
            </w:r>
            <w:r>
              <w:rPr>
                <w:rFonts w:hint="eastAsia"/>
                <w:b w:val="0"/>
                <w:bCs w:val="0"/>
                <w:color w:val="000000" w:themeColor="text1"/>
                <w:sz w:val="24"/>
                <w:szCs w:val="24"/>
                <w:highlight w:val="none"/>
                <w:lang w:eastAsia="zh-CN"/>
                <w14:textFill>
                  <w14:solidFill>
                    <w14:schemeClr w14:val="tx1"/>
                  </w14:solidFill>
                </w14:textFill>
              </w:rPr>
              <w:t>的</w:t>
            </w:r>
            <w:r>
              <w:rPr>
                <w:rFonts w:hint="eastAsia"/>
                <w:b w:val="0"/>
                <w:bCs w:val="0"/>
                <w:color w:val="000000" w:themeColor="text1"/>
                <w:sz w:val="24"/>
                <w:szCs w:val="24"/>
                <w:highlight w:val="none"/>
                <w14:textFill>
                  <w14:solidFill>
                    <w14:schemeClr w14:val="tx1"/>
                  </w14:solidFill>
                </w14:textFill>
              </w:rPr>
              <w:t>环境影响进行回顾</w:t>
            </w:r>
            <w:r>
              <w:rPr>
                <w:rFonts w:hint="eastAsia"/>
                <w:b w:val="0"/>
                <w:bCs w:val="0"/>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根据建设方提供</w:t>
            </w:r>
            <w:r>
              <w:rPr>
                <w:rFonts w:hint="eastAsia"/>
                <w:color w:val="000000" w:themeColor="text1"/>
                <w:sz w:val="24"/>
                <w:szCs w:val="24"/>
                <w:highlight w:val="none"/>
                <w:lang w:eastAsia="zh-CN"/>
                <w14:textFill>
                  <w14:solidFill>
                    <w14:schemeClr w14:val="tx1"/>
                  </w14:solidFill>
                </w14:textFill>
              </w:rPr>
              <w:t>的</w:t>
            </w:r>
            <w:r>
              <w:rPr>
                <w:rFonts w:hint="eastAsia"/>
                <w:color w:val="000000" w:themeColor="text1"/>
                <w:sz w:val="24"/>
                <w:szCs w:val="24"/>
                <w:highlight w:val="none"/>
                <w14:textFill>
                  <w14:solidFill>
                    <w14:schemeClr w14:val="tx1"/>
                  </w14:solidFill>
                </w14:textFill>
              </w:rPr>
              <w:t>资料，</w:t>
            </w:r>
            <w:r>
              <w:rPr>
                <w:rFonts w:hint="eastAsia"/>
                <w:color w:val="000000" w:themeColor="text1"/>
                <w:sz w:val="24"/>
                <w:szCs w:val="24"/>
                <w:highlight w:val="none"/>
                <w:lang w:eastAsia="zh-CN"/>
                <w14:textFill>
                  <w14:solidFill>
                    <w14:schemeClr w14:val="tx1"/>
                  </w14:solidFill>
                </w14:textFill>
              </w:rPr>
              <w:t>在</w:t>
            </w:r>
            <w:r>
              <w:rPr>
                <w:rFonts w:hint="eastAsia"/>
                <w:color w:val="000000" w:themeColor="text1"/>
                <w:sz w:val="24"/>
                <w:szCs w:val="24"/>
                <w:highlight w:val="none"/>
                <w14:textFill>
                  <w14:solidFill>
                    <w14:schemeClr w14:val="tx1"/>
                  </w14:solidFill>
                </w14:textFill>
              </w:rPr>
              <w:t>施工期间采取</w:t>
            </w:r>
            <w:r>
              <w:rPr>
                <w:rFonts w:hint="eastAsia"/>
                <w:color w:val="000000" w:themeColor="text1"/>
                <w:sz w:val="24"/>
                <w:szCs w:val="24"/>
                <w:highlight w:val="none"/>
                <w:lang w:eastAsia="zh-CN"/>
                <w14:textFill>
                  <w14:solidFill>
                    <w14:schemeClr w14:val="tx1"/>
                  </w14:solidFill>
                </w14:textFill>
              </w:rPr>
              <w:t>防治</w:t>
            </w:r>
            <w:r>
              <w:rPr>
                <w:rFonts w:hint="eastAsia"/>
                <w:color w:val="000000" w:themeColor="text1"/>
                <w:sz w:val="24"/>
                <w:szCs w:val="24"/>
                <w:highlight w:val="none"/>
                <w14:textFill>
                  <w14:solidFill>
                    <w14:schemeClr w14:val="tx1"/>
                  </w14:solidFill>
                </w14:textFill>
              </w:rPr>
              <w:t>措施</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减小施工期</w:t>
            </w:r>
            <w:r>
              <w:rPr>
                <w:rFonts w:hint="eastAsia"/>
                <w:color w:val="000000" w:themeColor="text1"/>
                <w:sz w:val="24"/>
                <w:szCs w:val="24"/>
                <w:highlight w:val="none"/>
                <w:lang w:eastAsia="zh-CN"/>
                <w14:textFill>
                  <w14:solidFill>
                    <w14:schemeClr w14:val="tx1"/>
                  </w14:solidFill>
                </w14:textFill>
              </w:rPr>
              <w:t>的</w:t>
            </w:r>
            <w:r>
              <w:rPr>
                <w:rFonts w:hint="eastAsia"/>
                <w:color w:val="000000" w:themeColor="text1"/>
                <w:sz w:val="24"/>
                <w:szCs w:val="24"/>
                <w:highlight w:val="none"/>
                <w14:textFill>
                  <w14:solidFill>
                    <w14:schemeClr w14:val="tx1"/>
                  </w14:solidFill>
                </w14:textFill>
              </w:rPr>
              <w:t>影响。</w:t>
            </w:r>
            <w:r>
              <w:rPr>
                <w:rFonts w:hint="eastAsia"/>
                <w:color w:val="000000" w:themeColor="text1"/>
                <w:sz w:val="24"/>
                <w:szCs w:val="24"/>
                <w:highlight w:val="none"/>
                <w:lang w:eastAsia="zh-CN"/>
                <w14:textFill>
                  <w14:solidFill>
                    <w14:schemeClr w14:val="tx1"/>
                  </w14:solidFill>
                </w14:textFill>
              </w:rPr>
              <w:t>经过现场勘查</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没有</w:t>
            </w:r>
            <w:r>
              <w:rPr>
                <w:rFonts w:hint="eastAsia"/>
                <w:color w:val="000000" w:themeColor="text1"/>
                <w:sz w:val="24"/>
                <w:szCs w:val="24"/>
                <w:highlight w:val="none"/>
                <w14:textFill>
                  <w14:solidFill>
                    <w14:schemeClr w14:val="tx1"/>
                  </w14:solidFill>
                </w14:textFill>
              </w:rPr>
              <w:t>遗留施工期环境影响。</w:t>
            </w:r>
          </w:p>
          <w:p w14:paraId="16D38782">
            <w:pPr>
              <w:spacing w:line="360" w:lineRule="auto"/>
              <w:ind w:firstLine="480" w:firstLineChars="200"/>
              <w:jc w:val="left"/>
              <w:rPr>
                <w:rFonts w:hint="eastAsia"/>
                <w:color w:val="000000" w:themeColor="text1"/>
                <w:sz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本项目</w:t>
            </w:r>
            <w:r>
              <w:rPr>
                <w:rFonts w:hint="eastAsia"/>
                <w:color w:val="000000" w:themeColor="text1"/>
                <w:sz w:val="24"/>
                <w:szCs w:val="24"/>
                <w:highlight w:val="none"/>
                <w:lang w:val="en-US" w:eastAsia="zh-CN"/>
                <w14:textFill>
                  <w14:solidFill>
                    <w14:schemeClr w14:val="tx1"/>
                  </w14:solidFill>
                </w14:textFill>
              </w:rPr>
              <w:t>为建设工程</w:t>
            </w:r>
            <w:r>
              <w:rPr>
                <w:rFonts w:hint="default"/>
                <w:color w:val="000000" w:themeColor="text1"/>
                <w:sz w:val="24"/>
                <w:szCs w:val="24"/>
                <w:highlight w:val="none"/>
                <w14:textFill>
                  <w14:solidFill>
                    <w14:schemeClr w14:val="tx1"/>
                  </w14:solidFill>
                </w14:textFill>
              </w:rPr>
              <w:t>施工期</w:t>
            </w:r>
            <w:r>
              <w:rPr>
                <w:rFonts w:hint="eastAsia"/>
                <w:color w:val="000000" w:themeColor="text1"/>
                <w:sz w:val="24"/>
                <w:szCs w:val="24"/>
                <w:highlight w:val="none"/>
                <w:lang w:eastAsia="zh-CN"/>
                <w14:textFill>
                  <w14:solidFill>
                    <w14:schemeClr w14:val="tx1"/>
                  </w14:solidFill>
                </w14:textFill>
              </w:rPr>
              <w:t>，</w:t>
            </w:r>
            <w:r>
              <w:rPr>
                <w:rFonts w:hint="default"/>
                <w:color w:val="000000" w:themeColor="text1"/>
                <w:sz w:val="24"/>
                <w:szCs w:val="24"/>
                <w:highlight w:val="none"/>
                <w14:textFill>
                  <w14:solidFill>
                    <w14:schemeClr w14:val="tx1"/>
                  </w14:solidFill>
                </w14:textFill>
              </w:rPr>
              <w:t>建设内容主要为建筑施工，按照施工工序可分为土建工程、防渗工程、</w:t>
            </w:r>
            <w:r>
              <w:rPr>
                <w:rFonts w:hint="eastAsia"/>
                <w:color w:val="000000" w:themeColor="text1"/>
                <w:sz w:val="24"/>
                <w:szCs w:val="24"/>
                <w:highlight w:val="none"/>
                <w:lang w:val="en-US" w:eastAsia="zh-CN"/>
                <w14:textFill>
                  <w14:solidFill>
                    <w14:schemeClr w14:val="tx1"/>
                  </w14:solidFill>
                </w14:textFill>
              </w:rPr>
              <w:t>安装</w:t>
            </w:r>
            <w:r>
              <w:rPr>
                <w:rFonts w:hint="default"/>
                <w:color w:val="000000" w:themeColor="text1"/>
                <w:sz w:val="24"/>
                <w:szCs w:val="24"/>
                <w:highlight w:val="none"/>
                <w14:textFill>
                  <w14:solidFill>
                    <w14:schemeClr w14:val="tx1"/>
                  </w14:solidFill>
                </w14:textFill>
              </w:rPr>
              <w:t>工程等阶段。</w:t>
            </w:r>
          </w:p>
          <w:p w14:paraId="49A32317">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施工活动进行时，土建工程、防渗工程、安装工程等施工将会产生一定量的扬尘污染，同时伴有较大的噪声，并会有建筑垃圾的堆放情况。但由于施工期较短，影响并不突出，且多为短期可逆影响，随着施工阶段的结束而消失，</w:t>
            </w:r>
            <w:r>
              <w:rPr>
                <w:color w:val="000000" w:themeColor="text1"/>
                <w:sz w:val="24"/>
                <w:highlight w:val="none"/>
                <w14:textFill>
                  <w14:solidFill>
                    <w14:schemeClr w14:val="tx1"/>
                  </w14:solidFill>
                </w14:textFill>
              </w:rPr>
              <w:t>项目施工期工艺流程如下：</w:t>
            </w:r>
          </w:p>
          <w:p w14:paraId="1A936C08">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5344795" cy="1904365"/>
                  <wp:effectExtent l="0" t="0" r="8255" b="635"/>
                  <wp:docPr id="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
                          <pic:cNvPicPr>
                            <a:picLocks noChangeAspect="1"/>
                          </pic:cNvPicPr>
                        </pic:nvPicPr>
                        <pic:blipFill>
                          <a:blip r:embed="rId10"/>
                          <a:stretch>
                            <a:fillRect/>
                          </a:stretch>
                        </pic:blipFill>
                        <pic:spPr>
                          <a:xfrm>
                            <a:off x="0" y="0"/>
                            <a:ext cx="5344795" cy="1904365"/>
                          </a:xfrm>
                          <a:prstGeom prst="rect">
                            <a:avLst/>
                          </a:prstGeom>
                          <a:noFill/>
                          <a:ln>
                            <a:noFill/>
                          </a:ln>
                        </pic:spPr>
                      </pic:pic>
                    </a:graphicData>
                  </a:graphic>
                </wp:inline>
              </w:drawing>
            </w:r>
          </w:p>
          <w:p w14:paraId="1FB7684C">
            <w:pPr>
              <w:pStyle w:val="7"/>
              <w:spacing w:line="360" w:lineRule="auto"/>
              <w:ind w:firstLine="480"/>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图</w:t>
            </w:r>
            <w:r>
              <w:rPr>
                <w:rFonts w:hint="eastAsia"/>
                <w:b/>
                <w:color w:val="000000" w:themeColor="text1"/>
                <w:sz w:val="24"/>
                <w:highlight w:val="none"/>
                <w14:textFill>
                  <w14:solidFill>
                    <w14:schemeClr w14:val="tx1"/>
                  </w14:solidFill>
                </w14:textFill>
              </w:rPr>
              <w:t>1</w:t>
            </w:r>
            <w:r>
              <w:rPr>
                <w:b/>
                <w:color w:val="000000" w:themeColor="text1"/>
                <w:sz w:val="24"/>
                <w:highlight w:val="none"/>
                <w14:textFill>
                  <w14:solidFill>
                    <w14:schemeClr w14:val="tx1"/>
                  </w14:solidFill>
                </w14:textFill>
              </w:rPr>
              <w:t>施工期工艺流程及产污环节图</w:t>
            </w:r>
          </w:p>
          <w:p w14:paraId="53BD45B1">
            <w:pPr>
              <w:pStyle w:val="39"/>
              <w:spacing w:beforeLines="0" w:after="0" w:afterAutospacing="0"/>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施工期主要采取如下环保措施：</w:t>
            </w:r>
          </w:p>
          <w:p w14:paraId="20319662">
            <w:pPr>
              <w:pStyle w:val="39"/>
              <w:spacing w:beforeLines="0" w:after="0" w:afterAutospacing="0"/>
              <w:ind w:firstLine="480"/>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①</w:t>
            </w:r>
            <w:r>
              <w:rPr>
                <w:rFonts w:hint="default" w:ascii="Times New Roman" w:hAnsi="Times New Roman" w:cs="Times New Roman"/>
                <w:color w:val="000000" w:themeColor="text1"/>
                <w:highlight w:val="none"/>
                <w14:textFill>
                  <w14:solidFill>
                    <w14:schemeClr w14:val="tx1"/>
                  </w14:solidFill>
                </w14:textFill>
              </w:rPr>
              <w:t>对施工期开挖土方，建筑材料装卸、使用和运输过程产生的粉尘、扬尘污染，配置专用洒水车，</w:t>
            </w:r>
            <w:r>
              <w:rPr>
                <w:rFonts w:hint="eastAsia" w:ascii="Times New Roman" w:hAnsi="Times New Roman" w:cs="Times New Roman"/>
                <w:color w:val="000000" w:themeColor="text1"/>
                <w:highlight w:val="none"/>
                <w:lang w:eastAsia="zh-CN"/>
                <w14:textFill>
                  <w14:solidFill>
                    <w14:schemeClr w14:val="tx1"/>
                  </w14:solidFill>
                </w14:textFill>
              </w:rPr>
              <w:t>定期</w:t>
            </w:r>
            <w:r>
              <w:rPr>
                <w:rFonts w:hint="default" w:ascii="Times New Roman" w:hAnsi="Times New Roman" w:cs="Times New Roman"/>
                <w:color w:val="000000" w:themeColor="text1"/>
                <w:highlight w:val="none"/>
                <w14:textFill>
                  <w14:solidFill>
                    <w14:schemeClr w14:val="tx1"/>
                  </w14:solidFill>
                </w14:textFill>
              </w:rPr>
              <w:t>进行喷洒降尘；</w:t>
            </w:r>
          </w:p>
          <w:p w14:paraId="7E597047">
            <w:pPr>
              <w:pStyle w:val="39"/>
              <w:spacing w:beforeLines="0" w:after="0" w:afterAutospacing="0"/>
              <w:ind w:firstLine="480"/>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②</w:t>
            </w:r>
            <w:r>
              <w:rPr>
                <w:rFonts w:hint="default" w:ascii="Times New Roman" w:hAnsi="Times New Roman" w:cs="Times New Roman"/>
                <w:color w:val="000000" w:themeColor="text1"/>
                <w:highlight w:val="none"/>
                <w14:textFill>
                  <w14:solidFill>
                    <w14:schemeClr w14:val="tx1"/>
                  </w14:solidFill>
                </w14:textFill>
              </w:rPr>
              <w:t>选用低噪声的施工机械，使用时应避开夜间人们休息的时间；</w:t>
            </w:r>
          </w:p>
          <w:p w14:paraId="30026203">
            <w:pPr>
              <w:pStyle w:val="39"/>
              <w:spacing w:beforeLines="0" w:after="0" w:afterAutospacing="0"/>
              <w:ind w:firstLine="480"/>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③</w:t>
            </w:r>
            <w:r>
              <w:rPr>
                <w:rFonts w:hint="default" w:ascii="Times New Roman" w:hAnsi="Times New Roman" w:cs="Times New Roman"/>
                <w:color w:val="000000" w:themeColor="text1"/>
                <w:sz w:val="24"/>
                <w:szCs w:val="24"/>
                <w:highlight w:val="none"/>
                <w14:textFill>
                  <w14:solidFill>
                    <w14:schemeClr w14:val="tx1"/>
                  </w14:solidFill>
                </w14:textFill>
              </w:rPr>
              <w:t>施工工地外围建设临时围墙或挡板，对扬尘和噪声有一定阻隔作用</w:t>
            </w:r>
            <w:r>
              <w:rPr>
                <w:rFonts w:hint="default" w:ascii="Times New Roman" w:hAnsi="Times New Roman" w:cs="Times New Roman"/>
                <w:color w:val="000000" w:themeColor="text1"/>
                <w:highlight w:val="none"/>
                <w14:textFill>
                  <w14:solidFill>
                    <w14:schemeClr w14:val="tx1"/>
                  </w14:solidFill>
                </w14:textFill>
              </w:rPr>
              <w:t>；</w:t>
            </w:r>
          </w:p>
          <w:p w14:paraId="5A7CE0F6">
            <w:pPr>
              <w:pStyle w:val="39"/>
              <w:spacing w:beforeLines="0" w:after="0" w:afterAutospacing="0"/>
              <w:ind w:firstLine="480"/>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④</w:t>
            </w:r>
            <w:r>
              <w:rPr>
                <w:rFonts w:hint="default" w:ascii="Times New Roman" w:hAnsi="Times New Roman" w:cs="Times New Roman"/>
                <w:color w:val="000000" w:themeColor="text1"/>
                <w:highlight w:val="none"/>
                <w14:textFill>
                  <w14:solidFill>
                    <w14:schemeClr w14:val="tx1"/>
                  </w14:solidFill>
                </w14:textFill>
              </w:rPr>
              <w:t>加强施工工地环保管理，禁止现场材料随意堆放，粉状和颗粒状物料临时堆放应限制在本项目占地范围内并对其用苫布进行遮盖；</w:t>
            </w:r>
          </w:p>
          <w:p w14:paraId="7DEC7B0C">
            <w:pPr>
              <w:pStyle w:val="39"/>
              <w:spacing w:beforeLines="0" w:after="0" w:afterAutospacing="0"/>
              <w:ind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⑤</w:t>
            </w:r>
            <w:r>
              <w:rPr>
                <w:rFonts w:hint="default" w:ascii="Times New Roman" w:hAnsi="Times New Roman" w:cs="Times New Roman"/>
                <w:color w:val="000000" w:themeColor="text1"/>
                <w:highlight w:val="none"/>
                <w14:textFill>
                  <w14:solidFill>
                    <w14:schemeClr w14:val="tx1"/>
                  </w14:solidFill>
                </w14:textFill>
              </w:rPr>
              <w:t>施</w:t>
            </w:r>
            <w:r>
              <w:rPr>
                <w:rFonts w:hint="default" w:ascii="Times New Roman" w:hAnsi="Times New Roman" w:cs="Times New Roman"/>
                <w:color w:val="000000" w:themeColor="text1"/>
                <w:sz w:val="24"/>
                <w:szCs w:val="24"/>
                <w:highlight w:val="none"/>
                <w14:textFill>
                  <w14:solidFill>
                    <w14:schemeClr w14:val="tx1"/>
                  </w14:solidFill>
                </w14:textFill>
              </w:rPr>
              <w:t>工过程中产生的施工废水经沉淀处理后回用；</w:t>
            </w:r>
          </w:p>
          <w:p w14:paraId="4E154BBC">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⑥</w:t>
            </w:r>
            <w:r>
              <w:rPr>
                <w:rFonts w:hint="eastAsia"/>
                <w:color w:val="000000" w:themeColor="text1"/>
                <w:sz w:val="24"/>
                <w:szCs w:val="24"/>
                <w:highlight w:val="none"/>
                <w14:textFill>
                  <w14:solidFill>
                    <w14:schemeClr w14:val="tx1"/>
                  </w14:solidFill>
                </w14:textFill>
              </w:rPr>
              <w:t>施工中的废弃物、建筑垃圾等按照要求送到专门的堆场放置。</w:t>
            </w:r>
          </w:p>
          <w:p w14:paraId="0582099E">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二、运营期</w:t>
            </w:r>
          </w:p>
          <w:p w14:paraId="7680FF65">
            <w:pPr>
              <w:adjustRightInd w:val="0"/>
              <w:snapToGrid w:val="0"/>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（一）</w:t>
            </w:r>
            <w:r>
              <w:rPr>
                <w:color w:val="000000" w:themeColor="text1"/>
                <w:sz w:val="24"/>
                <w:highlight w:val="none"/>
                <w14:textFill>
                  <w14:solidFill>
                    <w14:schemeClr w14:val="tx1"/>
                  </w14:solidFill>
                </w14:textFill>
              </w:rPr>
              <w:t>项目运营期工艺流程</w:t>
            </w:r>
            <w:r>
              <w:rPr>
                <w:rFonts w:hint="eastAsia"/>
                <w:color w:val="000000" w:themeColor="text1"/>
                <w:sz w:val="24"/>
                <w:highlight w:val="none"/>
                <w:lang w:eastAsia="zh-CN"/>
                <w14:textFill>
                  <w14:solidFill>
                    <w14:schemeClr w14:val="tx1"/>
                  </w14:solidFill>
                </w14:textFill>
              </w:rPr>
              <w:t>简图及产污节点见下图</w:t>
            </w:r>
            <w:r>
              <w:rPr>
                <w:color w:val="000000" w:themeColor="text1"/>
                <w:sz w:val="24"/>
                <w:highlight w:val="none"/>
                <w14:textFill>
                  <w14:solidFill>
                    <w14:schemeClr w14:val="tx1"/>
                  </w14:solidFill>
                </w14:textFill>
              </w:rPr>
              <w:t>：</w:t>
            </w:r>
            <w:r>
              <w:rPr>
                <w:color w:val="000000" w:themeColor="text1"/>
                <w:highlight w:val="none"/>
                <w14:textFill>
                  <w14:solidFill>
                    <w14:schemeClr w14:val="tx1"/>
                  </w14:solidFill>
                </w14:textFill>
              </w:rPr>
              <w:drawing>
                <wp:inline distT="0" distB="0" distL="114300" distR="114300">
                  <wp:extent cx="5336540" cy="2296160"/>
                  <wp:effectExtent l="0" t="0" r="16510" b="889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11"/>
                          <a:stretch>
                            <a:fillRect/>
                          </a:stretch>
                        </pic:blipFill>
                        <pic:spPr>
                          <a:xfrm>
                            <a:off x="0" y="0"/>
                            <a:ext cx="5336540" cy="2296160"/>
                          </a:xfrm>
                          <a:prstGeom prst="rect">
                            <a:avLst/>
                          </a:prstGeom>
                          <a:noFill/>
                          <a:ln>
                            <a:noFill/>
                          </a:ln>
                        </pic:spPr>
                      </pic:pic>
                    </a:graphicData>
                  </a:graphic>
                </wp:inline>
              </w:drawing>
            </w:r>
          </w:p>
          <w:p w14:paraId="4B87CD7D">
            <w:pPr>
              <w:pStyle w:val="4"/>
              <w:keepNext/>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b/>
                <w:bCs/>
                <w:color w:val="000000" w:themeColor="text1"/>
                <w:sz w:val="24"/>
                <w:highlight w:val="none"/>
                <w:lang w:eastAsia="zh-CN"/>
                <w14:textFill>
                  <w14:solidFill>
                    <w14:schemeClr w14:val="tx1"/>
                  </w14:solidFill>
                </w14:textFill>
              </w:rPr>
            </w:pPr>
            <w:r>
              <w:rPr>
                <w:b/>
                <w:bCs/>
                <w:color w:val="000000" w:themeColor="text1"/>
                <w:szCs w:val="21"/>
                <w:highlight w:val="none"/>
                <w14:textFill>
                  <w14:solidFill>
                    <w14:schemeClr w14:val="tx1"/>
                  </w14:solidFill>
                </w14:textFill>
              </w:rPr>
              <w:t>图</w:t>
            </w:r>
            <w:r>
              <w:rPr>
                <w:rFonts w:hint="eastAsia"/>
                <w:b/>
                <w:bCs/>
                <w:color w:val="000000" w:themeColor="text1"/>
                <w:szCs w:val="21"/>
                <w:highlight w:val="none"/>
                <w:lang w:val="en-US" w:eastAsia="zh-CN"/>
                <w14:textFill>
                  <w14:solidFill>
                    <w14:schemeClr w14:val="tx1"/>
                  </w14:solidFill>
                </w14:textFill>
              </w:rPr>
              <w:t>2</w:t>
            </w:r>
            <w:r>
              <w:rPr>
                <w:rFonts w:hint="eastAsia"/>
                <w:b/>
                <w:bCs/>
                <w:color w:val="000000" w:themeColor="text1"/>
                <w:szCs w:val="21"/>
                <w:highlight w:val="none"/>
                <w:lang w:eastAsia="zh-CN"/>
                <w14:textFill>
                  <w14:solidFill>
                    <w14:schemeClr w14:val="tx1"/>
                  </w14:solidFill>
                </w14:textFill>
              </w:rPr>
              <w:t>运营期工艺</w:t>
            </w:r>
            <w:r>
              <w:rPr>
                <w:b/>
                <w:bCs/>
                <w:color w:val="000000" w:themeColor="text1"/>
                <w:szCs w:val="21"/>
                <w:highlight w:val="none"/>
                <w14:textFill>
                  <w14:solidFill>
                    <w14:schemeClr w14:val="tx1"/>
                  </w14:solidFill>
                </w14:textFill>
              </w:rPr>
              <w:t>流程及产污节点</w:t>
            </w:r>
          </w:p>
          <w:p w14:paraId="2D574259">
            <w:pPr>
              <w:pStyle w:val="4"/>
              <w:keepNext/>
              <w:keepLines w:val="0"/>
              <w:pageBreakBefore w:val="0"/>
              <w:widowControl w:val="0"/>
              <w:kinsoku/>
              <w:wordWrap/>
              <w:overflowPunct/>
              <w:topLinePunct w:val="0"/>
              <w:autoSpaceDE/>
              <w:autoSpaceDN/>
              <w:bidi w:val="0"/>
              <w:adjustRightInd/>
              <w:snapToGrid/>
              <w:spacing w:after="0"/>
              <w:ind w:left="0" w:leftChars="0" w:firstLine="482" w:firstLineChars="200"/>
              <w:textAlignment w:val="auto"/>
              <w:rPr>
                <w:rFonts w:hint="eastAsia"/>
                <w:b/>
                <w:bCs/>
                <w:color w:val="000000" w:themeColor="text1"/>
                <w:sz w:val="24"/>
                <w:highlight w:val="none"/>
                <w:lang w:eastAsia="zh-CN"/>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1</w:t>
            </w:r>
            <w:r>
              <w:rPr>
                <w:rFonts w:hint="eastAsia"/>
                <w:b/>
                <w:bCs/>
                <w:color w:val="000000" w:themeColor="text1"/>
                <w:sz w:val="24"/>
                <w:highlight w:val="none"/>
                <w:lang w:eastAsia="zh-CN"/>
                <w14:textFill>
                  <w14:solidFill>
                    <w14:schemeClr w14:val="tx1"/>
                  </w14:solidFill>
                </w14:textFill>
              </w:rPr>
              <w:t>）原料转运及储存</w:t>
            </w:r>
          </w:p>
          <w:p w14:paraId="6AF4314A">
            <w:pPr>
              <w:pStyle w:val="4"/>
              <w:keepNext/>
              <w:keepLines w:val="0"/>
              <w:pageBreakBefore w:val="0"/>
              <w:widowControl w:val="0"/>
              <w:kinsoku/>
              <w:wordWrap/>
              <w:overflowPunct/>
              <w:topLinePunct w:val="0"/>
              <w:autoSpaceDE/>
              <w:autoSpaceDN/>
              <w:bidi w:val="0"/>
              <w:adjustRightInd/>
              <w:snapToGrid/>
              <w:spacing w:after="0"/>
              <w:ind w:left="0" w:leftChars="0" w:firstLine="480" w:firstLineChars="200"/>
              <w:textAlignment w:val="auto"/>
              <w:rPr>
                <w:rFonts w:hint="default" w:eastAsia="宋体"/>
                <w:color w:val="000000" w:themeColor="text1"/>
                <w:sz w:val="24"/>
                <w:highlight w:val="none"/>
                <w:lang w:val="en-US" w:eastAsia="zh-CN"/>
                <w14:textFill>
                  <w14:solidFill>
                    <w14:schemeClr w14:val="tx1"/>
                  </w14:solidFill>
                </w14:textFill>
              </w:rPr>
            </w:pPr>
            <w:r>
              <w:rPr>
                <w:rFonts w:hint="eastAsia"/>
                <w:bCs/>
                <w:color w:val="000000" w:themeColor="text1"/>
                <w:sz w:val="24"/>
                <w:szCs w:val="24"/>
                <w:highlight w:val="none"/>
                <w:lang w:eastAsia="zh-CN"/>
                <w14:textFill>
                  <w14:solidFill>
                    <w14:schemeClr w14:val="tx1"/>
                  </w14:solidFill>
                </w14:textFill>
              </w:rPr>
              <w:t>伊泰煤化工集团产出的</w:t>
            </w:r>
            <w:r>
              <w:rPr>
                <w:rFonts w:hint="eastAsia"/>
                <w:bCs/>
                <w:color w:val="000000" w:themeColor="text1"/>
                <w:sz w:val="24"/>
                <w:szCs w:val="24"/>
                <w:highlight w:val="none"/>
                <w14:textFill>
                  <w14:solidFill>
                    <w14:schemeClr w14:val="tx1"/>
                  </w14:solidFill>
                </w14:textFill>
              </w:rPr>
              <w:t>费托蜡</w:t>
            </w:r>
            <w:r>
              <w:rPr>
                <w:rFonts w:hint="eastAsia"/>
                <w:bCs/>
                <w:color w:val="000000" w:themeColor="text1"/>
                <w:sz w:val="24"/>
                <w:szCs w:val="24"/>
                <w:highlight w:val="none"/>
                <w:lang w:eastAsia="zh-CN"/>
                <w14:textFill>
                  <w14:solidFill>
                    <w14:schemeClr w14:val="tx1"/>
                  </w14:solidFill>
                </w14:textFill>
              </w:rPr>
              <w:t>经伊泰专用运输车辆拉运至本项目厂区，运输道路为</w:t>
            </w:r>
            <w:r>
              <w:rPr>
                <w:rFonts w:hint="eastAsia"/>
                <w:bCs/>
                <w:color w:val="000000" w:themeColor="text1"/>
                <w:sz w:val="24"/>
                <w:szCs w:val="24"/>
                <w:highlight w:val="none"/>
                <w:lang w:val="en-US" w:eastAsia="zh-CN"/>
                <w14:textFill>
                  <w14:solidFill>
                    <w14:schemeClr w14:val="tx1"/>
                  </w14:solidFill>
                </w14:textFill>
              </w:rPr>
              <w:t>3km工业园区道路。</w:t>
            </w:r>
          </w:p>
          <w:p w14:paraId="6EEB6811">
            <w:pPr>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14:textFill>
                  <w14:solidFill>
                    <w14:schemeClr w14:val="tx1"/>
                  </w14:solidFill>
                </w14:textFill>
              </w:rPr>
              <w:t>原料运入</w:t>
            </w:r>
            <w:r>
              <w:rPr>
                <w:rFonts w:hint="eastAsia"/>
                <w:bCs/>
                <w:color w:val="000000" w:themeColor="text1"/>
                <w:sz w:val="24"/>
                <w:szCs w:val="24"/>
                <w:highlight w:val="none"/>
                <w:lang w:eastAsia="zh-CN"/>
                <w14:textFill>
                  <w14:solidFill>
                    <w14:schemeClr w14:val="tx1"/>
                  </w14:solidFill>
                </w14:textFill>
              </w:rPr>
              <w:t>本项目</w:t>
            </w:r>
            <w:r>
              <w:rPr>
                <w:rFonts w:hint="eastAsia"/>
                <w:bCs/>
                <w:color w:val="000000" w:themeColor="text1"/>
                <w:sz w:val="24"/>
                <w:szCs w:val="24"/>
                <w:highlight w:val="none"/>
                <w14:textFill>
                  <w14:solidFill>
                    <w14:schemeClr w14:val="tx1"/>
                  </w14:solidFill>
                </w14:textFill>
              </w:rPr>
              <w:t>后</w:t>
            </w:r>
            <w:r>
              <w:rPr>
                <w:rFonts w:hint="eastAsia"/>
                <w:bCs/>
                <w:color w:val="000000" w:themeColor="text1"/>
                <w:sz w:val="24"/>
                <w:szCs w:val="24"/>
                <w:highlight w:val="none"/>
                <w:lang w:eastAsia="zh-CN"/>
                <w14:textFill>
                  <w14:solidFill>
                    <w14:schemeClr w14:val="tx1"/>
                  </w14:solidFill>
                </w14:textFill>
              </w:rPr>
              <w:t>通过卸车鹤管</w:t>
            </w:r>
            <w:r>
              <w:rPr>
                <w:rFonts w:hint="eastAsia"/>
                <w:bCs/>
                <w:color w:val="000000" w:themeColor="text1"/>
                <w:sz w:val="24"/>
                <w:szCs w:val="24"/>
                <w:highlight w:val="none"/>
                <w14:textFill>
                  <w14:solidFill>
                    <w14:schemeClr w14:val="tx1"/>
                  </w14:solidFill>
                </w14:textFill>
              </w:rPr>
              <w:t>卸料至原料储罐</w:t>
            </w:r>
            <w:r>
              <w:rPr>
                <w:rFonts w:hint="eastAsia"/>
                <w:bCs/>
                <w:color w:val="000000" w:themeColor="text1"/>
                <w:sz w:val="24"/>
                <w:szCs w:val="24"/>
                <w:highlight w:val="none"/>
                <w:lang w:eastAsia="zh-CN"/>
                <w14:textFill>
                  <w14:solidFill>
                    <w14:schemeClr w14:val="tx1"/>
                  </w14:solidFill>
                </w14:textFill>
              </w:rPr>
              <w:t>。</w:t>
            </w:r>
            <w:r>
              <w:rPr>
                <w:rFonts w:hint="eastAsia"/>
                <w:bCs/>
                <w:color w:val="000000" w:themeColor="text1"/>
                <w:sz w:val="24"/>
                <w:szCs w:val="24"/>
                <w:highlight w:val="none"/>
                <w14:textFill>
                  <w14:solidFill>
                    <w14:schemeClr w14:val="tx1"/>
                  </w14:solidFill>
                </w14:textFill>
              </w:rPr>
              <w:t>储罐均为</w:t>
            </w:r>
            <w:r>
              <w:rPr>
                <w:rFonts w:hint="eastAsia"/>
                <w:bCs/>
                <w:color w:val="000000" w:themeColor="text1"/>
                <w:sz w:val="24"/>
                <w:szCs w:val="24"/>
                <w:highlight w:val="none"/>
                <w:lang w:val="en-US" w:eastAsia="zh-CN"/>
                <w14:textFill>
                  <w14:solidFill>
                    <w14:schemeClr w14:val="tx1"/>
                  </w14:solidFill>
                </w14:textFill>
              </w:rPr>
              <w:t>拱</w:t>
            </w:r>
            <w:r>
              <w:rPr>
                <w:rFonts w:hint="eastAsia"/>
                <w:bCs/>
                <w:color w:val="000000" w:themeColor="text1"/>
                <w:sz w:val="24"/>
                <w:szCs w:val="24"/>
                <w:highlight w:val="none"/>
                <w14:textFill>
                  <w14:solidFill>
                    <w14:schemeClr w14:val="tx1"/>
                  </w14:solidFill>
                </w14:textFill>
              </w:rPr>
              <w:t>顶罐，采用</w:t>
            </w:r>
            <w:r>
              <w:rPr>
                <w:rFonts w:hint="eastAsia"/>
                <w:bCs/>
                <w:color w:val="000000" w:themeColor="text1"/>
                <w:sz w:val="24"/>
                <w:szCs w:val="24"/>
                <w:highlight w:val="none"/>
                <w:lang w:val="en-US" w:eastAsia="zh-CN"/>
                <w14:textFill>
                  <w14:solidFill>
                    <w14:schemeClr w14:val="tx1"/>
                  </w14:solidFill>
                </w14:textFill>
              </w:rPr>
              <w:t>燃气</w:t>
            </w:r>
            <w:r>
              <w:rPr>
                <w:rFonts w:hint="eastAsia"/>
                <w:bCs/>
                <w:color w:val="000000" w:themeColor="text1"/>
                <w:sz w:val="24"/>
                <w:szCs w:val="24"/>
                <w:highlight w:val="none"/>
                <w14:textFill>
                  <w14:solidFill>
                    <w14:schemeClr w14:val="tx1"/>
                  </w14:solidFill>
                </w14:textFill>
              </w:rPr>
              <w:t>导热油炉保温，以</w:t>
            </w:r>
            <w:r>
              <w:rPr>
                <w:rFonts w:hint="eastAsia"/>
                <w:bCs/>
                <w:color w:val="000000" w:themeColor="text1"/>
                <w:sz w:val="24"/>
                <w:szCs w:val="24"/>
                <w:highlight w:val="none"/>
                <w:lang w:eastAsia="zh-CN"/>
                <w14:textFill>
                  <w14:solidFill>
                    <w14:schemeClr w14:val="tx1"/>
                  </w14:solidFill>
                </w14:textFill>
              </w:rPr>
              <w:t>确保</w:t>
            </w:r>
            <w:r>
              <w:rPr>
                <w:rFonts w:hint="eastAsia"/>
                <w:bCs/>
                <w:color w:val="000000" w:themeColor="text1"/>
                <w:sz w:val="24"/>
                <w:szCs w:val="24"/>
                <w:highlight w:val="none"/>
                <w14:textFill>
                  <w14:solidFill>
                    <w14:schemeClr w14:val="tx1"/>
                  </w14:solidFill>
                </w14:textFill>
              </w:rPr>
              <w:t>费托蜡保持液体状</w:t>
            </w:r>
            <w:r>
              <w:rPr>
                <w:rFonts w:hint="eastAsia"/>
                <w:bCs/>
                <w:color w:val="000000" w:themeColor="text1"/>
                <w:sz w:val="24"/>
                <w:szCs w:val="24"/>
                <w:highlight w:val="none"/>
                <w:lang w:eastAsia="zh-CN"/>
                <w14:textFill>
                  <w14:solidFill>
                    <w14:schemeClr w14:val="tx1"/>
                  </w14:solidFill>
                </w14:textFill>
              </w:rPr>
              <w:t>态。</w:t>
            </w:r>
            <w:r>
              <w:rPr>
                <w:rFonts w:hint="eastAsia"/>
                <w:bCs/>
                <w:color w:val="000000" w:themeColor="text1"/>
                <w:sz w:val="24"/>
                <w:szCs w:val="24"/>
                <w:highlight w:val="none"/>
                <w14:textFill>
                  <w14:solidFill>
                    <w14:schemeClr w14:val="tx1"/>
                  </w14:solidFill>
                </w14:textFill>
              </w:rPr>
              <w:t>原料用于生产前均需过滤其中少量杂质</w:t>
            </w:r>
            <w:r>
              <w:rPr>
                <w:rFonts w:hint="eastAsia"/>
                <w:bCs/>
                <w:color w:val="000000" w:themeColor="text1"/>
                <w:sz w:val="24"/>
                <w:szCs w:val="24"/>
                <w:highlight w:val="none"/>
                <w:lang w:eastAsia="zh-CN"/>
                <w14:textFill>
                  <w14:solidFill>
                    <w14:schemeClr w14:val="tx1"/>
                  </w14:solidFill>
                </w14:textFill>
              </w:rPr>
              <w:t>。</w:t>
            </w:r>
            <w:r>
              <w:rPr>
                <w:rFonts w:hint="eastAsia"/>
                <w:bCs/>
                <w:color w:val="000000" w:themeColor="text1"/>
                <w:sz w:val="24"/>
                <w:szCs w:val="24"/>
                <w:highlight w:val="none"/>
                <w14:textFill>
                  <w14:solidFill>
                    <w14:schemeClr w14:val="tx1"/>
                  </w14:solidFill>
                </w14:textFill>
              </w:rPr>
              <w:t>过滤系统安装在原料罐</w:t>
            </w:r>
            <w:r>
              <w:rPr>
                <w:rFonts w:hint="eastAsia"/>
                <w:bCs/>
                <w:color w:val="000000" w:themeColor="text1"/>
                <w:sz w:val="24"/>
                <w:szCs w:val="24"/>
                <w:highlight w:val="none"/>
                <w:lang w:val="en-US" w:eastAsia="zh-CN"/>
                <w14:textFill>
                  <w14:solidFill>
                    <w14:schemeClr w14:val="tx1"/>
                  </w14:solidFill>
                </w14:textFill>
              </w:rPr>
              <w:t>后</w:t>
            </w:r>
            <w:r>
              <w:rPr>
                <w:rFonts w:hint="eastAsia"/>
                <w:bCs/>
                <w:color w:val="000000" w:themeColor="text1"/>
                <w:sz w:val="24"/>
                <w:szCs w:val="24"/>
                <w:highlight w:val="none"/>
                <w14:textFill>
                  <w14:solidFill>
                    <w14:schemeClr w14:val="tx1"/>
                  </w14:solidFill>
                </w14:textFill>
              </w:rPr>
              <w:t>，采用不锈钢滤网过滤，过滤的杂质中成分复杂，附着于滤网上，</w:t>
            </w:r>
            <w:r>
              <w:rPr>
                <w:rFonts w:hint="eastAsia"/>
                <w:bCs/>
                <w:color w:val="000000" w:themeColor="text1"/>
                <w:sz w:val="24"/>
                <w:szCs w:val="24"/>
                <w:highlight w:val="none"/>
                <w:lang w:val="en-US" w:eastAsia="zh-CN"/>
                <w14:textFill>
                  <w14:solidFill>
                    <w14:schemeClr w14:val="tx1"/>
                  </w14:solidFill>
                </w14:textFill>
              </w:rPr>
              <w:t>定期采用热蒸汽清洗。燃气导热油炉及蒸汽锅炉均为间断性燃烧，每日燃烧时间均为12h</w:t>
            </w:r>
            <w:r>
              <w:rPr>
                <w:rFonts w:hint="eastAsia"/>
                <w:color w:val="000000" w:themeColor="text1"/>
                <w:sz w:val="24"/>
                <w:szCs w:val="24"/>
                <w:highlight w:val="none"/>
                <w:lang w:val="en-US" w:eastAsia="zh-CN"/>
                <w14:textFill>
                  <w14:solidFill>
                    <w14:schemeClr w14:val="tx1"/>
                  </w14:solidFill>
                </w14:textFill>
              </w:rPr>
              <w:t>。</w:t>
            </w:r>
          </w:p>
          <w:p w14:paraId="68E1228F">
            <w:pPr>
              <w:pStyle w:val="10"/>
              <w:spacing w:line="360" w:lineRule="auto"/>
              <w:ind w:left="0" w:leftChars="0" w:firstLine="560" w:firstLineChars="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14:textFill>
                  <w14:solidFill>
                    <w14:schemeClr w14:val="tx1"/>
                  </w14:solidFill>
                </w14:textFill>
              </w:rPr>
              <w:t>该过程中主要污染源</w:t>
            </w:r>
            <w:r>
              <w:rPr>
                <w:rFonts w:hint="eastAsia"/>
                <w:bCs/>
                <w:color w:val="000000" w:themeColor="text1"/>
                <w:sz w:val="24"/>
                <w:szCs w:val="24"/>
                <w:highlight w:val="none"/>
                <w:lang w:val="en-US" w:eastAsia="zh-CN"/>
                <w14:textFill>
                  <w14:solidFill>
                    <w14:schemeClr w14:val="tx1"/>
                  </w14:solidFill>
                </w14:textFill>
              </w:rPr>
              <w:t>如下：</w:t>
            </w:r>
          </w:p>
          <w:p w14:paraId="7B30658F">
            <w:pPr>
              <w:pStyle w:val="10"/>
              <w:spacing w:line="360" w:lineRule="auto"/>
              <w:ind w:left="0" w:leftChars="0" w:firstLine="560" w:firstLineChars="0"/>
              <w:rPr>
                <w:rFonts w:hint="default"/>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废气：</w:t>
            </w:r>
            <w:r>
              <w:rPr>
                <w:rFonts w:hint="eastAsia"/>
                <w:bCs/>
                <w:color w:val="000000" w:themeColor="text1"/>
                <w:sz w:val="24"/>
                <w:szCs w:val="24"/>
                <w:highlight w:val="none"/>
                <w14:textFill>
                  <w14:solidFill>
                    <w14:schemeClr w14:val="tx1"/>
                  </w14:solidFill>
                </w14:textFill>
              </w:rPr>
              <w:t>罐区呼吸废气</w:t>
            </w:r>
            <w:r>
              <w:rPr>
                <w:rFonts w:hint="eastAsia"/>
                <w:bCs/>
                <w:color w:val="000000" w:themeColor="text1"/>
                <w:sz w:val="24"/>
                <w:szCs w:val="24"/>
                <w:highlight w:val="none"/>
                <w:lang w:eastAsia="zh-CN"/>
                <w14:textFill>
                  <w14:solidFill>
                    <w14:schemeClr w14:val="tx1"/>
                  </w14:solidFill>
                </w14:textFill>
              </w:rPr>
              <w:t>，</w:t>
            </w:r>
            <w:r>
              <w:rPr>
                <w:rFonts w:hint="eastAsia"/>
                <w:bCs/>
                <w:color w:val="000000" w:themeColor="text1"/>
                <w:sz w:val="24"/>
                <w:szCs w:val="24"/>
                <w:highlight w:val="none"/>
                <w:lang w:val="en-US" w:eastAsia="zh-CN"/>
                <w14:textFill>
                  <w14:solidFill>
                    <w14:schemeClr w14:val="tx1"/>
                  </w14:solidFill>
                </w14:textFill>
              </w:rPr>
              <w:t>无组织排放；燃气导热油炉及燃气锅炉烟气各经1根8m高的排气筒排放。</w:t>
            </w:r>
          </w:p>
          <w:p w14:paraId="6989B3BF">
            <w:pPr>
              <w:pStyle w:val="10"/>
              <w:spacing w:line="360" w:lineRule="auto"/>
              <w:ind w:left="0" w:leftChars="0" w:firstLine="560" w:firstLineChars="0"/>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废水：该过程废水主要为蒸汽锅炉产生的定期排污水，</w:t>
            </w:r>
            <w:r>
              <w:rPr>
                <w:rFonts w:hint="eastAsia" w:cs="Times New Roman"/>
                <w:bCs/>
                <w:color w:val="000000" w:themeColor="text1"/>
                <w:kern w:val="2"/>
                <w:sz w:val="24"/>
                <w:szCs w:val="24"/>
                <w:highlight w:val="none"/>
                <w:lang w:val="en-US" w:eastAsia="zh-CN" w:bidi="ar-SA"/>
                <w14:textFill>
                  <w14:solidFill>
                    <w14:schemeClr w14:val="tx1"/>
                  </w14:solidFill>
                </w14:textFill>
              </w:rPr>
              <w:t>收集至洒水罐车内，用于厂区及进场道路洒水降尘</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w:t>
            </w:r>
          </w:p>
          <w:p w14:paraId="2FE8EBBD">
            <w:pPr>
              <w:pStyle w:val="10"/>
              <w:spacing w:line="360" w:lineRule="auto"/>
              <w:ind w:left="0" w:leftChars="0" w:firstLine="560" w:firstLineChars="0"/>
              <w:rPr>
                <w:rFonts w:hint="eastAsia" w:eastAsia="宋体"/>
                <w:color w:val="000000" w:themeColor="text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固废：</w:t>
            </w:r>
            <w:r>
              <w:rPr>
                <w:rFonts w:hint="eastAsia"/>
                <w:bCs/>
                <w:color w:val="000000" w:themeColor="text1"/>
                <w:sz w:val="24"/>
                <w:szCs w:val="24"/>
                <w:highlight w:val="none"/>
                <w:lang w:val="en-US" w:eastAsia="zh-CN"/>
                <w14:textFill>
                  <w14:solidFill>
                    <w14:schemeClr w14:val="tx1"/>
                  </w14:solidFill>
                </w14:textFill>
              </w:rPr>
              <w:t>该过程固废主要为</w:t>
            </w:r>
            <w:r>
              <w:rPr>
                <w:rFonts w:hint="eastAsia"/>
                <w:bCs/>
                <w:color w:val="000000" w:themeColor="text1"/>
                <w:sz w:val="24"/>
                <w:szCs w:val="24"/>
                <w:highlight w:val="none"/>
                <w:lang w:eastAsia="zh-CN"/>
                <w14:textFill>
                  <w14:solidFill>
                    <w14:schemeClr w14:val="tx1"/>
                  </w14:solidFill>
                </w14:textFill>
              </w:rPr>
              <w:t>导热油炉产生的废导热油，</w:t>
            </w:r>
            <w:r>
              <w:rPr>
                <w:rFonts w:hint="eastAsia"/>
                <w:bCs/>
                <w:color w:val="000000" w:themeColor="text1"/>
                <w:sz w:val="24"/>
                <w:szCs w:val="24"/>
                <w:highlight w:val="none"/>
                <w:lang w:val="en-US" w:eastAsia="zh-CN"/>
                <w14:textFill>
                  <w14:solidFill>
                    <w14:schemeClr w14:val="tx1"/>
                  </w14:solidFill>
                </w14:textFill>
              </w:rPr>
              <w:t>产生量为0.29t/3a，产生的废导热油暂存于危废库内，定期交由科领环保股份有限公司</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处置</w:t>
            </w:r>
            <w:r>
              <w:rPr>
                <w:rFonts w:hint="eastAsia"/>
                <w:bCs/>
                <w:color w:val="000000" w:themeColor="text1"/>
                <w:sz w:val="24"/>
                <w:szCs w:val="24"/>
                <w:highlight w:val="none"/>
                <w:lang w:val="en-US" w:eastAsia="zh-CN"/>
                <w14:textFill>
                  <w14:solidFill>
                    <w14:schemeClr w14:val="tx1"/>
                  </w14:solidFill>
                </w14:textFill>
              </w:rPr>
              <w:t>；</w:t>
            </w:r>
            <w:r>
              <w:rPr>
                <w:rFonts w:hint="eastAsia"/>
                <w:bCs/>
                <w:color w:val="000000" w:themeColor="text1"/>
                <w:sz w:val="24"/>
                <w:szCs w:val="24"/>
                <w:highlight w:val="none"/>
                <w:lang w:eastAsia="zh-CN"/>
                <w14:textFill>
                  <w14:solidFill>
                    <w14:schemeClr w14:val="tx1"/>
                  </w14:solidFill>
                </w14:textFill>
              </w:rPr>
              <w:t>滤网冲洗和车辆冲洗产生的清洗废液收集到</w:t>
            </w:r>
            <w:r>
              <w:rPr>
                <w:rFonts w:hint="eastAsia"/>
                <w:bCs/>
                <w:color w:val="000000" w:themeColor="text1"/>
                <w:sz w:val="24"/>
                <w:szCs w:val="24"/>
                <w:highlight w:val="none"/>
                <w:lang w:val="en-US" w:eastAsia="zh-CN"/>
                <w14:textFill>
                  <w14:solidFill>
                    <w14:schemeClr w14:val="tx1"/>
                  </w14:solidFill>
                </w14:textFill>
              </w:rPr>
              <w:t>1座35m</w:t>
            </w:r>
            <w:r>
              <w:rPr>
                <w:rFonts w:hint="eastAsia"/>
                <w:bCs/>
                <w:color w:val="000000" w:themeColor="text1"/>
                <w:sz w:val="24"/>
                <w:szCs w:val="24"/>
                <w:highlight w:val="none"/>
                <w:vertAlign w:val="superscript"/>
                <w:lang w:val="en-US" w:eastAsia="zh-CN"/>
                <w14:textFill>
                  <w14:solidFill>
                    <w14:schemeClr w14:val="tx1"/>
                  </w14:solidFill>
                </w14:textFill>
              </w:rPr>
              <w:t>3</w:t>
            </w:r>
            <w:r>
              <w:rPr>
                <w:rFonts w:hint="eastAsia"/>
                <w:bCs/>
                <w:color w:val="000000" w:themeColor="text1"/>
                <w:sz w:val="24"/>
                <w:szCs w:val="24"/>
                <w:highlight w:val="none"/>
                <w:lang w:val="en-US" w:eastAsia="zh-CN"/>
                <w14:textFill>
                  <w14:solidFill>
                    <w14:schemeClr w14:val="tx1"/>
                  </w14:solidFill>
                </w14:textFill>
              </w:rPr>
              <w:t>的</w:t>
            </w:r>
            <w:r>
              <w:rPr>
                <w:rFonts w:hint="eastAsia"/>
                <w:bCs/>
                <w:color w:val="000000" w:themeColor="text1"/>
                <w:sz w:val="24"/>
                <w:szCs w:val="24"/>
                <w:highlight w:val="none"/>
                <w:lang w:eastAsia="zh-CN"/>
                <w14:textFill>
                  <w14:solidFill>
                    <w14:schemeClr w14:val="tx1"/>
                  </w14:solidFill>
                </w14:textFill>
              </w:rPr>
              <w:t>废</w:t>
            </w:r>
            <w:r>
              <w:rPr>
                <w:rFonts w:hint="eastAsia"/>
                <w:bCs/>
                <w:color w:val="000000" w:themeColor="text1"/>
                <w:sz w:val="24"/>
                <w:szCs w:val="24"/>
                <w:highlight w:val="none"/>
                <w:lang w:val="en-US" w:eastAsia="zh-CN"/>
                <w14:textFill>
                  <w14:solidFill>
                    <w14:schemeClr w14:val="tx1"/>
                  </w14:solidFill>
                </w14:textFill>
              </w:rPr>
              <w:t>液</w:t>
            </w:r>
            <w:r>
              <w:rPr>
                <w:rFonts w:hint="eastAsia"/>
                <w:bCs/>
                <w:color w:val="000000" w:themeColor="text1"/>
                <w:sz w:val="24"/>
                <w:szCs w:val="24"/>
                <w:highlight w:val="none"/>
                <w:lang w:eastAsia="zh-CN"/>
                <w14:textFill>
                  <w14:solidFill>
                    <w14:schemeClr w14:val="tx1"/>
                  </w14:solidFill>
                </w14:textFill>
              </w:rPr>
              <w:t>罐中，产生的杂质（</w:t>
            </w:r>
            <w:r>
              <w:rPr>
                <w:rFonts w:hint="eastAsia"/>
                <w:bCs/>
                <w:color w:val="000000" w:themeColor="text1"/>
                <w:sz w:val="24"/>
                <w:szCs w:val="24"/>
                <w:highlight w:val="none"/>
                <w:lang w:val="en-US" w:eastAsia="zh-CN"/>
                <w14:textFill>
                  <w14:solidFill>
                    <w14:schemeClr w14:val="tx1"/>
                  </w14:solidFill>
                </w14:textFill>
              </w:rPr>
              <w:t>包括物料中的杂质以及过滤介质白土</w:t>
            </w:r>
            <w:r>
              <w:rPr>
                <w:rFonts w:hint="eastAsia"/>
                <w:bCs/>
                <w:color w:val="000000" w:themeColor="text1"/>
                <w:sz w:val="24"/>
                <w:szCs w:val="24"/>
                <w:highlight w:val="none"/>
                <w:lang w:eastAsia="zh-CN"/>
                <w14:textFill>
                  <w14:solidFill>
                    <w14:schemeClr w14:val="tx1"/>
                  </w14:solidFill>
                </w14:textFill>
              </w:rPr>
              <w:t>）属于危险废物，定期交由内蒙古忠信再生资源科技有限责任公司进行处置。</w:t>
            </w:r>
          </w:p>
          <w:p w14:paraId="727D51BE">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b/>
                <w:bCs/>
                <w:color w:val="000000" w:themeColor="text1"/>
                <w:sz w:val="24"/>
                <w:highlight w:val="none"/>
                <w:lang w:eastAsia="zh-CN"/>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2</w:t>
            </w:r>
            <w:r>
              <w:rPr>
                <w:rFonts w:hint="eastAsia"/>
                <w:b/>
                <w:bCs/>
                <w:color w:val="000000" w:themeColor="text1"/>
                <w:sz w:val="24"/>
                <w:highlight w:val="none"/>
                <w:lang w:eastAsia="zh-CN"/>
                <w14:textFill>
                  <w14:solidFill>
                    <w14:schemeClr w14:val="tx1"/>
                  </w14:solidFill>
                </w14:textFill>
              </w:rPr>
              <w:t>）费托蜡粉剂生产工艺</w:t>
            </w:r>
          </w:p>
          <w:p w14:paraId="0D192DDF">
            <w:pPr>
              <w:pStyle w:val="4"/>
              <w:keepLines w:val="0"/>
              <w:pageBreakBefore w:val="0"/>
              <w:widowControl w:val="0"/>
              <w:kinsoku/>
              <w:wordWrap/>
              <w:overflowPunct/>
              <w:topLinePunct w:val="0"/>
              <w:autoSpaceDE/>
              <w:autoSpaceDN/>
              <w:bidi w:val="0"/>
              <w:adjustRightInd/>
              <w:snapToGrid/>
              <w:spacing w:after="0" w:line="360" w:lineRule="auto"/>
              <w:ind w:left="0" w:leftChars="0" w:firstLine="480"/>
              <w:textAlignment w:val="auto"/>
              <w:rPr>
                <w:rFonts w:hint="eastAsia"/>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原料罐</w:t>
            </w:r>
            <w:r>
              <w:rPr>
                <w:rFonts w:hint="eastAsia"/>
                <w:bCs/>
                <w:color w:val="000000" w:themeColor="text1"/>
                <w:sz w:val="24"/>
                <w:szCs w:val="24"/>
                <w:highlight w:val="none"/>
                <w:lang w:eastAsia="zh-CN"/>
                <w14:textFill>
                  <w14:solidFill>
                    <w14:schemeClr w14:val="tx1"/>
                  </w14:solidFill>
                </w14:textFill>
              </w:rPr>
              <w:t>里液体费托蜡</w:t>
            </w:r>
            <w:r>
              <w:rPr>
                <w:rFonts w:hint="eastAsia"/>
                <w:bCs/>
                <w:color w:val="000000" w:themeColor="text1"/>
                <w:sz w:val="24"/>
                <w:szCs w:val="24"/>
                <w:highlight w:val="none"/>
                <w14:textFill>
                  <w14:solidFill>
                    <w14:schemeClr w14:val="tx1"/>
                  </w14:solidFill>
                </w14:textFill>
              </w:rPr>
              <w:t>经泵加压</w:t>
            </w:r>
            <w:r>
              <w:rPr>
                <w:rFonts w:hint="eastAsia"/>
                <w:bCs/>
                <w:color w:val="000000" w:themeColor="text1"/>
                <w:sz w:val="24"/>
                <w:szCs w:val="24"/>
                <w:highlight w:val="none"/>
                <w:lang w:eastAsia="zh-CN"/>
                <w14:textFill>
                  <w14:solidFill>
                    <w14:schemeClr w14:val="tx1"/>
                  </w14:solidFill>
                </w14:textFill>
              </w:rPr>
              <w:t>后</w:t>
            </w:r>
            <w:r>
              <w:rPr>
                <w:rFonts w:hint="eastAsia"/>
                <w:bCs/>
                <w:color w:val="000000" w:themeColor="text1"/>
                <w:sz w:val="24"/>
                <w:szCs w:val="24"/>
                <w:highlight w:val="none"/>
                <w14:textFill>
                  <w14:solidFill>
                    <w14:schemeClr w14:val="tx1"/>
                  </w14:solidFill>
                </w14:textFill>
              </w:rPr>
              <w:t>通过管道输送</w:t>
            </w:r>
            <w:r>
              <w:rPr>
                <w:rFonts w:hint="eastAsia"/>
                <w:bCs/>
                <w:color w:val="000000" w:themeColor="text1"/>
                <w:sz w:val="24"/>
                <w:szCs w:val="24"/>
                <w:highlight w:val="none"/>
                <w:lang w:eastAsia="zh-CN"/>
                <w14:textFill>
                  <w14:solidFill>
                    <w14:schemeClr w14:val="tx1"/>
                  </w14:solidFill>
                </w14:textFill>
              </w:rPr>
              <w:t>至</w:t>
            </w:r>
            <w:r>
              <w:rPr>
                <w:rFonts w:hint="eastAsia"/>
                <w:bCs/>
                <w:color w:val="000000" w:themeColor="text1"/>
                <w:sz w:val="24"/>
                <w:szCs w:val="24"/>
                <w:highlight w:val="none"/>
                <w14:textFill>
                  <w14:solidFill>
                    <w14:schemeClr w14:val="tx1"/>
                  </w14:solidFill>
                </w14:textFill>
              </w:rPr>
              <w:t>喷雾干燥塔，制</w:t>
            </w:r>
            <w:r>
              <w:rPr>
                <w:rFonts w:hint="eastAsia"/>
                <w:bCs/>
                <w:color w:val="000000" w:themeColor="text1"/>
                <w:sz w:val="24"/>
                <w:szCs w:val="24"/>
                <w:highlight w:val="none"/>
                <w:lang w:eastAsia="zh-CN"/>
                <w14:textFill>
                  <w14:solidFill>
                    <w14:schemeClr w14:val="tx1"/>
                  </w14:solidFill>
                </w14:textFill>
              </w:rPr>
              <w:t>出</w:t>
            </w:r>
            <w:r>
              <w:rPr>
                <w:rFonts w:hint="eastAsia"/>
                <w:bCs/>
                <w:color w:val="000000" w:themeColor="text1"/>
                <w:sz w:val="24"/>
                <w:szCs w:val="24"/>
                <w:highlight w:val="none"/>
                <w14:textFill>
                  <w14:solidFill>
                    <w14:schemeClr w14:val="tx1"/>
                  </w14:solidFill>
                </w14:textFill>
              </w:rPr>
              <w:t>120目费托蜡粉剂产品，生产过程</w:t>
            </w:r>
            <w:r>
              <w:rPr>
                <w:rFonts w:hint="eastAsia"/>
                <w:bCs/>
                <w:color w:val="000000" w:themeColor="text1"/>
                <w:sz w:val="24"/>
                <w:szCs w:val="24"/>
                <w:highlight w:val="none"/>
                <w:lang w:eastAsia="zh-CN"/>
                <w14:textFill>
                  <w14:solidFill>
                    <w14:schemeClr w14:val="tx1"/>
                  </w14:solidFill>
                </w14:textFill>
              </w:rPr>
              <w:t>不</w:t>
            </w:r>
            <w:r>
              <w:rPr>
                <w:rFonts w:hint="eastAsia"/>
                <w:bCs/>
                <w:color w:val="000000" w:themeColor="text1"/>
                <w:sz w:val="24"/>
                <w:szCs w:val="24"/>
                <w:highlight w:val="none"/>
                <w14:textFill>
                  <w14:solidFill>
                    <w14:schemeClr w14:val="tx1"/>
                  </w14:solidFill>
                </w14:textFill>
              </w:rPr>
              <w:t>添加其他物质。喷雾干燥采用冷风干燥，采用特殊设计的涡流空气分配器，依据空气动力学和流体力学基本原理，强化了冷空气与热熔雾滴之间的质热交换，同时系统进风采用逆—并流方式，保证热熔雾滴被冷空气充分有效冷却，完成冷却制粉过程。</w:t>
            </w:r>
          </w:p>
          <w:p w14:paraId="4C4804EC">
            <w:pPr>
              <w:spacing w:line="360" w:lineRule="auto"/>
              <w:ind w:firstLine="480" w:firstLineChars="200"/>
              <w:rPr>
                <w:rFonts w:hint="eastAsia"/>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此</w:t>
            </w:r>
            <w:r>
              <w:rPr>
                <w:rFonts w:hint="eastAsia"/>
                <w:color w:val="000000" w:themeColor="text1"/>
                <w:sz w:val="24"/>
                <w:szCs w:val="24"/>
                <w:highlight w:val="none"/>
                <w14:textFill>
                  <w14:solidFill>
                    <w14:schemeClr w14:val="tx1"/>
                  </w14:solidFill>
                </w14:textFill>
              </w:rPr>
              <w:t>工艺过程中</w:t>
            </w:r>
            <w:r>
              <w:rPr>
                <w:rFonts w:hint="eastAsia"/>
                <w:color w:val="000000" w:themeColor="text1"/>
                <w:sz w:val="24"/>
                <w:szCs w:val="24"/>
                <w:highlight w:val="none"/>
                <w:lang w:val="en-US" w:eastAsia="zh-CN"/>
                <w14:textFill>
                  <w14:solidFill>
                    <w14:schemeClr w14:val="tx1"/>
                  </w14:solidFill>
                </w14:textFill>
              </w:rPr>
              <w:t>产生的污染物</w:t>
            </w:r>
            <w:r>
              <w:rPr>
                <w:rFonts w:hint="eastAsia"/>
                <w:color w:val="000000" w:themeColor="text1"/>
                <w:sz w:val="24"/>
                <w:szCs w:val="24"/>
                <w:highlight w:val="none"/>
                <w14:textFill>
                  <w14:solidFill>
                    <w14:schemeClr w14:val="tx1"/>
                  </w14:solidFill>
                </w14:textFill>
              </w:rPr>
              <w:t>主要</w:t>
            </w:r>
            <w:r>
              <w:rPr>
                <w:rFonts w:hint="eastAsia"/>
                <w:color w:val="000000" w:themeColor="text1"/>
                <w:sz w:val="24"/>
                <w:szCs w:val="24"/>
                <w:highlight w:val="none"/>
                <w:lang w:val="en-US" w:eastAsia="zh-CN"/>
                <w14:textFill>
                  <w14:solidFill>
                    <w14:schemeClr w14:val="tx1"/>
                  </w14:solidFill>
                </w14:textFill>
              </w:rPr>
              <w:t>包括</w:t>
            </w:r>
            <w:r>
              <w:rPr>
                <w:rFonts w:hint="eastAsia"/>
                <w:color w:val="000000" w:themeColor="text1"/>
                <w:sz w:val="24"/>
                <w:szCs w:val="24"/>
                <w:highlight w:val="none"/>
                <w14:textFill>
                  <w14:solidFill>
                    <w14:schemeClr w14:val="tx1"/>
                  </w14:solidFill>
                </w14:textFill>
              </w:rPr>
              <w:t>喷雾干燥废气、设备噪声等，喷雾干燥废气主要为粉尘和非甲烷总烃，</w:t>
            </w:r>
            <w:r>
              <w:rPr>
                <w:rFonts w:hint="eastAsia"/>
                <w:color w:val="000000" w:themeColor="text1"/>
                <w:sz w:val="24"/>
                <w:szCs w:val="24"/>
                <w:highlight w:val="none"/>
                <w:lang w:val="en-US" w:eastAsia="zh-CN"/>
                <w14:textFill>
                  <w14:solidFill>
                    <w14:schemeClr w14:val="tx1"/>
                  </w14:solidFill>
                </w14:textFill>
              </w:rPr>
              <w:t>经过1套</w:t>
            </w:r>
            <w:r>
              <w:rPr>
                <w:rFonts w:hint="eastAsia"/>
                <w:color w:val="000000" w:themeColor="text1"/>
                <w:sz w:val="24"/>
                <w:szCs w:val="24"/>
                <w:highlight w:val="none"/>
                <w14:textFill>
                  <w14:solidFill>
                    <w14:schemeClr w14:val="tx1"/>
                  </w14:solidFill>
                </w14:textFill>
              </w:rPr>
              <w:t>布袋除尘器处理后，由</w:t>
            </w:r>
            <w:r>
              <w:rPr>
                <w:rFonts w:hint="eastAsia"/>
                <w:color w:val="000000" w:themeColor="text1"/>
                <w:sz w:val="24"/>
                <w:szCs w:val="24"/>
                <w:highlight w:val="none"/>
                <w:lang w:val="en-US" w:eastAsia="zh-CN"/>
                <w14:textFill>
                  <w14:solidFill>
                    <w14:schemeClr w14:val="tx1"/>
                  </w14:solidFill>
                </w14:textFill>
              </w:rPr>
              <w:t>1根</w:t>
            </w:r>
            <w:r>
              <w:rPr>
                <w:rFonts w:hint="eastAsia"/>
                <w:color w:val="000000" w:themeColor="text1"/>
                <w:sz w:val="24"/>
                <w:szCs w:val="24"/>
                <w:highlight w:val="none"/>
                <w14:textFill>
                  <w14:solidFill>
                    <w14:schemeClr w14:val="tx1"/>
                  </w14:solidFill>
                </w14:textFill>
              </w:rPr>
              <w:t>15米高</w:t>
            </w:r>
            <w:r>
              <w:rPr>
                <w:rFonts w:hint="eastAsia"/>
                <w:color w:val="000000" w:themeColor="text1"/>
                <w:sz w:val="24"/>
                <w:szCs w:val="24"/>
                <w:highlight w:val="none"/>
                <w:lang w:val="en-US" w:eastAsia="zh-CN"/>
                <w14:textFill>
                  <w14:solidFill>
                    <w14:schemeClr w14:val="tx1"/>
                  </w14:solidFill>
                </w14:textFill>
              </w:rPr>
              <w:t>的</w:t>
            </w:r>
            <w:r>
              <w:rPr>
                <w:rFonts w:hint="eastAsia"/>
                <w:color w:val="000000" w:themeColor="text1"/>
                <w:sz w:val="24"/>
                <w:szCs w:val="24"/>
                <w:highlight w:val="none"/>
                <w14:textFill>
                  <w14:solidFill>
                    <w14:schemeClr w14:val="tx1"/>
                  </w14:solidFill>
                </w14:textFill>
              </w:rPr>
              <w:t>排气筒排放</w:t>
            </w:r>
            <w:r>
              <w:rPr>
                <w:rFonts w:hint="eastAsia"/>
                <w:color w:val="000000" w:themeColor="text1"/>
                <w:sz w:val="24"/>
                <w:szCs w:val="24"/>
                <w:highlight w:val="none"/>
                <w:lang w:eastAsia="zh-CN"/>
                <w14:textFill>
                  <w14:solidFill>
                    <w14:schemeClr w14:val="tx1"/>
                  </w14:solidFill>
                </w14:textFill>
              </w:rPr>
              <w:t>；所有设备均置于全封闭车间内，以减少噪声污染；布袋除尘器产生的除尘灰经收集后直接掺入产品外售，不在厂内暂存。</w:t>
            </w:r>
          </w:p>
          <w:p w14:paraId="2FAA8EB1">
            <w:pPr>
              <w:spacing w:line="360" w:lineRule="auto"/>
              <w:ind w:firstLine="480" w:firstLineChars="200"/>
              <w:rPr>
                <w:rFonts w:hint="default" w:eastAsia="宋体"/>
                <w:color w:val="000000" w:themeColor="text1"/>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3</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包装</w:t>
            </w:r>
          </w:p>
          <w:p w14:paraId="7EB9538F">
            <w:pPr>
              <w:spacing w:line="360" w:lineRule="auto"/>
              <w:ind w:firstLine="480" w:firstLineChars="200"/>
              <w:rPr>
                <w:rFonts w:hint="eastAsia" w:eastAsia="宋体"/>
                <w:color w:val="000000" w:themeColor="text1"/>
                <w:sz w:val="24"/>
                <w:szCs w:val="24"/>
                <w:highlight w:val="none"/>
                <w:lang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制出的费托蜡粉剂经管道送至包装处</w:t>
            </w:r>
            <w:r>
              <w:rPr>
                <w:rFonts w:hint="eastAsia"/>
                <w:bCs/>
                <w:color w:val="000000" w:themeColor="text1"/>
                <w:sz w:val="24"/>
                <w:szCs w:val="24"/>
                <w:highlight w:val="none"/>
                <w14:textFill>
                  <w14:solidFill>
                    <w14:schemeClr w14:val="tx1"/>
                  </w14:solidFill>
                </w14:textFill>
              </w:rPr>
              <w:t>，经</w:t>
            </w:r>
            <w:r>
              <w:rPr>
                <w:rFonts w:hint="eastAsia"/>
                <w:bCs/>
                <w:color w:val="000000" w:themeColor="text1"/>
                <w:sz w:val="24"/>
                <w:szCs w:val="24"/>
                <w:highlight w:val="none"/>
                <w:lang w:val="en-US" w:eastAsia="zh-CN"/>
                <w14:textFill>
                  <w14:solidFill>
                    <w14:schemeClr w14:val="tx1"/>
                  </w14:solidFill>
                </w14:textFill>
              </w:rPr>
              <w:t>人工</w:t>
            </w:r>
            <w:r>
              <w:rPr>
                <w:rFonts w:hint="eastAsia"/>
                <w:bCs/>
                <w:color w:val="000000" w:themeColor="text1"/>
                <w:sz w:val="24"/>
                <w:szCs w:val="24"/>
                <w:highlight w:val="none"/>
                <w14:textFill>
                  <w14:solidFill>
                    <w14:schemeClr w14:val="tx1"/>
                  </w14:solidFill>
                </w14:textFill>
              </w:rPr>
              <w:t>包装后送入库房</w:t>
            </w:r>
            <w:r>
              <w:rPr>
                <w:rFonts w:hint="eastAsia"/>
                <w:bCs/>
                <w:color w:val="000000" w:themeColor="text1"/>
                <w:sz w:val="24"/>
                <w:szCs w:val="24"/>
                <w:highlight w:val="none"/>
                <w:lang w:eastAsia="zh-CN"/>
                <w14:textFill>
                  <w14:solidFill>
                    <w14:schemeClr w14:val="tx1"/>
                  </w14:solidFill>
                </w14:textFill>
              </w:rPr>
              <w:t>。</w:t>
            </w:r>
            <w:r>
              <w:rPr>
                <w:rFonts w:hint="eastAsia"/>
                <w:bCs/>
                <w:color w:val="000000" w:themeColor="text1"/>
                <w:sz w:val="24"/>
                <w:szCs w:val="24"/>
                <w:highlight w:val="none"/>
                <w:lang w:val="en-US" w:eastAsia="zh-CN"/>
                <w14:textFill>
                  <w14:solidFill>
                    <w14:schemeClr w14:val="tx1"/>
                  </w14:solidFill>
                </w14:textFill>
              </w:rPr>
              <w:t>本项目只负责对来料进行加工，不进行销售。产出的费托蜡粉剂暂存于库房内，由</w:t>
            </w:r>
            <w:r>
              <w:rPr>
                <w:rFonts w:hint="eastAsia"/>
                <w:bCs/>
                <w:color w:val="000000" w:themeColor="text1"/>
                <w:sz w:val="24"/>
                <w:szCs w:val="24"/>
                <w:highlight w:val="none"/>
                <w:lang w:eastAsia="zh-CN"/>
                <w14:textFill>
                  <w14:solidFill>
                    <w14:schemeClr w14:val="tx1"/>
                  </w14:solidFill>
                </w14:textFill>
              </w:rPr>
              <w:t>伊泰煤化工集团</w:t>
            </w:r>
            <w:r>
              <w:rPr>
                <w:rFonts w:hint="eastAsia"/>
                <w:bCs/>
                <w:color w:val="000000" w:themeColor="text1"/>
                <w:sz w:val="24"/>
                <w:szCs w:val="24"/>
                <w:highlight w:val="none"/>
                <w:lang w:val="en-US" w:eastAsia="zh-CN"/>
                <w14:textFill>
                  <w14:solidFill>
                    <w14:schemeClr w14:val="tx1"/>
                  </w14:solidFill>
                </w14:textFill>
              </w:rPr>
              <w:t>车辆拉运处置</w:t>
            </w:r>
            <w:r>
              <w:rPr>
                <w:rFonts w:hint="eastAsia"/>
                <w:bCs/>
                <w:color w:val="000000" w:themeColor="text1"/>
                <w:sz w:val="24"/>
                <w:szCs w:val="24"/>
                <w:highlight w:val="none"/>
                <w:lang w:eastAsia="zh-CN"/>
                <w14:textFill>
                  <w14:solidFill>
                    <w14:schemeClr w14:val="tx1"/>
                  </w14:solidFill>
                </w14:textFill>
              </w:rPr>
              <w:t>。</w:t>
            </w:r>
          </w:p>
          <w:p w14:paraId="699A9F05">
            <w:pPr>
              <w:spacing w:line="360" w:lineRule="auto"/>
              <w:ind w:firstLine="480" w:firstLineChars="200"/>
              <w:rPr>
                <w:rFonts w:hint="default"/>
                <w:color w:val="000000" w:themeColor="text1"/>
                <w:sz w:val="24"/>
                <w:szCs w:val="24"/>
                <w:highlight w:val="none"/>
                <w:lang w:val="en-US" w:eastAsia="zh-CN"/>
                <w14:textFill>
                  <w14:solidFill>
                    <w14:schemeClr w14:val="tx1"/>
                  </w14:solidFill>
                </w14:textFill>
              </w:rPr>
            </w:pPr>
          </w:p>
        </w:tc>
      </w:tr>
      <w:tr w14:paraId="0C0379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29" w:hRule="atLeast"/>
          <w:jc w:val="center"/>
        </w:trPr>
        <w:tc>
          <w:tcPr>
            <w:tcW w:w="823" w:type="dxa"/>
            <w:noWrap w:val="0"/>
            <w:vAlign w:val="center"/>
          </w:tcPr>
          <w:p w14:paraId="2B142799">
            <w:pPr>
              <w:pStyle w:val="15"/>
              <w:adjustRightInd w:val="0"/>
              <w:snapToGrid w:val="0"/>
              <w:spacing w:before="0" w:beforeAutospacing="0" w:after="0" w:afterAutospacing="0" w:line="360" w:lineRule="auto"/>
              <w:jc w:val="center"/>
              <w:rPr>
                <w:rFonts w:cs="宋体"/>
                <w:color w:val="000000" w:themeColor="text1"/>
                <w:szCs w:val="24"/>
                <w:highlight w:val="none"/>
                <w14:textFill>
                  <w14:solidFill>
                    <w14:schemeClr w14:val="tx1"/>
                  </w14:solidFill>
                </w14:textFill>
              </w:rPr>
            </w:pPr>
            <w:r>
              <w:rPr>
                <w:rFonts w:hint="eastAsia" w:cs="宋体"/>
                <w:bCs/>
                <w:color w:val="000000" w:themeColor="text1"/>
                <w:kern w:val="2"/>
                <w:szCs w:val="24"/>
                <w:highlight w:val="none"/>
                <w14:textFill>
                  <w14:solidFill>
                    <w14:schemeClr w14:val="tx1"/>
                  </w14:solidFill>
                </w14:textFill>
              </w:rPr>
              <w:t>与项目有关的原有环境污染问题</w:t>
            </w:r>
          </w:p>
        </w:tc>
        <w:tc>
          <w:tcPr>
            <w:tcW w:w="8161" w:type="dxa"/>
            <w:noWrap w:val="0"/>
            <w:vAlign w:val="center"/>
          </w:tcPr>
          <w:p w14:paraId="05C6303B">
            <w:pPr>
              <w:adjustRightInd w:val="0"/>
              <w:snapToGrid w:val="0"/>
              <w:spacing w:line="360" w:lineRule="auto"/>
              <w:jc w:val="center"/>
              <w:rPr>
                <w:rFonts w:hint="eastAsia" w:eastAsia="宋体"/>
                <w:color w:val="000000" w:themeColor="text1"/>
                <w:highlight w:val="none"/>
                <w:lang w:val="en-US"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本项目为新建项目，不存在</w:t>
            </w:r>
            <w:r>
              <w:rPr>
                <w:rFonts w:hint="eastAsia" w:cs="宋体"/>
                <w:bCs/>
                <w:color w:val="000000" w:themeColor="text1"/>
                <w:sz w:val="24"/>
                <w:highlight w:val="none"/>
                <w14:textFill>
                  <w14:solidFill>
                    <w14:schemeClr w14:val="tx1"/>
                  </w14:solidFill>
                </w14:textFill>
              </w:rPr>
              <w:t>与项目有关的原有环境污染问题</w:t>
            </w:r>
            <w:r>
              <w:rPr>
                <w:rFonts w:hint="eastAsia" w:cs="宋体"/>
                <w:bCs/>
                <w:color w:val="000000" w:themeColor="text1"/>
                <w:sz w:val="24"/>
                <w:highlight w:val="none"/>
                <w:lang w:eastAsia="zh-CN"/>
                <w14:textFill>
                  <w14:solidFill>
                    <w14:schemeClr w14:val="tx1"/>
                  </w14:solidFill>
                </w14:textFill>
              </w:rPr>
              <w:t>。</w:t>
            </w:r>
          </w:p>
        </w:tc>
      </w:tr>
    </w:tbl>
    <w:p w14:paraId="7BB22C9A">
      <w:pPr>
        <w:pStyle w:val="15"/>
        <w:jc w:val="center"/>
        <w:rPr>
          <w:rFonts w:ascii="黑体" w:hAnsi="黑体" w:eastAsia="黑体"/>
          <w:snapToGrid w:val="0"/>
          <w:color w:val="000000" w:themeColor="text1"/>
          <w:sz w:val="36"/>
          <w:szCs w:val="36"/>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41C6107">
      <w:pPr>
        <w:pStyle w:val="15"/>
        <w:adjustRightInd w:val="0"/>
        <w:snapToGrid w:val="0"/>
        <w:spacing w:before="0" w:beforeAutospacing="0" w:after="0" w:afterAutospacing="0" w:line="14" w:lineRule="auto"/>
        <w:jc w:val="center"/>
        <w:rPr>
          <w:rFonts w:hint="eastAsia" w:ascii="黑体" w:hAnsi="黑体" w:eastAsia="黑体"/>
          <w:snapToGrid w:val="0"/>
          <w:color w:val="000000" w:themeColor="text1"/>
          <w:sz w:val="30"/>
          <w:szCs w:val="30"/>
          <w:highlight w:val="none"/>
          <w14:textFill>
            <w14:solidFill>
              <w14:schemeClr w14:val="tx1"/>
            </w14:solidFill>
          </w14:textFill>
        </w:rPr>
      </w:pPr>
    </w:p>
    <w:p w14:paraId="687EABB9">
      <w:pPr>
        <w:pStyle w:val="15"/>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三、区域环境质量现状、环境保护目标及评价标准</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8608"/>
      </w:tblGrid>
      <w:tr w14:paraId="783E87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07" w:hRule="atLeast"/>
          <w:jc w:val="center"/>
        </w:trPr>
        <w:tc>
          <w:tcPr>
            <w:tcW w:w="800" w:type="dxa"/>
            <w:noWrap w:val="0"/>
            <w:vAlign w:val="center"/>
          </w:tcPr>
          <w:p w14:paraId="304E28EF">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区域</w:t>
            </w:r>
          </w:p>
          <w:p w14:paraId="42E4254B">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环境</w:t>
            </w:r>
          </w:p>
          <w:p w14:paraId="68E5384A">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质量</w:t>
            </w:r>
          </w:p>
          <w:p w14:paraId="2233726F">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现状</w:t>
            </w:r>
          </w:p>
        </w:tc>
        <w:tc>
          <w:tcPr>
            <w:tcW w:w="8190" w:type="dxa"/>
            <w:noWrap w:val="0"/>
            <w:vAlign w:val="center"/>
          </w:tcPr>
          <w:p w14:paraId="15469660">
            <w:pPr>
              <w:adjustRightInd w:val="0"/>
              <w:snapToGrid w:val="0"/>
              <w:spacing w:line="360" w:lineRule="auto"/>
              <w:jc w:val="lef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一</w:t>
            </w:r>
            <w:r>
              <w:rPr>
                <w:rFonts w:hint="eastAsia"/>
                <w:b/>
                <w:bCs/>
                <w:color w:val="000000" w:themeColor="text1"/>
                <w:sz w:val="24"/>
                <w:highlight w:val="none"/>
                <w:lang w:val="en-US" w:eastAsia="zh-CN"/>
                <w14:textFill>
                  <w14:solidFill>
                    <w14:schemeClr w14:val="tx1"/>
                  </w14:solidFill>
                </w14:textFill>
              </w:rPr>
              <w:t>、</w:t>
            </w:r>
            <w:r>
              <w:rPr>
                <w:b/>
                <w:bCs/>
                <w:color w:val="000000" w:themeColor="text1"/>
                <w:sz w:val="24"/>
                <w:highlight w:val="none"/>
                <w14:textFill>
                  <w14:solidFill>
                    <w14:schemeClr w14:val="tx1"/>
                  </w14:solidFill>
                </w14:textFill>
              </w:rPr>
              <w:t>大气环境质量现状</w:t>
            </w:r>
          </w:p>
          <w:p w14:paraId="54E37C20">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大气环境质量</w:t>
            </w:r>
            <w:r>
              <w:rPr>
                <w:rFonts w:hint="eastAsia"/>
                <w:color w:val="000000" w:themeColor="text1"/>
                <w:sz w:val="24"/>
                <w:highlight w:val="none"/>
                <w14:textFill>
                  <w14:solidFill>
                    <w14:schemeClr w14:val="tx1"/>
                  </w14:solidFill>
                </w14:textFill>
              </w:rPr>
              <w:t>达标区判定</w:t>
            </w:r>
          </w:p>
          <w:p w14:paraId="03F99C58">
            <w:pPr>
              <w:adjustRightInd w:val="0"/>
              <w:snapToGrid w:val="0"/>
              <w:spacing w:line="360" w:lineRule="auto"/>
              <w:ind w:firstLine="480" w:firstLineChars="200"/>
              <w:jc w:val="both"/>
              <w:rPr>
                <w:color w:val="000000" w:themeColor="text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w:t>
            </w:r>
            <w:r>
              <w:rPr>
                <w:rFonts w:hint="eastAsia"/>
                <w:color w:val="000000" w:themeColor="text1"/>
                <w:sz w:val="24"/>
                <w:highlight w:val="none"/>
                <w:lang w:eastAsia="zh-CN"/>
                <w14:textFill>
                  <w14:solidFill>
                    <w14:schemeClr w14:val="tx1"/>
                  </w14:solidFill>
                </w14:textFill>
              </w:rPr>
              <w:t>内蒙古自治区生态环境厅网站发布的</w:t>
            </w:r>
            <w:r>
              <w:rPr>
                <w:rFonts w:hint="eastAsia" w:ascii="Times New Roman" w:hAnsi="Times New Roman" w:cs="Times New Roman"/>
                <w:color w:val="000000" w:themeColor="text1"/>
                <w:sz w:val="24"/>
                <w:szCs w:val="24"/>
                <w:highlight w:val="none"/>
                <w:lang w:eastAsia="zh-CN"/>
                <w14:textFill>
                  <w14:solidFill>
                    <w14:schemeClr w14:val="tx1"/>
                  </w14:solidFill>
                </w14:textFill>
              </w:rPr>
              <w:t>2022年《内蒙古自治区生态环境状况公报》统计数据</w:t>
            </w:r>
            <w:r>
              <w:rPr>
                <w:rFonts w:hint="eastAsia"/>
                <w:color w:val="000000" w:themeColor="text1"/>
                <w:sz w:val="24"/>
                <w:highlight w:val="none"/>
                <w14:textFill>
                  <w14:solidFill>
                    <w14:schemeClr w14:val="tx1"/>
                  </w14:solidFill>
                </w14:textFill>
              </w:rPr>
              <w:t>，鄂尔多斯市202</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年PM</w:t>
            </w:r>
            <w:r>
              <w:rPr>
                <w:rFonts w:hint="eastAsia"/>
                <w:color w:val="000000" w:themeColor="text1"/>
                <w:sz w:val="24"/>
                <w:highlight w:val="none"/>
                <w:vertAlign w:val="subscript"/>
                <w14:textFill>
                  <w14:solidFill>
                    <w14:schemeClr w14:val="tx1"/>
                  </w14:solidFill>
                </w14:textFill>
              </w:rPr>
              <w:t>2.5</w:t>
            </w:r>
            <w:r>
              <w:rPr>
                <w:rFonts w:hint="eastAsia"/>
                <w:color w:val="000000" w:themeColor="text1"/>
                <w:sz w:val="24"/>
                <w:highlight w:val="none"/>
                <w14:textFill>
                  <w14:solidFill>
                    <w14:schemeClr w14:val="tx1"/>
                  </w14:solidFill>
                </w14:textFill>
              </w:rPr>
              <w:t>、PM</w:t>
            </w:r>
            <w:r>
              <w:rPr>
                <w:rFonts w:hint="eastAsia"/>
                <w:color w:val="000000" w:themeColor="text1"/>
                <w:sz w:val="24"/>
                <w:highlight w:val="none"/>
                <w:vertAlign w:val="subscript"/>
                <w14:textFill>
                  <w14:solidFill>
                    <w14:schemeClr w14:val="tx1"/>
                  </w14:solidFill>
                </w14:textFill>
              </w:rPr>
              <w:t>10</w:t>
            </w:r>
            <w:r>
              <w:rPr>
                <w:rFonts w:hint="eastAsia"/>
                <w:color w:val="000000" w:themeColor="text1"/>
                <w:sz w:val="24"/>
                <w:highlight w:val="none"/>
                <w14:textFill>
                  <w14:solidFill>
                    <w14:schemeClr w14:val="tx1"/>
                  </w14:solidFill>
                </w14:textFill>
              </w:rPr>
              <w:t>、SO</w:t>
            </w:r>
            <w:r>
              <w:rPr>
                <w:rFonts w:hint="eastAsia"/>
                <w:color w:val="000000" w:themeColor="text1"/>
                <w:sz w:val="24"/>
                <w:highlight w:val="none"/>
                <w:vertAlign w:val="subscript"/>
                <w14:textFill>
                  <w14:solidFill>
                    <w14:schemeClr w14:val="tx1"/>
                  </w14:solidFill>
                </w14:textFill>
              </w:rPr>
              <w:t>2</w:t>
            </w:r>
            <w:r>
              <w:rPr>
                <w:rFonts w:hint="eastAsia"/>
                <w:color w:val="000000" w:themeColor="text1"/>
                <w:sz w:val="24"/>
                <w:highlight w:val="none"/>
                <w14:textFill>
                  <w14:solidFill>
                    <w14:schemeClr w14:val="tx1"/>
                  </w14:solidFill>
                </w14:textFill>
              </w:rPr>
              <w:t>、NO</w:t>
            </w:r>
            <w:r>
              <w:rPr>
                <w:rFonts w:hint="eastAsia"/>
                <w:color w:val="000000" w:themeColor="text1"/>
                <w:sz w:val="24"/>
                <w:highlight w:val="none"/>
                <w:vertAlign w:val="subscript"/>
                <w14:textFill>
                  <w14:solidFill>
                    <w14:schemeClr w14:val="tx1"/>
                  </w14:solidFill>
                </w14:textFill>
              </w:rPr>
              <w:t>2</w:t>
            </w:r>
            <w:r>
              <w:rPr>
                <w:rFonts w:hint="eastAsia"/>
                <w:color w:val="000000" w:themeColor="text1"/>
                <w:sz w:val="24"/>
                <w:highlight w:val="none"/>
                <w14:textFill>
                  <w14:solidFill>
                    <w14:schemeClr w14:val="tx1"/>
                  </w14:solidFill>
                </w14:textFill>
              </w:rPr>
              <w:t>年均浓度分别为</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0</w:t>
            </w:r>
            <w:r>
              <w:rPr>
                <w:rFonts w:hint="eastAsia"/>
                <w:color w:val="000000" w:themeColor="text1"/>
                <w:sz w:val="24"/>
                <w:highlight w:val="none"/>
                <w:lang w:eastAsia="zh-CN"/>
                <w14:textFill>
                  <w14:solidFill>
                    <w14:schemeClr w14:val="tx1"/>
                  </w14:solidFill>
                </w14:textFill>
              </w:rPr>
              <w:t>μ</w:t>
            </w:r>
            <w:r>
              <w:rPr>
                <w:rFonts w:hint="eastAsia"/>
                <w:color w:val="000000" w:themeColor="text1"/>
                <w:sz w:val="24"/>
                <w:highlight w:val="none"/>
                <w14:textFill>
                  <w14:solidFill>
                    <w14:schemeClr w14:val="tx1"/>
                  </w14:solidFill>
                </w14:textFill>
              </w:rPr>
              <w:t>g/m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、5</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lang w:eastAsia="zh-CN"/>
                <w14:textFill>
                  <w14:solidFill>
                    <w14:schemeClr w14:val="tx1"/>
                  </w14:solidFill>
                </w14:textFill>
              </w:rPr>
              <w:t>μ</w:t>
            </w:r>
            <w:r>
              <w:rPr>
                <w:rFonts w:hint="eastAsia"/>
                <w:color w:val="000000" w:themeColor="text1"/>
                <w:sz w:val="24"/>
                <w:highlight w:val="none"/>
                <w14:textFill>
                  <w14:solidFill>
                    <w14:schemeClr w14:val="tx1"/>
                  </w14:solidFill>
                </w14:textFill>
              </w:rPr>
              <w:t>g/m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、1</w:t>
            </w:r>
            <w:r>
              <w:rPr>
                <w:rFonts w:hint="eastAsia"/>
                <w:color w:val="000000" w:themeColor="text1"/>
                <w:sz w:val="24"/>
                <w:highlight w:val="none"/>
                <w:lang w:val="en-US" w:eastAsia="zh-CN"/>
                <w14:textFill>
                  <w14:solidFill>
                    <w14:schemeClr w14:val="tx1"/>
                  </w14:solidFill>
                </w14:textFill>
              </w:rPr>
              <w:t>0</w:t>
            </w:r>
            <w:r>
              <w:rPr>
                <w:rFonts w:hint="eastAsia"/>
                <w:color w:val="000000" w:themeColor="text1"/>
                <w:sz w:val="24"/>
                <w:highlight w:val="none"/>
                <w:lang w:eastAsia="zh-CN"/>
                <w14:textFill>
                  <w14:solidFill>
                    <w14:schemeClr w14:val="tx1"/>
                  </w14:solidFill>
                </w14:textFill>
              </w:rPr>
              <w:t>μ</w:t>
            </w:r>
            <w:r>
              <w:rPr>
                <w:rFonts w:hint="eastAsia"/>
                <w:color w:val="000000" w:themeColor="text1"/>
                <w:sz w:val="24"/>
                <w:highlight w:val="none"/>
                <w14:textFill>
                  <w14:solidFill>
                    <w14:schemeClr w14:val="tx1"/>
                  </w14:solidFill>
                </w14:textFill>
              </w:rPr>
              <w:t>g/m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lang w:eastAsia="zh-CN"/>
                <w14:textFill>
                  <w14:solidFill>
                    <w14:schemeClr w14:val="tx1"/>
                  </w14:solidFill>
                </w14:textFill>
              </w:rPr>
              <w:t>μ</w:t>
            </w:r>
            <w:r>
              <w:rPr>
                <w:rFonts w:hint="eastAsia"/>
                <w:color w:val="000000" w:themeColor="text1"/>
                <w:sz w:val="24"/>
                <w:highlight w:val="none"/>
                <w14:textFill>
                  <w14:solidFill>
                    <w14:schemeClr w14:val="tx1"/>
                  </w14:solidFill>
                </w14:textFill>
              </w:rPr>
              <w:t>g/m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；CO，24小时平均第95百分</w:t>
            </w:r>
            <w:r>
              <w:rPr>
                <w:rFonts w:hint="eastAsia"/>
                <w:color w:val="000000" w:themeColor="text1"/>
                <w:sz w:val="24"/>
                <w:highlight w:val="none"/>
                <w:lang w:eastAsia="zh-CN"/>
                <w14:textFill>
                  <w14:solidFill>
                    <w14:schemeClr w14:val="tx1"/>
                  </w14:solidFill>
                </w14:textFill>
              </w:rPr>
              <w:t>位</w:t>
            </w:r>
            <w:r>
              <w:rPr>
                <w:rFonts w:hint="eastAsia"/>
                <w:color w:val="000000" w:themeColor="text1"/>
                <w:sz w:val="24"/>
                <w:highlight w:val="none"/>
                <w14:textFill>
                  <w14:solidFill>
                    <w14:schemeClr w14:val="tx1"/>
                  </w14:solidFill>
                </w14:textFill>
              </w:rPr>
              <w:t>数浓度为0.9mg/m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，O</w:t>
            </w:r>
            <w:r>
              <w:rPr>
                <w:rFonts w:hint="eastAsia"/>
                <w:color w:val="000000" w:themeColor="text1"/>
                <w:sz w:val="24"/>
                <w:highlight w:val="none"/>
                <w:vertAlign w:val="subscript"/>
                <w14:textFill>
                  <w14:solidFill>
                    <w14:schemeClr w14:val="tx1"/>
                  </w14:solidFill>
                </w14:textFill>
              </w:rPr>
              <w:t>3</w:t>
            </w:r>
            <w:r>
              <w:rPr>
                <w:rFonts w:hint="eastAsia"/>
                <w:color w:val="000000" w:themeColor="text1"/>
                <w:sz w:val="24"/>
                <w:highlight w:val="none"/>
                <w14:textFill>
                  <w14:solidFill>
                    <w14:schemeClr w14:val="tx1"/>
                  </w14:solidFill>
                </w14:textFill>
              </w:rPr>
              <w:t>日最大平均值第90百分位数浓度为</w:t>
            </w:r>
            <w:r>
              <w:rPr>
                <w:rFonts w:hint="eastAsia"/>
                <w:color w:val="000000" w:themeColor="text1"/>
                <w:sz w:val="24"/>
                <w:highlight w:val="none"/>
                <w:lang w:val="en-US" w:eastAsia="zh-CN"/>
                <w14:textFill>
                  <w14:solidFill>
                    <w14:schemeClr w14:val="tx1"/>
                  </w14:solidFill>
                </w14:textFill>
              </w:rPr>
              <w:t>148</w:t>
            </w:r>
            <w:r>
              <w:rPr>
                <w:rFonts w:hint="eastAsia"/>
                <w:color w:val="000000" w:themeColor="text1"/>
                <w:sz w:val="24"/>
                <w:highlight w:val="none"/>
                <w14:textFill>
                  <w14:solidFill>
                    <w14:schemeClr w14:val="tx1"/>
                  </w14:solidFill>
                </w14:textFill>
              </w:rPr>
              <w:t>ug/m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各污染物</w:t>
            </w:r>
            <w:r>
              <w:rPr>
                <w:rFonts w:hint="eastAsia"/>
                <w:color w:val="000000" w:themeColor="text1"/>
                <w:sz w:val="24"/>
                <w:highlight w:val="none"/>
                <w:lang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平均浓度均低于《环境空气质量标准》（GB3095-2012）及其修改单二级标准。因此，鄂尔多斯市</w:t>
            </w:r>
            <w:r>
              <w:rPr>
                <w:rFonts w:hint="eastAsia"/>
                <w:color w:val="000000" w:themeColor="text1"/>
                <w:sz w:val="24"/>
                <w:highlight w:val="none"/>
                <w:lang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环境空气质量属于达标区。</w:t>
            </w:r>
            <w:r>
              <w:rPr>
                <w:color w:val="000000" w:themeColor="text1"/>
                <w:sz w:val="24"/>
                <w:highlight w:val="none"/>
                <w14:textFill>
                  <w14:solidFill>
                    <w14:schemeClr w14:val="tx1"/>
                  </w14:solidFill>
                </w14:textFill>
              </w:rPr>
              <w:t>区域空气质量现状评价见表</w:t>
            </w:r>
            <w:r>
              <w:rPr>
                <w:rFonts w:hint="eastAsia"/>
                <w:color w:val="000000" w:themeColor="text1"/>
                <w:sz w:val="24"/>
                <w:highlight w:val="none"/>
                <w:lang w:val="en-US" w:eastAsia="zh-CN"/>
                <w14:textFill>
                  <w14:solidFill>
                    <w14:schemeClr w14:val="tx1"/>
                  </w14:solidFill>
                </w14:textFill>
              </w:rPr>
              <w:t>3-1</w:t>
            </w:r>
            <w:r>
              <w:rPr>
                <w:color w:val="000000" w:themeColor="text1"/>
                <w:highlight w:val="none"/>
                <w14:textFill>
                  <w14:solidFill>
                    <w14:schemeClr w14:val="tx1"/>
                  </w14:solidFill>
                </w14:textFill>
              </w:rPr>
              <w:t>。</w:t>
            </w:r>
          </w:p>
          <w:p w14:paraId="34026F61">
            <w:pPr>
              <w:adjustRightInd w:val="0"/>
              <w:snapToGrid w:val="0"/>
              <w:spacing w:line="240" w:lineRule="auto"/>
              <w:jc w:val="center"/>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3-1</w:t>
            </w:r>
            <w:r>
              <w:rPr>
                <w:b/>
                <w:bCs/>
                <w:color w:val="000000" w:themeColor="text1"/>
                <w:sz w:val="24"/>
                <w:highlight w:val="none"/>
                <w14:textFill>
                  <w14:solidFill>
                    <w14:schemeClr w14:val="tx1"/>
                  </w14:solidFill>
                </w14:textFill>
              </w:rPr>
              <w:t>区域空气质量现状评价表</w:t>
            </w:r>
          </w:p>
          <w:tbl>
            <w:tblPr>
              <w:tblStyle w:val="17"/>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57" w:type="dxa"/>
                <w:bottom w:w="0" w:type="dxa"/>
                <w:right w:w="57" w:type="dxa"/>
              </w:tblCellMar>
            </w:tblPr>
            <w:tblGrid>
              <w:gridCol w:w="956"/>
              <w:gridCol w:w="2388"/>
              <w:gridCol w:w="1301"/>
              <w:gridCol w:w="1371"/>
              <w:gridCol w:w="1296"/>
              <w:gridCol w:w="1057"/>
            </w:tblGrid>
            <w:tr w14:paraId="5B57D1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83" w:hRule="atLeast"/>
                <w:jc w:val="center"/>
              </w:trPr>
              <w:tc>
                <w:tcPr>
                  <w:tcW w:w="571" w:type="pct"/>
                  <w:tcBorders>
                    <w:tl2br w:val="nil"/>
                    <w:tr2bl w:val="nil"/>
                  </w:tcBorders>
                  <w:noWrap w:val="0"/>
                  <w:vAlign w:val="center"/>
                </w:tcPr>
                <w:p w14:paraId="52F58C8B">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污染物</w:t>
                  </w:r>
                </w:p>
              </w:tc>
              <w:tc>
                <w:tcPr>
                  <w:tcW w:w="1426" w:type="pct"/>
                  <w:tcBorders>
                    <w:tl2br w:val="nil"/>
                    <w:tr2bl w:val="nil"/>
                  </w:tcBorders>
                  <w:noWrap w:val="0"/>
                  <w:vAlign w:val="center"/>
                </w:tcPr>
                <w:p w14:paraId="6464EC07">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年评价指标</w:t>
                  </w:r>
                </w:p>
              </w:tc>
              <w:tc>
                <w:tcPr>
                  <w:tcW w:w="777" w:type="pct"/>
                  <w:tcBorders>
                    <w:tl2br w:val="nil"/>
                    <w:tr2bl w:val="nil"/>
                  </w:tcBorders>
                  <w:noWrap w:val="0"/>
                  <w:vAlign w:val="center"/>
                </w:tcPr>
                <w:p w14:paraId="2BE19B40">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现状浓度（μg/m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r>
                    <w:rPr>
                      <w:rFonts w:ascii="Times New Roman" w:hAnsi="Times New Roman" w:cs="Times New Roman"/>
                      <w:color w:val="000000" w:themeColor="text1"/>
                      <w:sz w:val="21"/>
                      <w:szCs w:val="21"/>
                      <w:highlight w:val="none"/>
                      <w14:textFill>
                        <w14:solidFill>
                          <w14:schemeClr w14:val="tx1"/>
                        </w14:solidFill>
                      </w14:textFill>
                    </w:rPr>
                    <w:t>）</w:t>
                  </w:r>
                </w:p>
              </w:tc>
              <w:tc>
                <w:tcPr>
                  <w:tcW w:w="819" w:type="pct"/>
                  <w:tcBorders>
                    <w:tl2br w:val="nil"/>
                    <w:tr2bl w:val="nil"/>
                  </w:tcBorders>
                  <w:noWrap w:val="0"/>
                  <w:vAlign w:val="center"/>
                </w:tcPr>
                <w:p w14:paraId="14AE9F13">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标准值（μg/m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r>
                    <w:rPr>
                      <w:rFonts w:ascii="Times New Roman" w:hAnsi="Times New Roman" w:cs="Times New Roman"/>
                      <w:color w:val="000000" w:themeColor="text1"/>
                      <w:sz w:val="21"/>
                      <w:szCs w:val="21"/>
                      <w:highlight w:val="none"/>
                      <w14:textFill>
                        <w14:solidFill>
                          <w14:schemeClr w14:val="tx1"/>
                        </w14:solidFill>
                      </w14:textFill>
                    </w:rPr>
                    <w:t>）</w:t>
                  </w:r>
                </w:p>
              </w:tc>
              <w:tc>
                <w:tcPr>
                  <w:tcW w:w="774" w:type="pct"/>
                  <w:tcBorders>
                    <w:tl2br w:val="nil"/>
                    <w:tr2bl w:val="nil"/>
                  </w:tcBorders>
                  <w:noWrap w:val="0"/>
                  <w:vAlign w:val="center"/>
                </w:tcPr>
                <w:p w14:paraId="5FEE608F">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占标率/%</w:t>
                  </w:r>
                </w:p>
              </w:tc>
              <w:tc>
                <w:tcPr>
                  <w:tcW w:w="631" w:type="pct"/>
                  <w:tcBorders>
                    <w:tl2br w:val="nil"/>
                    <w:tr2bl w:val="nil"/>
                  </w:tcBorders>
                  <w:noWrap w:val="0"/>
                  <w:vAlign w:val="center"/>
                </w:tcPr>
                <w:p w14:paraId="6CD1543A">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达标情况</w:t>
                  </w:r>
                </w:p>
              </w:tc>
            </w:tr>
            <w:tr w14:paraId="33C299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83" w:hRule="atLeast"/>
                <w:jc w:val="center"/>
              </w:trPr>
              <w:tc>
                <w:tcPr>
                  <w:tcW w:w="571" w:type="pct"/>
                  <w:tcBorders>
                    <w:tl2br w:val="nil"/>
                    <w:tr2bl w:val="nil"/>
                  </w:tcBorders>
                  <w:noWrap w:val="0"/>
                  <w:vAlign w:val="center"/>
                </w:tcPr>
                <w:p w14:paraId="7DB65FD4">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SO</w:t>
                  </w:r>
                  <w:r>
                    <w:rPr>
                      <w:rFonts w:ascii="Times New Roman" w:hAnsi="Times New Roman" w:cs="Times New Roman"/>
                      <w:color w:val="000000" w:themeColor="text1"/>
                      <w:sz w:val="21"/>
                      <w:szCs w:val="21"/>
                      <w:highlight w:val="none"/>
                      <w:vertAlign w:val="subscript"/>
                      <w14:textFill>
                        <w14:solidFill>
                          <w14:schemeClr w14:val="tx1"/>
                        </w14:solidFill>
                      </w14:textFill>
                    </w:rPr>
                    <w:t>2</w:t>
                  </w:r>
                </w:p>
              </w:tc>
              <w:tc>
                <w:tcPr>
                  <w:tcW w:w="1426" w:type="pct"/>
                  <w:tcBorders>
                    <w:tl2br w:val="nil"/>
                    <w:tr2bl w:val="nil"/>
                  </w:tcBorders>
                  <w:noWrap w:val="0"/>
                  <w:vAlign w:val="center"/>
                </w:tcPr>
                <w:p w14:paraId="4C8A4667">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777" w:type="pct"/>
                  <w:tcBorders>
                    <w:tl2br w:val="nil"/>
                    <w:tr2bl w:val="nil"/>
                  </w:tcBorders>
                  <w:noWrap w:val="0"/>
                  <w:vAlign w:val="center"/>
                </w:tcPr>
                <w:p w14:paraId="4EA57AC4">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1</w:t>
                  </w:r>
                  <w:r>
                    <w:rPr>
                      <w:rFonts w:ascii="Times New Roman" w:hAnsi="Times New Roman" w:cs="Times New Roman"/>
                      <w:color w:val="000000" w:themeColor="text1"/>
                      <w:sz w:val="21"/>
                      <w:szCs w:val="21"/>
                      <w:highlight w:val="none"/>
                      <w:lang w:eastAsia="zh-CN"/>
                      <w14:textFill>
                        <w14:solidFill>
                          <w14:schemeClr w14:val="tx1"/>
                        </w14:solidFill>
                      </w14:textFill>
                    </w:rPr>
                    <w:t>0</w:t>
                  </w:r>
                </w:p>
              </w:tc>
              <w:tc>
                <w:tcPr>
                  <w:tcW w:w="819" w:type="pct"/>
                  <w:tcBorders>
                    <w:tl2br w:val="nil"/>
                    <w:tr2bl w:val="nil"/>
                  </w:tcBorders>
                  <w:noWrap w:val="0"/>
                  <w:vAlign w:val="center"/>
                </w:tcPr>
                <w:p w14:paraId="303409BC">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60</w:t>
                  </w:r>
                </w:p>
              </w:tc>
              <w:tc>
                <w:tcPr>
                  <w:tcW w:w="774" w:type="pct"/>
                  <w:tcBorders>
                    <w:tl2br w:val="nil"/>
                    <w:tr2bl w:val="nil"/>
                  </w:tcBorders>
                  <w:noWrap w:val="0"/>
                  <w:vAlign w:val="center"/>
                </w:tcPr>
                <w:p w14:paraId="423FE630">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16.67</w:t>
                  </w:r>
                </w:p>
              </w:tc>
              <w:tc>
                <w:tcPr>
                  <w:tcW w:w="631" w:type="pct"/>
                  <w:tcBorders>
                    <w:tl2br w:val="nil"/>
                    <w:tr2bl w:val="nil"/>
                  </w:tcBorders>
                  <w:noWrap w:val="0"/>
                  <w:vAlign w:val="center"/>
                </w:tcPr>
                <w:p w14:paraId="7C7F482C">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14:paraId="4EF92A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83" w:hRule="atLeast"/>
                <w:jc w:val="center"/>
              </w:trPr>
              <w:tc>
                <w:tcPr>
                  <w:tcW w:w="571" w:type="pct"/>
                  <w:tcBorders>
                    <w:tl2br w:val="nil"/>
                    <w:tr2bl w:val="nil"/>
                  </w:tcBorders>
                  <w:noWrap w:val="0"/>
                  <w:vAlign w:val="center"/>
                </w:tcPr>
                <w:p w14:paraId="76F13A0F">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NO</w:t>
                  </w:r>
                  <w:r>
                    <w:rPr>
                      <w:rFonts w:ascii="Times New Roman" w:hAnsi="Times New Roman" w:cs="Times New Roman"/>
                      <w:color w:val="000000" w:themeColor="text1"/>
                      <w:sz w:val="21"/>
                      <w:szCs w:val="21"/>
                      <w:highlight w:val="none"/>
                      <w:vertAlign w:val="subscript"/>
                      <w14:textFill>
                        <w14:solidFill>
                          <w14:schemeClr w14:val="tx1"/>
                        </w14:solidFill>
                      </w14:textFill>
                    </w:rPr>
                    <w:t>2</w:t>
                  </w:r>
                </w:p>
              </w:tc>
              <w:tc>
                <w:tcPr>
                  <w:tcW w:w="1426" w:type="pct"/>
                  <w:tcBorders>
                    <w:tl2br w:val="nil"/>
                    <w:tr2bl w:val="nil"/>
                  </w:tcBorders>
                  <w:noWrap w:val="0"/>
                  <w:vAlign w:val="center"/>
                </w:tcPr>
                <w:p w14:paraId="6AFDE63B">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777" w:type="pct"/>
                  <w:tcBorders>
                    <w:tl2br w:val="nil"/>
                    <w:tr2bl w:val="nil"/>
                  </w:tcBorders>
                  <w:noWrap w:val="0"/>
                  <w:vAlign w:val="center"/>
                </w:tcPr>
                <w:p w14:paraId="66F472FD">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2</w:t>
                  </w:r>
                  <w:r>
                    <w:rPr>
                      <w:rFonts w:ascii="Times New Roman" w:hAnsi="Times New Roman" w:cs="Times New Roman"/>
                      <w:color w:val="000000" w:themeColor="text1"/>
                      <w:sz w:val="21"/>
                      <w:szCs w:val="21"/>
                      <w:highlight w:val="none"/>
                      <w:lang w:eastAsia="zh-CN"/>
                      <w14:textFill>
                        <w14:solidFill>
                          <w14:schemeClr w14:val="tx1"/>
                        </w14:solidFill>
                      </w14:textFill>
                    </w:rPr>
                    <w:t>3</w:t>
                  </w:r>
                </w:p>
              </w:tc>
              <w:tc>
                <w:tcPr>
                  <w:tcW w:w="819" w:type="pct"/>
                  <w:tcBorders>
                    <w:tl2br w:val="nil"/>
                    <w:tr2bl w:val="nil"/>
                  </w:tcBorders>
                  <w:noWrap w:val="0"/>
                  <w:vAlign w:val="center"/>
                </w:tcPr>
                <w:p w14:paraId="67E3908B">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40</w:t>
                  </w:r>
                </w:p>
              </w:tc>
              <w:tc>
                <w:tcPr>
                  <w:tcW w:w="774" w:type="pct"/>
                  <w:tcBorders>
                    <w:tl2br w:val="nil"/>
                    <w:tr2bl w:val="nil"/>
                  </w:tcBorders>
                  <w:noWrap w:val="0"/>
                  <w:vAlign w:val="center"/>
                </w:tcPr>
                <w:p w14:paraId="51EBD462">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57.50</w:t>
                  </w:r>
                </w:p>
              </w:tc>
              <w:tc>
                <w:tcPr>
                  <w:tcW w:w="631" w:type="pct"/>
                  <w:tcBorders>
                    <w:tl2br w:val="nil"/>
                    <w:tr2bl w:val="nil"/>
                  </w:tcBorders>
                  <w:noWrap w:val="0"/>
                  <w:vAlign w:val="center"/>
                </w:tcPr>
                <w:p w14:paraId="10BC0613">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14:paraId="0AB3EE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83" w:hRule="atLeast"/>
                <w:jc w:val="center"/>
              </w:trPr>
              <w:tc>
                <w:tcPr>
                  <w:tcW w:w="571" w:type="pct"/>
                  <w:tcBorders>
                    <w:tl2br w:val="nil"/>
                    <w:tr2bl w:val="nil"/>
                  </w:tcBorders>
                  <w:noWrap w:val="0"/>
                  <w:vAlign w:val="center"/>
                </w:tcPr>
                <w:p w14:paraId="24889A85">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PM</w:t>
                  </w:r>
                  <w:r>
                    <w:rPr>
                      <w:rFonts w:ascii="Times New Roman" w:hAnsi="Times New Roman" w:cs="Times New Roman"/>
                      <w:color w:val="000000" w:themeColor="text1"/>
                      <w:sz w:val="21"/>
                      <w:szCs w:val="21"/>
                      <w:highlight w:val="none"/>
                      <w:vertAlign w:val="subscript"/>
                      <w14:textFill>
                        <w14:solidFill>
                          <w14:schemeClr w14:val="tx1"/>
                        </w14:solidFill>
                      </w14:textFill>
                    </w:rPr>
                    <w:t>10</w:t>
                  </w:r>
                </w:p>
              </w:tc>
              <w:tc>
                <w:tcPr>
                  <w:tcW w:w="1426" w:type="pct"/>
                  <w:tcBorders>
                    <w:tl2br w:val="nil"/>
                    <w:tr2bl w:val="nil"/>
                  </w:tcBorders>
                  <w:noWrap w:val="0"/>
                  <w:vAlign w:val="center"/>
                </w:tcPr>
                <w:p w14:paraId="1A4080F3">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777" w:type="pct"/>
                  <w:tcBorders>
                    <w:tl2br w:val="nil"/>
                    <w:tr2bl w:val="nil"/>
                  </w:tcBorders>
                  <w:noWrap w:val="0"/>
                  <w:vAlign w:val="center"/>
                </w:tcPr>
                <w:p w14:paraId="64BA5DC4">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5</w:t>
                  </w:r>
                  <w:r>
                    <w:rPr>
                      <w:rFonts w:ascii="Times New Roman" w:hAnsi="Times New Roman" w:cs="Times New Roman"/>
                      <w:color w:val="000000" w:themeColor="text1"/>
                      <w:sz w:val="21"/>
                      <w:szCs w:val="21"/>
                      <w:highlight w:val="none"/>
                      <w:lang w:eastAsia="zh-CN"/>
                      <w14:textFill>
                        <w14:solidFill>
                          <w14:schemeClr w14:val="tx1"/>
                        </w14:solidFill>
                      </w14:textFill>
                    </w:rPr>
                    <w:t>1</w:t>
                  </w:r>
                </w:p>
              </w:tc>
              <w:tc>
                <w:tcPr>
                  <w:tcW w:w="819" w:type="pct"/>
                  <w:tcBorders>
                    <w:tl2br w:val="nil"/>
                    <w:tr2bl w:val="nil"/>
                  </w:tcBorders>
                  <w:noWrap w:val="0"/>
                  <w:vAlign w:val="center"/>
                </w:tcPr>
                <w:p w14:paraId="532A10CC">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70</w:t>
                  </w:r>
                </w:p>
              </w:tc>
              <w:tc>
                <w:tcPr>
                  <w:tcW w:w="774" w:type="pct"/>
                  <w:tcBorders>
                    <w:tl2br w:val="nil"/>
                    <w:tr2bl w:val="nil"/>
                  </w:tcBorders>
                  <w:noWrap w:val="0"/>
                  <w:vAlign w:val="center"/>
                </w:tcPr>
                <w:p w14:paraId="0EEF4F8F">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72.86</w:t>
                  </w:r>
                </w:p>
              </w:tc>
              <w:tc>
                <w:tcPr>
                  <w:tcW w:w="631" w:type="pct"/>
                  <w:tcBorders>
                    <w:tl2br w:val="nil"/>
                    <w:tr2bl w:val="nil"/>
                  </w:tcBorders>
                  <w:noWrap w:val="0"/>
                  <w:vAlign w:val="center"/>
                </w:tcPr>
                <w:p w14:paraId="72677E10">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14:paraId="4A562E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83" w:hRule="atLeast"/>
                <w:jc w:val="center"/>
              </w:trPr>
              <w:tc>
                <w:tcPr>
                  <w:tcW w:w="571" w:type="pct"/>
                  <w:tcBorders>
                    <w:tl2br w:val="nil"/>
                    <w:tr2bl w:val="nil"/>
                  </w:tcBorders>
                  <w:noWrap w:val="0"/>
                  <w:vAlign w:val="center"/>
                </w:tcPr>
                <w:p w14:paraId="43AB3789">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PM</w:t>
                  </w:r>
                  <w:r>
                    <w:rPr>
                      <w:rFonts w:ascii="Times New Roman" w:hAnsi="Times New Roman" w:cs="Times New Roman"/>
                      <w:color w:val="000000" w:themeColor="text1"/>
                      <w:sz w:val="21"/>
                      <w:szCs w:val="21"/>
                      <w:highlight w:val="none"/>
                      <w:vertAlign w:val="subscript"/>
                      <w14:textFill>
                        <w14:solidFill>
                          <w14:schemeClr w14:val="tx1"/>
                        </w14:solidFill>
                      </w14:textFill>
                    </w:rPr>
                    <w:t>2.5</w:t>
                  </w:r>
                </w:p>
              </w:tc>
              <w:tc>
                <w:tcPr>
                  <w:tcW w:w="1426" w:type="pct"/>
                  <w:tcBorders>
                    <w:tl2br w:val="nil"/>
                    <w:tr2bl w:val="nil"/>
                  </w:tcBorders>
                  <w:noWrap w:val="0"/>
                  <w:vAlign w:val="center"/>
                </w:tcPr>
                <w:p w14:paraId="00E579A2">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777" w:type="pct"/>
                  <w:tcBorders>
                    <w:tl2br w:val="nil"/>
                    <w:tr2bl w:val="nil"/>
                  </w:tcBorders>
                  <w:noWrap w:val="0"/>
                  <w:vAlign w:val="center"/>
                </w:tcPr>
                <w:p w14:paraId="23E99EFA">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20</w:t>
                  </w:r>
                </w:p>
              </w:tc>
              <w:tc>
                <w:tcPr>
                  <w:tcW w:w="819" w:type="pct"/>
                  <w:tcBorders>
                    <w:tl2br w:val="nil"/>
                    <w:tr2bl w:val="nil"/>
                  </w:tcBorders>
                  <w:noWrap w:val="0"/>
                  <w:vAlign w:val="center"/>
                </w:tcPr>
                <w:p w14:paraId="5755DDED">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35</w:t>
                  </w:r>
                </w:p>
              </w:tc>
              <w:tc>
                <w:tcPr>
                  <w:tcW w:w="774" w:type="pct"/>
                  <w:tcBorders>
                    <w:tl2br w:val="nil"/>
                    <w:tr2bl w:val="nil"/>
                  </w:tcBorders>
                  <w:noWrap w:val="0"/>
                  <w:vAlign w:val="center"/>
                </w:tcPr>
                <w:p w14:paraId="763532DB">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57.14</w:t>
                  </w:r>
                </w:p>
              </w:tc>
              <w:tc>
                <w:tcPr>
                  <w:tcW w:w="631" w:type="pct"/>
                  <w:tcBorders>
                    <w:tl2br w:val="nil"/>
                    <w:tr2bl w:val="nil"/>
                  </w:tcBorders>
                  <w:noWrap w:val="0"/>
                  <w:vAlign w:val="center"/>
                </w:tcPr>
                <w:p w14:paraId="7EF5E6F6">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14:paraId="2B4BE7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83" w:hRule="atLeast"/>
                <w:jc w:val="center"/>
              </w:trPr>
              <w:tc>
                <w:tcPr>
                  <w:tcW w:w="571" w:type="pct"/>
                  <w:tcBorders>
                    <w:tl2br w:val="nil"/>
                    <w:tr2bl w:val="nil"/>
                  </w:tcBorders>
                  <w:noWrap w:val="0"/>
                  <w:vAlign w:val="center"/>
                </w:tcPr>
                <w:p w14:paraId="13A796FB">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O</w:t>
                  </w:r>
                  <w:r>
                    <w:rPr>
                      <w:rFonts w:ascii="Times New Roman" w:hAnsi="Times New Roman" w:cs="Times New Roman"/>
                      <w:color w:val="000000" w:themeColor="text1"/>
                      <w:sz w:val="21"/>
                      <w:szCs w:val="21"/>
                      <w:highlight w:val="none"/>
                      <w:vertAlign w:val="subscript"/>
                      <w14:textFill>
                        <w14:solidFill>
                          <w14:schemeClr w14:val="tx1"/>
                        </w14:solidFill>
                      </w14:textFill>
                    </w:rPr>
                    <w:t>3</w:t>
                  </w:r>
                </w:p>
              </w:tc>
              <w:tc>
                <w:tcPr>
                  <w:tcW w:w="1426" w:type="pct"/>
                  <w:tcBorders>
                    <w:tl2br w:val="nil"/>
                    <w:tr2bl w:val="nil"/>
                  </w:tcBorders>
                  <w:noWrap w:val="0"/>
                  <w:vAlign w:val="center"/>
                </w:tcPr>
                <w:p w14:paraId="20498B75">
                  <w:pPr>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8小时平均质量浓度</w:t>
                  </w:r>
                </w:p>
              </w:tc>
              <w:tc>
                <w:tcPr>
                  <w:tcW w:w="777" w:type="pct"/>
                  <w:tcBorders>
                    <w:tl2br w:val="nil"/>
                    <w:tr2bl w:val="nil"/>
                  </w:tcBorders>
                  <w:noWrap w:val="0"/>
                  <w:vAlign w:val="center"/>
                </w:tcPr>
                <w:p w14:paraId="6E72C447">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1</w:t>
                  </w:r>
                  <w:r>
                    <w:rPr>
                      <w:rFonts w:ascii="Times New Roman" w:hAnsi="Times New Roman" w:cs="Times New Roman"/>
                      <w:color w:val="000000" w:themeColor="text1"/>
                      <w:sz w:val="21"/>
                      <w:szCs w:val="21"/>
                      <w:highlight w:val="none"/>
                      <w:lang w:eastAsia="zh-CN"/>
                      <w14:textFill>
                        <w14:solidFill>
                          <w14:schemeClr w14:val="tx1"/>
                        </w14:solidFill>
                      </w14:textFill>
                    </w:rPr>
                    <w:t>48</w:t>
                  </w:r>
                </w:p>
              </w:tc>
              <w:tc>
                <w:tcPr>
                  <w:tcW w:w="819" w:type="pct"/>
                  <w:tcBorders>
                    <w:tl2br w:val="nil"/>
                    <w:tr2bl w:val="nil"/>
                  </w:tcBorders>
                  <w:noWrap w:val="0"/>
                  <w:vAlign w:val="center"/>
                </w:tcPr>
                <w:p w14:paraId="247F4999">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160</w:t>
                  </w:r>
                </w:p>
              </w:tc>
              <w:tc>
                <w:tcPr>
                  <w:tcW w:w="774" w:type="pct"/>
                  <w:tcBorders>
                    <w:tl2br w:val="nil"/>
                    <w:tr2bl w:val="nil"/>
                  </w:tcBorders>
                  <w:noWrap w:val="0"/>
                  <w:vAlign w:val="center"/>
                </w:tcPr>
                <w:p w14:paraId="7965049C">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92.50</w:t>
                  </w:r>
                </w:p>
              </w:tc>
              <w:tc>
                <w:tcPr>
                  <w:tcW w:w="631" w:type="pct"/>
                  <w:tcBorders>
                    <w:tl2br w:val="nil"/>
                    <w:tr2bl w:val="nil"/>
                  </w:tcBorders>
                  <w:noWrap w:val="0"/>
                  <w:vAlign w:val="center"/>
                </w:tcPr>
                <w:p w14:paraId="33C4AEB3">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14:paraId="4EB93E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83" w:hRule="atLeast"/>
                <w:jc w:val="center"/>
              </w:trPr>
              <w:tc>
                <w:tcPr>
                  <w:tcW w:w="571" w:type="pct"/>
                  <w:tcBorders>
                    <w:tl2br w:val="nil"/>
                    <w:tr2bl w:val="nil"/>
                  </w:tcBorders>
                  <w:noWrap w:val="0"/>
                  <w:vAlign w:val="center"/>
                </w:tcPr>
                <w:p w14:paraId="08E7AEB0">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CO</w:t>
                  </w:r>
                </w:p>
              </w:tc>
              <w:tc>
                <w:tcPr>
                  <w:tcW w:w="1426" w:type="pct"/>
                  <w:tcBorders>
                    <w:tl2br w:val="nil"/>
                    <w:tr2bl w:val="nil"/>
                  </w:tcBorders>
                  <w:noWrap w:val="0"/>
                  <w:vAlign w:val="center"/>
                </w:tcPr>
                <w:p w14:paraId="3E983FA1">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第95百分位数日平均</w:t>
                  </w:r>
                </w:p>
              </w:tc>
              <w:tc>
                <w:tcPr>
                  <w:tcW w:w="777" w:type="pct"/>
                  <w:tcBorders>
                    <w:tl2br w:val="nil"/>
                    <w:tr2bl w:val="nil"/>
                  </w:tcBorders>
                  <w:noWrap w:val="0"/>
                  <w:vAlign w:val="center"/>
                </w:tcPr>
                <w:p w14:paraId="7D1DE7AC">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0.9mg/m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p>
              </w:tc>
              <w:tc>
                <w:tcPr>
                  <w:tcW w:w="819" w:type="pct"/>
                  <w:tcBorders>
                    <w:tl2br w:val="nil"/>
                    <w:tr2bl w:val="nil"/>
                  </w:tcBorders>
                  <w:noWrap w:val="0"/>
                  <w:vAlign w:val="center"/>
                </w:tcPr>
                <w:p w14:paraId="61B44AF7">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4mg/m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p>
              </w:tc>
              <w:tc>
                <w:tcPr>
                  <w:tcW w:w="774" w:type="pct"/>
                  <w:tcBorders>
                    <w:tl2br w:val="nil"/>
                    <w:tr2bl w:val="nil"/>
                  </w:tcBorders>
                  <w:noWrap w:val="0"/>
                  <w:vAlign w:val="center"/>
                </w:tcPr>
                <w:p w14:paraId="5BE6C1E7">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22.50</w:t>
                  </w:r>
                </w:p>
              </w:tc>
              <w:tc>
                <w:tcPr>
                  <w:tcW w:w="631" w:type="pct"/>
                  <w:tcBorders>
                    <w:tl2br w:val="nil"/>
                    <w:tr2bl w:val="nil"/>
                  </w:tcBorders>
                  <w:noWrap w:val="0"/>
                  <w:vAlign w:val="center"/>
                </w:tcPr>
                <w:p w14:paraId="24CFD0E7">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bl>
          <w:p w14:paraId="55713E13">
            <w:pPr>
              <w:pStyle w:val="24"/>
              <w:spacing w:line="360" w:lineRule="auto"/>
              <w:ind w:firstLine="240" w:firstLineChars="100"/>
              <w:rPr>
                <w:b w:val="0"/>
                <w:bCs w:val="0"/>
                <w:color w:val="000000" w:themeColor="text1"/>
                <w:kern w:val="0"/>
                <w:sz w:val="24"/>
                <w:szCs w:val="20"/>
                <w:highlight w:val="none"/>
                <w:lang w:val="en-US"/>
                <w14:textFill>
                  <w14:solidFill>
                    <w14:schemeClr w14:val="tx1"/>
                  </w14:solidFill>
                </w14:textFill>
              </w:rPr>
            </w:pPr>
            <w:r>
              <w:rPr>
                <w:rFonts w:hint="eastAsia"/>
                <w:b w:val="0"/>
                <w:bCs w:val="0"/>
                <w:color w:val="000000" w:themeColor="text1"/>
                <w:kern w:val="0"/>
                <w:sz w:val="24"/>
                <w:szCs w:val="20"/>
                <w:highlight w:val="none"/>
                <w:lang w:val="en-US"/>
                <w14:textFill>
                  <w14:solidFill>
                    <w14:schemeClr w14:val="tx1"/>
                  </w14:solidFill>
                </w14:textFill>
              </w:rPr>
              <w:t>2</w:t>
            </w:r>
            <w:r>
              <w:rPr>
                <w:rFonts w:hint="eastAsia"/>
                <w:b w:val="0"/>
                <w:bCs w:val="0"/>
                <w:color w:val="000000" w:themeColor="text1"/>
                <w:kern w:val="0"/>
                <w:sz w:val="24"/>
                <w:szCs w:val="20"/>
                <w:highlight w:val="none"/>
                <w:lang w:val="en-US" w:eastAsia="zh-CN"/>
                <w14:textFill>
                  <w14:solidFill>
                    <w14:schemeClr w14:val="tx1"/>
                  </w14:solidFill>
                </w14:textFill>
              </w:rPr>
              <w:t>.</w:t>
            </w:r>
            <w:r>
              <w:rPr>
                <w:b w:val="0"/>
                <w:bCs w:val="0"/>
                <w:color w:val="000000" w:themeColor="text1"/>
                <w:kern w:val="0"/>
                <w:sz w:val="24"/>
                <w:szCs w:val="20"/>
                <w:highlight w:val="none"/>
                <w:lang w:val="en-US"/>
                <w14:textFill>
                  <w14:solidFill>
                    <w14:schemeClr w14:val="tx1"/>
                  </w14:solidFill>
                </w14:textFill>
              </w:rPr>
              <w:t>其它污染物</w:t>
            </w:r>
          </w:p>
          <w:p w14:paraId="79564F45">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补充</w:t>
            </w:r>
            <w:r>
              <w:rPr>
                <w:rFonts w:hint="eastAsia"/>
                <w:color w:val="000000" w:themeColor="text1"/>
                <w:sz w:val="24"/>
                <w:highlight w:val="none"/>
                <w14:textFill>
                  <w14:solidFill>
                    <w14:schemeClr w14:val="tx1"/>
                  </w14:solidFill>
                </w14:textFill>
              </w:rPr>
              <w:t>监测</w:t>
            </w:r>
            <w:r>
              <w:rPr>
                <w:color w:val="000000" w:themeColor="text1"/>
                <w:sz w:val="24"/>
                <w:highlight w:val="none"/>
                <w14:textFill>
                  <w14:solidFill>
                    <w14:schemeClr w14:val="tx1"/>
                  </w14:solidFill>
                </w14:textFill>
              </w:rPr>
              <w:t xml:space="preserve">点位基本信息 </w:t>
            </w:r>
          </w:p>
          <w:p w14:paraId="2F957603">
            <w:pPr>
              <w:adjustRightInd w:val="0"/>
              <w:snapToGrid w:val="0"/>
              <w:spacing w:line="360" w:lineRule="auto"/>
              <w:ind w:firstLine="480" w:firstLineChars="200"/>
              <w:jc w:val="left"/>
              <w:rPr>
                <w:rFonts w:ascii="Times New Roman" w:hAnsi="Times New Roman" w:cs="Times New Roman"/>
                <w:color w:val="000000" w:themeColor="text1"/>
                <w:kern w:val="0"/>
                <w:sz w:val="24"/>
                <w:highlight w:val="none"/>
                <w14:textFill>
                  <w14:solidFill>
                    <w14:schemeClr w14:val="tx1"/>
                  </w14:solidFill>
                </w14:textFill>
              </w:rPr>
            </w:pPr>
            <w:r>
              <w:rPr>
                <w:rFonts w:ascii="Times New Roman" w:hAnsi="Times New Roman" w:cs="Times New Roman"/>
                <w:color w:val="000000" w:themeColor="text1"/>
                <w:kern w:val="0"/>
                <w:sz w:val="24"/>
                <w:highlight w:val="none"/>
                <w14:textFill>
                  <w14:solidFill>
                    <w14:schemeClr w14:val="tx1"/>
                  </w14:solidFill>
                </w14:textFill>
              </w:rPr>
              <w:t>根据《环境影响评价技术导则—大气环境》（HJ2.2-2018）要求，本项目需补充</w:t>
            </w:r>
            <w:r>
              <w:rPr>
                <w:rFonts w:hint="default" w:ascii="Times New Roman" w:hAnsi="Times New Roman" w:cs="Times New Roman"/>
                <w:color w:val="000000" w:themeColor="text1"/>
                <w:kern w:val="0"/>
                <w:sz w:val="24"/>
                <w:highlight w:val="none"/>
                <w14:textFill>
                  <w14:solidFill>
                    <w14:schemeClr w14:val="tx1"/>
                  </w14:solidFill>
                </w14:textFill>
              </w:rPr>
              <w:t>TSP</w:t>
            </w:r>
            <w:r>
              <w:rPr>
                <w:rFonts w:hint="eastAsia" w:cs="Times New Roman"/>
                <w:color w:val="000000" w:themeColor="text1"/>
                <w:kern w:val="0"/>
                <w:sz w:val="24"/>
                <w:highlight w:val="none"/>
                <w:lang w:eastAsia="zh-CN"/>
                <w14:textFill>
                  <w14:solidFill>
                    <w14:schemeClr w14:val="tx1"/>
                  </w14:solidFill>
                </w14:textFill>
              </w:rPr>
              <w:t>、非甲烷总烃</w:t>
            </w:r>
            <w:r>
              <w:rPr>
                <w:rFonts w:ascii="Times New Roman" w:hAnsi="Times New Roman" w:cs="Times New Roman"/>
                <w:color w:val="000000" w:themeColor="text1"/>
                <w:kern w:val="0"/>
                <w:sz w:val="24"/>
                <w:highlight w:val="none"/>
                <w14:textFill>
                  <w14:solidFill>
                    <w14:schemeClr w14:val="tx1"/>
                  </w14:solidFill>
                </w14:textFill>
              </w:rPr>
              <w:t>监测数据，本项目</w:t>
            </w:r>
            <w:r>
              <w:rPr>
                <w:rFonts w:hint="default" w:ascii="Times New Roman" w:hAnsi="Times New Roman" w:cs="Times New Roman"/>
                <w:color w:val="000000" w:themeColor="text1"/>
                <w:kern w:val="0"/>
                <w:sz w:val="24"/>
                <w:highlight w:val="none"/>
                <w14:textFill>
                  <w14:solidFill>
                    <w14:schemeClr w14:val="tx1"/>
                  </w14:solidFill>
                </w14:textFill>
              </w:rPr>
              <w:t>TSP</w:t>
            </w:r>
            <w:r>
              <w:rPr>
                <w:rFonts w:hint="eastAsia" w:cs="Times New Roman"/>
                <w:color w:val="000000" w:themeColor="text1"/>
                <w:kern w:val="0"/>
                <w:sz w:val="24"/>
                <w:highlight w:val="none"/>
                <w:lang w:eastAsia="zh-CN"/>
                <w14:textFill>
                  <w14:solidFill>
                    <w14:schemeClr w14:val="tx1"/>
                  </w14:solidFill>
                </w14:textFill>
              </w:rPr>
              <w:t>、非甲烷总烃</w:t>
            </w:r>
            <w:r>
              <w:rPr>
                <w:rFonts w:ascii="Times New Roman" w:hAnsi="Times New Roman" w:cs="Times New Roman"/>
                <w:color w:val="000000" w:themeColor="text1"/>
                <w:kern w:val="0"/>
                <w:sz w:val="24"/>
                <w:highlight w:val="none"/>
                <w14:textFill>
                  <w14:solidFill>
                    <w14:schemeClr w14:val="tx1"/>
                  </w14:solidFill>
                </w14:textFill>
              </w:rPr>
              <w:t>由内蒙古皓天环境检测有限责任公司于202</w:t>
            </w:r>
            <w:r>
              <w:rPr>
                <w:rFonts w:hint="eastAsia" w:cs="Times New Roman"/>
                <w:color w:val="000000" w:themeColor="text1"/>
                <w:kern w:val="0"/>
                <w:sz w:val="24"/>
                <w:highlight w:val="none"/>
                <w:lang w:val="en-US" w:eastAsia="zh-CN"/>
                <w14:textFill>
                  <w14:solidFill>
                    <w14:schemeClr w14:val="tx1"/>
                  </w14:solidFill>
                </w14:textFill>
              </w:rPr>
              <w:t>3</w:t>
            </w:r>
            <w:r>
              <w:rPr>
                <w:rFonts w:ascii="Times New Roman" w:hAnsi="Times New Roman" w:cs="Times New Roman"/>
                <w:color w:val="000000" w:themeColor="text1"/>
                <w:kern w:val="0"/>
                <w:sz w:val="24"/>
                <w:highlight w:val="none"/>
                <w14:textFill>
                  <w14:solidFill>
                    <w14:schemeClr w14:val="tx1"/>
                  </w14:solidFill>
                </w14:textFill>
              </w:rPr>
              <w:t>年</w:t>
            </w:r>
            <w:r>
              <w:rPr>
                <w:rFonts w:hint="eastAsia" w:cs="Times New Roman"/>
                <w:color w:val="000000" w:themeColor="text1"/>
                <w:kern w:val="0"/>
                <w:sz w:val="24"/>
                <w:highlight w:val="none"/>
                <w:lang w:val="en-US" w:eastAsia="zh-CN"/>
                <w14:textFill>
                  <w14:solidFill>
                    <w14:schemeClr w14:val="tx1"/>
                  </w14:solidFill>
                </w14:textFill>
              </w:rPr>
              <w:t>9</w:t>
            </w:r>
            <w:r>
              <w:rPr>
                <w:rFonts w:ascii="Times New Roman" w:hAnsi="Times New Roman" w:cs="Times New Roman"/>
                <w:color w:val="000000" w:themeColor="text1"/>
                <w:kern w:val="0"/>
                <w:sz w:val="24"/>
                <w:highlight w:val="none"/>
                <w14:textFill>
                  <w14:solidFill>
                    <w14:schemeClr w14:val="tx1"/>
                  </w14:solidFill>
                </w14:textFill>
              </w:rPr>
              <w:t>月</w:t>
            </w:r>
            <w:r>
              <w:rPr>
                <w:rFonts w:hint="eastAsia" w:cs="Times New Roman"/>
                <w:color w:val="000000" w:themeColor="text1"/>
                <w:kern w:val="0"/>
                <w:sz w:val="24"/>
                <w:highlight w:val="none"/>
                <w:lang w:val="en-US" w:eastAsia="zh-CN"/>
                <w14:textFill>
                  <w14:solidFill>
                    <w14:schemeClr w14:val="tx1"/>
                  </w14:solidFill>
                </w14:textFill>
              </w:rPr>
              <w:t>7</w:t>
            </w:r>
            <w:r>
              <w:rPr>
                <w:rFonts w:ascii="Times New Roman" w:hAnsi="Times New Roman" w:cs="Times New Roman"/>
                <w:color w:val="000000" w:themeColor="text1"/>
                <w:kern w:val="0"/>
                <w:sz w:val="24"/>
                <w:highlight w:val="none"/>
                <w14:textFill>
                  <w14:solidFill>
                    <w14:schemeClr w14:val="tx1"/>
                  </w14:solidFill>
                </w14:textFill>
              </w:rPr>
              <w:t>日~</w:t>
            </w:r>
            <w:r>
              <w:rPr>
                <w:rFonts w:hint="eastAsia" w:cs="Times New Roman"/>
                <w:color w:val="000000" w:themeColor="text1"/>
                <w:kern w:val="0"/>
                <w:sz w:val="24"/>
                <w:highlight w:val="none"/>
                <w:lang w:val="en-US" w:eastAsia="zh-CN"/>
                <w14:textFill>
                  <w14:solidFill>
                    <w14:schemeClr w14:val="tx1"/>
                  </w14:solidFill>
                </w14:textFill>
              </w:rPr>
              <w:t>9</w:t>
            </w:r>
            <w:r>
              <w:rPr>
                <w:rFonts w:ascii="Times New Roman" w:hAnsi="Times New Roman" w:cs="Times New Roman"/>
                <w:color w:val="000000" w:themeColor="text1"/>
                <w:kern w:val="0"/>
                <w:sz w:val="24"/>
                <w:highlight w:val="none"/>
                <w14:textFill>
                  <w14:solidFill>
                    <w14:schemeClr w14:val="tx1"/>
                  </w14:solidFill>
                </w14:textFill>
              </w:rPr>
              <w:t>日进行监测。</w:t>
            </w:r>
          </w:p>
          <w:p w14:paraId="50E4DAE0">
            <w:pPr>
              <w:adjustRightInd w:val="0"/>
              <w:snapToGrid w:val="0"/>
              <w:spacing w:line="360" w:lineRule="auto"/>
              <w:ind w:firstLine="480" w:firstLineChars="200"/>
              <w:jc w:val="left"/>
              <w:rPr>
                <w:rFonts w:ascii="Times New Roman" w:hAnsi="Times New Roman" w:cs="Times New Roman"/>
                <w:color w:val="000000" w:themeColor="text1"/>
                <w:kern w:val="0"/>
                <w:sz w:val="24"/>
                <w:highlight w:val="none"/>
                <w14:textFill>
                  <w14:solidFill>
                    <w14:schemeClr w14:val="tx1"/>
                  </w14:solidFill>
                </w14:textFill>
              </w:rPr>
            </w:pPr>
            <w:r>
              <w:rPr>
                <w:rFonts w:ascii="Times New Roman" w:hAnsi="Times New Roman" w:cs="Times New Roman"/>
                <w:color w:val="000000" w:themeColor="text1"/>
                <w:kern w:val="0"/>
                <w:sz w:val="24"/>
                <w:highlight w:val="none"/>
                <w14:textFill>
                  <w14:solidFill>
                    <w14:schemeClr w14:val="tx1"/>
                  </w14:solidFill>
                </w14:textFill>
              </w:rPr>
              <w:t>监测项目及监测点位</w:t>
            </w:r>
          </w:p>
          <w:p w14:paraId="4FA12E19">
            <w:pPr>
              <w:adjustRightInd w:val="0"/>
              <w:snapToGrid w:val="0"/>
              <w:spacing w:line="360" w:lineRule="auto"/>
              <w:ind w:firstLine="480" w:firstLineChars="200"/>
              <w:jc w:val="left"/>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eastAsia" w:cs="Times New Roman"/>
                <w:color w:val="000000" w:themeColor="text1"/>
                <w:kern w:val="0"/>
                <w:sz w:val="24"/>
                <w:highlight w:val="none"/>
                <w:lang w:eastAsia="zh-CN"/>
                <w14:textFill>
                  <w14:solidFill>
                    <w14:schemeClr w14:val="tx1"/>
                  </w14:solidFill>
                </w14:textFill>
              </w:rPr>
              <w:t>项目区</w:t>
            </w:r>
            <w:r>
              <w:rPr>
                <w:rFonts w:ascii="Times New Roman" w:hAnsi="Times New Roman" w:cs="Times New Roman"/>
                <w:color w:val="000000" w:themeColor="text1"/>
                <w:kern w:val="0"/>
                <w:sz w:val="24"/>
                <w:highlight w:val="none"/>
                <w14:textFill>
                  <w14:solidFill>
                    <w14:schemeClr w14:val="tx1"/>
                  </w14:solidFill>
                </w14:textFill>
              </w:rPr>
              <w:t>布设1个监测点，监测点具体位置见下表。</w:t>
            </w:r>
          </w:p>
          <w:p w14:paraId="69E29497">
            <w:pPr>
              <w:adjustRightInd w:val="0"/>
              <w:snapToGrid w:val="0"/>
              <w:jc w:val="center"/>
              <w:rPr>
                <w:rFonts w:ascii="Times New Roman" w:hAnsi="Times New Roman" w:cs="Times New Roman"/>
                <w:b/>
                <w:bCs w:val="0"/>
                <w:color w:val="000000" w:themeColor="text1"/>
                <w:kern w:val="0"/>
                <w:sz w:val="24"/>
                <w:highlight w:val="none"/>
                <w14:textFill>
                  <w14:solidFill>
                    <w14:schemeClr w14:val="tx1"/>
                  </w14:solidFill>
                </w14:textFill>
              </w:rPr>
            </w:pPr>
            <w:r>
              <w:rPr>
                <w:rFonts w:ascii="Times New Roman" w:hAnsi="Times New Roman" w:cs="Times New Roman"/>
                <w:b/>
                <w:bCs w:val="0"/>
                <w:color w:val="000000" w:themeColor="text1"/>
                <w:kern w:val="0"/>
                <w:sz w:val="24"/>
                <w:highlight w:val="none"/>
                <w14:textFill>
                  <w14:solidFill>
                    <w14:schemeClr w14:val="tx1"/>
                  </w14:solidFill>
                </w14:textFill>
              </w:rPr>
              <w:t>表</w:t>
            </w:r>
            <w:r>
              <w:rPr>
                <w:rFonts w:hint="eastAsia" w:cs="Times New Roman"/>
                <w:b/>
                <w:bCs w:val="0"/>
                <w:color w:val="000000" w:themeColor="text1"/>
                <w:kern w:val="0"/>
                <w:sz w:val="24"/>
                <w:highlight w:val="none"/>
                <w:lang w:val="en-US" w:eastAsia="zh-CN"/>
                <w14:textFill>
                  <w14:solidFill>
                    <w14:schemeClr w14:val="tx1"/>
                  </w14:solidFill>
                </w14:textFill>
              </w:rPr>
              <w:t>3-2</w:t>
            </w:r>
            <w:r>
              <w:rPr>
                <w:rFonts w:hint="default" w:ascii="Times New Roman" w:hAnsi="Times New Roman" w:cs="Times New Roman"/>
                <w:b/>
                <w:bCs w:val="0"/>
                <w:color w:val="000000" w:themeColor="text1"/>
                <w:kern w:val="0"/>
                <w:sz w:val="24"/>
                <w:highlight w:val="none"/>
                <w14:textFill>
                  <w14:solidFill>
                    <w14:schemeClr w14:val="tx1"/>
                  </w14:solidFill>
                </w14:textFill>
              </w:rPr>
              <w:t>其他污染物</w:t>
            </w:r>
            <w:r>
              <w:rPr>
                <w:rFonts w:ascii="Times New Roman" w:hAnsi="Times New Roman" w:cs="Times New Roman"/>
                <w:b/>
                <w:bCs w:val="0"/>
                <w:color w:val="000000" w:themeColor="text1"/>
                <w:kern w:val="0"/>
                <w:sz w:val="24"/>
                <w:highlight w:val="none"/>
                <w14:textFill>
                  <w14:solidFill>
                    <w14:schemeClr w14:val="tx1"/>
                  </w14:solidFill>
                </w14:textFill>
              </w:rPr>
              <w:t>环境空气质量现状监测点一览表</w:t>
            </w:r>
          </w:p>
          <w:tbl>
            <w:tblPr>
              <w:tblStyle w:val="17"/>
              <w:tblW w:w="505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67"/>
              <w:gridCol w:w="852"/>
              <w:gridCol w:w="3380"/>
              <w:gridCol w:w="1208"/>
              <w:gridCol w:w="792"/>
              <w:gridCol w:w="1782"/>
            </w:tblGrid>
            <w:tr w14:paraId="4CB3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5" w:type="pct"/>
                  <w:noWrap w:val="0"/>
                  <w:vAlign w:val="center"/>
                </w:tcPr>
                <w:p w14:paraId="5F3E986C">
                  <w:pPr>
                    <w:keepNext w:val="0"/>
                    <w:keepLines w:val="0"/>
                    <w:suppressLineNumbers w:val="0"/>
                    <w:tabs>
                      <w:tab w:val="left" w:pos="2352"/>
                    </w:tabs>
                    <w:spacing w:before="0" w:beforeAutospacing="0" w:after="0" w:afterAutospacing="0" w:line="240" w:lineRule="auto"/>
                    <w:ind w:left="0" w:right="0"/>
                    <w:jc w:val="center"/>
                    <w:rPr>
                      <w:rFonts w:hint="eastAsia"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编号</w:t>
                  </w:r>
                </w:p>
              </w:tc>
              <w:tc>
                <w:tcPr>
                  <w:tcW w:w="502" w:type="pct"/>
                  <w:noWrap w:val="0"/>
                  <w:vAlign w:val="center"/>
                </w:tcPr>
                <w:p w14:paraId="14C7F477">
                  <w:pPr>
                    <w:keepNext w:val="0"/>
                    <w:keepLines w:val="0"/>
                    <w:suppressLineNumbers w:val="0"/>
                    <w:tabs>
                      <w:tab w:val="left" w:pos="2352"/>
                    </w:tabs>
                    <w:spacing w:before="0" w:beforeAutospacing="0" w:after="0" w:afterAutospacing="0"/>
                    <w:ind w:left="0" w:right="0"/>
                    <w:jc w:val="center"/>
                    <w:rPr>
                      <w:rFonts w:hint="eastAsia"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监测点</w:t>
                  </w:r>
                </w:p>
              </w:tc>
              <w:tc>
                <w:tcPr>
                  <w:tcW w:w="1992" w:type="pct"/>
                  <w:noWrap w:val="0"/>
                  <w:vAlign w:val="center"/>
                </w:tcPr>
                <w:p w14:paraId="03B09670">
                  <w:pPr>
                    <w:keepNext w:val="0"/>
                    <w:keepLines w:val="0"/>
                    <w:suppressLineNumbers w:val="0"/>
                    <w:tabs>
                      <w:tab w:val="left" w:pos="2352"/>
                    </w:tabs>
                    <w:spacing w:before="0" w:beforeAutospacing="0" w:after="0" w:afterAutospacing="0"/>
                    <w:ind w:left="0" w:right="0"/>
                    <w:jc w:val="center"/>
                    <w:rPr>
                      <w:rFonts w:hint="eastAsia"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参考坐标</w:t>
                  </w:r>
                </w:p>
              </w:tc>
              <w:tc>
                <w:tcPr>
                  <w:tcW w:w="712" w:type="pct"/>
                  <w:noWrap w:val="0"/>
                  <w:vAlign w:val="center"/>
                </w:tcPr>
                <w:p w14:paraId="752573AF">
                  <w:pPr>
                    <w:keepNext w:val="0"/>
                    <w:keepLines w:val="0"/>
                    <w:suppressLineNumbers w:val="0"/>
                    <w:tabs>
                      <w:tab w:val="left" w:pos="2352"/>
                    </w:tabs>
                    <w:spacing w:before="0" w:beforeAutospacing="0" w:after="0" w:afterAutospacing="0" w:line="240" w:lineRule="auto"/>
                    <w:ind w:left="0" w:right="0"/>
                    <w:jc w:val="center"/>
                    <w:rPr>
                      <w:rFonts w:hint="eastAsia"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相对方位</w:t>
                  </w:r>
                </w:p>
              </w:tc>
              <w:tc>
                <w:tcPr>
                  <w:tcW w:w="467" w:type="pct"/>
                  <w:noWrap w:val="0"/>
                  <w:vAlign w:val="center"/>
                </w:tcPr>
                <w:p w14:paraId="144FE947">
                  <w:pPr>
                    <w:keepNext w:val="0"/>
                    <w:keepLines w:val="0"/>
                    <w:suppressLineNumbers w:val="0"/>
                    <w:tabs>
                      <w:tab w:val="left" w:pos="2352"/>
                    </w:tabs>
                    <w:spacing w:before="0" w:beforeAutospacing="0" w:after="0" w:afterAutospacing="0"/>
                    <w:ind w:left="0" w:right="0"/>
                    <w:jc w:val="center"/>
                    <w:rPr>
                      <w:rFonts w:hint="eastAsia"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距离</w:t>
                  </w:r>
                </w:p>
              </w:tc>
              <w:tc>
                <w:tcPr>
                  <w:tcW w:w="1050" w:type="pct"/>
                  <w:noWrap w:val="0"/>
                  <w:vAlign w:val="center"/>
                </w:tcPr>
                <w:p w14:paraId="3C505EB5">
                  <w:pPr>
                    <w:keepNext w:val="0"/>
                    <w:keepLines w:val="0"/>
                    <w:suppressLineNumbers w:val="0"/>
                    <w:tabs>
                      <w:tab w:val="left" w:pos="2352"/>
                    </w:tabs>
                    <w:spacing w:before="0" w:beforeAutospacing="0" w:after="0" w:afterAutospacing="0"/>
                    <w:ind w:left="0" w:right="0"/>
                    <w:jc w:val="center"/>
                    <w:rPr>
                      <w:rFonts w:hint="eastAsia"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监测因子</w:t>
                  </w:r>
                </w:p>
              </w:tc>
            </w:tr>
            <w:tr w14:paraId="30E2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5" w:type="pct"/>
                  <w:noWrap w:val="0"/>
                  <w:vAlign w:val="center"/>
                </w:tcPr>
                <w:p w14:paraId="4C2C8833">
                  <w:pPr>
                    <w:keepNext w:val="0"/>
                    <w:keepLines w:val="0"/>
                    <w:suppressLineNumbers w:val="0"/>
                    <w:tabs>
                      <w:tab w:val="left" w:pos="2352"/>
                    </w:tabs>
                    <w:spacing w:before="0" w:beforeAutospacing="0" w:after="0" w:afterAutospacing="0"/>
                    <w:ind w:left="0" w:right="0"/>
                    <w:jc w:val="center"/>
                    <w:rPr>
                      <w:rFonts w:hint="eastAsia"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G1</w:t>
                  </w:r>
                </w:p>
              </w:tc>
              <w:tc>
                <w:tcPr>
                  <w:tcW w:w="502" w:type="pct"/>
                  <w:noWrap w:val="0"/>
                  <w:vAlign w:val="center"/>
                </w:tcPr>
                <w:p w14:paraId="6E0691A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项目区</w:t>
                  </w:r>
                </w:p>
              </w:tc>
              <w:tc>
                <w:tcPr>
                  <w:tcW w:w="1992" w:type="pct"/>
                  <w:noWrap w:val="0"/>
                  <w:vAlign w:val="center"/>
                </w:tcPr>
                <w:p w14:paraId="6B96015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lang w:val="en-US" w:eastAsia="zh-CN" w:bidi="ar"/>
                      <w14:textFill>
                        <w14:solidFill>
                          <w14:schemeClr w14:val="tx1"/>
                        </w14:solidFill>
                      </w14:textFill>
                    </w:rPr>
                    <w:t>108.552231°，40.035151°</w:t>
                  </w:r>
                </w:p>
              </w:tc>
              <w:tc>
                <w:tcPr>
                  <w:tcW w:w="712" w:type="pct"/>
                  <w:noWrap w:val="0"/>
                  <w:vAlign w:val="center"/>
                </w:tcPr>
                <w:p w14:paraId="723D318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467" w:type="pct"/>
                  <w:noWrap w:val="0"/>
                  <w:vAlign w:val="center"/>
                </w:tcPr>
                <w:p w14:paraId="09D720D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050" w:type="pct"/>
                  <w:noWrap w:val="0"/>
                  <w:vAlign w:val="center"/>
                </w:tcPr>
                <w:p w14:paraId="085E007C">
                  <w:pPr>
                    <w:keepNext w:val="0"/>
                    <w:keepLines w:val="0"/>
                    <w:suppressLineNumbers w:val="0"/>
                    <w:tabs>
                      <w:tab w:val="left" w:pos="2352"/>
                    </w:tabs>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TSP、非甲烷总烃</w:t>
                  </w:r>
                </w:p>
              </w:tc>
            </w:tr>
          </w:tbl>
          <w:p w14:paraId="464103A7">
            <w:pPr>
              <w:adjustRightInd w:val="0"/>
              <w:snapToGrid w:val="0"/>
              <w:spacing w:line="360" w:lineRule="auto"/>
              <w:ind w:firstLine="480" w:firstLineChars="200"/>
              <w:jc w:val="left"/>
              <w:rPr>
                <w:rFonts w:ascii="Times New Roman" w:hAnsi="Times New Roman" w:cs="Times New Roman"/>
                <w:color w:val="000000" w:themeColor="text1"/>
                <w:kern w:val="0"/>
                <w:sz w:val="24"/>
                <w:highlight w:val="none"/>
                <w14:textFill>
                  <w14:solidFill>
                    <w14:schemeClr w14:val="tx1"/>
                  </w14:solidFill>
                </w14:textFill>
              </w:rPr>
            </w:pPr>
            <w:r>
              <w:rPr>
                <w:rFonts w:ascii="Times New Roman" w:hAnsi="Times New Roman" w:cs="Times New Roman"/>
                <w:color w:val="000000" w:themeColor="text1"/>
                <w:kern w:val="0"/>
                <w:sz w:val="24"/>
                <w:highlight w:val="none"/>
                <w14:textFill>
                  <w14:solidFill>
                    <w14:schemeClr w14:val="tx1"/>
                  </w14:solidFill>
                </w14:textFill>
              </w:rPr>
              <w:t>监测项目为</w:t>
            </w:r>
            <w:r>
              <w:rPr>
                <w:rFonts w:hint="default" w:ascii="Times New Roman" w:hAnsi="Times New Roman" w:cs="Times New Roman"/>
                <w:color w:val="000000" w:themeColor="text1"/>
                <w:kern w:val="0"/>
                <w:sz w:val="24"/>
                <w:highlight w:val="none"/>
                <w14:textFill>
                  <w14:solidFill>
                    <w14:schemeClr w14:val="tx1"/>
                  </w14:solidFill>
                </w14:textFill>
              </w:rPr>
              <w:t>TSP</w:t>
            </w:r>
            <w:r>
              <w:rPr>
                <w:rFonts w:hint="eastAsia" w:cs="Times New Roman"/>
                <w:color w:val="000000" w:themeColor="text1"/>
                <w:kern w:val="0"/>
                <w:sz w:val="24"/>
                <w:highlight w:val="none"/>
                <w:lang w:eastAsia="zh-CN"/>
                <w14:textFill>
                  <w14:solidFill>
                    <w14:schemeClr w14:val="tx1"/>
                  </w14:solidFill>
                </w14:textFill>
              </w:rPr>
              <w:t>日均值、</w:t>
            </w:r>
            <w:r>
              <w:rPr>
                <w:rFonts w:hint="eastAsia" w:cs="Times New Roman"/>
                <w:color w:val="000000" w:themeColor="text1"/>
                <w:kern w:val="0"/>
                <w:sz w:val="24"/>
                <w:highlight w:val="none"/>
                <w:lang w:val="en-US" w:eastAsia="zh-CN"/>
                <w14:textFill>
                  <w14:solidFill>
                    <w14:schemeClr w14:val="tx1"/>
                  </w14:solidFill>
                </w14:textFill>
              </w:rPr>
              <w:t>非甲烷总烃</w:t>
            </w:r>
            <w:r>
              <w:rPr>
                <w:rFonts w:hint="eastAsia" w:ascii="宋体" w:hAnsi="宋体" w:cs="宋体"/>
                <w:b w:val="0"/>
                <w:bCs w:val="0"/>
                <w:color w:val="000000" w:themeColor="text1"/>
                <w:sz w:val="24"/>
                <w:szCs w:val="24"/>
                <w:highlight w:val="none"/>
                <w:lang w:eastAsia="zh-CN"/>
                <w14:textFill>
                  <w14:solidFill>
                    <w14:schemeClr w14:val="tx1"/>
                  </w14:solidFill>
                </w14:textFill>
              </w:rPr>
              <w:t>小时均值</w:t>
            </w:r>
            <w:r>
              <w:rPr>
                <w:rFonts w:ascii="Times New Roman" w:hAnsi="Times New Roman" w:cs="Times New Roman"/>
                <w:color w:val="000000" w:themeColor="text1"/>
                <w:kern w:val="0"/>
                <w:sz w:val="24"/>
                <w:highlight w:val="none"/>
                <w14:textFill>
                  <w14:solidFill>
                    <w14:schemeClr w14:val="tx1"/>
                  </w14:solidFill>
                </w14:textFill>
              </w:rPr>
              <w:t>；</w:t>
            </w:r>
          </w:p>
          <w:p w14:paraId="3A0FCBB6">
            <w:pPr>
              <w:adjustRightInd w:val="0"/>
              <w:snapToGrid w:val="0"/>
              <w:spacing w:line="360" w:lineRule="auto"/>
              <w:ind w:firstLine="480" w:firstLineChars="200"/>
              <w:jc w:val="left"/>
              <w:rPr>
                <w:rFonts w:hint="eastAsia" w:ascii="Times New Roman" w:hAnsi="Times New Roman" w:eastAsia="宋体" w:cs="Times New Roman"/>
                <w:color w:val="000000" w:themeColor="text1"/>
                <w:kern w:val="0"/>
                <w:sz w:val="24"/>
                <w:highlight w:val="none"/>
                <w:lang w:eastAsia="zh-CN"/>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TSP</w:t>
            </w:r>
            <w:r>
              <w:rPr>
                <w:rFonts w:hint="eastAsia" w:cs="Times New Roman"/>
                <w:color w:val="000000" w:themeColor="text1"/>
                <w:kern w:val="0"/>
                <w:sz w:val="24"/>
                <w:highlight w:val="none"/>
                <w:lang w:eastAsia="zh-CN"/>
                <w14:textFill>
                  <w14:solidFill>
                    <w14:schemeClr w14:val="tx1"/>
                  </w14:solidFill>
                </w14:textFill>
              </w:rPr>
              <w:t>、</w:t>
            </w:r>
            <w:r>
              <w:rPr>
                <w:rFonts w:hint="eastAsia" w:cs="Times New Roman"/>
                <w:color w:val="000000" w:themeColor="text1"/>
                <w:kern w:val="0"/>
                <w:sz w:val="24"/>
                <w:highlight w:val="none"/>
                <w:lang w:val="en-US" w:eastAsia="zh-CN"/>
                <w14:textFill>
                  <w14:solidFill>
                    <w14:schemeClr w14:val="tx1"/>
                  </w14:solidFill>
                </w14:textFill>
              </w:rPr>
              <w:t>非甲烷总烃</w:t>
            </w:r>
            <w:r>
              <w:rPr>
                <w:rFonts w:ascii="Times New Roman" w:hAnsi="Times New Roman" w:cs="Times New Roman"/>
                <w:color w:val="000000" w:themeColor="text1"/>
                <w:kern w:val="0"/>
                <w:sz w:val="24"/>
                <w:highlight w:val="none"/>
                <w14:textFill>
                  <w14:solidFill>
                    <w14:schemeClr w14:val="tx1"/>
                  </w14:solidFill>
                </w14:textFill>
              </w:rPr>
              <w:t>监测时间为202</w:t>
            </w:r>
            <w:r>
              <w:rPr>
                <w:rFonts w:hint="eastAsia" w:cs="Times New Roman"/>
                <w:color w:val="000000" w:themeColor="text1"/>
                <w:kern w:val="0"/>
                <w:sz w:val="24"/>
                <w:highlight w:val="none"/>
                <w:lang w:val="en-US" w:eastAsia="zh-CN"/>
                <w14:textFill>
                  <w14:solidFill>
                    <w14:schemeClr w14:val="tx1"/>
                  </w14:solidFill>
                </w14:textFill>
              </w:rPr>
              <w:t>3</w:t>
            </w:r>
            <w:r>
              <w:rPr>
                <w:rFonts w:ascii="Times New Roman" w:hAnsi="Times New Roman" w:cs="Times New Roman"/>
                <w:color w:val="000000" w:themeColor="text1"/>
                <w:kern w:val="0"/>
                <w:sz w:val="24"/>
                <w:highlight w:val="none"/>
                <w14:textFill>
                  <w14:solidFill>
                    <w14:schemeClr w14:val="tx1"/>
                  </w14:solidFill>
                </w14:textFill>
              </w:rPr>
              <w:t>年</w:t>
            </w:r>
            <w:r>
              <w:rPr>
                <w:rFonts w:hint="eastAsia" w:cs="Times New Roman"/>
                <w:color w:val="000000" w:themeColor="text1"/>
                <w:kern w:val="0"/>
                <w:sz w:val="24"/>
                <w:highlight w:val="none"/>
                <w:lang w:val="en-US" w:eastAsia="zh-CN"/>
                <w14:textFill>
                  <w14:solidFill>
                    <w14:schemeClr w14:val="tx1"/>
                  </w14:solidFill>
                </w14:textFill>
              </w:rPr>
              <w:t>9</w:t>
            </w:r>
            <w:r>
              <w:rPr>
                <w:rFonts w:ascii="Times New Roman" w:hAnsi="Times New Roman" w:cs="Times New Roman"/>
                <w:color w:val="000000" w:themeColor="text1"/>
                <w:kern w:val="0"/>
                <w:sz w:val="24"/>
                <w:highlight w:val="none"/>
                <w14:textFill>
                  <w14:solidFill>
                    <w14:schemeClr w14:val="tx1"/>
                  </w14:solidFill>
                </w14:textFill>
              </w:rPr>
              <w:t>月</w:t>
            </w:r>
            <w:r>
              <w:rPr>
                <w:rFonts w:hint="eastAsia" w:cs="Times New Roman"/>
                <w:color w:val="000000" w:themeColor="text1"/>
                <w:kern w:val="0"/>
                <w:sz w:val="24"/>
                <w:highlight w:val="none"/>
                <w:lang w:val="en-US" w:eastAsia="zh-CN"/>
                <w14:textFill>
                  <w14:solidFill>
                    <w14:schemeClr w14:val="tx1"/>
                  </w14:solidFill>
                </w14:textFill>
              </w:rPr>
              <w:t>7</w:t>
            </w:r>
            <w:r>
              <w:rPr>
                <w:rFonts w:ascii="Times New Roman" w:hAnsi="Times New Roman" w:cs="Times New Roman"/>
                <w:color w:val="000000" w:themeColor="text1"/>
                <w:kern w:val="0"/>
                <w:sz w:val="24"/>
                <w:highlight w:val="none"/>
                <w14:textFill>
                  <w14:solidFill>
                    <w14:schemeClr w14:val="tx1"/>
                  </w14:solidFill>
                </w14:textFill>
              </w:rPr>
              <w:t>日~</w:t>
            </w:r>
            <w:r>
              <w:rPr>
                <w:rFonts w:hint="eastAsia" w:cs="Times New Roman"/>
                <w:color w:val="000000" w:themeColor="text1"/>
                <w:kern w:val="0"/>
                <w:sz w:val="24"/>
                <w:highlight w:val="none"/>
                <w:lang w:val="en-US" w:eastAsia="zh-CN"/>
                <w14:textFill>
                  <w14:solidFill>
                    <w14:schemeClr w14:val="tx1"/>
                  </w14:solidFill>
                </w14:textFill>
              </w:rPr>
              <w:t>9</w:t>
            </w:r>
            <w:r>
              <w:rPr>
                <w:rFonts w:ascii="Times New Roman" w:hAnsi="Times New Roman" w:cs="Times New Roman"/>
                <w:color w:val="000000" w:themeColor="text1"/>
                <w:kern w:val="0"/>
                <w:sz w:val="24"/>
                <w:highlight w:val="none"/>
                <w14:textFill>
                  <w14:solidFill>
                    <w14:schemeClr w14:val="tx1"/>
                  </w14:solidFill>
                </w14:textFill>
              </w:rPr>
              <w:t>日，连续监测3天</w:t>
            </w:r>
            <w:r>
              <w:rPr>
                <w:rFonts w:hint="eastAsia" w:ascii="Times New Roman" w:hAnsi="Times New Roman" w:cs="Times New Roman"/>
                <w:color w:val="000000" w:themeColor="text1"/>
                <w:kern w:val="0"/>
                <w:sz w:val="24"/>
                <w:highlight w:val="none"/>
                <w:lang w:eastAsia="zh-CN"/>
                <w14:textFill>
                  <w14:solidFill>
                    <w14:schemeClr w14:val="tx1"/>
                  </w14:solidFill>
                </w14:textFill>
              </w:rPr>
              <w:t>。</w:t>
            </w:r>
          </w:p>
          <w:p w14:paraId="4FAFC836">
            <w:pPr>
              <w:adjustRightInd w:val="0"/>
              <w:snapToGrid w:val="0"/>
              <w:spacing w:line="360" w:lineRule="auto"/>
              <w:ind w:firstLine="480" w:firstLineChars="200"/>
              <w:jc w:val="left"/>
              <w:rPr>
                <w:rFonts w:ascii="Times New Roman" w:hAnsi="Times New Roman" w:cs="Times New Roman"/>
                <w:color w:val="000000" w:themeColor="text1"/>
                <w:kern w:val="0"/>
                <w:sz w:val="24"/>
                <w:highlight w:val="none"/>
                <w14:textFill>
                  <w14:solidFill>
                    <w14:schemeClr w14:val="tx1"/>
                  </w14:solidFill>
                </w14:textFill>
              </w:rPr>
            </w:pPr>
            <w:r>
              <w:rPr>
                <w:rFonts w:ascii="Times New Roman" w:hAnsi="Times New Roman" w:cs="Times New Roman"/>
                <w:color w:val="000000" w:themeColor="text1"/>
                <w:kern w:val="0"/>
                <w:sz w:val="24"/>
                <w:highlight w:val="none"/>
                <w14:textFill>
                  <w14:solidFill>
                    <w14:schemeClr w14:val="tx1"/>
                  </w14:solidFill>
                </w14:textFill>
              </w:rPr>
              <w:t>本次评价采用</w:t>
            </w:r>
            <w:r>
              <w:rPr>
                <w:bCs/>
                <w:color w:val="000000" w:themeColor="text1"/>
                <w:sz w:val="24"/>
                <w:highlight w:val="none"/>
                <w14:textFill>
                  <w14:solidFill>
                    <w14:schemeClr w14:val="tx1"/>
                  </w14:solidFill>
                </w14:textFill>
              </w:rPr>
              <w:t>《环境空气质量标准》（GB3095-2012）及修改单中二级标准要求</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河北省地方标准《环境空气质量 非甲烷总烃限值》（DB13/1577—2012）中的限值</w:t>
            </w:r>
            <w:r>
              <w:rPr>
                <w:rFonts w:ascii="Times New Roman" w:hAnsi="Times New Roman" w:cs="Times New Roman"/>
                <w:color w:val="000000" w:themeColor="text1"/>
                <w:kern w:val="0"/>
                <w:sz w:val="24"/>
                <w:highlight w:val="none"/>
                <w14:textFill>
                  <w14:solidFill>
                    <w14:schemeClr w14:val="tx1"/>
                  </w14:solidFill>
                </w14:textFill>
              </w:rPr>
              <w:t>。</w:t>
            </w:r>
          </w:p>
          <w:p w14:paraId="278468CC">
            <w:pPr>
              <w:pStyle w:val="25"/>
              <w:ind w:firstLine="480"/>
              <w:jc w:val="left"/>
              <w:rPr>
                <w:color w:val="000000" w:themeColor="text1"/>
                <w:sz w:val="24"/>
                <w:szCs w:val="24"/>
                <w:highlight w:val="none"/>
                <w14:textFill>
                  <w14:solidFill>
                    <w14:schemeClr w14:val="tx1"/>
                  </w14:solidFill>
                </w14:textFill>
              </w:rPr>
            </w:pPr>
            <w:r>
              <w:rPr>
                <w:rFonts w:ascii="Times New Roman" w:hAnsi="Times New Roman" w:cs="Times New Roman"/>
                <w:color w:val="000000" w:themeColor="text1"/>
                <w:kern w:val="0"/>
                <w:sz w:val="24"/>
                <w:highlight w:val="none"/>
                <w14:textFill>
                  <w14:solidFill>
                    <w14:schemeClr w14:val="tx1"/>
                  </w14:solidFill>
                </w14:textFill>
              </w:rPr>
              <w:t>大气现状监测结果及</w:t>
            </w:r>
            <w:r>
              <w:rPr>
                <w:rFonts w:hint="eastAsia" w:cs="Times New Roman"/>
                <w:color w:val="000000" w:themeColor="text1"/>
                <w:kern w:val="0"/>
                <w:sz w:val="24"/>
                <w:highlight w:val="none"/>
                <w:lang w:eastAsia="zh-CN"/>
                <w14:textFill>
                  <w14:solidFill>
                    <w14:schemeClr w14:val="tx1"/>
                  </w14:solidFill>
                </w14:textFill>
              </w:rPr>
              <w:t>气象数据</w:t>
            </w:r>
            <w:r>
              <w:rPr>
                <w:rFonts w:ascii="Times New Roman" w:hAnsi="Times New Roman" w:cs="Times New Roman"/>
                <w:color w:val="000000" w:themeColor="text1"/>
                <w:kern w:val="0"/>
                <w:sz w:val="24"/>
                <w:highlight w:val="none"/>
                <w14:textFill>
                  <w14:solidFill>
                    <w14:schemeClr w14:val="tx1"/>
                  </w14:solidFill>
                </w14:textFill>
              </w:rPr>
              <w:t>见下表。</w:t>
            </w:r>
          </w:p>
          <w:p w14:paraId="391B9286">
            <w:pPr>
              <w:adjustRightInd w:val="0"/>
              <w:snapToGrid w:val="0"/>
              <w:jc w:val="center"/>
              <w:rPr>
                <w:b/>
                <w:color w:val="000000" w:themeColor="text1"/>
                <w:sz w:val="24"/>
                <w:highlight w:val="none"/>
                <w14:textFill>
                  <w14:solidFill>
                    <w14:schemeClr w14:val="tx1"/>
                  </w14:solidFill>
                </w14:textFill>
              </w:rPr>
            </w:pPr>
            <w:r>
              <w:rPr>
                <w:rFonts w:ascii="Times New Roman" w:hAnsi="Times New Roman" w:cs="Times New Roman"/>
                <w:b/>
                <w:bCs w:val="0"/>
                <w:color w:val="000000" w:themeColor="text1"/>
                <w:kern w:val="0"/>
                <w:sz w:val="24"/>
                <w:highlight w:val="none"/>
                <w14:textFill>
                  <w14:solidFill>
                    <w14:schemeClr w14:val="tx1"/>
                  </w14:solidFill>
                </w14:textFill>
              </w:rPr>
              <w:t>表3-</w:t>
            </w:r>
            <w:r>
              <w:rPr>
                <w:rFonts w:hint="eastAsia" w:cs="Times New Roman"/>
                <w:b/>
                <w:bCs w:val="0"/>
                <w:color w:val="000000" w:themeColor="text1"/>
                <w:kern w:val="0"/>
                <w:sz w:val="24"/>
                <w:highlight w:val="none"/>
                <w:lang w:val="en-US" w:eastAsia="zh-CN"/>
                <w14:textFill>
                  <w14:solidFill>
                    <w14:schemeClr w14:val="tx1"/>
                  </w14:solidFill>
                </w14:textFill>
              </w:rPr>
              <w:t>3TSP</w:t>
            </w:r>
            <w:r>
              <w:rPr>
                <w:rFonts w:ascii="Times New Roman" w:hAnsi="Times New Roman" w:cs="Times New Roman"/>
                <w:b/>
                <w:bCs w:val="0"/>
                <w:color w:val="000000" w:themeColor="text1"/>
                <w:kern w:val="0"/>
                <w:sz w:val="24"/>
                <w:highlight w:val="none"/>
                <w14:textFill>
                  <w14:solidFill>
                    <w14:schemeClr w14:val="tx1"/>
                  </w14:solidFill>
                </w14:textFill>
              </w:rPr>
              <w:t>现状监测结果统计</w:t>
            </w:r>
            <w:r>
              <w:rPr>
                <w:rFonts w:hint="eastAsia" w:cs="Times New Roman"/>
                <w:b/>
                <w:bCs w:val="0"/>
                <w:color w:val="000000" w:themeColor="text1"/>
                <w:kern w:val="0"/>
                <w:sz w:val="24"/>
                <w:highlight w:val="none"/>
                <w:lang w:eastAsia="zh-CN"/>
                <w14:textFill>
                  <w14:solidFill>
                    <w14:schemeClr w14:val="tx1"/>
                  </w14:solidFill>
                </w14:textFill>
              </w:rPr>
              <w:t>表</w:t>
            </w:r>
          </w:p>
          <w:tbl>
            <w:tblPr>
              <w:tblStyle w:val="1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1"/>
              <w:gridCol w:w="2826"/>
              <w:gridCol w:w="3303"/>
            </w:tblGrid>
            <w:tr w14:paraId="1AC4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5" w:hRule="atLeast"/>
                <w:jc w:val="center"/>
              </w:trPr>
              <w:tc>
                <w:tcPr>
                  <w:tcW w:w="1343"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DF37C1E">
                  <w:pPr>
                    <w:pStyle w:val="4"/>
                    <w:tabs>
                      <w:tab w:val="left" w:pos="-620"/>
                      <w:tab w:val="left" w:pos="-420"/>
                      <w:tab w:val="left" w:pos="0"/>
                    </w:tabs>
                    <w:snapToGrid w:val="0"/>
                    <w:ind w:left="0" w:leftChars="0" w:firstLine="0" w:firstLineChars="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p>
                <w:p w14:paraId="1AE87BAD">
                  <w:pPr>
                    <w:pStyle w:val="4"/>
                    <w:tabs>
                      <w:tab w:val="left" w:pos="-620"/>
                      <w:tab w:val="left" w:pos="-420"/>
                      <w:tab w:val="left" w:pos="0"/>
                    </w:tabs>
                    <w:snapToGrid w:val="0"/>
                    <w:ind w:left="0" w:leftChars="0" w:firstLine="0" w:firstLineChars="0"/>
                    <w:jc w:val="both"/>
                    <mc:AlternateContent>
                      <mc:Choice Requires="wpsCustomData">
                        <wpsCustomData:diagonalParaType/>
                      </mc:Choice>
                    </mc:AlternateContent>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采样时间</w:t>
                  </w:r>
                </w:p>
                <w:p w14:paraId="756C0319">
                  <w:pPr>
                    <w:keepNext w:val="0"/>
                    <w:keepLines w:val="0"/>
                    <w:pageBreakBefore w:val="0"/>
                    <w:kinsoku/>
                    <w:wordWrap/>
                    <w:overflowPunct/>
                    <w:topLinePunct w:val="0"/>
                    <w:autoSpaceDE/>
                    <w:autoSpaceDN/>
                    <w:bidi w:val="0"/>
                    <w:adjustRightInd/>
                    <w:spacing w:line="240" w:lineRule="auto"/>
                    <w:ind w:firstLine="315" w:firstLineChars="150"/>
                    <w:jc w:val="center"/>
                    <w:outlineLvl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 xml:space="preserve"> 结果记录</w:t>
                  </w:r>
                </w:p>
              </w:tc>
              <w:tc>
                <w:tcPr>
                  <w:tcW w:w="3656" w:type="pct"/>
                  <w:gridSpan w:val="2"/>
                  <w:noWrap w:val="0"/>
                  <w:vAlign w:val="center"/>
                </w:tcPr>
                <w:p w14:paraId="044EBE3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项目区</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SP</w:t>
                  </w:r>
                  <w:r>
                    <w:rPr>
                      <w:rFonts w:hint="default" w:ascii="Times New Roman" w:hAnsi="Times New Roman" w:eastAsia="宋体" w:cs="Times New Roman"/>
                      <w:color w:val="000000" w:themeColor="text1"/>
                      <w:sz w:val="21"/>
                      <w:szCs w:val="21"/>
                      <w:highlight w:val="none"/>
                      <w14:textFill>
                        <w14:solidFill>
                          <w14:schemeClr w14:val="tx1"/>
                        </w14:solidFill>
                      </w14:textFill>
                    </w:rPr>
                    <w:t>日均值（μg/m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r>
            <w:tr w14:paraId="0352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43" w:type="pct"/>
                  <w:noWrap w:val="0"/>
                  <w:vAlign w:val="center"/>
                </w:tcPr>
                <w:p w14:paraId="2F2F541C">
                  <w:pPr>
                    <w:keepNext w:val="0"/>
                    <w:keepLines w:val="0"/>
                    <w:pageBreakBefore w:val="0"/>
                    <w:widowControl/>
                    <w:suppressLineNumbers w:val="0"/>
                    <w:kinsoku/>
                    <w:wordWrap/>
                    <w:overflowPunct/>
                    <w:topLinePunct w:val="0"/>
                    <w:autoSpaceDE/>
                    <w:autoSpaceDN/>
                    <w:bidi w:val="0"/>
                    <w:adjustRightInd/>
                    <w:spacing w:line="240" w:lineRule="auto"/>
                    <w:jc w:val="center"/>
                    <w:textAlignment w:val="bottom"/>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2023年</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9</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7</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日</w:t>
                  </w:r>
                </w:p>
              </w:tc>
              <w:tc>
                <w:tcPr>
                  <w:tcW w:w="1686" w:type="pct"/>
                  <w:noWrap w:val="0"/>
                  <w:vAlign w:val="center"/>
                </w:tcPr>
                <w:p w14:paraId="63C18FA1">
                  <w:pPr>
                    <w:keepNext w:val="0"/>
                    <w:keepLines w:val="0"/>
                    <w:pageBreakBefore w:val="0"/>
                    <w:widowControl/>
                    <w:suppressLineNumbers w:val="0"/>
                    <w:kinsoku/>
                    <w:wordWrap/>
                    <w:overflowPunct/>
                    <w:topLinePunct w:val="0"/>
                    <w:autoSpaceDE/>
                    <w:autoSpaceDN/>
                    <w:bidi w:val="0"/>
                    <w:adjustRightInd/>
                    <w:spacing w:line="240" w:lineRule="auto"/>
                    <w:jc w:val="center"/>
                    <w:textAlignment w:val="bottom"/>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23X0</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46</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HQ-01-01</w:t>
                  </w:r>
                </w:p>
              </w:tc>
              <w:tc>
                <w:tcPr>
                  <w:tcW w:w="1969" w:type="pct"/>
                  <w:noWrap w:val="0"/>
                  <w:vAlign w:val="center"/>
                </w:tcPr>
                <w:p w14:paraId="2CE6991F">
                  <w:pPr>
                    <w:keepNext w:val="0"/>
                    <w:keepLines w:val="0"/>
                    <w:pageBreakBefore w:val="0"/>
                    <w:widowControl/>
                    <w:suppressLineNumbers w:val="0"/>
                    <w:kinsoku/>
                    <w:wordWrap/>
                    <w:overflowPunct/>
                    <w:topLinePunct w:val="0"/>
                    <w:autoSpaceDE/>
                    <w:autoSpaceDN/>
                    <w:bidi w:val="0"/>
                    <w:adjustRightInd/>
                    <w:spacing w:line="240" w:lineRule="auto"/>
                    <w:jc w:val="center"/>
                    <w:textAlignment w:val="bottom"/>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121</w:t>
                  </w:r>
                </w:p>
              </w:tc>
            </w:tr>
            <w:tr w14:paraId="6C29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43" w:type="pct"/>
                  <w:noWrap w:val="0"/>
                  <w:vAlign w:val="center"/>
                </w:tcPr>
                <w:p w14:paraId="75136D7B">
                  <w:pPr>
                    <w:keepNext w:val="0"/>
                    <w:keepLines w:val="0"/>
                    <w:pageBreakBefore w:val="0"/>
                    <w:widowControl/>
                    <w:suppressLineNumbers w:val="0"/>
                    <w:kinsoku/>
                    <w:wordWrap/>
                    <w:overflowPunct/>
                    <w:topLinePunct w:val="0"/>
                    <w:autoSpaceDE/>
                    <w:autoSpaceDN/>
                    <w:bidi w:val="0"/>
                    <w:adjustRightInd/>
                    <w:spacing w:line="240" w:lineRule="auto"/>
                    <w:jc w:val="center"/>
                    <w:textAlignment w:val="bottom"/>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2023年</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9</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8</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日</w:t>
                  </w:r>
                </w:p>
              </w:tc>
              <w:tc>
                <w:tcPr>
                  <w:tcW w:w="1686" w:type="pct"/>
                  <w:noWrap w:val="0"/>
                  <w:vAlign w:val="center"/>
                </w:tcPr>
                <w:p w14:paraId="6600A225">
                  <w:pPr>
                    <w:keepNext w:val="0"/>
                    <w:keepLines w:val="0"/>
                    <w:pageBreakBefore w:val="0"/>
                    <w:widowControl/>
                    <w:suppressLineNumbers w:val="0"/>
                    <w:kinsoku/>
                    <w:wordWrap/>
                    <w:overflowPunct/>
                    <w:topLinePunct w:val="0"/>
                    <w:autoSpaceDE/>
                    <w:autoSpaceDN/>
                    <w:bidi w:val="0"/>
                    <w:adjustRightInd/>
                    <w:spacing w:line="240" w:lineRule="auto"/>
                    <w:jc w:val="center"/>
                    <w:textAlignment w:val="bottom"/>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23X0</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46H</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Q-01-02</w:t>
                  </w:r>
                </w:p>
              </w:tc>
              <w:tc>
                <w:tcPr>
                  <w:tcW w:w="1969" w:type="pct"/>
                  <w:noWrap w:val="0"/>
                  <w:vAlign w:val="center"/>
                </w:tcPr>
                <w:p w14:paraId="2A663286">
                  <w:pPr>
                    <w:keepNext w:val="0"/>
                    <w:keepLines w:val="0"/>
                    <w:pageBreakBefore w:val="0"/>
                    <w:widowControl/>
                    <w:suppressLineNumbers w:val="0"/>
                    <w:kinsoku/>
                    <w:wordWrap/>
                    <w:overflowPunct/>
                    <w:topLinePunct w:val="0"/>
                    <w:autoSpaceDE/>
                    <w:autoSpaceDN/>
                    <w:bidi w:val="0"/>
                    <w:adjustRightInd/>
                    <w:spacing w:line="240" w:lineRule="auto"/>
                    <w:jc w:val="center"/>
                    <w:textAlignment w:val="bottom"/>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81</w:t>
                  </w:r>
                </w:p>
              </w:tc>
            </w:tr>
            <w:tr w14:paraId="0352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43" w:type="pct"/>
                  <w:noWrap w:val="0"/>
                  <w:vAlign w:val="center"/>
                </w:tcPr>
                <w:p w14:paraId="5912493C">
                  <w:pPr>
                    <w:keepNext w:val="0"/>
                    <w:keepLines w:val="0"/>
                    <w:pageBreakBefore w:val="0"/>
                    <w:widowControl/>
                    <w:suppressLineNumbers w:val="0"/>
                    <w:kinsoku/>
                    <w:wordWrap/>
                    <w:overflowPunct/>
                    <w:topLinePunct w:val="0"/>
                    <w:autoSpaceDE/>
                    <w:autoSpaceDN/>
                    <w:bidi w:val="0"/>
                    <w:adjustRightInd/>
                    <w:spacing w:line="240" w:lineRule="auto"/>
                    <w:jc w:val="center"/>
                    <w:textAlignment w:val="bottom"/>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2023年</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9</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9</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日</w:t>
                  </w:r>
                </w:p>
              </w:tc>
              <w:tc>
                <w:tcPr>
                  <w:tcW w:w="1686" w:type="pct"/>
                  <w:noWrap w:val="0"/>
                  <w:vAlign w:val="center"/>
                </w:tcPr>
                <w:p w14:paraId="261D401F">
                  <w:pPr>
                    <w:keepNext w:val="0"/>
                    <w:keepLines w:val="0"/>
                    <w:pageBreakBefore w:val="0"/>
                    <w:widowControl/>
                    <w:suppressLineNumbers w:val="0"/>
                    <w:kinsoku/>
                    <w:wordWrap/>
                    <w:overflowPunct/>
                    <w:topLinePunct w:val="0"/>
                    <w:autoSpaceDE/>
                    <w:autoSpaceDN/>
                    <w:bidi w:val="0"/>
                    <w:adjustRightInd/>
                    <w:spacing w:line="240" w:lineRule="auto"/>
                    <w:jc w:val="center"/>
                    <w:textAlignment w:val="bottom"/>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23X0</w:t>
                  </w: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46</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HQ-01-03</w:t>
                  </w:r>
                </w:p>
              </w:tc>
              <w:tc>
                <w:tcPr>
                  <w:tcW w:w="1969" w:type="pct"/>
                  <w:noWrap w:val="0"/>
                  <w:vAlign w:val="center"/>
                </w:tcPr>
                <w:p w14:paraId="27832D64">
                  <w:pPr>
                    <w:keepNext w:val="0"/>
                    <w:keepLines w:val="0"/>
                    <w:pageBreakBefore w:val="0"/>
                    <w:widowControl/>
                    <w:suppressLineNumbers w:val="0"/>
                    <w:kinsoku/>
                    <w:wordWrap/>
                    <w:overflowPunct/>
                    <w:topLinePunct w:val="0"/>
                    <w:autoSpaceDE/>
                    <w:autoSpaceDN/>
                    <w:bidi w:val="0"/>
                    <w:adjustRightInd/>
                    <w:spacing w:line="240" w:lineRule="auto"/>
                    <w:jc w:val="center"/>
                    <w:textAlignment w:val="bottom"/>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103</w:t>
                  </w:r>
                </w:p>
              </w:tc>
            </w:tr>
            <w:tr w14:paraId="154F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43" w:type="pct"/>
                  <w:noWrap w:val="0"/>
                  <w:vAlign w:val="center"/>
                </w:tcPr>
                <w:p w14:paraId="5A7C5C3B">
                  <w:pPr>
                    <w:keepNext w:val="0"/>
                    <w:keepLines w:val="0"/>
                    <w:pageBreakBefore w:val="0"/>
                    <w:widowControl/>
                    <w:kinsoku/>
                    <w:wordWrap/>
                    <w:overflowPunct/>
                    <w:topLinePunct w:val="0"/>
                    <w:autoSpaceDE/>
                    <w:autoSpaceDN/>
                    <w:bidi w:val="0"/>
                    <w:adjustRightInd/>
                    <w:spacing w:line="240" w:lineRule="auto"/>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标准值（</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μg/m</w:t>
                  </w:r>
                  <w:r>
                    <w:rPr>
                      <w:rFonts w:hint="default" w:ascii="Times New Roman" w:hAnsi="Times New Roman" w:eastAsia="宋体" w:cs="Times New Roman"/>
                      <w:b/>
                      <w:bCs/>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w:t>
                  </w:r>
                </w:p>
              </w:tc>
              <w:tc>
                <w:tcPr>
                  <w:tcW w:w="3656" w:type="pct"/>
                  <w:gridSpan w:val="2"/>
                  <w:noWrap w:val="0"/>
                  <w:vAlign w:val="center"/>
                </w:tcPr>
                <w:p w14:paraId="01EC414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300</w:t>
                  </w:r>
                </w:p>
              </w:tc>
            </w:tr>
            <w:tr w14:paraId="45A6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3"/>
                  <w:noWrap w:val="0"/>
                  <w:vAlign w:val="center"/>
                </w:tcPr>
                <w:p w14:paraId="6C75B5D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备注：标准参考</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《环境空气质量标准》（GB3095-2012）及修改单中二级标准要求</w:t>
                  </w:r>
                </w:p>
              </w:tc>
            </w:tr>
          </w:tbl>
          <w:p w14:paraId="33D3ACFD">
            <w:pPr>
              <w:spacing w:beforeLines="50" w:line="240" w:lineRule="auto"/>
              <w:jc w:val="center"/>
              <w:rPr>
                <w:rFonts w:hint="eastAsia" w:eastAsia="宋体"/>
                <w:b/>
                <w:bCs w:val="0"/>
                <w:color w:val="000000" w:themeColor="text1"/>
                <w:sz w:val="24"/>
                <w:highlight w:val="none"/>
                <w:lang w:eastAsia="zh-CN"/>
                <w14:textFill>
                  <w14:solidFill>
                    <w14:schemeClr w14:val="tx1"/>
                  </w14:solidFill>
                </w14:textFill>
              </w:rPr>
            </w:pPr>
            <w:r>
              <w:rPr>
                <w:rFonts w:ascii="Times New Roman" w:hAnsi="Times New Roman" w:cs="Times New Roman"/>
                <w:b/>
                <w:bCs w:val="0"/>
                <w:color w:val="000000" w:themeColor="text1"/>
                <w:kern w:val="0"/>
                <w:sz w:val="24"/>
                <w:highlight w:val="none"/>
                <w14:textFill>
                  <w14:solidFill>
                    <w14:schemeClr w14:val="tx1"/>
                  </w14:solidFill>
                </w14:textFill>
              </w:rPr>
              <w:t>表3-</w:t>
            </w:r>
            <w:r>
              <w:rPr>
                <w:rFonts w:hint="eastAsia" w:cs="Times New Roman"/>
                <w:b/>
                <w:bCs w:val="0"/>
                <w:color w:val="000000" w:themeColor="text1"/>
                <w:kern w:val="0"/>
                <w:sz w:val="24"/>
                <w:highlight w:val="none"/>
                <w:lang w:val="en-US" w:eastAsia="zh-CN"/>
                <w14:textFill>
                  <w14:solidFill>
                    <w14:schemeClr w14:val="tx1"/>
                  </w14:solidFill>
                </w14:textFill>
              </w:rPr>
              <w:t>4其他污染物</w:t>
            </w:r>
            <w:r>
              <w:rPr>
                <w:rFonts w:ascii="Times New Roman" w:hAnsi="Times New Roman" w:cs="Times New Roman"/>
                <w:b/>
                <w:bCs w:val="0"/>
                <w:color w:val="000000" w:themeColor="text1"/>
                <w:kern w:val="0"/>
                <w:sz w:val="24"/>
                <w:highlight w:val="none"/>
                <w14:textFill>
                  <w14:solidFill>
                    <w14:schemeClr w14:val="tx1"/>
                  </w14:solidFill>
                </w14:textFill>
              </w:rPr>
              <w:t>现状监测结果统计</w:t>
            </w:r>
            <w:r>
              <w:rPr>
                <w:rFonts w:hint="eastAsia" w:cs="Times New Roman"/>
                <w:b/>
                <w:bCs w:val="0"/>
                <w:color w:val="000000" w:themeColor="text1"/>
                <w:kern w:val="0"/>
                <w:sz w:val="24"/>
                <w:highlight w:val="none"/>
                <w:lang w:eastAsia="zh-CN"/>
                <w14:textFill>
                  <w14:solidFill>
                    <w14:schemeClr w14:val="tx1"/>
                  </w14:solidFill>
                </w14:textFill>
              </w:rPr>
              <w:t>表</w:t>
            </w:r>
          </w:p>
          <w:tbl>
            <w:tblPr>
              <w:tblStyle w:val="1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55"/>
              <w:gridCol w:w="1138"/>
              <w:gridCol w:w="3220"/>
              <w:gridCol w:w="2909"/>
            </w:tblGrid>
            <w:tr w14:paraId="332F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343" w:type="pct"/>
                  <w:gridSpan w:val="3"/>
                  <w:vMerge w:val="restart"/>
                  <w:tcBorders>
                    <w:left w:val="single" w:color="000000" w:sz="4" w:space="0"/>
                  </w:tcBorders>
                  <w:noWrap w:val="0"/>
                  <w:vAlign w:val="center"/>
                </w:tcPr>
                <w:p w14:paraId="7DE6A7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检测项目</w:t>
                  </w:r>
                </w:p>
              </w:tc>
              <w:tc>
                <w:tcPr>
                  <w:tcW w:w="3656" w:type="pct"/>
                  <w:gridSpan w:val="2"/>
                  <w:noWrap w:val="0"/>
                  <w:vAlign w:val="center"/>
                </w:tcPr>
                <w:p w14:paraId="264486C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非甲烷总烃</w:t>
                  </w:r>
                </w:p>
              </w:tc>
            </w:tr>
            <w:tr w14:paraId="5FB5A9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43" w:type="pct"/>
                  <w:gridSpan w:val="3"/>
                  <w:vMerge w:val="continue"/>
                  <w:tcBorders>
                    <w:left w:val="single" w:color="000000" w:sz="4" w:space="0"/>
                  </w:tcBorders>
                  <w:noWrap w:val="0"/>
                  <w:vAlign w:val="top"/>
                </w:tcPr>
                <w:p w14:paraId="276755B0">
                  <w:pPr>
                    <w:widowControl/>
                    <w:ind w:right="-82" w:rightChars="-39"/>
                    <w:jc w:val="center"/>
                    <w:textAlignment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21" w:type="pct"/>
                  <w:noWrap w:val="0"/>
                  <w:vAlign w:val="center"/>
                </w:tcPr>
                <w:p w14:paraId="231EB878">
                  <w:pPr>
                    <w:widowControl/>
                    <w:ind w:right="-82" w:rightChars="-39"/>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样品编号</w:t>
                  </w:r>
                </w:p>
              </w:tc>
              <w:tc>
                <w:tcPr>
                  <w:tcW w:w="1734" w:type="pct"/>
                  <w:tcBorders>
                    <w:right w:val="single" w:color="auto" w:sz="4" w:space="0"/>
                  </w:tcBorders>
                  <w:noWrap w:val="0"/>
                  <w:vAlign w:val="center"/>
                </w:tcPr>
                <w:p w14:paraId="24108E8E">
                  <w:pPr>
                    <w:widowControl/>
                    <w:ind w:right="-82" w:rightChars="-39"/>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项目区</w:t>
                  </w:r>
                </w:p>
              </w:tc>
            </w:tr>
            <w:tr w14:paraId="0E6A17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31" w:type="pct"/>
                  <w:vMerge w:val="restart"/>
                  <w:tcBorders>
                    <w:left w:val="single" w:color="auto" w:sz="4" w:space="0"/>
                  </w:tcBorders>
                  <w:noWrap w:val="0"/>
                  <w:vAlign w:val="center"/>
                </w:tcPr>
                <w:p w14:paraId="761DED96">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1"/>
                      <w:szCs w:val="21"/>
                      <w:highlight w:val="none"/>
                      <w14:textFill>
                        <w14:solidFill>
                          <w14:schemeClr w14:val="tx1"/>
                        </w14:solidFill>
                      </w14:textFill>
                    </w:rPr>
                    <w:t>月</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highlight w:val="none"/>
                      <w14:textFill>
                        <w14:solidFill>
                          <w14:schemeClr w14:val="tx1"/>
                        </w14:solidFill>
                      </w14:textFill>
                    </w:rPr>
                    <w:t>日</w:t>
                  </w:r>
                </w:p>
              </w:tc>
              <w:tc>
                <w:tcPr>
                  <w:tcW w:w="711" w:type="pct"/>
                  <w:gridSpan w:val="2"/>
                  <w:noWrap w:val="0"/>
                  <w:vAlign w:val="center"/>
                </w:tcPr>
                <w:p w14:paraId="37F24392">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w:t>
                  </w:r>
                </w:p>
              </w:tc>
              <w:tc>
                <w:tcPr>
                  <w:tcW w:w="1921" w:type="pct"/>
                  <w:noWrap w:val="0"/>
                  <w:vAlign w:val="center"/>
                </w:tcPr>
                <w:p w14:paraId="2A485D9D">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23X046HQ-01-04</w:t>
                  </w:r>
                </w:p>
              </w:tc>
              <w:tc>
                <w:tcPr>
                  <w:tcW w:w="1734" w:type="pct"/>
                  <w:tcBorders>
                    <w:right w:val="single" w:color="auto" w:sz="4" w:space="0"/>
                  </w:tcBorders>
                  <w:noWrap w:val="0"/>
                  <w:vAlign w:val="center"/>
                </w:tcPr>
                <w:p w14:paraId="643A78B3">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0.27</w:t>
                  </w:r>
                </w:p>
              </w:tc>
            </w:tr>
            <w:tr w14:paraId="474BBB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31" w:type="pct"/>
                  <w:vMerge w:val="continue"/>
                  <w:tcBorders>
                    <w:left w:val="single" w:color="auto" w:sz="4" w:space="0"/>
                  </w:tcBorders>
                  <w:noWrap w:val="0"/>
                  <w:vAlign w:val="center"/>
                </w:tcPr>
                <w:p w14:paraId="2C66D9E0">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11" w:type="pct"/>
                  <w:gridSpan w:val="2"/>
                  <w:noWrap w:val="0"/>
                  <w:vAlign w:val="center"/>
                </w:tcPr>
                <w:p w14:paraId="569DE8A8">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8:00</w:t>
                  </w:r>
                </w:p>
              </w:tc>
              <w:tc>
                <w:tcPr>
                  <w:tcW w:w="1921" w:type="pct"/>
                  <w:noWrap w:val="0"/>
                  <w:vAlign w:val="center"/>
                </w:tcPr>
                <w:p w14:paraId="30372638">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23X046HQ-01-05</w:t>
                  </w:r>
                </w:p>
              </w:tc>
              <w:tc>
                <w:tcPr>
                  <w:tcW w:w="1734" w:type="pct"/>
                  <w:tcBorders>
                    <w:right w:val="single" w:color="auto" w:sz="4" w:space="0"/>
                  </w:tcBorders>
                  <w:noWrap w:val="0"/>
                  <w:vAlign w:val="center"/>
                </w:tcPr>
                <w:p w14:paraId="18706ECA">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0.56</w:t>
                  </w:r>
                </w:p>
              </w:tc>
            </w:tr>
            <w:tr w14:paraId="1FA283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31" w:type="pct"/>
                  <w:vMerge w:val="continue"/>
                  <w:tcBorders>
                    <w:left w:val="single" w:color="auto" w:sz="4" w:space="0"/>
                  </w:tcBorders>
                  <w:noWrap w:val="0"/>
                  <w:vAlign w:val="center"/>
                </w:tcPr>
                <w:p w14:paraId="2E368D53">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11" w:type="pct"/>
                  <w:gridSpan w:val="2"/>
                  <w:noWrap w:val="0"/>
                  <w:vAlign w:val="center"/>
                </w:tcPr>
                <w:p w14:paraId="4894D783">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14:00</w:t>
                  </w:r>
                </w:p>
              </w:tc>
              <w:tc>
                <w:tcPr>
                  <w:tcW w:w="1921" w:type="pct"/>
                  <w:noWrap w:val="0"/>
                  <w:vAlign w:val="center"/>
                </w:tcPr>
                <w:p w14:paraId="4A7D4373">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23X046HQ-01-06</w:t>
                  </w:r>
                </w:p>
              </w:tc>
              <w:tc>
                <w:tcPr>
                  <w:tcW w:w="1734" w:type="pct"/>
                  <w:tcBorders>
                    <w:right w:val="single" w:color="auto" w:sz="4" w:space="0"/>
                  </w:tcBorders>
                  <w:noWrap w:val="0"/>
                  <w:vAlign w:val="center"/>
                </w:tcPr>
                <w:p w14:paraId="1B2F9AEC">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0.34</w:t>
                  </w:r>
                </w:p>
              </w:tc>
            </w:tr>
            <w:tr w14:paraId="4E10A3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31" w:type="pct"/>
                  <w:vMerge w:val="continue"/>
                  <w:tcBorders>
                    <w:left w:val="single" w:color="auto" w:sz="4" w:space="0"/>
                  </w:tcBorders>
                  <w:noWrap w:val="0"/>
                  <w:vAlign w:val="center"/>
                </w:tcPr>
                <w:p w14:paraId="4CDC14B7">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11" w:type="pct"/>
                  <w:gridSpan w:val="2"/>
                  <w:noWrap w:val="0"/>
                  <w:vAlign w:val="center"/>
                </w:tcPr>
                <w:p w14:paraId="65CE38C7">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20:00</w:t>
                  </w:r>
                </w:p>
              </w:tc>
              <w:tc>
                <w:tcPr>
                  <w:tcW w:w="1921" w:type="pct"/>
                  <w:noWrap w:val="0"/>
                  <w:vAlign w:val="center"/>
                </w:tcPr>
                <w:p w14:paraId="675D6047">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23X046HQ-01-07</w:t>
                  </w:r>
                </w:p>
              </w:tc>
              <w:tc>
                <w:tcPr>
                  <w:tcW w:w="1734" w:type="pct"/>
                  <w:tcBorders>
                    <w:right w:val="single" w:color="auto" w:sz="4" w:space="0"/>
                  </w:tcBorders>
                  <w:noWrap w:val="0"/>
                  <w:vAlign w:val="center"/>
                </w:tcPr>
                <w:p w14:paraId="3AC41596">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0.11</w:t>
                  </w:r>
                </w:p>
              </w:tc>
            </w:tr>
            <w:tr w14:paraId="6ECD2D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31" w:type="pct"/>
                  <w:vMerge w:val="restart"/>
                  <w:tcBorders>
                    <w:left w:val="single" w:color="auto" w:sz="4" w:space="0"/>
                  </w:tcBorders>
                  <w:noWrap w:val="0"/>
                  <w:vAlign w:val="center"/>
                </w:tcPr>
                <w:p w14:paraId="5F12684E">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1"/>
                      <w:szCs w:val="21"/>
                      <w:highlight w:val="none"/>
                      <w14:textFill>
                        <w14:solidFill>
                          <w14:schemeClr w14:val="tx1"/>
                        </w14:solidFill>
                      </w14:textFill>
                    </w:rPr>
                    <w:t>月</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highlight w:val="none"/>
                      <w14:textFill>
                        <w14:solidFill>
                          <w14:schemeClr w14:val="tx1"/>
                        </w14:solidFill>
                      </w14:textFill>
                    </w:rPr>
                    <w:t>日</w:t>
                  </w:r>
                </w:p>
              </w:tc>
              <w:tc>
                <w:tcPr>
                  <w:tcW w:w="711" w:type="pct"/>
                  <w:gridSpan w:val="2"/>
                  <w:noWrap w:val="0"/>
                  <w:vAlign w:val="center"/>
                </w:tcPr>
                <w:p w14:paraId="2E29B82F">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w:t>
                  </w:r>
                </w:p>
              </w:tc>
              <w:tc>
                <w:tcPr>
                  <w:tcW w:w="1921" w:type="pct"/>
                  <w:noWrap w:val="0"/>
                  <w:vAlign w:val="center"/>
                </w:tcPr>
                <w:p w14:paraId="40FDF06D">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23X046HQ-01-08</w:t>
                  </w:r>
                </w:p>
              </w:tc>
              <w:tc>
                <w:tcPr>
                  <w:tcW w:w="1734" w:type="pct"/>
                  <w:tcBorders>
                    <w:right w:val="single" w:color="auto" w:sz="4" w:space="0"/>
                  </w:tcBorders>
                  <w:noWrap w:val="0"/>
                  <w:vAlign w:val="center"/>
                </w:tcPr>
                <w:p w14:paraId="4AB0D7CB">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0.11</w:t>
                  </w:r>
                </w:p>
              </w:tc>
            </w:tr>
            <w:tr w14:paraId="479E23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31" w:type="pct"/>
                  <w:vMerge w:val="continue"/>
                  <w:tcBorders>
                    <w:left w:val="single" w:color="auto" w:sz="4" w:space="0"/>
                  </w:tcBorders>
                  <w:noWrap w:val="0"/>
                  <w:vAlign w:val="center"/>
                </w:tcPr>
                <w:p w14:paraId="38811D3B">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11" w:type="pct"/>
                  <w:gridSpan w:val="2"/>
                  <w:noWrap w:val="0"/>
                  <w:vAlign w:val="center"/>
                </w:tcPr>
                <w:p w14:paraId="401E4CCD">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8:00</w:t>
                  </w:r>
                </w:p>
              </w:tc>
              <w:tc>
                <w:tcPr>
                  <w:tcW w:w="1921" w:type="pct"/>
                  <w:noWrap w:val="0"/>
                  <w:vAlign w:val="center"/>
                </w:tcPr>
                <w:p w14:paraId="4BEA1F1D">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23X046HQ-01-09</w:t>
                  </w:r>
                </w:p>
              </w:tc>
              <w:tc>
                <w:tcPr>
                  <w:tcW w:w="1734" w:type="pct"/>
                  <w:tcBorders>
                    <w:right w:val="single" w:color="auto" w:sz="4" w:space="0"/>
                  </w:tcBorders>
                  <w:noWrap w:val="0"/>
                  <w:vAlign w:val="center"/>
                </w:tcPr>
                <w:p w14:paraId="4AD0F7A4">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0.32</w:t>
                  </w:r>
                </w:p>
              </w:tc>
            </w:tr>
            <w:tr w14:paraId="1D38575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31" w:type="pct"/>
                  <w:vMerge w:val="continue"/>
                  <w:tcBorders>
                    <w:left w:val="single" w:color="auto" w:sz="4" w:space="0"/>
                  </w:tcBorders>
                  <w:noWrap w:val="0"/>
                  <w:vAlign w:val="center"/>
                </w:tcPr>
                <w:p w14:paraId="78063154">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11" w:type="pct"/>
                  <w:gridSpan w:val="2"/>
                  <w:noWrap w:val="0"/>
                  <w:vAlign w:val="center"/>
                </w:tcPr>
                <w:p w14:paraId="1B176F7A">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14:00</w:t>
                  </w:r>
                </w:p>
              </w:tc>
              <w:tc>
                <w:tcPr>
                  <w:tcW w:w="1921" w:type="pct"/>
                  <w:noWrap w:val="0"/>
                  <w:vAlign w:val="center"/>
                </w:tcPr>
                <w:p w14:paraId="3F38CC76">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23X046HQ-01-10</w:t>
                  </w:r>
                </w:p>
              </w:tc>
              <w:tc>
                <w:tcPr>
                  <w:tcW w:w="1734" w:type="pct"/>
                  <w:tcBorders>
                    <w:right w:val="single" w:color="auto" w:sz="4" w:space="0"/>
                  </w:tcBorders>
                  <w:noWrap w:val="0"/>
                  <w:vAlign w:val="center"/>
                </w:tcPr>
                <w:p w14:paraId="6F59403C">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0.24</w:t>
                  </w:r>
                </w:p>
              </w:tc>
            </w:tr>
            <w:tr w14:paraId="4A2CEB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31" w:type="pct"/>
                  <w:vMerge w:val="continue"/>
                  <w:tcBorders>
                    <w:left w:val="single" w:color="auto" w:sz="4" w:space="0"/>
                  </w:tcBorders>
                  <w:noWrap w:val="0"/>
                  <w:vAlign w:val="center"/>
                </w:tcPr>
                <w:p w14:paraId="219DBCC2">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11" w:type="pct"/>
                  <w:gridSpan w:val="2"/>
                  <w:noWrap w:val="0"/>
                  <w:vAlign w:val="center"/>
                </w:tcPr>
                <w:p w14:paraId="3D6D520C">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20:00</w:t>
                  </w:r>
                </w:p>
              </w:tc>
              <w:tc>
                <w:tcPr>
                  <w:tcW w:w="1921" w:type="pct"/>
                  <w:noWrap w:val="0"/>
                  <w:vAlign w:val="center"/>
                </w:tcPr>
                <w:p w14:paraId="7DC8325A">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23X046HQ-01-11</w:t>
                  </w:r>
                </w:p>
              </w:tc>
              <w:tc>
                <w:tcPr>
                  <w:tcW w:w="1734" w:type="pct"/>
                  <w:tcBorders>
                    <w:right w:val="single" w:color="auto" w:sz="4" w:space="0"/>
                  </w:tcBorders>
                  <w:noWrap w:val="0"/>
                  <w:vAlign w:val="center"/>
                </w:tcPr>
                <w:p w14:paraId="26E4A4AE">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0.30</w:t>
                  </w:r>
                </w:p>
              </w:tc>
            </w:tr>
            <w:tr w14:paraId="71332D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31" w:type="pct"/>
                  <w:vMerge w:val="restart"/>
                  <w:tcBorders>
                    <w:left w:val="single" w:color="auto" w:sz="4" w:space="0"/>
                  </w:tcBorders>
                  <w:noWrap w:val="0"/>
                  <w:vAlign w:val="center"/>
                </w:tcPr>
                <w:p w14:paraId="5674CA3F">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1"/>
                      <w:szCs w:val="21"/>
                      <w:highlight w:val="none"/>
                      <w14:textFill>
                        <w14:solidFill>
                          <w14:schemeClr w14:val="tx1"/>
                        </w14:solidFill>
                      </w14:textFill>
                    </w:rPr>
                    <w:t>月</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1"/>
                      <w:szCs w:val="21"/>
                      <w:highlight w:val="none"/>
                      <w14:textFill>
                        <w14:solidFill>
                          <w14:schemeClr w14:val="tx1"/>
                        </w14:solidFill>
                      </w14:textFill>
                    </w:rPr>
                    <w:t>日</w:t>
                  </w:r>
                </w:p>
              </w:tc>
              <w:tc>
                <w:tcPr>
                  <w:tcW w:w="711" w:type="pct"/>
                  <w:gridSpan w:val="2"/>
                  <w:noWrap w:val="0"/>
                  <w:vAlign w:val="center"/>
                </w:tcPr>
                <w:p w14:paraId="1A59A1AB">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w:t>
                  </w:r>
                </w:p>
              </w:tc>
              <w:tc>
                <w:tcPr>
                  <w:tcW w:w="1921" w:type="pct"/>
                  <w:noWrap w:val="0"/>
                  <w:vAlign w:val="center"/>
                </w:tcPr>
                <w:p w14:paraId="479159FF">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23X046HQ-01-12</w:t>
                  </w:r>
                </w:p>
              </w:tc>
              <w:tc>
                <w:tcPr>
                  <w:tcW w:w="1734" w:type="pct"/>
                  <w:tcBorders>
                    <w:right w:val="single" w:color="auto" w:sz="4" w:space="0"/>
                  </w:tcBorders>
                  <w:noWrap w:val="0"/>
                  <w:vAlign w:val="center"/>
                </w:tcPr>
                <w:p w14:paraId="3D077E57">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0.23</w:t>
                  </w:r>
                </w:p>
              </w:tc>
            </w:tr>
            <w:tr w14:paraId="7FBE20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exact"/>
                <w:jc w:val="center"/>
              </w:trPr>
              <w:tc>
                <w:tcPr>
                  <w:tcW w:w="631" w:type="pct"/>
                  <w:vMerge w:val="continue"/>
                  <w:tcBorders>
                    <w:left w:val="single" w:color="auto" w:sz="4" w:space="0"/>
                  </w:tcBorders>
                  <w:noWrap w:val="0"/>
                  <w:vAlign w:val="center"/>
                </w:tcPr>
                <w:p w14:paraId="260298E1">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11" w:type="pct"/>
                  <w:gridSpan w:val="2"/>
                  <w:noWrap w:val="0"/>
                  <w:vAlign w:val="center"/>
                </w:tcPr>
                <w:p w14:paraId="532BF235">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8:00</w:t>
                  </w:r>
                </w:p>
                <w:p w14:paraId="0FED5B6E">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p>
              </w:tc>
              <w:tc>
                <w:tcPr>
                  <w:tcW w:w="1921" w:type="pct"/>
                  <w:noWrap w:val="0"/>
                  <w:vAlign w:val="center"/>
                </w:tcPr>
                <w:p w14:paraId="21D65609">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23X046HQ-01-13</w:t>
                  </w:r>
                </w:p>
              </w:tc>
              <w:tc>
                <w:tcPr>
                  <w:tcW w:w="1734" w:type="pct"/>
                  <w:tcBorders>
                    <w:right w:val="single" w:color="auto" w:sz="4" w:space="0"/>
                  </w:tcBorders>
                  <w:noWrap w:val="0"/>
                  <w:vAlign w:val="center"/>
                </w:tcPr>
                <w:p w14:paraId="021D07D4">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0.14</w:t>
                  </w:r>
                </w:p>
              </w:tc>
            </w:tr>
            <w:tr w14:paraId="388F53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exact"/>
                <w:jc w:val="center"/>
              </w:trPr>
              <w:tc>
                <w:tcPr>
                  <w:tcW w:w="631" w:type="pct"/>
                  <w:vMerge w:val="continue"/>
                  <w:tcBorders>
                    <w:left w:val="single" w:color="auto" w:sz="4" w:space="0"/>
                  </w:tcBorders>
                  <w:noWrap w:val="0"/>
                  <w:vAlign w:val="center"/>
                </w:tcPr>
                <w:p w14:paraId="3D7FF112">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11" w:type="pct"/>
                  <w:gridSpan w:val="2"/>
                  <w:noWrap w:val="0"/>
                  <w:vAlign w:val="center"/>
                </w:tcPr>
                <w:p w14:paraId="24EA5F1C">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14:00</w:t>
                  </w:r>
                </w:p>
                <w:p w14:paraId="2D3BFF3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p>
              </w:tc>
              <w:tc>
                <w:tcPr>
                  <w:tcW w:w="1921" w:type="pct"/>
                  <w:noWrap w:val="0"/>
                  <w:vAlign w:val="center"/>
                </w:tcPr>
                <w:p w14:paraId="03BB507C">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23X046HQ-01-14</w:t>
                  </w:r>
                </w:p>
              </w:tc>
              <w:tc>
                <w:tcPr>
                  <w:tcW w:w="1734" w:type="pct"/>
                  <w:tcBorders>
                    <w:right w:val="single" w:color="auto" w:sz="4" w:space="0"/>
                  </w:tcBorders>
                  <w:noWrap w:val="0"/>
                  <w:vAlign w:val="center"/>
                </w:tcPr>
                <w:p w14:paraId="3C415300">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0.28</w:t>
                  </w:r>
                </w:p>
              </w:tc>
            </w:tr>
            <w:tr w14:paraId="7ECFAE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exact"/>
                <w:jc w:val="center"/>
              </w:trPr>
              <w:tc>
                <w:tcPr>
                  <w:tcW w:w="631" w:type="pct"/>
                  <w:vMerge w:val="continue"/>
                  <w:tcBorders>
                    <w:left w:val="single" w:color="auto" w:sz="4" w:space="0"/>
                  </w:tcBorders>
                  <w:noWrap w:val="0"/>
                  <w:vAlign w:val="center"/>
                </w:tcPr>
                <w:p w14:paraId="33B10546">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11" w:type="pct"/>
                  <w:gridSpan w:val="2"/>
                  <w:noWrap w:val="0"/>
                  <w:vAlign w:val="center"/>
                </w:tcPr>
                <w:p w14:paraId="1506199E">
                  <w:pPr>
                    <w:ind w:left="-13" w:leftChars="-43" w:right="-40" w:rightChars="-19" w:hanging="77" w:hangingChars="37"/>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20:00</w:t>
                  </w:r>
                </w:p>
                <w:p w14:paraId="093F26E6">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p>
              </w:tc>
              <w:tc>
                <w:tcPr>
                  <w:tcW w:w="1921" w:type="pct"/>
                  <w:noWrap w:val="0"/>
                  <w:vAlign w:val="center"/>
                </w:tcPr>
                <w:p w14:paraId="67ED67F1">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23X046HQ-01-15</w:t>
                  </w:r>
                </w:p>
              </w:tc>
              <w:tc>
                <w:tcPr>
                  <w:tcW w:w="1734" w:type="pct"/>
                  <w:tcBorders>
                    <w:right w:val="single" w:color="auto" w:sz="4" w:space="0"/>
                  </w:tcBorders>
                  <w:noWrap w:val="0"/>
                  <w:vAlign w:val="center"/>
                </w:tcPr>
                <w:p w14:paraId="5E683588">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highlight w:val="none"/>
                      <w:u w:val="none"/>
                      <w:lang w:val="en-US" w:eastAsia="zh-CN" w:bidi="ar"/>
                      <w14:textFill>
                        <w14:solidFill>
                          <w14:schemeClr w14:val="tx1"/>
                        </w14:solidFill>
                      </w14:textFill>
                    </w:rPr>
                    <w:t>0.15</w:t>
                  </w:r>
                </w:p>
              </w:tc>
            </w:tr>
            <w:tr w14:paraId="394732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43" w:type="pct"/>
                  <w:gridSpan w:val="3"/>
                  <w:tcBorders>
                    <w:left w:val="single" w:color="auto" w:sz="4" w:space="0"/>
                  </w:tcBorders>
                  <w:noWrap w:val="0"/>
                  <w:vAlign w:val="center"/>
                </w:tcPr>
                <w:p w14:paraId="7B19E3C8">
                  <w:pPr>
                    <w:ind w:left="-2" w:leftChars="-1" w:right="-40" w:rightChars="-19" w:firstLine="1"/>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标准值</w:t>
                  </w:r>
                </w:p>
              </w:tc>
              <w:tc>
                <w:tcPr>
                  <w:tcW w:w="3656" w:type="pct"/>
                  <w:gridSpan w:val="2"/>
                  <w:tcBorders>
                    <w:right w:val="single" w:color="auto" w:sz="4" w:space="0"/>
                  </w:tcBorders>
                  <w:noWrap w:val="0"/>
                  <w:vAlign w:val="center"/>
                </w:tcPr>
                <w:p w14:paraId="065F7F1F">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2.0m</w:t>
                  </w:r>
                  <w:r>
                    <w:rPr>
                      <w:rFonts w:hint="default" w:ascii="Times New Roman" w:hAnsi="Times New Roman" w:eastAsia="宋体" w:cs="Times New Roman"/>
                      <w:color w:val="000000" w:themeColor="text1"/>
                      <w:sz w:val="21"/>
                      <w:szCs w:val="21"/>
                      <w:highlight w:val="none"/>
                      <w14:textFill>
                        <w14:solidFill>
                          <w14:schemeClr w14:val="tx1"/>
                        </w14:solidFill>
                      </w14:textFill>
                    </w:rPr>
                    <w:t>g/m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p>
              </w:tc>
            </w:tr>
            <w:tr w14:paraId="743BEA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64" w:type="pct"/>
                  <w:gridSpan w:val="2"/>
                  <w:vMerge w:val="restart"/>
                  <w:tcBorders>
                    <w:left w:val="single" w:color="auto" w:sz="4" w:space="0"/>
                  </w:tcBorders>
                  <w:noWrap w:val="0"/>
                  <w:vAlign w:val="center"/>
                </w:tcPr>
                <w:p w14:paraId="7AC2D0E8">
                  <w:pPr>
                    <w:snapToGrid w:val="0"/>
                    <w:spacing w:line="380" w:lineRule="exact"/>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备注</w:t>
                  </w:r>
                </w:p>
              </w:tc>
              <w:tc>
                <w:tcPr>
                  <w:tcW w:w="4335" w:type="pct"/>
                  <w:gridSpan w:val="3"/>
                  <w:tcBorders>
                    <w:right w:val="single" w:color="auto" w:sz="4" w:space="0"/>
                  </w:tcBorders>
                  <w:noWrap w:val="0"/>
                  <w:vAlign w:val="center"/>
                </w:tcPr>
                <w:p w14:paraId="1DBF592C">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河北省地方标准《环境空气质量非甲烷总烃限值》（DB 13/1577—2012）中的限值</w:t>
                  </w:r>
                </w:p>
              </w:tc>
            </w:tr>
            <w:tr w14:paraId="44E3961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64" w:type="pct"/>
                  <w:gridSpan w:val="2"/>
                  <w:vMerge w:val="continue"/>
                  <w:tcBorders>
                    <w:left w:val="single" w:color="auto" w:sz="4" w:space="0"/>
                  </w:tcBorders>
                  <w:noWrap w:val="0"/>
                  <w:vAlign w:val="center"/>
                </w:tcPr>
                <w:p w14:paraId="25E3DE97">
                  <w:pPr>
                    <w:pStyle w:val="7"/>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35" w:type="pct"/>
                  <w:gridSpan w:val="3"/>
                  <w:tcBorders>
                    <w:right w:val="single" w:color="auto" w:sz="4" w:space="0"/>
                  </w:tcBorders>
                  <w:noWrap w:val="0"/>
                  <w:vAlign w:val="center"/>
                </w:tcPr>
                <w:p w14:paraId="2EBEEC31">
                  <w:pPr>
                    <w:pStyle w:val="7"/>
                    <w:keepNext w:val="0"/>
                    <w:keepLines w:val="0"/>
                    <w:pageBreakBefore w:val="0"/>
                    <w:widowControl w:val="0"/>
                    <w:kinsoku/>
                    <w:wordWrap/>
                    <w:overflowPunct/>
                    <w:topLinePunct w:val="0"/>
                    <w:autoSpaceDE/>
                    <w:autoSpaceDN/>
                    <w:bidi w:val="0"/>
                    <w:adjustRightInd/>
                    <w:spacing w:line="240" w:lineRule="auto"/>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“ND”表示未检出，非甲烷总烃检出限为</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0.07mg/m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p>
              </w:tc>
            </w:tr>
          </w:tbl>
          <w:p w14:paraId="7E45F29D">
            <w:pPr>
              <w:spacing w:beforeLines="50" w:line="360" w:lineRule="auto"/>
              <w:ind w:firstLine="480" w:firstLineChars="200"/>
              <w:rPr>
                <w:rFonts w:hint="eastAsia"/>
                <w:b/>
                <w:bCs/>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监测</w:t>
            </w:r>
            <w:r>
              <w:rPr>
                <w:color w:val="000000" w:themeColor="text1"/>
                <w:sz w:val="24"/>
                <w:highlight w:val="none"/>
                <w14:textFill>
                  <w14:solidFill>
                    <w14:schemeClr w14:val="tx1"/>
                  </w14:solidFill>
                </w14:textFill>
              </w:rPr>
              <w:t>结果表明，监测</w:t>
            </w:r>
            <w:r>
              <w:rPr>
                <w:rFonts w:hint="eastAsia"/>
                <w:color w:val="000000" w:themeColor="text1"/>
                <w:sz w:val="24"/>
                <w:highlight w:val="none"/>
                <w14:textFill>
                  <w14:solidFill>
                    <w14:schemeClr w14:val="tx1"/>
                  </w14:solidFill>
                </w14:textFill>
              </w:rPr>
              <w:t>区域</w:t>
            </w:r>
            <w:r>
              <w:rPr>
                <w:color w:val="000000" w:themeColor="text1"/>
                <w:sz w:val="24"/>
                <w:highlight w:val="none"/>
                <w14:textFill>
                  <w14:solidFill>
                    <w14:schemeClr w14:val="tx1"/>
                  </w14:solidFill>
                </w14:textFill>
              </w:rPr>
              <w:t>TSP日均浓度</w:t>
            </w:r>
            <w:r>
              <w:rPr>
                <w:rFonts w:hint="eastAsia"/>
                <w:color w:val="000000" w:themeColor="text1"/>
                <w:sz w:val="24"/>
                <w:highlight w:val="none"/>
                <w:lang w:eastAsia="zh-CN"/>
                <w14:textFill>
                  <w14:solidFill>
                    <w14:schemeClr w14:val="tx1"/>
                  </w14:solidFill>
                </w14:textFill>
              </w:rPr>
              <w:t>符合</w:t>
            </w:r>
            <w:r>
              <w:rPr>
                <w:color w:val="000000" w:themeColor="text1"/>
                <w:sz w:val="24"/>
                <w:highlight w:val="none"/>
                <w14:textFill>
                  <w14:solidFill>
                    <w14:schemeClr w14:val="tx1"/>
                  </w14:solidFill>
                </w14:textFill>
              </w:rPr>
              <w:t>《环境空气质量标准》（GB3095-2012）</w:t>
            </w:r>
            <w:r>
              <w:rPr>
                <w:rFonts w:hint="eastAsia"/>
                <w:color w:val="000000" w:themeColor="text1"/>
                <w:sz w:val="24"/>
                <w:highlight w:val="none"/>
                <w:lang w:val="en-US" w:eastAsia="zh-CN"/>
                <w14:textFill>
                  <w14:solidFill>
                    <w14:schemeClr w14:val="tx1"/>
                  </w14:solidFill>
                </w14:textFill>
              </w:rPr>
              <w:t>及修改单中二级标准要求、非甲烷总烃浓度符合《环境空气质量 非甲烷总烃限值》（DB13/1577-2012）中的限值</w:t>
            </w:r>
            <w:r>
              <w:rPr>
                <w:rFonts w:hint="eastAsia"/>
                <w:color w:val="000000" w:themeColor="text1"/>
                <w:sz w:val="24"/>
                <w:highlight w:val="none"/>
                <w14:textFill>
                  <w14:solidFill>
                    <w14:schemeClr w14:val="tx1"/>
                  </w14:solidFill>
                </w14:textFill>
              </w:rPr>
              <w:t>。</w:t>
            </w:r>
          </w:p>
          <w:p w14:paraId="18B39E3F">
            <w:pPr>
              <w:adjustRightInd w:val="0"/>
              <w:snapToGrid w:val="0"/>
              <w:spacing w:line="360" w:lineRule="auto"/>
              <w:jc w:val="left"/>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二、声环境质量现状</w:t>
            </w:r>
          </w:p>
          <w:p w14:paraId="6DA8FCC3">
            <w:pPr>
              <w:pStyle w:val="26"/>
              <w:spacing w:line="360" w:lineRule="auto"/>
              <w:ind w:firstLine="480" w:firstLineChars="200"/>
              <w:jc w:val="left"/>
              <w:rPr>
                <w:rFonts w:hint="eastAsia" w:ascii="宋体" w:hAnsi="宋体" w:cs="宋体"/>
                <w:b w:val="0"/>
                <w:bCs w:val="0"/>
                <w:color w:val="000000" w:themeColor="text1"/>
                <w:kern w:val="0"/>
                <w:sz w:val="24"/>
                <w:szCs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根据《建设项目环境影响评价报告表编制技术指南（污染影响类）试行》，项目厂界外</w:t>
            </w:r>
            <w:r>
              <w:rPr>
                <w:rFonts w:hint="eastAsia"/>
                <w:color w:val="000000" w:themeColor="text1"/>
                <w:sz w:val="24"/>
                <w:szCs w:val="24"/>
                <w:highlight w:val="none"/>
                <w:lang w:val="en-US" w:eastAsia="zh-CN"/>
                <w14:textFill>
                  <w14:solidFill>
                    <w14:schemeClr w14:val="tx1"/>
                  </w14:solidFill>
                </w14:textFill>
              </w:rPr>
              <w:t>50m范围内不存在声环境保护目标，因此不开展声环境现状监测</w:t>
            </w:r>
            <w:r>
              <w:rPr>
                <w:color w:val="000000" w:themeColor="text1"/>
                <w:sz w:val="24"/>
                <w:szCs w:val="24"/>
                <w:highlight w:val="none"/>
                <w14:textFill>
                  <w14:solidFill>
                    <w14:schemeClr w14:val="tx1"/>
                  </w14:solidFill>
                </w14:textFill>
              </w:rPr>
              <w:t>。</w:t>
            </w:r>
          </w:p>
          <w:p w14:paraId="4F67D9B0">
            <w:pPr>
              <w:tabs>
                <w:tab w:val="left" w:pos="0"/>
              </w:tabs>
              <w:spacing w:line="360" w:lineRule="auto"/>
              <w:rPr>
                <w:b/>
                <w:color w:val="000000" w:themeColor="text1"/>
                <w:sz w:val="24"/>
                <w:szCs w:val="2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w:t>
            </w:r>
            <w:r>
              <w:rPr>
                <w:rFonts w:hint="eastAsia"/>
                <w:b/>
                <w:color w:val="000000" w:themeColor="text1"/>
                <w:sz w:val="24"/>
                <w:szCs w:val="21"/>
                <w:highlight w:val="none"/>
                <w14:textFill>
                  <w14:solidFill>
                    <w14:schemeClr w14:val="tx1"/>
                  </w14:solidFill>
                </w14:textFill>
              </w:rPr>
              <w:t>地下水质量现状</w:t>
            </w:r>
          </w:p>
          <w:p w14:paraId="13E8451F">
            <w:pPr>
              <w:pStyle w:val="27"/>
              <w:ind w:left="0" w:leftChars="0" w:firstLine="480" w:firstLineChars="200"/>
              <w:rPr>
                <w:rFonts w:hint="eastAsia" w:cs="Times New Roman"/>
                <w:color w:val="000000" w:themeColor="text1"/>
                <w:sz w:val="24"/>
                <w:szCs w:val="24"/>
                <w:highlight w:val="none"/>
                <w:lang w:eastAsia="zh-CN"/>
                <w14:textFill>
                  <w14:solidFill>
                    <w14:schemeClr w14:val="tx1"/>
                  </w14:solidFill>
                </w14:textFill>
              </w:rPr>
            </w:pPr>
            <w:r>
              <w:rPr>
                <w:rFonts w:ascii="Times New Roman" w:hAnsi="Times New Roman" w:cs="Times New Roman"/>
                <w:color w:val="000000" w:themeColor="text1"/>
                <w:kern w:val="0"/>
                <w:sz w:val="24"/>
                <w:highlight w:val="none"/>
                <w14:textFill>
                  <w14:solidFill>
                    <w14:schemeClr w14:val="tx1"/>
                  </w14:solidFill>
                </w14:textFill>
              </w:rPr>
              <w:t>本项目</w:t>
            </w:r>
            <w:r>
              <w:rPr>
                <w:rFonts w:hint="eastAsia" w:ascii="Times New Roman" w:hAnsi="Times New Roman" w:cs="Times New Roman"/>
                <w:color w:val="000000" w:themeColor="text1"/>
                <w:kern w:val="0"/>
                <w:sz w:val="24"/>
                <w:highlight w:val="none"/>
                <w:lang w:eastAsia="zh-CN"/>
                <w14:textFill>
                  <w14:solidFill>
                    <w14:schemeClr w14:val="tx1"/>
                  </w14:solidFill>
                </w14:textFill>
              </w:rPr>
              <w:t>地下水</w:t>
            </w:r>
            <w:r>
              <w:rPr>
                <w:rFonts w:ascii="Times New Roman" w:hAnsi="Times New Roman" w:cs="Times New Roman"/>
                <w:color w:val="000000" w:themeColor="text1"/>
                <w:kern w:val="0"/>
                <w:sz w:val="24"/>
                <w:highlight w:val="none"/>
                <w14:textFill>
                  <w14:solidFill>
                    <w14:schemeClr w14:val="tx1"/>
                  </w14:solidFill>
                </w14:textFill>
              </w:rPr>
              <w:t>由内蒙古皓天环境检测有限责任公司于202</w:t>
            </w:r>
            <w:r>
              <w:rPr>
                <w:rFonts w:hint="eastAsia" w:cs="Times New Roman"/>
                <w:color w:val="000000" w:themeColor="text1"/>
                <w:kern w:val="0"/>
                <w:sz w:val="24"/>
                <w:highlight w:val="none"/>
                <w:lang w:val="en-US" w:eastAsia="zh-CN"/>
                <w14:textFill>
                  <w14:solidFill>
                    <w14:schemeClr w14:val="tx1"/>
                  </w14:solidFill>
                </w14:textFill>
              </w:rPr>
              <w:t>3</w:t>
            </w:r>
            <w:r>
              <w:rPr>
                <w:rFonts w:ascii="Times New Roman" w:hAnsi="Times New Roman" w:cs="Times New Roman"/>
                <w:color w:val="000000" w:themeColor="text1"/>
                <w:kern w:val="0"/>
                <w:sz w:val="24"/>
                <w:highlight w:val="none"/>
                <w14:textFill>
                  <w14:solidFill>
                    <w14:schemeClr w14:val="tx1"/>
                  </w14:solidFill>
                </w14:textFill>
              </w:rPr>
              <w:t>年</w:t>
            </w:r>
            <w:r>
              <w:rPr>
                <w:rFonts w:hint="eastAsia" w:cs="Times New Roman"/>
                <w:color w:val="000000" w:themeColor="text1"/>
                <w:kern w:val="0"/>
                <w:sz w:val="24"/>
                <w:highlight w:val="none"/>
                <w:lang w:val="en-US" w:eastAsia="zh-CN"/>
                <w14:textFill>
                  <w14:solidFill>
                    <w14:schemeClr w14:val="tx1"/>
                  </w14:solidFill>
                </w14:textFill>
              </w:rPr>
              <w:t>9</w:t>
            </w:r>
            <w:r>
              <w:rPr>
                <w:rFonts w:ascii="Times New Roman" w:hAnsi="Times New Roman" w:cs="Times New Roman"/>
                <w:color w:val="000000" w:themeColor="text1"/>
                <w:kern w:val="0"/>
                <w:sz w:val="24"/>
                <w:highlight w:val="none"/>
                <w14:textFill>
                  <w14:solidFill>
                    <w14:schemeClr w14:val="tx1"/>
                  </w14:solidFill>
                </w14:textFill>
              </w:rPr>
              <w:t>月</w:t>
            </w:r>
            <w:r>
              <w:rPr>
                <w:rFonts w:hint="eastAsia" w:cs="Times New Roman"/>
                <w:color w:val="000000" w:themeColor="text1"/>
                <w:kern w:val="0"/>
                <w:sz w:val="24"/>
                <w:highlight w:val="none"/>
                <w:lang w:val="en-US" w:eastAsia="zh-CN"/>
                <w14:textFill>
                  <w14:solidFill>
                    <w14:schemeClr w14:val="tx1"/>
                  </w14:solidFill>
                </w14:textFill>
              </w:rPr>
              <w:t>6</w:t>
            </w:r>
            <w:r>
              <w:rPr>
                <w:rFonts w:ascii="Times New Roman" w:hAnsi="Times New Roman" w:cs="Times New Roman"/>
                <w:color w:val="000000" w:themeColor="text1"/>
                <w:kern w:val="0"/>
                <w:sz w:val="24"/>
                <w:highlight w:val="none"/>
                <w14:textFill>
                  <w14:solidFill>
                    <w14:schemeClr w14:val="tx1"/>
                  </w14:solidFill>
                </w14:textFill>
              </w:rPr>
              <w:t>日进行</w:t>
            </w:r>
            <w:r>
              <w:rPr>
                <w:rFonts w:hint="eastAsia" w:ascii="Times New Roman" w:hAnsi="Times New Roman" w:cs="Times New Roman"/>
                <w:color w:val="000000" w:themeColor="text1"/>
                <w:kern w:val="0"/>
                <w:sz w:val="24"/>
                <w:highlight w:val="none"/>
                <w:lang w:eastAsia="zh-CN"/>
                <w14:textFill>
                  <w14:solidFill>
                    <w14:schemeClr w14:val="tx1"/>
                  </w14:solidFill>
                </w14:textFill>
              </w:rPr>
              <w:t>采样</w:t>
            </w:r>
            <w:r>
              <w:rPr>
                <w:rFonts w:ascii="Times New Roman" w:hAnsi="Times New Roman" w:cs="Times New Roman"/>
                <w:color w:val="000000" w:themeColor="text1"/>
                <w:kern w:val="0"/>
                <w:sz w:val="24"/>
                <w:highlight w:val="none"/>
                <w14:textFill>
                  <w14:solidFill>
                    <w14:schemeClr w14:val="tx1"/>
                  </w14:solidFill>
                </w14:textFill>
              </w:rPr>
              <w:t>监测</w:t>
            </w:r>
            <w:r>
              <w:rPr>
                <w:rFonts w:hint="eastAsia" w:ascii="Times New Roman" w:hAnsi="Times New Roman" w:cs="Times New Roman"/>
                <w:color w:val="000000" w:themeColor="text1"/>
                <w:kern w:val="0"/>
                <w:sz w:val="24"/>
                <w:highlight w:val="none"/>
                <w:lang w:eastAsia="zh-CN"/>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监测点位于本项目西北侧，距本项目约</w:t>
            </w:r>
            <w:r>
              <w:rPr>
                <w:rFonts w:hint="eastAsia" w:cs="Times New Roman"/>
                <w:color w:val="000000" w:themeColor="text1"/>
                <w:sz w:val="24"/>
                <w:szCs w:val="24"/>
                <w:highlight w:val="none"/>
                <w:lang w:val="en-US" w:eastAsia="zh-CN"/>
                <w14:textFill>
                  <w14:solidFill>
                    <w14:schemeClr w14:val="tx1"/>
                  </w14:solidFill>
                </w14:textFill>
              </w:rPr>
              <w:t>0</w:t>
            </w:r>
            <w:r>
              <w:rPr>
                <w:rFonts w:hint="eastAsia" w:cs="Times New Roman"/>
                <w:color w:val="000000" w:themeColor="text1"/>
                <w:sz w:val="24"/>
                <w:szCs w:val="24"/>
                <w:highlight w:val="none"/>
                <w:lang w:eastAsia="zh-CN"/>
                <w14:textFill>
                  <w14:solidFill>
                    <w14:schemeClr w14:val="tx1"/>
                  </w14:solidFill>
                </w14:textFill>
              </w:rPr>
              <w:t>.5km，位于本项目地下水流向上游。</w:t>
            </w:r>
          </w:p>
          <w:p w14:paraId="61B68322">
            <w:pPr>
              <w:pStyle w:val="27"/>
              <w:ind w:left="0" w:leftChars="0" w:firstLine="480" w:firstLineChars="200"/>
              <w:rPr>
                <w:rFonts w:hint="eastAsia" w:cs="Times New Roman"/>
                <w:color w:val="000000" w:themeColor="text1"/>
                <w:sz w:val="24"/>
                <w:szCs w:val="24"/>
                <w:highlight w:val="none"/>
                <w:lang w:eastAsia="zh-CN"/>
                <w14:textFill>
                  <w14:solidFill>
                    <w14:schemeClr w14:val="tx1"/>
                  </w14:solidFill>
                </w14:textFill>
              </w:rPr>
            </w:pPr>
            <w:r>
              <w:rPr>
                <w:color w:val="000000" w:themeColor="text1"/>
                <w:kern w:val="0"/>
                <w:sz w:val="24"/>
                <w:szCs w:val="24"/>
                <w:highlight w:val="none"/>
                <w14:textFill>
                  <w14:solidFill>
                    <w14:schemeClr w14:val="tx1"/>
                  </w14:solidFill>
                </w14:textFill>
              </w:rPr>
              <w:t>监测结果见表</w:t>
            </w:r>
            <w:r>
              <w:rPr>
                <w:rFonts w:hint="eastAsia"/>
                <w:color w:val="000000" w:themeColor="text1"/>
                <w:kern w:val="0"/>
                <w:sz w:val="24"/>
                <w:szCs w:val="24"/>
                <w:highlight w:val="none"/>
                <w:lang w:val="en-US" w:eastAsia="zh-CN"/>
                <w14:textFill>
                  <w14:solidFill>
                    <w14:schemeClr w14:val="tx1"/>
                  </w14:solidFill>
                </w14:textFill>
              </w:rPr>
              <w:t>3-5</w:t>
            </w:r>
            <w:r>
              <w:rPr>
                <w:color w:val="000000" w:themeColor="text1"/>
                <w:kern w:val="0"/>
                <w:sz w:val="24"/>
                <w:szCs w:val="24"/>
                <w:highlight w:val="none"/>
                <w14:textFill>
                  <w14:solidFill>
                    <w14:schemeClr w14:val="tx1"/>
                  </w14:solidFill>
                </w14:textFill>
              </w:rPr>
              <w:t>。</w:t>
            </w:r>
          </w:p>
          <w:p w14:paraId="6A729C0E">
            <w:pPr>
              <w:tabs>
                <w:tab w:val="left" w:pos="0"/>
              </w:tabs>
              <w:spacing w:line="240" w:lineRule="auto"/>
              <w:jc w:val="center"/>
              <w:rPr>
                <w:rFonts w:hint="eastAsia"/>
                <w:color w:val="000000" w:themeColor="text1"/>
                <w:highlight w:val="none"/>
                <w14:textFill>
                  <w14:solidFill>
                    <w14:schemeClr w14:val="tx1"/>
                  </w14:solidFill>
                </w14:textFill>
              </w:rPr>
            </w:pP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表3-</w:t>
            </w:r>
            <w:r>
              <w:rPr>
                <w:rFonts w:hint="eastAsia" w:ascii="Times New Roman" w:hAnsi="Times New Roman" w:cs="Times New Roman"/>
                <w:b/>
                <w:bCs/>
                <w:color w:val="000000" w:themeColor="text1"/>
                <w:kern w:val="2"/>
                <w:sz w:val="24"/>
                <w:szCs w:val="24"/>
                <w:highlight w:val="none"/>
                <w:lang w:val="en-US" w:eastAsia="zh-CN" w:bidi="ar-SA"/>
                <w14:textFill>
                  <w14:solidFill>
                    <w14:schemeClr w14:val="tx1"/>
                  </w14:solidFill>
                </w14:textFill>
              </w:rPr>
              <w:t>5</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地下水监测结果</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4"/>
              <w:gridCol w:w="4145"/>
              <w:gridCol w:w="1990"/>
            </w:tblGrid>
            <w:tr w14:paraId="775C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1339"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70B07CDE">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p w14:paraId="6A594AB7">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p w14:paraId="14387672">
                  <w:pPr>
                    <w:keepNext w:val="0"/>
                    <w:keepLines w:val="0"/>
                    <w:pageBreakBefore w:val="0"/>
                    <w:widowControl/>
                    <w:kinsoku/>
                    <w:wordWrap/>
                    <w:overflowPunct/>
                    <w:topLinePunct w:val="0"/>
                    <w:autoSpaceDE/>
                    <w:autoSpaceDN/>
                    <w:bidi w:val="0"/>
                    <w:adjustRightInd/>
                    <w:snapToGrid w:val="0"/>
                    <w:spacing w:line="240" w:lineRule="auto"/>
                    <w:jc w:val="both"/>
                    <w:textAlignment w:val="auto"/>
                    <mc:AlternateContent>
                      <mc:Choice Requires="wpsCustomData">
                        <wpsCustomData:diagonalParaType/>
                      </mc:Choice>
                    </mc:AlternateContent>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分析项目</w:t>
                  </w:r>
                </w:p>
                <w:p w14:paraId="1796755F">
                  <w:pPr>
                    <w:keepNext w:val="0"/>
                    <w:keepLines w:val="0"/>
                    <w:pageBreakBefore w:val="0"/>
                    <w:widowControl w:val="0"/>
                    <w:kinsoku/>
                    <w:wordWrap/>
                    <w:overflowPunct/>
                    <w:topLinePunct w:val="0"/>
                    <w:autoSpaceDE/>
                    <w:autoSpaceDN/>
                    <w:bidi w:val="0"/>
                    <w:adjustRightInd/>
                    <w:spacing w:line="240" w:lineRule="auto"/>
                    <w:ind w:left="0" w:leftChars="0" w:right="-50" w:rightChars="-24" w:firstLine="0" w:firstLineChars="0"/>
                    <w:jc w:val="right"/>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样品编号及</w:t>
                  </w:r>
                </w:p>
                <w:p w14:paraId="3442835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点位</w:t>
                  </w:r>
                </w:p>
              </w:tc>
              <w:tc>
                <w:tcPr>
                  <w:tcW w:w="2473" w:type="pct"/>
                  <w:noWrap w:val="0"/>
                  <w:vAlign w:val="center"/>
                </w:tcPr>
                <w:p w14:paraId="2A90D0E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地下水井</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测定结果</w:t>
                  </w:r>
                </w:p>
              </w:tc>
              <w:tc>
                <w:tcPr>
                  <w:tcW w:w="1187" w:type="pct"/>
                  <w:noWrap w:val="0"/>
                  <w:vAlign w:val="center"/>
                </w:tcPr>
                <w:p w14:paraId="74E920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标准值</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mg/L</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p>
              </w:tc>
            </w:tr>
            <w:tr w14:paraId="0B94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63DD901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pH</w:t>
                  </w:r>
                </w:p>
              </w:tc>
              <w:tc>
                <w:tcPr>
                  <w:tcW w:w="2473" w:type="pct"/>
                  <w:noWrap w:val="0"/>
                  <w:vAlign w:val="center"/>
                </w:tcPr>
                <w:p w14:paraId="5ABF654C">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7.9</w:t>
                  </w:r>
                </w:p>
              </w:tc>
              <w:tc>
                <w:tcPr>
                  <w:tcW w:w="1187" w:type="pct"/>
                  <w:noWrap w:val="0"/>
                  <w:vAlign w:val="center"/>
                </w:tcPr>
                <w:p w14:paraId="70B006E9">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6.5</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pH≤</w:t>
                  </w:r>
                  <w:r>
                    <w:rPr>
                      <w:rFonts w:hint="default" w:ascii="Times New Roman" w:hAnsi="Times New Roman" w:cs="Times New Roman"/>
                      <w:color w:val="000000" w:themeColor="text1"/>
                      <w:sz w:val="21"/>
                      <w:szCs w:val="21"/>
                      <w:highlight w:val="none"/>
                      <w14:textFill>
                        <w14:solidFill>
                          <w14:schemeClr w14:val="tx1"/>
                        </w14:solidFill>
                      </w14:textFill>
                    </w:rPr>
                    <w:t>8.5</w:t>
                  </w:r>
                </w:p>
              </w:tc>
            </w:tr>
            <w:tr w14:paraId="6CED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59646C5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氨氮</w:t>
                  </w:r>
                </w:p>
              </w:tc>
              <w:tc>
                <w:tcPr>
                  <w:tcW w:w="2473" w:type="pct"/>
                  <w:noWrap w:val="0"/>
                  <w:vAlign w:val="center"/>
                </w:tcPr>
                <w:p w14:paraId="3C2BEA6F">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0.025L</w:t>
                  </w:r>
                </w:p>
              </w:tc>
              <w:tc>
                <w:tcPr>
                  <w:tcW w:w="1187" w:type="pct"/>
                  <w:noWrap w:val="0"/>
                  <w:vAlign w:val="center"/>
                </w:tcPr>
                <w:p w14:paraId="603AF2B3">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50</w:t>
                  </w:r>
                </w:p>
              </w:tc>
            </w:tr>
            <w:tr w14:paraId="0D3A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1B956C3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亚硝酸盐</w:t>
                  </w:r>
                </w:p>
              </w:tc>
              <w:tc>
                <w:tcPr>
                  <w:tcW w:w="2473" w:type="pct"/>
                  <w:noWrap w:val="0"/>
                  <w:vAlign w:val="center"/>
                </w:tcPr>
                <w:p w14:paraId="41183794">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0.003L</w:t>
                  </w:r>
                </w:p>
              </w:tc>
              <w:tc>
                <w:tcPr>
                  <w:tcW w:w="1187" w:type="pct"/>
                  <w:noWrap w:val="0"/>
                  <w:vAlign w:val="center"/>
                </w:tcPr>
                <w:p w14:paraId="50F8B199">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1.00</w:t>
                  </w:r>
                </w:p>
              </w:tc>
            </w:tr>
            <w:tr w14:paraId="1EB4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58F9C0B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挥发酚</w:t>
                  </w:r>
                </w:p>
              </w:tc>
              <w:tc>
                <w:tcPr>
                  <w:tcW w:w="2473" w:type="pct"/>
                  <w:noWrap w:val="0"/>
                  <w:vAlign w:val="center"/>
                </w:tcPr>
                <w:p w14:paraId="0082A76D">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0.0003L</w:t>
                  </w:r>
                </w:p>
              </w:tc>
              <w:tc>
                <w:tcPr>
                  <w:tcW w:w="1187" w:type="pct"/>
                  <w:noWrap w:val="0"/>
                  <w:vAlign w:val="center"/>
                </w:tcPr>
                <w:p w14:paraId="3130AD3E">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≤0.002</w:t>
                  </w:r>
                </w:p>
              </w:tc>
            </w:tr>
            <w:tr w14:paraId="327C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1EF283EB">
                  <w:pPr>
                    <w:keepNext w:val="0"/>
                    <w:keepLines w:val="0"/>
                    <w:pageBreakBefore w:val="0"/>
                    <w:widowControl w:val="0"/>
                    <w:kinsoku/>
                    <w:wordWrap/>
                    <w:overflowPunct/>
                    <w:topLinePunct w:val="0"/>
                    <w:autoSpaceDE/>
                    <w:autoSpaceDN/>
                    <w:bidi w:val="0"/>
                    <w:adjustRightInd/>
                    <w:snapToGrid/>
                    <w:spacing w:line="240" w:lineRule="auto"/>
                    <w:ind w:left="0" w:leftChars="0" w:right="-59" w:rightChars="-28"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溶解性总固体</w:t>
                  </w:r>
                </w:p>
              </w:tc>
              <w:tc>
                <w:tcPr>
                  <w:tcW w:w="2473" w:type="pct"/>
                  <w:noWrap w:val="0"/>
                  <w:vAlign w:val="center"/>
                </w:tcPr>
                <w:p w14:paraId="77CC54CE">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312</w:t>
                  </w:r>
                </w:p>
              </w:tc>
              <w:tc>
                <w:tcPr>
                  <w:tcW w:w="1187" w:type="pct"/>
                  <w:noWrap w:val="0"/>
                  <w:vAlign w:val="center"/>
                </w:tcPr>
                <w:p w14:paraId="2617D07A">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≤1000</w:t>
                  </w:r>
                </w:p>
              </w:tc>
            </w:tr>
            <w:tr w14:paraId="1FBE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49A88C9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砷</w:t>
                  </w:r>
                </w:p>
              </w:tc>
              <w:tc>
                <w:tcPr>
                  <w:tcW w:w="2473" w:type="pct"/>
                  <w:noWrap w:val="0"/>
                  <w:vAlign w:val="center"/>
                </w:tcPr>
                <w:p w14:paraId="6AA362C6">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2.1×10</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p>
              </w:tc>
              <w:tc>
                <w:tcPr>
                  <w:tcW w:w="1187" w:type="pct"/>
                  <w:noWrap w:val="0"/>
                  <w:vAlign w:val="center"/>
                </w:tcPr>
                <w:p w14:paraId="55FD6F9A">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p>
              </w:tc>
            </w:tr>
            <w:tr w14:paraId="3BD7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265BA3E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汞</w:t>
                  </w:r>
                </w:p>
              </w:tc>
              <w:tc>
                <w:tcPr>
                  <w:tcW w:w="2473" w:type="pct"/>
                  <w:noWrap w:val="0"/>
                  <w:vAlign w:val="center"/>
                </w:tcPr>
                <w:p w14:paraId="4210D85E">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3.2×10</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-4</w:t>
                  </w:r>
                </w:p>
              </w:tc>
              <w:tc>
                <w:tcPr>
                  <w:tcW w:w="1187" w:type="pct"/>
                  <w:noWrap w:val="0"/>
                  <w:vAlign w:val="center"/>
                </w:tcPr>
                <w:p w14:paraId="1003D4CC">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≤0.001</w:t>
                  </w:r>
                </w:p>
              </w:tc>
            </w:tr>
            <w:tr w14:paraId="38BF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atLeast"/>
                <w:jc w:val="center"/>
              </w:trPr>
              <w:tc>
                <w:tcPr>
                  <w:tcW w:w="1339" w:type="pct"/>
                  <w:noWrap w:val="0"/>
                  <w:vAlign w:val="center"/>
                </w:tcPr>
                <w:p w14:paraId="6788483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氰化物</w:t>
                  </w:r>
                </w:p>
              </w:tc>
              <w:tc>
                <w:tcPr>
                  <w:tcW w:w="2473" w:type="pct"/>
                  <w:noWrap w:val="0"/>
                  <w:vAlign w:val="center"/>
                </w:tcPr>
                <w:p w14:paraId="0D638F94">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0.001L</w:t>
                  </w:r>
                </w:p>
              </w:tc>
              <w:tc>
                <w:tcPr>
                  <w:tcW w:w="1187" w:type="pct"/>
                  <w:noWrap w:val="0"/>
                  <w:vAlign w:val="center"/>
                </w:tcPr>
                <w:p w14:paraId="18716195">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≤0.05</w:t>
                  </w:r>
                </w:p>
              </w:tc>
            </w:tr>
            <w:tr w14:paraId="58E6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46E634AD">
                  <w:pPr>
                    <w:keepNext w:val="0"/>
                    <w:keepLines w:val="0"/>
                    <w:pageBreakBefore w:val="0"/>
                    <w:widowControl w:val="0"/>
                    <w:kinsoku/>
                    <w:wordWrap/>
                    <w:overflowPunct/>
                    <w:topLinePunct w:val="0"/>
                    <w:autoSpaceDE/>
                    <w:autoSpaceDN/>
                    <w:bidi w:val="0"/>
                    <w:adjustRightInd/>
                    <w:snapToGrid/>
                    <w:spacing w:line="240" w:lineRule="auto"/>
                    <w:ind w:left="0" w:leftChars="0" w:right="-59" w:rightChars="-28"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总硬度</w:t>
                  </w:r>
                </w:p>
              </w:tc>
              <w:tc>
                <w:tcPr>
                  <w:tcW w:w="2473" w:type="pct"/>
                  <w:noWrap w:val="0"/>
                  <w:vAlign w:val="center"/>
                </w:tcPr>
                <w:p w14:paraId="766E57B0">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160</w:t>
                  </w:r>
                </w:p>
              </w:tc>
              <w:tc>
                <w:tcPr>
                  <w:tcW w:w="1187" w:type="pct"/>
                  <w:noWrap w:val="0"/>
                  <w:vAlign w:val="center"/>
                </w:tcPr>
                <w:p w14:paraId="233C3F9C">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≤450</w:t>
                  </w:r>
                </w:p>
              </w:tc>
            </w:tr>
            <w:tr w14:paraId="2B05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1C0445A1">
                  <w:pPr>
                    <w:keepNext w:val="0"/>
                    <w:keepLines w:val="0"/>
                    <w:pageBreakBefore w:val="0"/>
                    <w:widowControl w:val="0"/>
                    <w:kinsoku/>
                    <w:wordWrap/>
                    <w:overflowPunct/>
                    <w:topLinePunct w:val="0"/>
                    <w:autoSpaceDE/>
                    <w:autoSpaceDN/>
                    <w:bidi w:val="0"/>
                    <w:adjustRightInd/>
                    <w:snapToGrid/>
                    <w:spacing w:line="240" w:lineRule="auto"/>
                    <w:ind w:left="0" w:leftChars="0" w:right="-59" w:rightChars="-28"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耗氧量</w:t>
                  </w:r>
                </w:p>
              </w:tc>
              <w:tc>
                <w:tcPr>
                  <w:tcW w:w="2473" w:type="pct"/>
                  <w:noWrap w:val="0"/>
                  <w:vAlign w:val="center"/>
                </w:tcPr>
                <w:p w14:paraId="30D2E14C">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1.1</w:t>
                  </w:r>
                </w:p>
              </w:tc>
              <w:tc>
                <w:tcPr>
                  <w:tcW w:w="1187" w:type="pct"/>
                  <w:noWrap w:val="0"/>
                  <w:vAlign w:val="center"/>
                </w:tcPr>
                <w:p w14:paraId="35BE4123">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≤3.0</w:t>
                  </w:r>
                </w:p>
              </w:tc>
            </w:tr>
            <w:tr w14:paraId="67E0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35C32BE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氟化物</w:t>
                  </w:r>
                </w:p>
              </w:tc>
              <w:tc>
                <w:tcPr>
                  <w:tcW w:w="2473" w:type="pct"/>
                  <w:noWrap w:val="0"/>
                  <w:vAlign w:val="center"/>
                </w:tcPr>
                <w:p w14:paraId="65F14063">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0.879</w:t>
                  </w:r>
                </w:p>
              </w:tc>
              <w:tc>
                <w:tcPr>
                  <w:tcW w:w="1187" w:type="pct"/>
                  <w:noWrap w:val="0"/>
                  <w:vAlign w:val="center"/>
                </w:tcPr>
                <w:p w14:paraId="3CC6847B">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w:t>
                  </w:r>
                </w:p>
              </w:tc>
            </w:tr>
            <w:tr w14:paraId="5878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03093AA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氯化物</w:t>
                  </w:r>
                </w:p>
              </w:tc>
              <w:tc>
                <w:tcPr>
                  <w:tcW w:w="2473" w:type="pct"/>
                  <w:noWrap w:val="0"/>
                  <w:vAlign w:val="center"/>
                </w:tcPr>
                <w:p w14:paraId="5BCFD841">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27.4</w:t>
                  </w:r>
                </w:p>
              </w:tc>
              <w:tc>
                <w:tcPr>
                  <w:tcW w:w="1187" w:type="pct"/>
                  <w:noWrap w:val="0"/>
                  <w:vAlign w:val="center"/>
                </w:tcPr>
                <w:p w14:paraId="4A9F32D6">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≤250</w:t>
                  </w:r>
                </w:p>
              </w:tc>
            </w:tr>
            <w:tr w14:paraId="6286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72AEDC5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superscript"/>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硫酸盐</w:t>
                  </w:r>
                </w:p>
              </w:tc>
              <w:tc>
                <w:tcPr>
                  <w:tcW w:w="2473" w:type="pct"/>
                  <w:noWrap w:val="0"/>
                  <w:vAlign w:val="center"/>
                </w:tcPr>
                <w:p w14:paraId="07960D9D">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44</w:t>
                  </w:r>
                </w:p>
              </w:tc>
              <w:tc>
                <w:tcPr>
                  <w:tcW w:w="1187" w:type="pct"/>
                  <w:noWrap w:val="0"/>
                  <w:vAlign w:val="center"/>
                </w:tcPr>
                <w:p w14:paraId="7EC87CF2">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≤250</w:t>
                  </w:r>
                </w:p>
              </w:tc>
            </w:tr>
            <w:tr w14:paraId="08D4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569A26D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硝酸盐</w:t>
                  </w:r>
                </w:p>
              </w:tc>
              <w:tc>
                <w:tcPr>
                  <w:tcW w:w="2473" w:type="pct"/>
                  <w:noWrap w:val="0"/>
                  <w:vAlign w:val="center"/>
                </w:tcPr>
                <w:p w14:paraId="579352B0">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6.13</w:t>
                  </w:r>
                </w:p>
              </w:tc>
              <w:tc>
                <w:tcPr>
                  <w:tcW w:w="1187" w:type="pct"/>
                  <w:noWrap w:val="0"/>
                  <w:vAlign w:val="center"/>
                </w:tcPr>
                <w:p w14:paraId="10CEDB24">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p>
              </w:tc>
            </w:tr>
            <w:tr w14:paraId="4BD3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0C97551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铬（六价）</w:t>
                  </w:r>
                </w:p>
              </w:tc>
              <w:tc>
                <w:tcPr>
                  <w:tcW w:w="2473" w:type="pct"/>
                  <w:noWrap w:val="0"/>
                  <w:vAlign w:val="center"/>
                </w:tcPr>
                <w:p w14:paraId="68061362">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0.004L</w:t>
                  </w:r>
                </w:p>
              </w:tc>
              <w:tc>
                <w:tcPr>
                  <w:tcW w:w="1187" w:type="pct"/>
                  <w:noWrap w:val="0"/>
                  <w:vAlign w:val="center"/>
                </w:tcPr>
                <w:p w14:paraId="404716E7">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≤0.05</w:t>
                  </w:r>
                </w:p>
              </w:tc>
            </w:tr>
            <w:tr w14:paraId="1FE5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737CAF9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铁</w:t>
                  </w:r>
                </w:p>
              </w:tc>
              <w:tc>
                <w:tcPr>
                  <w:tcW w:w="2473" w:type="pct"/>
                  <w:noWrap w:val="0"/>
                  <w:vAlign w:val="center"/>
                </w:tcPr>
                <w:p w14:paraId="09FB5D3D">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0.03L</w:t>
                  </w:r>
                </w:p>
              </w:tc>
              <w:tc>
                <w:tcPr>
                  <w:tcW w:w="1187" w:type="pct"/>
                  <w:noWrap w:val="0"/>
                  <w:vAlign w:val="center"/>
                </w:tcPr>
                <w:p w14:paraId="7C251FA5">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≤0.3</w:t>
                  </w:r>
                </w:p>
              </w:tc>
            </w:tr>
            <w:tr w14:paraId="5B2D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4B86A7C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锰</w:t>
                  </w:r>
                </w:p>
              </w:tc>
              <w:tc>
                <w:tcPr>
                  <w:tcW w:w="2473" w:type="pct"/>
                  <w:noWrap w:val="0"/>
                  <w:vAlign w:val="center"/>
                </w:tcPr>
                <w:p w14:paraId="19B72A7A">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0.01L</w:t>
                  </w:r>
                </w:p>
              </w:tc>
              <w:tc>
                <w:tcPr>
                  <w:tcW w:w="1187" w:type="pct"/>
                  <w:noWrap w:val="0"/>
                  <w:vAlign w:val="center"/>
                </w:tcPr>
                <w:p w14:paraId="7F3BC36D">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p>
              </w:tc>
            </w:tr>
            <w:tr w14:paraId="2A4E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5EFE957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铅</w:t>
                  </w:r>
                </w:p>
              </w:tc>
              <w:tc>
                <w:tcPr>
                  <w:tcW w:w="2473" w:type="pct"/>
                  <w:noWrap w:val="0"/>
                  <w:vAlign w:val="center"/>
                </w:tcPr>
                <w:p w14:paraId="3230E179">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0.001L</w:t>
                  </w:r>
                </w:p>
              </w:tc>
              <w:tc>
                <w:tcPr>
                  <w:tcW w:w="1187" w:type="pct"/>
                  <w:noWrap w:val="0"/>
                  <w:vAlign w:val="center"/>
                </w:tcPr>
                <w:p w14:paraId="48779887">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p>
              </w:tc>
            </w:tr>
            <w:tr w14:paraId="10A1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3CBB57C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镉</w:t>
                  </w:r>
                </w:p>
              </w:tc>
              <w:tc>
                <w:tcPr>
                  <w:tcW w:w="2473" w:type="pct"/>
                  <w:noWrap w:val="0"/>
                  <w:vAlign w:val="center"/>
                </w:tcPr>
                <w:p w14:paraId="17D20FF4">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1.0×10</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L</w:t>
                  </w:r>
                </w:p>
              </w:tc>
              <w:tc>
                <w:tcPr>
                  <w:tcW w:w="1187" w:type="pct"/>
                  <w:noWrap w:val="0"/>
                  <w:vAlign w:val="center"/>
                </w:tcPr>
                <w:p w14:paraId="3A396FF3">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0.005</w:t>
                  </w:r>
                </w:p>
              </w:tc>
            </w:tr>
            <w:tr w14:paraId="3387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7F6E5091">
                  <w:pPr>
                    <w:keepNext w:val="0"/>
                    <w:keepLines w:val="0"/>
                    <w:pageBreakBefore w:val="0"/>
                    <w:widowControl w:val="0"/>
                    <w:kinsoku/>
                    <w:wordWrap/>
                    <w:overflowPunct/>
                    <w:topLinePunct w:val="0"/>
                    <w:autoSpaceDE/>
                    <w:autoSpaceDN/>
                    <w:bidi w:val="0"/>
                    <w:adjustRightInd/>
                    <w:snapToGrid/>
                    <w:spacing w:line="240" w:lineRule="auto"/>
                    <w:ind w:left="-3" w:leftChars="-46" w:right="-59" w:rightChars="-28" w:hanging="94" w:hangingChars="45"/>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HCO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w:t>
                  </w:r>
                </w:p>
              </w:tc>
              <w:tc>
                <w:tcPr>
                  <w:tcW w:w="2473" w:type="pct"/>
                  <w:noWrap w:val="0"/>
                  <w:vAlign w:val="center"/>
                </w:tcPr>
                <w:p w14:paraId="09AFFE57">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183.4</w:t>
                  </w:r>
                </w:p>
              </w:tc>
              <w:tc>
                <w:tcPr>
                  <w:tcW w:w="1187" w:type="pct"/>
                  <w:noWrap w:val="0"/>
                  <w:vAlign w:val="center"/>
                </w:tcPr>
                <w:p w14:paraId="46FDD28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7320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196A5C9F">
                  <w:pPr>
                    <w:keepNext w:val="0"/>
                    <w:keepLines w:val="0"/>
                    <w:pageBreakBefore w:val="0"/>
                    <w:widowControl w:val="0"/>
                    <w:kinsoku/>
                    <w:wordWrap/>
                    <w:overflowPunct/>
                    <w:topLinePunct w:val="0"/>
                    <w:autoSpaceDE/>
                    <w:autoSpaceDN/>
                    <w:bidi w:val="0"/>
                    <w:adjustRightInd/>
                    <w:snapToGrid/>
                    <w:spacing w:line="240" w:lineRule="auto"/>
                    <w:ind w:left="-3" w:leftChars="-46" w:right="-59" w:rightChars="-28" w:hanging="94" w:hangingChars="45"/>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2-</w:t>
                  </w:r>
                </w:p>
              </w:tc>
              <w:tc>
                <w:tcPr>
                  <w:tcW w:w="2473" w:type="pct"/>
                  <w:noWrap w:val="0"/>
                  <w:vAlign w:val="center"/>
                </w:tcPr>
                <w:p w14:paraId="6574B877">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w:t>
                  </w:r>
                </w:p>
              </w:tc>
              <w:tc>
                <w:tcPr>
                  <w:tcW w:w="1187" w:type="pct"/>
                  <w:noWrap w:val="0"/>
                  <w:vAlign w:val="center"/>
                </w:tcPr>
                <w:p w14:paraId="7481252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57C5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1FBB4309">
                  <w:pPr>
                    <w:keepNext w:val="0"/>
                    <w:keepLines w:val="0"/>
                    <w:pageBreakBefore w:val="0"/>
                    <w:widowControl w:val="0"/>
                    <w:kinsoku/>
                    <w:wordWrap/>
                    <w:overflowPunct/>
                    <w:topLinePunct w:val="0"/>
                    <w:autoSpaceDE/>
                    <w:autoSpaceDN/>
                    <w:bidi w:val="0"/>
                    <w:adjustRightInd/>
                    <w:snapToGrid/>
                    <w:spacing w:line="240" w:lineRule="auto"/>
                    <w:ind w:left="-3" w:leftChars="-46" w:right="-59" w:rightChars="-28" w:hanging="94" w:hangingChars="45"/>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细菌总数（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CFU</w:t>
                  </w:r>
                  <w:r>
                    <w:rPr>
                      <w:rFonts w:hint="default" w:ascii="Times New Roman" w:hAnsi="Times New Roman" w:eastAsia="宋体" w:cs="Times New Roman"/>
                      <w:color w:val="000000" w:themeColor="text1"/>
                      <w:sz w:val="21"/>
                      <w:szCs w:val="21"/>
                      <w:highlight w:val="none"/>
                      <w14:textFill>
                        <w14:solidFill>
                          <w14:schemeClr w14:val="tx1"/>
                        </w14:solidFill>
                      </w14:textFill>
                    </w:rPr>
                    <w:t>/mL）</w:t>
                  </w:r>
                </w:p>
              </w:tc>
              <w:tc>
                <w:tcPr>
                  <w:tcW w:w="2473" w:type="pct"/>
                  <w:noWrap w:val="0"/>
                  <w:vAlign w:val="center"/>
                </w:tcPr>
                <w:p w14:paraId="7518CFAE">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80</w:t>
                  </w:r>
                </w:p>
              </w:tc>
              <w:tc>
                <w:tcPr>
                  <w:tcW w:w="1187" w:type="pct"/>
                  <w:noWrap w:val="0"/>
                  <w:vAlign w:val="center"/>
                </w:tcPr>
                <w:p w14:paraId="43992CB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≤100</w:t>
                  </w:r>
                </w:p>
              </w:tc>
            </w:tr>
            <w:tr w14:paraId="1FAD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5A76E5A7">
                  <w:pPr>
                    <w:keepNext w:val="0"/>
                    <w:keepLines w:val="0"/>
                    <w:pageBreakBefore w:val="0"/>
                    <w:widowControl w:val="0"/>
                    <w:kinsoku/>
                    <w:wordWrap/>
                    <w:overflowPunct/>
                    <w:topLinePunct w:val="0"/>
                    <w:autoSpaceDE/>
                    <w:autoSpaceDN/>
                    <w:bidi w:val="0"/>
                    <w:adjustRightInd/>
                    <w:snapToGrid/>
                    <w:spacing w:line="240" w:lineRule="auto"/>
                    <w:ind w:left="-3" w:leftChars="-46" w:right="-59" w:rightChars="-28" w:hanging="94" w:hangingChars="45"/>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总大肠菌群（</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CFU/100mL）</w:t>
                  </w:r>
                </w:p>
              </w:tc>
              <w:tc>
                <w:tcPr>
                  <w:tcW w:w="2473" w:type="pct"/>
                  <w:noWrap w:val="0"/>
                  <w:vAlign w:val="center"/>
                </w:tcPr>
                <w:p w14:paraId="5CA1E1C2">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1187" w:type="pct"/>
                  <w:noWrap w:val="0"/>
                  <w:vAlign w:val="center"/>
                </w:tcPr>
                <w:p w14:paraId="57675E5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3.0</w:t>
                  </w:r>
                </w:p>
              </w:tc>
            </w:tr>
            <w:tr w14:paraId="7F06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0F871A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钾</w:t>
                  </w:r>
                </w:p>
              </w:tc>
              <w:tc>
                <w:tcPr>
                  <w:tcW w:w="2473" w:type="pct"/>
                  <w:noWrap w:val="0"/>
                  <w:vAlign w:val="center"/>
                </w:tcPr>
                <w:p w14:paraId="75786338">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3.78</w:t>
                  </w:r>
                </w:p>
              </w:tc>
              <w:tc>
                <w:tcPr>
                  <w:tcW w:w="1187" w:type="pct"/>
                  <w:noWrap w:val="0"/>
                  <w:vAlign w:val="center"/>
                </w:tcPr>
                <w:p w14:paraId="5ACC7AD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20EC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45B96F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钙</w:t>
                  </w:r>
                </w:p>
              </w:tc>
              <w:tc>
                <w:tcPr>
                  <w:tcW w:w="2473" w:type="pct"/>
                  <w:noWrap w:val="0"/>
                  <w:vAlign w:val="center"/>
                </w:tcPr>
                <w:p w14:paraId="055EA2FD">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28.8</w:t>
                  </w:r>
                </w:p>
              </w:tc>
              <w:tc>
                <w:tcPr>
                  <w:tcW w:w="1187" w:type="pct"/>
                  <w:noWrap w:val="0"/>
                  <w:vAlign w:val="center"/>
                </w:tcPr>
                <w:p w14:paraId="5C801E8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72C8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5429C6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钠</w:t>
                  </w:r>
                </w:p>
              </w:tc>
              <w:tc>
                <w:tcPr>
                  <w:tcW w:w="2473" w:type="pct"/>
                  <w:noWrap w:val="0"/>
                  <w:vAlign w:val="center"/>
                </w:tcPr>
                <w:p w14:paraId="65596C8B">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61.0</w:t>
                  </w:r>
                </w:p>
              </w:tc>
              <w:tc>
                <w:tcPr>
                  <w:tcW w:w="1187" w:type="pct"/>
                  <w:noWrap w:val="0"/>
                  <w:vAlign w:val="center"/>
                </w:tcPr>
                <w:p w14:paraId="2E8EBC3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200</w:t>
                  </w:r>
                </w:p>
              </w:tc>
            </w:tr>
            <w:tr w14:paraId="49CC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2924A4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镁</w:t>
                  </w:r>
                </w:p>
              </w:tc>
              <w:tc>
                <w:tcPr>
                  <w:tcW w:w="2473" w:type="pct"/>
                  <w:noWrap w:val="0"/>
                  <w:vAlign w:val="center"/>
                </w:tcPr>
                <w:p w14:paraId="340A9D53">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19.6</w:t>
                  </w:r>
                </w:p>
              </w:tc>
              <w:tc>
                <w:tcPr>
                  <w:tcW w:w="1187" w:type="pct"/>
                  <w:noWrap w:val="0"/>
                  <w:vAlign w:val="center"/>
                </w:tcPr>
                <w:p w14:paraId="591F3D9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74B1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5C36CF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铜</w:t>
                  </w:r>
                </w:p>
              </w:tc>
              <w:tc>
                <w:tcPr>
                  <w:tcW w:w="2473" w:type="pct"/>
                  <w:noWrap w:val="0"/>
                  <w:vAlign w:val="center"/>
                </w:tcPr>
                <w:p w14:paraId="2510DA04">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0.05L</w:t>
                  </w:r>
                </w:p>
              </w:tc>
              <w:tc>
                <w:tcPr>
                  <w:tcW w:w="1187" w:type="pct"/>
                  <w:noWrap w:val="0"/>
                  <w:vAlign w:val="center"/>
                </w:tcPr>
                <w:p w14:paraId="65A1C47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1.00</w:t>
                  </w:r>
                </w:p>
              </w:tc>
            </w:tr>
            <w:tr w14:paraId="7D47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339" w:type="pct"/>
                  <w:noWrap w:val="0"/>
                  <w:vAlign w:val="center"/>
                </w:tcPr>
                <w:p w14:paraId="56F594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石油类</w:t>
                  </w:r>
                </w:p>
              </w:tc>
              <w:tc>
                <w:tcPr>
                  <w:tcW w:w="2473" w:type="pct"/>
                  <w:noWrap w:val="0"/>
                  <w:vAlign w:val="center"/>
                </w:tcPr>
                <w:p w14:paraId="7DD27D95">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0.01L</w:t>
                  </w:r>
                </w:p>
              </w:tc>
              <w:tc>
                <w:tcPr>
                  <w:tcW w:w="1187" w:type="pct"/>
                  <w:noWrap w:val="0"/>
                  <w:vAlign w:val="center"/>
                </w:tcPr>
                <w:p w14:paraId="3FC96C4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14B0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1339" w:type="pct"/>
                  <w:noWrap w:val="0"/>
                  <w:vAlign w:val="center"/>
                </w:tcPr>
                <w:p w14:paraId="44C59D5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备注</w:t>
                  </w:r>
                </w:p>
              </w:tc>
              <w:tc>
                <w:tcPr>
                  <w:tcW w:w="3660" w:type="pct"/>
                  <w:gridSpan w:val="2"/>
                  <w:noWrap w:val="0"/>
                  <w:vAlign w:val="center"/>
                </w:tcPr>
                <w:p w14:paraId="3053DE4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参考标准《地下水质量标准》GB/T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14:textFill>
                        <w14:solidFill>
                          <w14:schemeClr w14:val="tx1"/>
                        </w14:solidFill>
                      </w14:textFill>
                    </w:rPr>
                    <w:t>14848-</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2017</w:t>
                  </w:r>
                  <w:r>
                    <w:rPr>
                      <w:rFonts w:hint="default" w:ascii="Times New Roman" w:hAnsi="Times New Roman" w:cs="Times New Roman"/>
                      <w:color w:val="000000" w:themeColor="text1"/>
                      <w:sz w:val="21"/>
                      <w:szCs w:val="21"/>
                      <w:highlight w:val="none"/>
                      <w14:textFill>
                        <w14:solidFill>
                          <w14:schemeClr w14:val="tx1"/>
                        </w14:solidFill>
                      </w14:textFill>
                    </w:rPr>
                    <w:t xml:space="preserve"> Ⅲ标准</w:t>
                  </w:r>
                </w:p>
              </w:tc>
            </w:tr>
          </w:tbl>
          <w:p w14:paraId="55661106">
            <w:pPr>
              <w:tabs>
                <w:tab w:val="left" w:pos="0"/>
              </w:tabs>
              <w:spacing w:line="360" w:lineRule="auto"/>
              <w:ind w:firstLine="480" w:firstLineChars="200"/>
              <w:jc w:val="both"/>
              <w:rPr>
                <w:rFonts w:hint="eastAsia"/>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检测结果显示</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监测</w:t>
            </w:r>
            <w:r>
              <w:rPr>
                <w:rFonts w:hint="eastAsia" w:ascii="Times New Roman" w:hAnsi="Times New Roman" w:eastAsia="宋体" w:cs="Times New Roman"/>
                <w:color w:val="000000" w:themeColor="text1"/>
                <w:sz w:val="24"/>
                <w:szCs w:val="24"/>
                <w:highlight w:val="none"/>
                <w14:textFill>
                  <w14:solidFill>
                    <w14:schemeClr w14:val="tx1"/>
                  </w14:solidFill>
                </w14:textFill>
              </w:rPr>
              <w:t>点水质检测结果符合《地下水质量标准》</w:t>
            </w:r>
            <w:r>
              <w:rPr>
                <w:rFonts w:hint="eastAsia" w:ascii="Times New Roman" w:hAnsi="Times New Roman" w:eastAsia="宋体" w:cs="Times New Roman"/>
                <w:color w:val="000000" w:themeColor="text1"/>
                <w:sz w:val="24"/>
                <w:szCs w:val="24"/>
                <w:highlight w:val="none"/>
                <w:lang w:val="en-US" w:eastAsia="en-US"/>
                <w14:textFill>
                  <w14:solidFill>
                    <w14:schemeClr w14:val="tx1"/>
                  </w14:solidFill>
                </w14:textFill>
              </w:rPr>
              <w:t>(GB/T14848</w:t>
            </w:r>
            <w:r>
              <w:rPr>
                <w:rFonts w:hint="eastAsia" w:ascii="Times New Roman" w:hAnsi="Times New Roman" w:eastAsia="宋体" w:cs="Times New Roman"/>
                <w:color w:val="000000" w:themeColor="text1"/>
                <w:sz w:val="24"/>
                <w:szCs w:val="24"/>
                <w:highlight w:val="none"/>
                <w14:textFill>
                  <w14:solidFill>
                    <w14:schemeClr w14:val="tx1"/>
                  </w14:solidFill>
                </w14:textFill>
              </w:rPr>
              <w:t>-2017)Ⅲ类标准限值的要求</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石油类</w:t>
            </w:r>
            <w:r>
              <w:rPr>
                <w:rFonts w:hint="eastAsia"/>
                <w:color w:val="000000" w:themeColor="text1"/>
                <w:sz w:val="24"/>
                <w:szCs w:val="24"/>
                <w:highlight w:val="none"/>
                <w:lang w:eastAsia="zh-CN"/>
                <w14:textFill>
                  <w14:solidFill>
                    <w14:schemeClr w14:val="tx1"/>
                  </w14:solidFill>
                </w14:textFill>
              </w:rPr>
              <w:t>满足（</w:t>
            </w:r>
            <w:r>
              <w:rPr>
                <w:rFonts w:hint="eastAsia"/>
                <w:color w:val="000000" w:themeColor="text1"/>
                <w:sz w:val="24"/>
                <w:szCs w:val="24"/>
                <w:highlight w:val="none"/>
                <w:lang w:val="en-US" w:eastAsia="zh-CN"/>
                <w14:textFill>
                  <w14:solidFill>
                    <w14:schemeClr w14:val="tx1"/>
                  </w14:solidFill>
                </w14:textFill>
              </w:rPr>
              <w:t>参照</w:t>
            </w:r>
            <w:r>
              <w:rPr>
                <w:rFonts w:hint="eastAsia"/>
                <w:color w:val="000000" w:themeColor="text1"/>
                <w:sz w:val="24"/>
                <w:szCs w:val="24"/>
                <w:highlight w:val="none"/>
                <w:lang w:eastAsia="zh-CN"/>
                <w14:textFill>
                  <w14:solidFill>
                    <w14:schemeClr w14:val="tx1"/>
                  </w14:solidFill>
                </w14:textFill>
              </w:rPr>
              <w:t>）《地表水环境质量标准》</w:t>
            </w:r>
            <w:r>
              <w:rPr>
                <w:rFonts w:hint="eastAsia"/>
                <w:color w:val="000000" w:themeColor="text1"/>
                <w:sz w:val="24"/>
                <w:szCs w:val="24"/>
                <w:highlight w:val="none"/>
                <w:lang w:val="en-US" w:eastAsia="zh-CN"/>
                <w14:textFill>
                  <w14:solidFill>
                    <w14:schemeClr w14:val="tx1"/>
                  </w14:solidFill>
                </w14:textFill>
              </w:rPr>
              <w:t>（GB3838-2002）表1中</w:t>
            </w:r>
            <w:r>
              <w:rPr>
                <w:rFonts w:hint="default" w:ascii="Times New Roman" w:hAnsi="Times New Roman" w:eastAsia="微软雅黑" w:cs="Times New Roman"/>
                <w:color w:val="000000" w:themeColor="text1"/>
                <w:sz w:val="24"/>
                <w:szCs w:val="24"/>
                <w:highlight w:val="none"/>
                <w:lang w:val="en-US" w:eastAsia="zh-CN"/>
                <w14:textFill>
                  <w14:solidFill>
                    <w14:schemeClr w14:val="tx1"/>
                  </w14:solidFill>
                </w14:textFill>
              </w:rPr>
              <w:t>Ⅲ</w:t>
            </w:r>
            <w:r>
              <w:rPr>
                <w:rFonts w:hint="eastAsia"/>
                <w:color w:val="000000" w:themeColor="text1"/>
                <w:sz w:val="24"/>
                <w:szCs w:val="24"/>
                <w:highlight w:val="none"/>
                <w:lang w:val="en-US" w:eastAsia="zh-CN"/>
                <w14:textFill>
                  <w14:solidFill>
                    <w14:schemeClr w14:val="tx1"/>
                  </w14:solidFill>
                </w14:textFill>
              </w:rPr>
              <w:t>类标准限值要求</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，区域地下水环境质量较好</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p>
          <w:p w14:paraId="28A9EBBE">
            <w:pPr>
              <w:pStyle w:val="4"/>
              <w:keepNext/>
              <w:keepLines w:val="0"/>
              <w:pageBreakBefore w:val="0"/>
              <w:widowControl w:val="0"/>
              <w:numPr>
                <w:ilvl w:val="0"/>
                <w:numId w:val="0"/>
              </w:numPr>
              <w:kinsoku/>
              <w:wordWrap/>
              <w:overflowPunct/>
              <w:topLinePunct w:val="0"/>
              <w:autoSpaceDE/>
              <w:autoSpaceDN/>
              <w:bidi w:val="0"/>
              <w:adjustRightInd/>
              <w:snapToGrid/>
              <w:spacing w:after="0"/>
              <w:ind w:leftChars="0"/>
              <w:textAlignment w:val="auto"/>
              <w:rPr>
                <w:rFonts w:hint="eastAsia"/>
                <w:b/>
                <w:color w:val="000000" w:themeColor="text1"/>
                <w:sz w:val="24"/>
                <w:szCs w:val="21"/>
                <w:highlight w:val="none"/>
                <w14:textFill>
                  <w14:solidFill>
                    <w14:schemeClr w14:val="tx1"/>
                  </w14:solidFill>
                </w14:textFill>
              </w:rPr>
            </w:pPr>
            <w:r>
              <w:rPr>
                <w:rFonts w:hint="eastAsia"/>
                <w:b/>
                <w:bCs/>
                <w:color w:val="000000" w:themeColor="text1"/>
                <w:sz w:val="24"/>
                <w:szCs w:val="21"/>
                <w:highlight w:val="none"/>
                <w:lang w:val="en-US" w:eastAsia="zh-CN"/>
                <w14:textFill>
                  <w14:solidFill>
                    <w14:schemeClr w14:val="tx1"/>
                  </w14:solidFill>
                </w14:textFill>
              </w:rPr>
              <w:t>四、</w:t>
            </w:r>
            <w:r>
              <w:rPr>
                <w:rFonts w:hint="eastAsia"/>
                <w:b/>
                <w:bCs/>
                <w:color w:val="000000" w:themeColor="text1"/>
                <w:sz w:val="24"/>
                <w:szCs w:val="21"/>
                <w:highlight w:val="none"/>
                <w:lang w:eastAsia="zh-CN"/>
                <w14:textFill>
                  <w14:solidFill>
                    <w14:schemeClr w14:val="tx1"/>
                  </w14:solidFill>
                </w14:textFill>
              </w:rPr>
              <w:t>土</w:t>
            </w:r>
            <w:r>
              <w:rPr>
                <w:rFonts w:hint="eastAsia"/>
                <w:b/>
                <w:color w:val="000000" w:themeColor="text1"/>
                <w:sz w:val="24"/>
                <w:szCs w:val="21"/>
                <w:highlight w:val="none"/>
                <w:lang w:eastAsia="zh-CN"/>
                <w14:textFill>
                  <w14:solidFill>
                    <w14:schemeClr w14:val="tx1"/>
                  </w14:solidFill>
                </w14:textFill>
              </w:rPr>
              <w:t>壤</w:t>
            </w:r>
            <w:r>
              <w:rPr>
                <w:rFonts w:hint="eastAsia"/>
                <w:b/>
                <w:color w:val="000000" w:themeColor="text1"/>
                <w:sz w:val="24"/>
                <w:szCs w:val="21"/>
                <w:highlight w:val="none"/>
                <w14:textFill>
                  <w14:solidFill>
                    <w14:schemeClr w14:val="tx1"/>
                  </w14:solidFill>
                </w14:textFill>
              </w:rPr>
              <w:t>质量现状</w:t>
            </w:r>
          </w:p>
          <w:p w14:paraId="7AC35C8A">
            <w:pPr>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为了解项目区土壤环境质量现状，本次评价在项目区</w:t>
            </w:r>
            <w:r>
              <w:rPr>
                <w:rFonts w:hint="eastAsia"/>
                <w:color w:val="000000" w:themeColor="text1"/>
                <w:sz w:val="24"/>
                <w:szCs w:val="24"/>
                <w:highlight w:val="none"/>
                <w:lang w:val="en-US" w:eastAsia="zh-CN"/>
                <w14:textFill>
                  <w14:solidFill>
                    <w14:schemeClr w14:val="tx1"/>
                  </w14:solidFill>
                </w14:textFill>
              </w:rPr>
              <w:t>内</w:t>
            </w:r>
            <w:r>
              <w:rPr>
                <w:rFonts w:hint="eastAsia"/>
                <w:color w:val="000000" w:themeColor="text1"/>
                <w:sz w:val="24"/>
                <w:szCs w:val="24"/>
                <w:highlight w:val="none"/>
                <w:lang w:eastAsia="zh-CN"/>
                <w14:textFill>
                  <w14:solidFill>
                    <w14:schemeClr w14:val="tx1"/>
                  </w14:solidFill>
                </w14:textFill>
              </w:rPr>
              <w:t>东南侧布置</w:t>
            </w:r>
            <w:r>
              <w:rPr>
                <w:rFonts w:hint="eastAsia"/>
                <w:color w:val="000000" w:themeColor="text1"/>
                <w:sz w:val="24"/>
                <w:szCs w:val="24"/>
                <w:highlight w:val="none"/>
                <w:lang w:val="en-US" w:eastAsia="zh-CN"/>
                <w14:textFill>
                  <w14:solidFill>
                    <w14:schemeClr w14:val="tx1"/>
                  </w14:solidFill>
                </w14:textFill>
              </w:rPr>
              <w:t>1处监测点，委托</w:t>
            </w:r>
            <w:r>
              <w:rPr>
                <w:rFonts w:hint="eastAsia"/>
                <w:bCs/>
                <w:color w:val="000000" w:themeColor="text1"/>
                <w:sz w:val="24"/>
                <w:highlight w:val="none"/>
                <w14:textFill>
                  <w14:solidFill>
                    <w14:schemeClr w14:val="tx1"/>
                  </w14:solidFill>
                </w14:textFill>
              </w:rPr>
              <w:t>内蒙古皓天环境检测有限责任公司</w:t>
            </w:r>
            <w:r>
              <w:rPr>
                <w:bCs/>
                <w:color w:val="000000" w:themeColor="text1"/>
                <w:kern w:val="0"/>
                <w:sz w:val="24"/>
                <w:szCs w:val="24"/>
                <w:highlight w:val="none"/>
                <w14:textFill>
                  <w14:solidFill>
                    <w14:schemeClr w14:val="tx1"/>
                  </w14:solidFill>
                </w14:textFill>
              </w:rPr>
              <w:t>于</w:t>
            </w:r>
            <w:r>
              <w:rPr>
                <w:bCs/>
                <w:color w:val="000000" w:themeColor="text1"/>
                <w:sz w:val="24"/>
                <w:highlight w:val="none"/>
                <w14:textFill>
                  <w14:solidFill>
                    <w14:schemeClr w14:val="tx1"/>
                  </w14:solidFill>
                </w14:textFill>
              </w:rPr>
              <w:t>202</w:t>
            </w:r>
            <w:r>
              <w:rPr>
                <w:rFonts w:hint="eastAsia"/>
                <w:bCs/>
                <w:color w:val="000000" w:themeColor="text1"/>
                <w:sz w:val="24"/>
                <w:highlight w:val="none"/>
                <w:lang w:val="en-US" w:eastAsia="zh-CN"/>
                <w14:textFill>
                  <w14:solidFill>
                    <w14:schemeClr w14:val="tx1"/>
                  </w14:solidFill>
                </w14:textFill>
              </w:rPr>
              <w:t>3</w:t>
            </w:r>
            <w:r>
              <w:rPr>
                <w:rFonts w:hint="eastAsia"/>
                <w:bCs/>
                <w:color w:val="000000" w:themeColor="text1"/>
                <w:sz w:val="24"/>
                <w:highlight w:val="none"/>
                <w14:textFill>
                  <w14:solidFill>
                    <w14:schemeClr w14:val="tx1"/>
                  </w14:solidFill>
                </w14:textFill>
              </w:rPr>
              <w:t>年</w:t>
            </w:r>
            <w:r>
              <w:rPr>
                <w:rFonts w:hint="eastAsia"/>
                <w:bCs/>
                <w:color w:val="000000" w:themeColor="text1"/>
                <w:sz w:val="24"/>
                <w:highlight w:val="none"/>
                <w:lang w:val="en-US" w:eastAsia="zh-CN"/>
                <w14:textFill>
                  <w14:solidFill>
                    <w14:schemeClr w14:val="tx1"/>
                  </w14:solidFill>
                </w14:textFill>
              </w:rPr>
              <w:t>9</w:t>
            </w:r>
            <w:r>
              <w:rPr>
                <w:rFonts w:hint="eastAsia"/>
                <w:bCs/>
                <w:color w:val="000000" w:themeColor="text1"/>
                <w:sz w:val="24"/>
                <w:highlight w:val="none"/>
                <w14:textFill>
                  <w14:solidFill>
                    <w14:schemeClr w14:val="tx1"/>
                  </w14:solidFill>
                </w14:textFill>
              </w:rPr>
              <w:t>月</w:t>
            </w:r>
            <w:r>
              <w:rPr>
                <w:rFonts w:hint="eastAsia"/>
                <w:bCs/>
                <w:color w:val="000000" w:themeColor="text1"/>
                <w:sz w:val="24"/>
                <w:highlight w:val="none"/>
                <w:lang w:val="en-US" w:eastAsia="zh-CN"/>
                <w14:textFill>
                  <w14:solidFill>
                    <w14:schemeClr w14:val="tx1"/>
                  </w14:solidFill>
                </w14:textFill>
              </w:rPr>
              <w:t>6</w:t>
            </w:r>
            <w:r>
              <w:rPr>
                <w:rFonts w:hint="eastAsia"/>
                <w:bCs/>
                <w:color w:val="000000" w:themeColor="text1"/>
                <w:sz w:val="24"/>
                <w:highlight w:val="none"/>
                <w14:textFill>
                  <w14:solidFill>
                    <w14:schemeClr w14:val="tx1"/>
                  </w14:solidFill>
                </w14:textFill>
              </w:rPr>
              <w:t>日</w:t>
            </w:r>
            <w:r>
              <w:rPr>
                <w:rFonts w:hint="eastAsia"/>
                <w:color w:val="000000" w:themeColor="text1"/>
                <w:sz w:val="24"/>
                <w:szCs w:val="24"/>
                <w:highlight w:val="none"/>
                <w:lang w:val="en-US" w:eastAsia="zh-CN"/>
                <w14:textFill>
                  <w14:solidFill>
                    <w14:schemeClr w14:val="tx1"/>
                  </w14:solidFill>
                </w14:textFill>
              </w:rPr>
              <w:t>对其土壤环境质量进行</w:t>
            </w:r>
            <w:r>
              <w:rPr>
                <w:rFonts w:hint="eastAsia"/>
                <w:bCs/>
                <w:color w:val="000000" w:themeColor="text1"/>
                <w:kern w:val="0"/>
                <w:sz w:val="24"/>
                <w:szCs w:val="24"/>
                <w:highlight w:val="none"/>
                <w:lang w:eastAsia="zh-CN"/>
                <w14:textFill>
                  <w14:solidFill>
                    <w14:schemeClr w14:val="tx1"/>
                  </w14:solidFill>
                </w14:textFill>
              </w:rPr>
              <w:t>取样</w:t>
            </w:r>
            <w:r>
              <w:rPr>
                <w:bCs/>
                <w:color w:val="000000" w:themeColor="text1"/>
                <w:kern w:val="0"/>
                <w:sz w:val="24"/>
                <w:szCs w:val="24"/>
                <w:highlight w:val="none"/>
                <w14:textFill>
                  <w14:solidFill>
                    <w14:schemeClr w14:val="tx1"/>
                  </w14:solidFill>
                </w14:textFill>
              </w:rPr>
              <w:t>监测</w:t>
            </w:r>
            <w:r>
              <w:rPr>
                <w:color w:val="000000" w:themeColor="text1"/>
                <w:sz w:val="24"/>
                <w:szCs w:val="24"/>
                <w:highlight w:val="none"/>
                <w14:textFill>
                  <w14:solidFill>
                    <w14:schemeClr w14:val="tx1"/>
                  </w14:solidFill>
                </w14:textFill>
              </w:rPr>
              <w:t>。检测报告见附件。</w:t>
            </w:r>
          </w:p>
          <w:p w14:paraId="3E1153CA">
            <w:pPr>
              <w:numPr>
                <w:ilvl w:val="0"/>
                <w:numId w:val="0"/>
              </w:numPr>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本项目在</w:t>
            </w:r>
            <w:r>
              <w:rPr>
                <w:rFonts w:hint="eastAsia"/>
                <w:color w:val="000000" w:themeColor="text1"/>
                <w:sz w:val="24"/>
                <w:szCs w:val="24"/>
                <w:highlight w:val="none"/>
                <w:lang w:eastAsia="zh-CN"/>
                <w14:textFill>
                  <w14:solidFill>
                    <w14:schemeClr w14:val="tx1"/>
                  </w14:solidFill>
                </w14:textFill>
              </w:rPr>
              <w:t>项目区</w:t>
            </w:r>
            <w:r>
              <w:rPr>
                <w:rFonts w:hint="eastAsia"/>
                <w:color w:val="000000" w:themeColor="text1"/>
                <w:sz w:val="24"/>
                <w:szCs w:val="24"/>
                <w:highlight w:val="none"/>
                <w:lang w:val="en-US" w:eastAsia="zh-CN"/>
                <w14:textFill>
                  <w14:solidFill>
                    <w14:schemeClr w14:val="tx1"/>
                  </w14:solidFill>
                </w14:textFill>
              </w:rPr>
              <w:t>内</w:t>
            </w:r>
            <w:r>
              <w:rPr>
                <w:rFonts w:hint="eastAsia"/>
                <w:color w:val="000000" w:themeColor="text1"/>
                <w:sz w:val="24"/>
                <w:szCs w:val="24"/>
                <w:highlight w:val="none"/>
                <w:lang w:eastAsia="zh-CN"/>
                <w14:textFill>
                  <w14:solidFill>
                    <w14:schemeClr w14:val="tx1"/>
                  </w14:solidFill>
                </w14:textFill>
              </w:rPr>
              <w:t>东南侧</w:t>
            </w:r>
            <w:r>
              <w:rPr>
                <w:color w:val="000000" w:themeColor="text1"/>
                <w:sz w:val="24"/>
                <w:szCs w:val="24"/>
                <w:highlight w:val="none"/>
                <w14:textFill>
                  <w14:solidFill>
                    <w14:schemeClr w14:val="tx1"/>
                  </w14:solidFill>
                </w14:textFill>
              </w:rPr>
              <w:t>设置</w:t>
            </w: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个监测点位，同时记录理化性质。具体点位设置及</w:t>
            </w:r>
            <w:r>
              <w:rPr>
                <w:rFonts w:hint="eastAsia"/>
                <w:color w:val="000000" w:themeColor="text1"/>
                <w:sz w:val="24"/>
                <w:szCs w:val="24"/>
                <w:highlight w:val="none"/>
                <w14:textFill>
                  <w14:solidFill>
                    <w14:schemeClr w14:val="tx1"/>
                  </w14:solidFill>
                </w14:textFill>
              </w:rPr>
              <w:t>检测项目</w:t>
            </w:r>
            <w:r>
              <w:rPr>
                <w:color w:val="000000" w:themeColor="text1"/>
                <w:sz w:val="24"/>
                <w:szCs w:val="24"/>
                <w:highlight w:val="none"/>
                <w14:textFill>
                  <w14:solidFill>
                    <w14:schemeClr w14:val="tx1"/>
                  </w14:solidFill>
                </w14:textFill>
              </w:rPr>
              <w:t>见表3-</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w:t>
            </w:r>
          </w:p>
          <w:p w14:paraId="6E5E1EDD">
            <w:pPr>
              <w:pStyle w:val="4"/>
              <w:keepNext/>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000000" w:themeColor="text1"/>
                <w:highlight w:val="none"/>
                <w:lang w:val="en-US"/>
                <w14:textFill>
                  <w14:solidFill>
                    <w14:schemeClr w14:val="tx1"/>
                  </w14:solidFill>
                </w14:textFill>
              </w:rPr>
            </w:pPr>
            <w:r>
              <w:rPr>
                <w:b/>
                <w:bCs/>
                <w:color w:val="000000" w:themeColor="text1"/>
                <w:sz w:val="24"/>
                <w:szCs w:val="24"/>
                <w:highlight w:val="none"/>
                <w14:textFill>
                  <w14:solidFill>
                    <w14:schemeClr w14:val="tx1"/>
                  </w14:solidFill>
                </w14:textFill>
              </w:rPr>
              <w:t>表3-</w:t>
            </w:r>
            <w:r>
              <w:rPr>
                <w:rFonts w:hint="eastAsia"/>
                <w:b/>
                <w:bCs/>
                <w:color w:val="000000" w:themeColor="text1"/>
                <w:sz w:val="24"/>
                <w:szCs w:val="24"/>
                <w:highlight w:val="none"/>
                <w:lang w:val="en-US" w:eastAsia="zh-CN"/>
                <w14:textFill>
                  <w14:solidFill>
                    <w14:schemeClr w14:val="tx1"/>
                  </w14:solidFill>
                </w14:textFill>
              </w:rPr>
              <w:t>6</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土壤监测结果</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1307"/>
              <w:gridCol w:w="1333"/>
              <w:gridCol w:w="1210"/>
              <w:gridCol w:w="2690"/>
              <w:gridCol w:w="1284"/>
            </w:tblGrid>
            <w:tr w14:paraId="0D0F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blHeader/>
                <w:jc w:val="center"/>
              </w:trPr>
              <w:tc>
                <w:tcPr>
                  <w:tcW w:w="331" w:type="pct"/>
                  <w:tcBorders>
                    <w:top w:val="single" w:color="auto" w:sz="4" w:space="0"/>
                  </w:tcBorders>
                  <w:noWrap w:val="0"/>
                  <w:vAlign w:val="center"/>
                </w:tcPr>
                <w:p w14:paraId="372C6ED6">
                  <w:pPr>
                    <w:pStyle w:val="35"/>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序号</w:t>
                  </w:r>
                </w:p>
              </w:tc>
              <w:tc>
                <w:tcPr>
                  <w:tcW w:w="1575" w:type="pct"/>
                  <w:gridSpan w:val="2"/>
                  <w:tcBorders>
                    <w:top w:val="single" w:color="auto" w:sz="4" w:space="0"/>
                  </w:tcBorders>
                  <w:noWrap w:val="0"/>
                  <w:vAlign w:val="center"/>
                </w:tcPr>
                <w:p w14:paraId="75FE54FF">
                  <w:pPr>
                    <w:pStyle w:val="35"/>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检测因子</w:t>
                  </w:r>
                </w:p>
              </w:tc>
              <w:tc>
                <w:tcPr>
                  <w:tcW w:w="722" w:type="pct"/>
                  <w:tcBorders>
                    <w:top w:val="single" w:color="auto" w:sz="4" w:space="0"/>
                  </w:tcBorders>
                  <w:noWrap w:val="0"/>
                  <w:vAlign w:val="center"/>
                </w:tcPr>
                <w:p w14:paraId="46A6E769">
                  <w:pPr>
                    <w:pStyle w:val="35"/>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单位</w:t>
                  </w:r>
                </w:p>
              </w:tc>
              <w:tc>
                <w:tcPr>
                  <w:tcW w:w="1605" w:type="pct"/>
                  <w:tcBorders>
                    <w:top w:val="single" w:color="auto" w:sz="4" w:space="0"/>
                  </w:tcBorders>
                  <w:noWrap w:val="0"/>
                  <w:vAlign w:val="center"/>
                </w:tcPr>
                <w:p w14:paraId="49B3ED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项目区表层样</w:t>
                  </w:r>
                </w:p>
              </w:tc>
              <w:tc>
                <w:tcPr>
                  <w:tcW w:w="765" w:type="pct"/>
                  <w:tcBorders>
                    <w:top w:val="single" w:color="auto" w:sz="4" w:space="0"/>
                  </w:tcBorders>
                  <w:noWrap w:val="0"/>
                  <w:vAlign w:val="center"/>
                </w:tcPr>
                <w:p w14:paraId="2B8BCB51">
                  <w:pPr>
                    <w:pStyle w:val="35"/>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标准限值</w:t>
                  </w:r>
                </w:p>
              </w:tc>
            </w:tr>
            <w:tr w14:paraId="6562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blHeader/>
                <w:jc w:val="center"/>
              </w:trPr>
              <w:tc>
                <w:tcPr>
                  <w:tcW w:w="331" w:type="pct"/>
                  <w:tcBorders>
                    <w:top w:val="single" w:color="auto" w:sz="4" w:space="0"/>
                    <w:bottom w:val="single" w:color="auto" w:sz="4" w:space="0"/>
                  </w:tcBorders>
                  <w:noWrap w:val="0"/>
                  <w:vAlign w:val="center"/>
                </w:tcPr>
                <w:p w14:paraId="2B9F994B">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1575" w:type="pct"/>
                  <w:gridSpan w:val="2"/>
                  <w:tcBorders>
                    <w:top w:val="single" w:color="auto" w:sz="4" w:space="0"/>
                    <w:bottom w:val="single" w:color="auto" w:sz="4" w:space="0"/>
                  </w:tcBorders>
                  <w:noWrap w:val="0"/>
                  <w:vAlign w:val="center"/>
                </w:tcPr>
                <w:p w14:paraId="1E387704">
                  <w:pPr>
                    <w:pStyle w:val="35"/>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*总</w:t>
                  </w:r>
                  <w:r>
                    <w:rPr>
                      <w:rFonts w:hint="default" w:ascii="Times New Roman" w:hAnsi="Times New Roman" w:eastAsia="宋体" w:cs="Times New Roman"/>
                      <w:color w:val="000000" w:themeColor="text1"/>
                      <w:sz w:val="21"/>
                      <w:szCs w:val="21"/>
                      <w:highlight w:val="none"/>
                      <w14:textFill>
                        <w14:solidFill>
                          <w14:schemeClr w14:val="tx1"/>
                        </w14:solidFill>
                      </w14:textFill>
                    </w:rPr>
                    <w:t>砷</w:t>
                  </w:r>
                </w:p>
              </w:tc>
              <w:tc>
                <w:tcPr>
                  <w:tcW w:w="722" w:type="pct"/>
                  <w:tcBorders>
                    <w:top w:val="single" w:color="auto" w:sz="4" w:space="0"/>
                    <w:bottom w:val="single" w:color="auto" w:sz="4" w:space="0"/>
                  </w:tcBorders>
                  <w:noWrap w:val="0"/>
                  <w:vAlign w:val="center"/>
                </w:tcPr>
                <w:p w14:paraId="31A3ED99">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2663654D">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5.34</w:t>
                  </w:r>
                </w:p>
              </w:tc>
              <w:tc>
                <w:tcPr>
                  <w:tcW w:w="765" w:type="pct"/>
                  <w:tcBorders>
                    <w:top w:val="single" w:color="auto" w:sz="4" w:space="0"/>
                    <w:bottom w:val="single" w:color="auto" w:sz="4" w:space="0"/>
                  </w:tcBorders>
                  <w:noWrap w:val="0"/>
                  <w:vAlign w:val="center"/>
                </w:tcPr>
                <w:p w14:paraId="078F8338">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60</w:t>
                  </w:r>
                </w:p>
              </w:tc>
            </w:tr>
            <w:tr w14:paraId="001B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31" w:type="pct"/>
                  <w:tcBorders>
                    <w:top w:val="single" w:color="auto" w:sz="4" w:space="0"/>
                    <w:bottom w:val="single" w:color="auto" w:sz="4" w:space="0"/>
                  </w:tcBorders>
                  <w:noWrap w:val="0"/>
                  <w:vAlign w:val="center"/>
                </w:tcPr>
                <w:p w14:paraId="0665CAB8">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1575" w:type="pct"/>
                  <w:gridSpan w:val="2"/>
                  <w:tcBorders>
                    <w:top w:val="single" w:color="auto" w:sz="4" w:space="0"/>
                    <w:bottom w:val="single" w:color="auto" w:sz="4" w:space="0"/>
                  </w:tcBorders>
                  <w:noWrap w:val="0"/>
                  <w:vAlign w:val="center"/>
                </w:tcPr>
                <w:p w14:paraId="6C197942">
                  <w:pPr>
                    <w:pStyle w:val="35"/>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镉</w:t>
                  </w:r>
                </w:p>
              </w:tc>
              <w:tc>
                <w:tcPr>
                  <w:tcW w:w="722" w:type="pct"/>
                  <w:tcBorders>
                    <w:top w:val="single" w:color="auto" w:sz="4" w:space="0"/>
                    <w:bottom w:val="single" w:color="auto" w:sz="4" w:space="0"/>
                  </w:tcBorders>
                  <w:noWrap w:val="0"/>
                  <w:vAlign w:val="center"/>
                </w:tcPr>
                <w:p w14:paraId="3A085701">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4FBC2EE7">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0.05</w:t>
                  </w:r>
                </w:p>
              </w:tc>
              <w:tc>
                <w:tcPr>
                  <w:tcW w:w="765" w:type="pct"/>
                  <w:tcBorders>
                    <w:top w:val="single" w:color="auto" w:sz="4" w:space="0"/>
                    <w:bottom w:val="single" w:color="auto" w:sz="4" w:space="0"/>
                  </w:tcBorders>
                  <w:noWrap w:val="0"/>
                  <w:vAlign w:val="center"/>
                </w:tcPr>
                <w:p w14:paraId="229010DE">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65</w:t>
                  </w:r>
                </w:p>
              </w:tc>
            </w:tr>
            <w:tr w14:paraId="5AAA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446568D6">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p>
              </w:tc>
              <w:tc>
                <w:tcPr>
                  <w:tcW w:w="1575" w:type="pct"/>
                  <w:gridSpan w:val="2"/>
                  <w:tcBorders>
                    <w:top w:val="single" w:color="auto" w:sz="4" w:space="0"/>
                    <w:bottom w:val="single" w:color="auto" w:sz="4" w:space="0"/>
                  </w:tcBorders>
                  <w:noWrap w:val="0"/>
                  <w:vAlign w:val="center"/>
                </w:tcPr>
                <w:p w14:paraId="58BFFE8B">
                  <w:pPr>
                    <w:pStyle w:val="35"/>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六价铬</w:t>
                  </w:r>
                </w:p>
              </w:tc>
              <w:tc>
                <w:tcPr>
                  <w:tcW w:w="722" w:type="pct"/>
                  <w:tcBorders>
                    <w:top w:val="single" w:color="auto" w:sz="4" w:space="0"/>
                    <w:bottom w:val="single" w:color="auto" w:sz="4" w:space="0"/>
                  </w:tcBorders>
                  <w:noWrap w:val="0"/>
                  <w:vAlign w:val="center"/>
                </w:tcPr>
                <w:p w14:paraId="6E1DB66F">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3E220C72">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1E3A8109">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5.7</w:t>
                  </w:r>
                </w:p>
              </w:tc>
            </w:tr>
            <w:tr w14:paraId="4E7C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31" w:type="pct"/>
                  <w:tcBorders>
                    <w:top w:val="single" w:color="auto" w:sz="4" w:space="0"/>
                    <w:bottom w:val="single" w:color="auto" w:sz="4" w:space="0"/>
                  </w:tcBorders>
                  <w:noWrap w:val="0"/>
                  <w:vAlign w:val="center"/>
                </w:tcPr>
                <w:p w14:paraId="61306067">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w:t>
                  </w:r>
                </w:p>
              </w:tc>
              <w:tc>
                <w:tcPr>
                  <w:tcW w:w="1575" w:type="pct"/>
                  <w:gridSpan w:val="2"/>
                  <w:tcBorders>
                    <w:top w:val="single" w:color="auto" w:sz="4" w:space="0"/>
                    <w:bottom w:val="single" w:color="auto" w:sz="4" w:space="0"/>
                  </w:tcBorders>
                  <w:noWrap w:val="0"/>
                  <w:vAlign w:val="center"/>
                </w:tcPr>
                <w:p w14:paraId="7AAC09F9">
                  <w:pPr>
                    <w:pStyle w:val="35"/>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铜</w:t>
                  </w:r>
                </w:p>
              </w:tc>
              <w:tc>
                <w:tcPr>
                  <w:tcW w:w="722" w:type="pct"/>
                  <w:tcBorders>
                    <w:top w:val="single" w:color="auto" w:sz="4" w:space="0"/>
                    <w:bottom w:val="single" w:color="auto" w:sz="4" w:space="0"/>
                  </w:tcBorders>
                  <w:noWrap w:val="0"/>
                  <w:vAlign w:val="center"/>
                </w:tcPr>
                <w:p w14:paraId="447F06C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0BEB6A14">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4</w:t>
                  </w:r>
                </w:p>
              </w:tc>
              <w:tc>
                <w:tcPr>
                  <w:tcW w:w="765" w:type="pct"/>
                  <w:tcBorders>
                    <w:top w:val="single" w:color="auto" w:sz="4" w:space="0"/>
                    <w:bottom w:val="single" w:color="auto" w:sz="4" w:space="0"/>
                  </w:tcBorders>
                  <w:noWrap w:val="0"/>
                  <w:vAlign w:val="center"/>
                </w:tcPr>
                <w:p w14:paraId="1F0FC598">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18000</w:t>
                  </w:r>
                </w:p>
              </w:tc>
            </w:tr>
            <w:tr w14:paraId="4F42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3FB7CCA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w:t>
                  </w:r>
                </w:p>
              </w:tc>
              <w:tc>
                <w:tcPr>
                  <w:tcW w:w="1575" w:type="pct"/>
                  <w:gridSpan w:val="2"/>
                  <w:tcBorders>
                    <w:top w:val="single" w:color="auto" w:sz="4" w:space="0"/>
                    <w:bottom w:val="single" w:color="auto" w:sz="4" w:space="0"/>
                  </w:tcBorders>
                  <w:noWrap w:val="0"/>
                  <w:vAlign w:val="center"/>
                </w:tcPr>
                <w:p w14:paraId="090193CE">
                  <w:pPr>
                    <w:pStyle w:val="35"/>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铅</w:t>
                  </w:r>
                </w:p>
              </w:tc>
              <w:tc>
                <w:tcPr>
                  <w:tcW w:w="722" w:type="pct"/>
                  <w:tcBorders>
                    <w:top w:val="single" w:color="auto" w:sz="4" w:space="0"/>
                    <w:bottom w:val="single" w:color="auto" w:sz="4" w:space="0"/>
                  </w:tcBorders>
                  <w:noWrap w:val="0"/>
                  <w:vAlign w:val="center"/>
                </w:tcPr>
                <w:p w14:paraId="63351A3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24F8539D">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11.6</w:t>
                  </w:r>
                </w:p>
              </w:tc>
              <w:tc>
                <w:tcPr>
                  <w:tcW w:w="765" w:type="pct"/>
                  <w:tcBorders>
                    <w:top w:val="single" w:color="auto" w:sz="4" w:space="0"/>
                    <w:bottom w:val="single" w:color="auto" w:sz="4" w:space="0"/>
                  </w:tcBorders>
                  <w:noWrap w:val="0"/>
                  <w:vAlign w:val="center"/>
                </w:tcPr>
                <w:p w14:paraId="7AF3B29B">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800</w:t>
                  </w:r>
                </w:p>
              </w:tc>
            </w:tr>
            <w:tr w14:paraId="138A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31" w:type="pct"/>
                  <w:tcBorders>
                    <w:top w:val="single" w:color="auto" w:sz="4" w:space="0"/>
                    <w:bottom w:val="single" w:color="auto" w:sz="4" w:space="0"/>
                  </w:tcBorders>
                  <w:noWrap w:val="0"/>
                  <w:vAlign w:val="center"/>
                </w:tcPr>
                <w:p w14:paraId="75BE6C42">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w:t>
                  </w:r>
                </w:p>
              </w:tc>
              <w:tc>
                <w:tcPr>
                  <w:tcW w:w="1575" w:type="pct"/>
                  <w:gridSpan w:val="2"/>
                  <w:tcBorders>
                    <w:top w:val="single" w:color="auto" w:sz="4" w:space="0"/>
                    <w:bottom w:val="single" w:color="auto" w:sz="4" w:space="0"/>
                  </w:tcBorders>
                  <w:noWrap w:val="0"/>
                  <w:vAlign w:val="center"/>
                </w:tcPr>
                <w:p w14:paraId="0084A014">
                  <w:pPr>
                    <w:pStyle w:val="35"/>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*总</w:t>
                  </w:r>
                  <w:r>
                    <w:rPr>
                      <w:rFonts w:hint="default" w:ascii="Times New Roman" w:hAnsi="Times New Roman" w:eastAsia="宋体" w:cs="Times New Roman"/>
                      <w:color w:val="000000" w:themeColor="text1"/>
                      <w:sz w:val="21"/>
                      <w:szCs w:val="21"/>
                      <w:highlight w:val="none"/>
                      <w14:textFill>
                        <w14:solidFill>
                          <w14:schemeClr w14:val="tx1"/>
                        </w14:solidFill>
                      </w14:textFill>
                    </w:rPr>
                    <w:t>汞</w:t>
                  </w:r>
                </w:p>
              </w:tc>
              <w:tc>
                <w:tcPr>
                  <w:tcW w:w="722" w:type="pct"/>
                  <w:tcBorders>
                    <w:top w:val="single" w:color="auto" w:sz="4" w:space="0"/>
                    <w:bottom w:val="single" w:color="auto" w:sz="4" w:space="0"/>
                  </w:tcBorders>
                  <w:noWrap w:val="0"/>
                  <w:vAlign w:val="center"/>
                </w:tcPr>
                <w:p w14:paraId="303E6C5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101579EF">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0.008</w:t>
                  </w:r>
                </w:p>
              </w:tc>
              <w:tc>
                <w:tcPr>
                  <w:tcW w:w="765" w:type="pct"/>
                  <w:tcBorders>
                    <w:top w:val="single" w:color="auto" w:sz="4" w:space="0"/>
                    <w:bottom w:val="single" w:color="auto" w:sz="4" w:space="0"/>
                  </w:tcBorders>
                  <w:noWrap w:val="0"/>
                  <w:vAlign w:val="center"/>
                </w:tcPr>
                <w:p w14:paraId="78136E29">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38</w:t>
                  </w:r>
                </w:p>
              </w:tc>
            </w:tr>
            <w:tr w14:paraId="7C05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31" w:type="pct"/>
                  <w:tcBorders>
                    <w:top w:val="single" w:color="auto" w:sz="4" w:space="0"/>
                    <w:bottom w:val="single" w:color="auto" w:sz="4" w:space="0"/>
                  </w:tcBorders>
                  <w:noWrap w:val="0"/>
                  <w:vAlign w:val="center"/>
                </w:tcPr>
                <w:p w14:paraId="51B5E3C8">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7</w:t>
                  </w:r>
                </w:p>
              </w:tc>
              <w:tc>
                <w:tcPr>
                  <w:tcW w:w="1575" w:type="pct"/>
                  <w:gridSpan w:val="2"/>
                  <w:tcBorders>
                    <w:top w:val="single" w:color="auto" w:sz="4" w:space="0"/>
                    <w:bottom w:val="single" w:color="auto" w:sz="4" w:space="0"/>
                  </w:tcBorders>
                  <w:noWrap w:val="0"/>
                  <w:vAlign w:val="center"/>
                </w:tcPr>
                <w:p w14:paraId="32AAD566">
                  <w:pPr>
                    <w:pStyle w:val="35"/>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镍</w:t>
                  </w:r>
                </w:p>
              </w:tc>
              <w:tc>
                <w:tcPr>
                  <w:tcW w:w="722" w:type="pct"/>
                  <w:tcBorders>
                    <w:top w:val="single" w:color="auto" w:sz="4" w:space="0"/>
                    <w:bottom w:val="single" w:color="auto" w:sz="4" w:space="0"/>
                  </w:tcBorders>
                  <w:noWrap w:val="0"/>
                  <w:vAlign w:val="center"/>
                </w:tcPr>
                <w:p w14:paraId="4123822C">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13185D4F">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6</w:t>
                  </w:r>
                </w:p>
              </w:tc>
              <w:tc>
                <w:tcPr>
                  <w:tcW w:w="765" w:type="pct"/>
                  <w:tcBorders>
                    <w:top w:val="single" w:color="auto" w:sz="4" w:space="0"/>
                    <w:bottom w:val="single" w:color="auto" w:sz="4" w:space="0"/>
                  </w:tcBorders>
                  <w:noWrap w:val="0"/>
                  <w:vAlign w:val="center"/>
                </w:tcPr>
                <w:p w14:paraId="57951ED1">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900</w:t>
                  </w:r>
                </w:p>
              </w:tc>
            </w:tr>
            <w:tr w14:paraId="4AF9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33164BD5">
                  <w:pPr>
                    <w:pStyle w:val="35"/>
                    <w:ind w:firstLine="0" w:firstLineChars="0"/>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w:t>
                  </w:r>
                </w:p>
              </w:tc>
              <w:tc>
                <w:tcPr>
                  <w:tcW w:w="1575" w:type="pct"/>
                  <w:gridSpan w:val="2"/>
                  <w:tcBorders>
                    <w:top w:val="single" w:color="auto" w:sz="4" w:space="0"/>
                    <w:bottom w:val="single" w:color="auto" w:sz="4" w:space="0"/>
                  </w:tcBorders>
                  <w:noWrap w:val="0"/>
                  <w:vAlign w:val="center"/>
                </w:tcPr>
                <w:p w14:paraId="4138B0F3">
                  <w:pPr>
                    <w:pStyle w:val="35"/>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四氯化碳</w:t>
                  </w:r>
                </w:p>
              </w:tc>
              <w:tc>
                <w:tcPr>
                  <w:tcW w:w="722" w:type="pct"/>
                  <w:tcBorders>
                    <w:top w:val="single" w:color="auto" w:sz="4" w:space="0"/>
                    <w:bottom w:val="single" w:color="auto" w:sz="4" w:space="0"/>
                  </w:tcBorders>
                  <w:noWrap w:val="0"/>
                  <w:vAlign w:val="center"/>
                </w:tcPr>
                <w:p w14:paraId="2B7FF38E">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7576F98D">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58444242">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2.8</w:t>
                  </w:r>
                </w:p>
              </w:tc>
            </w:tr>
            <w:tr w14:paraId="45CE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6766383F">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w:t>
                  </w:r>
                </w:p>
              </w:tc>
              <w:tc>
                <w:tcPr>
                  <w:tcW w:w="1575" w:type="pct"/>
                  <w:gridSpan w:val="2"/>
                  <w:tcBorders>
                    <w:top w:val="single" w:color="auto" w:sz="4" w:space="0"/>
                    <w:bottom w:val="single" w:color="auto" w:sz="4" w:space="0"/>
                  </w:tcBorders>
                  <w:noWrap w:val="0"/>
                  <w:vAlign w:val="center"/>
                </w:tcPr>
                <w:p w14:paraId="2664C1F1">
                  <w:pPr>
                    <w:pStyle w:val="35"/>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氯仿</w:t>
                  </w:r>
                </w:p>
              </w:tc>
              <w:tc>
                <w:tcPr>
                  <w:tcW w:w="722" w:type="pct"/>
                  <w:tcBorders>
                    <w:top w:val="single" w:color="auto" w:sz="4" w:space="0"/>
                    <w:bottom w:val="single" w:color="auto" w:sz="4" w:space="0"/>
                  </w:tcBorders>
                  <w:noWrap w:val="0"/>
                  <w:vAlign w:val="center"/>
                </w:tcPr>
                <w:p w14:paraId="06D4DE00">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7DE74DFC">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4911BF4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0.9</w:t>
                  </w:r>
                </w:p>
              </w:tc>
            </w:tr>
            <w:tr w14:paraId="10AB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18C6FA57">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10</w:t>
                  </w:r>
                </w:p>
              </w:tc>
              <w:tc>
                <w:tcPr>
                  <w:tcW w:w="1575" w:type="pct"/>
                  <w:gridSpan w:val="2"/>
                  <w:tcBorders>
                    <w:top w:val="single" w:color="auto" w:sz="4" w:space="0"/>
                    <w:bottom w:val="single" w:color="auto" w:sz="4" w:space="0"/>
                  </w:tcBorders>
                  <w:noWrap w:val="0"/>
                  <w:vAlign w:val="center"/>
                </w:tcPr>
                <w:p w14:paraId="08878334">
                  <w:pPr>
                    <w:pStyle w:val="35"/>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氯甲烷</w:t>
                  </w:r>
                </w:p>
              </w:tc>
              <w:tc>
                <w:tcPr>
                  <w:tcW w:w="722" w:type="pct"/>
                  <w:tcBorders>
                    <w:top w:val="single" w:color="auto" w:sz="4" w:space="0"/>
                    <w:bottom w:val="single" w:color="auto" w:sz="4" w:space="0"/>
                  </w:tcBorders>
                  <w:noWrap w:val="0"/>
                  <w:vAlign w:val="center"/>
                </w:tcPr>
                <w:p w14:paraId="0133939C">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33A6FC42">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5C0B4970">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37</w:t>
                  </w:r>
                </w:p>
              </w:tc>
            </w:tr>
            <w:tr w14:paraId="3779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blHeader/>
                <w:jc w:val="center"/>
              </w:trPr>
              <w:tc>
                <w:tcPr>
                  <w:tcW w:w="331" w:type="pct"/>
                  <w:tcBorders>
                    <w:top w:val="single" w:color="auto" w:sz="4" w:space="0"/>
                    <w:bottom w:val="single" w:color="auto" w:sz="4" w:space="0"/>
                  </w:tcBorders>
                  <w:noWrap w:val="0"/>
                  <w:vAlign w:val="center"/>
                </w:tcPr>
                <w:p w14:paraId="5B827738">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11</w:t>
                  </w:r>
                </w:p>
              </w:tc>
              <w:tc>
                <w:tcPr>
                  <w:tcW w:w="1575" w:type="pct"/>
                  <w:gridSpan w:val="2"/>
                  <w:tcBorders>
                    <w:top w:val="single" w:color="auto" w:sz="4" w:space="0"/>
                    <w:bottom w:val="single" w:color="auto" w:sz="4" w:space="0"/>
                  </w:tcBorders>
                  <w:noWrap w:val="0"/>
                  <w:vAlign w:val="center"/>
                </w:tcPr>
                <w:p w14:paraId="33D3C12A">
                  <w:pPr>
                    <w:pStyle w:val="35"/>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1,1-二氯乙烷</w:t>
                  </w:r>
                </w:p>
              </w:tc>
              <w:tc>
                <w:tcPr>
                  <w:tcW w:w="722" w:type="pct"/>
                  <w:tcBorders>
                    <w:top w:val="single" w:color="auto" w:sz="4" w:space="0"/>
                    <w:bottom w:val="single" w:color="auto" w:sz="4" w:space="0"/>
                  </w:tcBorders>
                  <w:noWrap w:val="0"/>
                  <w:vAlign w:val="center"/>
                </w:tcPr>
                <w:p w14:paraId="1796D6A6">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4DF60034">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283CF23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w:t>
                  </w:r>
                </w:p>
              </w:tc>
            </w:tr>
            <w:tr w14:paraId="0523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38C12E5C">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12</w:t>
                  </w:r>
                </w:p>
              </w:tc>
              <w:tc>
                <w:tcPr>
                  <w:tcW w:w="1575" w:type="pct"/>
                  <w:gridSpan w:val="2"/>
                  <w:tcBorders>
                    <w:top w:val="single" w:color="auto" w:sz="4" w:space="0"/>
                    <w:bottom w:val="single" w:color="auto" w:sz="4" w:space="0"/>
                  </w:tcBorders>
                  <w:noWrap w:val="0"/>
                  <w:vAlign w:val="center"/>
                </w:tcPr>
                <w:p w14:paraId="2961C3B7">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1,2-二氯乙烷</w:t>
                  </w:r>
                </w:p>
              </w:tc>
              <w:tc>
                <w:tcPr>
                  <w:tcW w:w="722" w:type="pct"/>
                  <w:tcBorders>
                    <w:top w:val="single" w:color="auto" w:sz="4" w:space="0"/>
                    <w:bottom w:val="single" w:color="auto" w:sz="4" w:space="0"/>
                  </w:tcBorders>
                  <w:noWrap w:val="0"/>
                  <w:vAlign w:val="center"/>
                </w:tcPr>
                <w:p w14:paraId="583802DA">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709510D0">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38F54B9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w:t>
                  </w:r>
                </w:p>
              </w:tc>
            </w:tr>
            <w:tr w14:paraId="0443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4A5EAE00">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13</w:t>
                  </w:r>
                </w:p>
              </w:tc>
              <w:tc>
                <w:tcPr>
                  <w:tcW w:w="1575" w:type="pct"/>
                  <w:gridSpan w:val="2"/>
                  <w:tcBorders>
                    <w:top w:val="single" w:color="auto" w:sz="4" w:space="0"/>
                    <w:bottom w:val="single" w:color="auto" w:sz="4" w:space="0"/>
                  </w:tcBorders>
                  <w:noWrap w:val="0"/>
                  <w:vAlign w:val="center"/>
                </w:tcPr>
                <w:p w14:paraId="63B8268A">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1,1-二氯乙烯</w:t>
                  </w:r>
                </w:p>
              </w:tc>
              <w:tc>
                <w:tcPr>
                  <w:tcW w:w="722" w:type="pct"/>
                  <w:tcBorders>
                    <w:top w:val="single" w:color="auto" w:sz="4" w:space="0"/>
                    <w:bottom w:val="single" w:color="auto" w:sz="4" w:space="0"/>
                  </w:tcBorders>
                  <w:noWrap w:val="0"/>
                  <w:vAlign w:val="center"/>
                </w:tcPr>
                <w:p w14:paraId="1A35827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6CC1A7FA">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64F80431">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66</w:t>
                  </w:r>
                </w:p>
              </w:tc>
            </w:tr>
            <w:tr w14:paraId="3E44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289A7DD8">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14</w:t>
                  </w:r>
                </w:p>
              </w:tc>
              <w:tc>
                <w:tcPr>
                  <w:tcW w:w="1575" w:type="pct"/>
                  <w:gridSpan w:val="2"/>
                  <w:tcBorders>
                    <w:top w:val="single" w:color="auto" w:sz="4" w:space="0"/>
                    <w:bottom w:val="single" w:color="auto" w:sz="4" w:space="0"/>
                  </w:tcBorders>
                  <w:noWrap w:val="0"/>
                  <w:vAlign w:val="center"/>
                </w:tcPr>
                <w:p w14:paraId="270CE2BE">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顺-1,2-二氯乙烯</w:t>
                  </w:r>
                </w:p>
              </w:tc>
              <w:tc>
                <w:tcPr>
                  <w:tcW w:w="722" w:type="pct"/>
                  <w:tcBorders>
                    <w:top w:val="single" w:color="auto" w:sz="4" w:space="0"/>
                    <w:bottom w:val="single" w:color="auto" w:sz="4" w:space="0"/>
                  </w:tcBorders>
                  <w:noWrap w:val="0"/>
                  <w:vAlign w:val="center"/>
                </w:tcPr>
                <w:p w14:paraId="1583DBDE">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3C8D8CF3">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40B60C9C">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596</w:t>
                  </w:r>
                </w:p>
              </w:tc>
            </w:tr>
            <w:tr w14:paraId="6C5D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743AC947">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15</w:t>
                  </w:r>
                </w:p>
              </w:tc>
              <w:tc>
                <w:tcPr>
                  <w:tcW w:w="1575" w:type="pct"/>
                  <w:gridSpan w:val="2"/>
                  <w:tcBorders>
                    <w:top w:val="single" w:color="auto" w:sz="4" w:space="0"/>
                    <w:bottom w:val="single" w:color="auto" w:sz="4" w:space="0"/>
                  </w:tcBorders>
                  <w:noWrap w:val="0"/>
                  <w:vAlign w:val="center"/>
                </w:tcPr>
                <w:p w14:paraId="17B82CDB">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反-1,2-二氯乙烯</w:t>
                  </w:r>
                </w:p>
              </w:tc>
              <w:tc>
                <w:tcPr>
                  <w:tcW w:w="722" w:type="pct"/>
                  <w:tcBorders>
                    <w:top w:val="single" w:color="auto" w:sz="4" w:space="0"/>
                    <w:bottom w:val="single" w:color="auto" w:sz="4" w:space="0"/>
                  </w:tcBorders>
                  <w:noWrap w:val="0"/>
                  <w:vAlign w:val="center"/>
                </w:tcPr>
                <w:p w14:paraId="5F84E58A">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2F88239A">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312F73DF">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54</w:t>
                  </w:r>
                </w:p>
              </w:tc>
            </w:tr>
            <w:tr w14:paraId="4499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6D58DCD7">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16</w:t>
                  </w:r>
                </w:p>
              </w:tc>
              <w:tc>
                <w:tcPr>
                  <w:tcW w:w="1575" w:type="pct"/>
                  <w:gridSpan w:val="2"/>
                  <w:tcBorders>
                    <w:top w:val="single" w:color="auto" w:sz="4" w:space="0"/>
                    <w:bottom w:val="single" w:color="auto" w:sz="4" w:space="0"/>
                  </w:tcBorders>
                  <w:noWrap w:val="0"/>
                  <w:vAlign w:val="center"/>
                </w:tcPr>
                <w:p w14:paraId="4961C37A">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二氯甲烷</w:t>
                  </w:r>
                </w:p>
              </w:tc>
              <w:tc>
                <w:tcPr>
                  <w:tcW w:w="722" w:type="pct"/>
                  <w:tcBorders>
                    <w:top w:val="single" w:color="auto" w:sz="4" w:space="0"/>
                    <w:bottom w:val="single" w:color="auto" w:sz="4" w:space="0"/>
                  </w:tcBorders>
                  <w:noWrap w:val="0"/>
                  <w:vAlign w:val="center"/>
                </w:tcPr>
                <w:p w14:paraId="54E3511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644E0006">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64B4B368">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616</w:t>
                  </w:r>
                </w:p>
              </w:tc>
            </w:tr>
            <w:tr w14:paraId="7BC5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3B95E60A">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17</w:t>
                  </w:r>
                </w:p>
              </w:tc>
              <w:tc>
                <w:tcPr>
                  <w:tcW w:w="1575" w:type="pct"/>
                  <w:gridSpan w:val="2"/>
                  <w:tcBorders>
                    <w:top w:val="single" w:color="auto" w:sz="4" w:space="0"/>
                    <w:bottom w:val="single" w:color="auto" w:sz="4" w:space="0"/>
                  </w:tcBorders>
                  <w:noWrap w:val="0"/>
                  <w:vAlign w:val="center"/>
                </w:tcPr>
                <w:p w14:paraId="5E26B8EA">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1,2-二氯丙烷</w:t>
                  </w:r>
                </w:p>
              </w:tc>
              <w:tc>
                <w:tcPr>
                  <w:tcW w:w="722" w:type="pct"/>
                  <w:tcBorders>
                    <w:top w:val="single" w:color="auto" w:sz="4" w:space="0"/>
                    <w:bottom w:val="single" w:color="auto" w:sz="4" w:space="0"/>
                  </w:tcBorders>
                  <w:noWrap w:val="0"/>
                  <w:vAlign w:val="center"/>
                </w:tcPr>
                <w:p w14:paraId="5D1BC71B">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005C960E">
                  <w:pPr>
                    <w:ind w:firstLine="0" w:firstLineChars="0"/>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2069236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w:t>
                  </w:r>
                </w:p>
              </w:tc>
            </w:tr>
            <w:tr w14:paraId="484F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0AE0D069">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18</w:t>
                  </w:r>
                </w:p>
              </w:tc>
              <w:tc>
                <w:tcPr>
                  <w:tcW w:w="1575" w:type="pct"/>
                  <w:gridSpan w:val="2"/>
                  <w:tcBorders>
                    <w:top w:val="single" w:color="auto" w:sz="4" w:space="0"/>
                    <w:bottom w:val="single" w:color="auto" w:sz="4" w:space="0"/>
                  </w:tcBorders>
                  <w:noWrap w:val="0"/>
                  <w:vAlign w:val="center"/>
                </w:tcPr>
                <w:p w14:paraId="35379D8F">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1,1,1,2-四氯乙烷</w:t>
                  </w:r>
                </w:p>
              </w:tc>
              <w:tc>
                <w:tcPr>
                  <w:tcW w:w="722" w:type="pct"/>
                  <w:tcBorders>
                    <w:top w:val="single" w:color="auto" w:sz="4" w:space="0"/>
                    <w:bottom w:val="single" w:color="auto" w:sz="4" w:space="0"/>
                  </w:tcBorders>
                  <w:noWrap w:val="0"/>
                  <w:vAlign w:val="center"/>
                </w:tcPr>
                <w:p w14:paraId="645525F0">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05612CB1">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5C2C0B13">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10</w:t>
                  </w:r>
                </w:p>
              </w:tc>
            </w:tr>
            <w:tr w14:paraId="01D8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0CE86B78">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19</w:t>
                  </w:r>
                </w:p>
              </w:tc>
              <w:tc>
                <w:tcPr>
                  <w:tcW w:w="1575" w:type="pct"/>
                  <w:gridSpan w:val="2"/>
                  <w:tcBorders>
                    <w:top w:val="single" w:color="auto" w:sz="4" w:space="0"/>
                    <w:bottom w:val="single" w:color="auto" w:sz="4" w:space="0"/>
                  </w:tcBorders>
                  <w:noWrap w:val="0"/>
                  <w:vAlign w:val="center"/>
                </w:tcPr>
                <w:p w14:paraId="02A90C8A">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1,1,2,2-四氯乙烷</w:t>
                  </w:r>
                </w:p>
              </w:tc>
              <w:tc>
                <w:tcPr>
                  <w:tcW w:w="722" w:type="pct"/>
                  <w:tcBorders>
                    <w:top w:val="single" w:color="auto" w:sz="4" w:space="0"/>
                    <w:bottom w:val="single" w:color="auto" w:sz="4" w:space="0"/>
                  </w:tcBorders>
                  <w:noWrap w:val="0"/>
                  <w:vAlign w:val="center"/>
                </w:tcPr>
                <w:p w14:paraId="6B7FCC28">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72BB6A46">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758020D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6.8</w:t>
                  </w:r>
                </w:p>
              </w:tc>
            </w:tr>
            <w:tr w14:paraId="5311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02CDBDBA">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w:t>
                  </w:r>
                </w:p>
              </w:tc>
              <w:tc>
                <w:tcPr>
                  <w:tcW w:w="1575" w:type="pct"/>
                  <w:gridSpan w:val="2"/>
                  <w:tcBorders>
                    <w:top w:val="single" w:color="auto" w:sz="4" w:space="0"/>
                    <w:bottom w:val="single" w:color="auto" w:sz="4" w:space="0"/>
                  </w:tcBorders>
                  <w:noWrap w:val="0"/>
                  <w:vAlign w:val="center"/>
                </w:tcPr>
                <w:p w14:paraId="4B9489F5">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四氯乙烯</w:t>
                  </w:r>
                </w:p>
              </w:tc>
              <w:tc>
                <w:tcPr>
                  <w:tcW w:w="722" w:type="pct"/>
                  <w:tcBorders>
                    <w:top w:val="single" w:color="auto" w:sz="4" w:space="0"/>
                    <w:bottom w:val="single" w:color="auto" w:sz="4" w:space="0"/>
                  </w:tcBorders>
                  <w:noWrap w:val="0"/>
                  <w:vAlign w:val="center"/>
                </w:tcPr>
                <w:p w14:paraId="362E2818">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5DA5EE3E">
                  <w:pPr>
                    <w:ind w:firstLine="0" w:firstLineChars="0"/>
                    <w:jc w:val="cente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1B42DE5B">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53</w:t>
                  </w:r>
                </w:p>
              </w:tc>
            </w:tr>
            <w:tr w14:paraId="5B66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31" w:type="pct"/>
                  <w:tcBorders>
                    <w:top w:val="single" w:color="auto" w:sz="4" w:space="0"/>
                    <w:bottom w:val="single" w:color="auto" w:sz="4" w:space="0"/>
                  </w:tcBorders>
                  <w:noWrap w:val="0"/>
                  <w:vAlign w:val="center"/>
                </w:tcPr>
                <w:p w14:paraId="01E6633A">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21</w:t>
                  </w:r>
                </w:p>
              </w:tc>
              <w:tc>
                <w:tcPr>
                  <w:tcW w:w="1575" w:type="pct"/>
                  <w:gridSpan w:val="2"/>
                  <w:tcBorders>
                    <w:top w:val="single" w:color="auto" w:sz="4" w:space="0"/>
                    <w:bottom w:val="single" w:color="auto" w:sz="4" w:space="0"/>
                  </w:tcBorders>
                  <w:noWrap w:val="0"/>
                  <w:vAlign w:val="center"/>
                </w:tcPr>
                <w:p w14:paraId="318884EB">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1,1,1-三氯乙烷</w:t>
                  </w:r>
                </w:p>
              </w:tc>
              <w:tc>
                <w:tcPr>
                  <w:tcW w:w="722" w:type="pct"/>
                  <w:tcBorders>
                    <w:top w:val="single" w:color="auto" w:sz="4" w:space="0"/>
                    <w:bottom w:val="single" w:color="auto" w:sz="4" w:space="0"/>
                  </w:tcBorders>
                  <w:noWrap w:val="0"/>
                  <w:vAlign w:val="center"/>
                </w:tcPr>
                <w:p w14:paraId="6014F588">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13729AA7">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461B5550">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840</w:t>
                  </w:r>
                </w:p>
              </w:tc>
            </w:tr>
            <w:tr w14:paraId="2051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77618133">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22</w:t>
                  </w:r>
                </w:p>
              </w:tc>
              <w:tc>
                <w:tcPr>
                  <w:tcW w:w="1575" w:type="pct"/>
                  <w:gridSpan w:val="2"/>
                  <w:tcBorders>
                    <w:top w:val="single" w:color="auto" w:sz="4" w:space="0"/>
                    <w:bottom w:val="single" w:color="auto" w:sz="4" w:space="0"/>
                  </w:tcBorders>
                  <w:noWrap w:val="0"/>
                  <w:vAlign w:val="center"/>
                </w:tcPr>
                <w:p w14:paraId="001DBA1E">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1,1,2-三氯乙烷</w:t>
                  </w:r>
                </w:p>
              </w:tc>
              <w:tc>
                <w:tcPr>
                  <w:tcW w:w="722" w:type="pct"/>
                  <w:tcBorders>
                    <w:top w:val="single" w:color="auto" w:sz="4" w:space="0"/>
                    <w:bottom w:val="single" w:color="auto" w:sz="4" w:space="0"/>
                  </w:tcBorders>
                  <w:noWrap w:val="0"/>
                  <w:vAlign w:val="center"/>
                </w:tcPr>
                <w:p w14:paraId="3F3D2A35">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5CFB9AE5">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417A94F3">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2.8</w:t>
                  </w:r>
                </w:p>
              </w:tc>
            </w:tr>
            <w:tr w14:paraId="74B9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blHeader/>
                <w:jc w:val="center"/>
              </w:trPr>
              <w:tc>
                <w:tcPr>
                  <w:tcW w:w="331" w:type="pct"/>
                  <w:tcBorders>
                    <w:top w:val="single" w:color="auto" w:sz="4" w:space="0"/>
                    <w:bottom w:val="single" w:color="auto" w:sz="4" w:space="0"/>
                  </w:tcBorders>
                  <w:noWrap w:val="0"/>
                  <w:vAlign w:val="center"/>
                </w:tcPr>
                <w:p w14:paraId="001DBA05">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23</w:t>
                  </w:r>
                </w:p>
              </w:tc>
              <w:tc>
                <w:tcPr>
                  <w:tcW w:w="1575" w:type="pct"/>
                  <w:gridSpan w:val="2"/>
                  <w:tcBorders>
                    <w:top w:val="single" w:color="auto" w:sz="4" w:space="0"/>
                    <w:bottom w:val="single" w:color="auto" w:sz="4" w:space="0"/>
                  </w:tcBorders>
                  <w:noWrap w:val="0"/>
                  <w:vAlign w:val="center"/>
                </w:tcPr>
                <w:p w14:paraId="417B3097">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三氯乙烯</w:t>
                  </w:r>
                </w:p>
              </w:tc>
              <w:tc>
                <w:tcPr>
                  <w:tcW w:w="722" w:type="pct"/>
                  <w:tcBorders>
                    <w:top w:val="single" w:color="auto" w:sz="4" w:space="0"/>
                    <w:bottom w:val="single" w:color="auto" w:sz="4" w:space="0"/>
                  </w:tcBorders>
                  <w:noWrap w:val="0"/>
                  <w:vAlign w:val="center"/>
                </w:tcPr>
                <w:p w14:paraId="7E1F603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2B7BBB68">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39F49A12">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2.8</w:t>
                  </w:r>
                </w:p>
              </w:tc>
            </w:tr>
            <w:tr w14:paraId="69BB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4815613F">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24</w:t>
                  </w:r>
                </w:p>
              </w:tc>
              <w:tc>
                <w:tcPr>
                  <w:tcW w:w="1575" w:type="pct"/>
                  <w:gridSpan w:val="2"/>
                  <w:tcBorders>
                    <w:top w:val="single" w:color="auto" w:sz="4" w:space="0"/>
                    <w:bottom w:val="single" w:color="auto" w:sz="4" w:space="0"/>
                  </w:tcBorders>
                  <w:noWrap w:val="0"/>
                  <w:vAlign w:val="center"/>
                </w:tcPr>
                <w:p w14:paraId="5C83A5BB">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1,2,3-三氯丙烷</w:t>
                  </w:r>
                </w:p>
              </w:tc>
              <w:tc>
                <w:tcPr>
                  <w:tcW w:w="722" w:type="pct"/>
                  <w:tcBorders>
                    <w:top w:val="single" w:color="auto" w:sz="4" w:space="0"/>
                    <w:bottom w:val="single" w:color="auto" w:sz="4" w:space="0"/>
                  </w:tcBorders>
                  <w:noWrap w:val="0"/>
                  <w:vAlign w:val="center"/>
                </w:tcPr>
                <w:p w14:paraId="5976F057">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0AF99FC2">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32750E81">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0.5</w:t>
                  </w:r>
                </w:p>
              </w:tc>
            </w:tr>
            <w:tr w14:paraId="0F0E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55172F91">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25</w:t>
                  </w:r>
                </w:p>
              </w:tc>
              <w:tc>
                <w:tcPr>
                  <w:tcW w:w="1575" w:type="pct"/>
                  <w:gridSpan w:val="2"/>
                  <w:tcBorders>
                    <w:top w:val="single" w:color="auto" w:sz="4" w:space="0"/>
                    <w:bottom w:val="single" w:color="auto" w:sz="4" w:space="0"/>
                  </w:tcBorders>
                  <w:noWrap w:val="0"/>
                  <w:vAlign w:val="center"/>
                </w:tcPr>
                <w:p w14:paraId="6A3EFD6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苯</w:t>
                  </w:r>
                </w:p>
              </w:tc>
              <w:tc>
                <w:tcPr>
                  <w:tcW w:w="722" w:type="pct"/>
                  <w:tcBorders>
                    <w:top w:val="single" w:color="auto" w:sz="4" w:space="0"/>
                    <w:bottom w:val="single" w:color="auto" w:sz="4" w:space="0"/>
                  </w:tcBorders>
                  <w:noWrap w:val="0"/>
                  <w:vAlign w:val="center"/>
                </w:tcPr>
                <w:p w14:paraId="0A72D6D5">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3BDCE435">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1AF8A99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w:t>
                  </w:r>
                </w:p>
              </w:tc>
            </w:tr>
            <w:tr w14:paraId="1558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6AA4995C">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26</w:t>
                  </w:r>
                </w:p>
              </w:tc>
              <w:tc>
                <w:tcPr>
                  <w:tcW w:w="1575" w:type="pct"/>
                  <w:gridSpan w:val="2"/>
                  <w:tcBorders>
                    <w:top w:val="single" w:color="auto" w:sz="4" w:space="0"/>
                    <w:bottom w:val="single" w:color="auto" w:sz="4" w:space="0"/>
                  </w:tcBorders>
                  <w:noWrap w:val="0"/>
                  <w:vAlign w:val="center"/>
                </w:tcPr>
                <w:p w14:paraId="706A5ACF">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氯苯</w:t>
                  </w:r>
                </w:p>
              </w:tc>
              <w:tc>
                <w:tcPr>
                  <w:tcW w:w="722" w:type="pct"/>
                  <w:tcBorders>
                    <w:top w:val="single" w:color="auto" w:sz="4" w:space="0"/>
                    <w:bottom w:val="single" w:color="auto" w:sz="4" w:space="0"/>
                  </w:tcBorders>
                  <w:noWrap w:val="0"/>
                  <w:vAlign w:val="center"/>
                </w:tcPr>
                <w:p w14:paraId="0B9476E0">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1DE0C98D">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192CFFB3">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270</w:t>
                  </w:r>
                </w:p>
              </w:tc>
            </w:tr>
            <w:tr w14:paraId="5D58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blHeader/>
                <w:jc w:val="center"/>
              </w:trPr>
              <w:tc>
                <w:tcPr>
                  <w:tcW w:w="331" w:type="pct"/>
                  <w:tcBorders>
                    <w:top w:val="single" w:color="auto" w:sz="4" w:space="0"/>
                    <w:bottom w:val="single" w:color="auto" w:sz="4" w:space="0"/>
                  </w:tcBorders>
                  <w:noWrap w:val="0"/>
                  <w:vAlign w:val="center"/>
                </w:tcPr>
                <w:p w14:paraId="48D3E3CF">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7</w:t>
                  </w:r>
                </w:p>
              </w:tc>
              <w:tc>
                <w:tcPr>
                  <w:tcW w:w="1575" w:type="pct"/>
                  <w:gridSpan w:val="2"/>
                  <w:tcBorders>
                    <w:top w:val="single" w:color="auto" w:sz="4" w:space="0"/>
                    <w:bottom w:val="single" w:color="auto" w:sz="4" w:space="0"/>
                  </w:tcBorders>
                  <w:noWrap w:val="0"/>
                  <w:vAlign w:val="center"/>
                </w:tcPr>
                <w:p w14:paraId="4A49AC8F">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1,2-二氯苯</w:t>
                  </w:r>
                </w:p>
              </w:tc>
              <w:tc>
                <w:tcPr>
                  <w:tcW w:w="722" w:type="pct"/>
                  <w:tcBorders>
                    <w:top w:val="single" w:color="auto" w:sz="4" w:space="0"/>
                    <w:bottom w:val="single" w:color="auto" w:sz="4" w:space="0"/>
                  </w:tcBorders>
                  <w:noWrap w:val="0"/>
                  <w:vAlign w:val="center"/>
                </w:tcPr>
                <w:p w14:paraId="69664241">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4B3A096A">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4CD7716A">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560</w:t>
                  </w:r>
                </w:p>
              </w:tc>
            </w:tr>
            <w:tr w14:paraId="078A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55D90D25">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w:t>
                  </w:r>
                </w:p>
              </w:tc>
              <w:tc>
                <w:tcPr>
                  <w:tcW w:w="1575" w:type="pct"/>
                  <w:gridSpan w:val="2"/>
                  <w:tcBorders>
                    <w:top w:val="single" w:color="auto" w:sz="4" w:space="0"/>
                    <w:bottom w:val="single" w:color="auto" w:sz="4" w:space="0"/>
                  </w:tcBorders>
                  <w:noWrap w:val="0"/>
                  <w:vAlign w:val="center"/>
                </w:tcPr>
                <w:p w14:paraId="4A3EF3F2">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1,4-二氯苯</w:t>
                  </w:r>
                </w:p>
              </w:tc>
              <w:tc>
                <w:tcPr>
                  <w:tcW w:w="722" w:type="pct"/>
                  <w:tcBorders>
                    <w:top w:val="single" w:color="auto" w:sz="4" w:space="0"/>
                    <w:bottom w:val="single" w:color="auto" w:sz="4" w:space="0"/>
                  </w:tcBorders>
                  <w:noWrap w:val="0"/>
                  <w:vAlign w:val="center"/>
                </w:tcPr>
                <w:p w14:paraId="7694583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6D8DAC49">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7D40E1C3">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w:t>
                  </w:r>
                </w:p>
              </w:tc>
            </w:tr>
            <w:tr w14:paraId="7D7C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2D1AF36D">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29</w:t>
                  </w:r>
                </w:p>
              </w:tc>
              <w:tc>
                <w:tcPr>
                  <w:tcW w:w="1575" w:type="pct"/>
                  <w:gridSpan w:val="2"/>
                  <w:tcBorders>
                    <w:top w:val="single" w:color="auto" w:sz="4" w:space="0"/>
                    <w:bottom w:val="single" w:color="auto" w:sz="4" w:space="0"/>
                  </w:tcBorders>
                  <w:noWrap w:val="0"/>
                  <w:vAlign w:val="center"/>
                </w:tcPr>
                <w:p w14:paraId="20409E07">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乙苯</w:t>
                  </w:r>
                </w:p>
              </w:tc>
              <w:tc>
                <w:tcPr>
                  <w:tcW w:w="722" w:type="pct"/>
                  <w:tcBorders>
                    <w:top w:val="single" w:color="auto" w:sz="4" w:space="0"/>
                    <w:bottom w:val="single" w:color="auto" w:sz="4" w:space="0"/>
                  </w:tcBorders>
                  <w:noWrap w:val="0"/>
                  <w:vAlign w:val="center"/>
                </w:tcPr>
                <w:p w14:paraId="22081418">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4FC8F74E">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12EF7DE3">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28</w:t>
                  </w:r>
                </w:p>
              </w:tc>
            </w:tr>
            <w:tr w14:paraId="5D35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31" w:type="pct"/>
                  <w:tcBorders>
                    <w:top w:val="single" w:color="auto" w:sz="4" w:space="0"/>
                    <w:bottom w:val="single" w:color="auto" w:sz="4" w:space="0"/>
                  </w:tcBorders>
                  <w:noWrap w:val="0"/>
                  <w:vAlign w:val="center"/>
                </w:tcPr>
                <w:p w14:paraId="12D0011D">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30</w:t>
                  </w:r>
                </w:p>
              </w:tc>
              <w:tc>
                <w:tcPr>
                  <w:tcW w:w="1575" w:type="pct"/>
                  <w:gridSpan w:val="2"/>
                  <w:tcBorders>
                    <w:top w:val="single" w:color="auto" w:sz="4" w:space="0"/>
                    <w:bottom w:val="single" w:color="auto" w:sz="4" w:space="0"/>
                  </w:tcBorders>
                  <w:noWrap w:val="0"/>
                  <w:vAlign w:val="center"/>
                </w:tcPr>
                <w:p w14:paraId="56337221">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苯乙烯</w:t>
                  </w:r>
                </w:p>
              </w:tc>
              <w:tc>
                <w:tcPr>
                  <w:tcW w:w="722" w:type="pct"/>
                  <w:tcBorders>
                    <w:top w:val="single" w:color="auto" w:sz="4" w:space="0"/>
                    <w:bottom w:val="single" w:color="auto" w:sz="4" w:space="0"/>
                  </w:tcBorders>
                  <w:noWrap w:val="0"/>
                  <w:vAlign w:val="center"/>
                </w:tcPr>
                <w:p w14:paraId="2BD6BC42">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0EB63A8A">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1BF256CC">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1290</w:t>
                  </w:r>
                </w:p>
              </w:tc>
            </w:tr>
            <w:tr w14:paraId="08ED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03E1E8DF">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1575" w:type="pct"/>
                  <w:gridSpan w:val="2"/>
                  <w:tcBorders>
                    <w:top w:val="single" w:color="auto" w:sz="4" w:space="0"/>
                    <w:bottom w:val="single" w:color="auto" w:sz="4" w:space="0"/>
                  </w:tcBorders>
                  <w:noWrap w:val="0"/>
                  <w:vAlign w:val="center"/>
                </w:tcPr>
                <w:p w14:paraId="38D5073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甲苯</w:t>
                  </w:r>
                </w:p>
              </w:tc>
              <w:tc>
                <w:tcPr>
                  <w:tcW w:w="722" w:type="pct"/>
                  <w:tcBorders>
                    <w:top w:val="single" w:color="auto" w:sz="4" w:space="0"/>
                    <w:bottom w:val="single" w:color="auto" w:sz="4" w:space="0"/>
                  </w:tcBorders>
                  <w:noWrap w:val="0"/>
                  <w:vAlign w:val="center"/>
                </w:tcPr>
                <w:p w14:paraId="317A3C3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0E9DA534">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1F1E9FD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1200</w:t>
                  </w:r>
                </w:p>
              </w:tc>
            </w:tr>
            <w:tr w14:paraId="3F31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0802D830">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32</w:t>
                  </w:r>
                </w:p>
              </w:tc>
              <w:tc>
                <w:tcPr>
                  <w:tcW w:w="1575" w:type="pct"/>
                  <w:gridSpan w:val="2"/>
                  <w:tcBorders>
                    <w:top w:val="single" w:color="auto" w:sz="4" w:space="0"/>
                    <w:bottom w:val="single" w:color="auto" w:sz="4" w:space="0"/>
                  </w:tcBorders>
                  <w:noWrap w:val="0"/>
                  <w:vAlign w:val="center"/>
                </w:tcPr>
                <w:p w14:paraId="7434C4C3">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间/对二甲苯</w:t>
                  </w:r>
                </w:p>
              </w:tc>
              <w:tc>
                <w:tcPr>
                  <w:tcW w:w="722" w:type="pct"/>
                  <w:tcBorders>
                    <w:top w:val="single" w:color="auto" w:sz="4" w:space="0"/>
                    <w:bottom w:val="single" w:color="auto" w:sz="4" w:space="0"/>
                  </w:tcBorders>
                  <w:noWrap w:val="0"/>
                  <w:vAlign w:val="center"/>
                </w:tcPr>
                <w:p w14:paraId="19F456A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7BABA433">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00A74879">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570</w:t>
                  </w:r>
                </w:p>
              </w:tc>
            </w:tr>
            <w:tr w14:paraId="4014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0F14EE3A">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33</w:t>
                  </w:r>
                </w:p>
              </w:tc>
              <w:tc>
                <w:tcPr>
                  <w:tcW w:w="1575" w:type="pct"/>
                  <w:gridSpan w:val="2"/>
                  <w:tcBorders>
                    <w:top w:val="single" w:color="auto" w:sz="4" w:space="0"/>
                    <w:bottom w:val="single" w:color="auto" w:sz="4" w:space="0"/>
                  </w:tcBorders>
                  <w:noWrap w:val="0"/>
                  <w:vAlign w:val="center"/>
                </w:tcPr>
                <w:p w14:paraId="1E2373A6">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邻二甲苯</w:t>
                  </w:r>
                </w:p>
              </w:tc>
              <w:tc>
                <w:tcPr>
                  <w:tcW w:w="722" w:type="pct"/>
                  <w:tcBorders>
                    <w:top w:val="single" w:color="auto" w:sz="4" w:space="0"/>
                    <w:bottom w:val="single" w:color="auto" w:sz="4" w:space="0"/>
                  </w:tcBorders>
                  <w:noWrap w:val="0"/>
                  <w:vAlign w:val="center"/>
                </w:tcPr>
                <w:p w14:paraId="367F78EE">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3BD8A47B">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2B2F4CEF">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640</w:t>
                  </w:r>
                </w:p>
              </w:tc>
            </w:tr>
            <w:tr w14:paraId="341D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22867DA1">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34</w:t>
                  </w:r>
                </w:p>
              </w:tc>
              <w:tc>
                <w:tcPr>
                  <w:tcW w:w="1575" w:type="pct"/>
                  <w:gridSpan w:val="2"/>
                  <w:tcBorders>
                    <w:top w:val="single" w:color="auto" w:sz="4" w:space="0"/>
                    <w:bottom w:val="single" w:color="auto" w:sz="4" w:space="0"/>
                  </w:tcBorders>
                  <w:noWrap w:val="0"/>
                  <w:vAlign w:val="center"/>
                </w:tcPr>
                <w:p w14:paraId="027A119A">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硝基苯</w:t>
                  </w:r>
                </w:p>
              </w:tc>
              <w:tc>
                <w:tcPr>
                  <w:tcW w:w="722" w:type="pct"/>
                  <w:tcBorders>
                    <w:top w:val="single" w:color="auto" w:sz="4" w:space="0"/>
                    <w:bottom w:val="single" w:color="auto" w:sz="4" w:space="0"/>
                  </w:tcBorders>
                  <w:noWrap w:val="0"/>
                  <w:vAlign w:val="center"/>
                </w:tcPr>
                <w:p w14:paraId="6C815879">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7DBA3475">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68AE6551">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76</w:t>
                  </w:r>
                </w:p>
              </w:tc>
            </w:tr>
            <w:tr w14:paraId="5E12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77357D0B">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35</w:t>
                  </w:r>
                </w:p>
              </w:tc>
              <w:tc>
                <w:tcPr>
                  <w:tcW w:w="1575" w:type="pct"/>
                  <w:gridSpan w:val="2"/>
                  <w:tcBorders>
                    <w:top w:val="single" w:color="auto" w:sz="4" w:space="0"/>
                    <w:bottom w:val="single" w:color="auto" w:sz="4" w:space="0"/>
                  </w:tcBorders>
                  <w:noWrap w:val="0"/>
                  <w:vAlign w:val="center"/>
                </w:tcPr>
                <w:p w14:paraId="63C4F695">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苯胺</w:t>
                  </w:r>
                </w:p>
              </w:tc>
              <w:tc>
                <w:tcPr>
                  <w:tcW w:w="722" w:type="pct"/>
                  <w:tcBorders>
                    <w:top w:val="single" w:color="auto" w:sz="4" w:space="0"/>
                    <w:bottom w:val="single" w:color="auto" w:sz="4" w:space="0"/>
                  </w:tcBorders>
                  <w:noWrap w:val="0"/>
                  <w:vAlign w:val="center"/>
                </w:tcPr>
                <w:p w14:paraId="3817E480">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58ACAA3C">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7304A2F7">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260</w:t>
                  </w:r>
                </w:p>
              </w:tc>
            </w:tr>
            <w:tr w14:paraId="1B14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2573A524">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36</w:t>
                  </w:r>
                </w:p>
              </w:tc>
              <w:tc>
                <w:tcPr>
                  <w:tcW w:w="1575" w:type="pct"/>
                  <w:gridSpan w:val="2"/>
                  <w:tcBorders>
                    <w:top w:val="single" w:color="auto" w:sz="4" w:space="0"/>
                    <w:bottom w:val="single" w:color="auto" w:sz="4" w:space="0"/>
                  </w:tcBorders>
                  <w:noWrap w:val="0"/>
                  <w:vAlign w:val="center"/>
                </w:tcPr>
                <w:p w14:paraId="0266658B">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2-氯酚</w:t>
                  </w:r>
                </w:p>
              </w:tc>
              <w:tc>
                <w:tcPr>
                  <w:tcW w:w="722" w:type="pct"/>
                  <w:tcBorders>
                    <w:top w:val="single" w:color="auto" w:sz="4" w:space="0"/>
                    <w:bottom w:val="single" w:color="auto" w:sz="4" w:space="0"/>
                  </w:tcBorders>
                  <w:noWrap w:val="0"/>
                  <w:vAlign w:val="center"/>
                </w:tcPr>
                <w:p w14:paraId="156DF54C">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23530C2A">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25EDDFB3">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2256</w:t>
                  </w:r>
                </w:p>
              </w:tc>
            </w:tr>
            <w:tr w14:paraId="4884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266A84CA">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37</w:t>
                  </w:r>
                </w:p>
              </w:tc>
              <w:tc>
                <w:tcPr>
                  <w:tcW w:w="1575" w:type="pct"/>
                  <w:gridSpan w:val="2"/>
                  <w:tcBorders>
                    <w:top w:val="single" w:color="auto" w:sz="4" w:space="0"/>
                    <w:bottom w:val="single" w:color="auto" w:sz="4" w:space="0"/>
                  </w:tcBorders>
                  <w:noWrap w:val="0"/>
                  <w:vAlign w:val="center"/>
                </w:tcPr>
                <w:p w14:paraId="258751FC">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苯并[a]蒽</w:t>
                  </w:r>
                </w:p>
              </w:tc>
              <w:tc>
                <w:tcPr>
                  <w:tcW w:w="722" w:type="pct"/>
                  <w:tcBorders>
                    <w:top w:val="single" w:color="auto" w:sz="4" w:space="0"/>
                    <w:bottom w:val="single" w:color="auto" w:sz="4" w:space="0"/>
                  </w:tcBorders>
                  <w:noWrap w:val="0"/>
                  <w:vAlign w:val="center"/>
                </w:tcPr>
                <w:p w14:paraId="4B4F2D8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0122F5AB">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3621C64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15</w:t>
                  </w:r>
                </w:p>
              </w:tc>
            </w:tr>
            <w:tr w14:paraId="3D46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0BCAD509">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38</w:t>
                  </w:r>
                </w:p>
              </w:tc>
              <w:tc>
                <w:tcPr>
                  <w:tcW w:w="1575" w:type="pct"/>
                  <w:gridSpan w:val="2"/>
                  <w:tcBorders>
                    <w:top w:val="single" w:color="auto" w:sz="4" w:space="0"/>
                    <w:bottom w:val="single" w:color="auto" w:sz="4" w:space="0"/>
                  </w:tcBorders>
                  <w:noWrap w:val="0"/>
                  <w:vAlign w:val="center"/>
                </w:tcPr>
                <w:p w14:paraId="47CA5E01">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苯并[a]芘</w:t>
                  </w:r>
                </w:p>
              </w:tc>
              <w:tc>
                <w:tcPr>
                  <w:tcW w:w="722" w:type="pct"/>
                  <w:tcBorders>
                    <w:top w:val="single" w:color="auto" w:sz="4" w:space="0"/>
                    <w:bottom w:val="single" w:color="auto" w:sz="4" w:space="0"/>
                  </w:tcBorders>
                  <w:noWrap w:val="0"/>
                  <w:vAlign w:val="center"/>
                </w:tcPr>
                <w:p w14:paraId="350329A1">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0043A4F1">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283043BA">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1.5</w:t>
                  </w:r>
                </w:p>
              </w:tc>
            </w:tr>
            <w:tr w14:paraId="33D2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30D731D3">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39</w:t>
                  </w:r>
                </w:p>
              </w:tc>
              <w:tc>
                <w:tcPr>
                  <w:tcW w:w="1575" w:type="pct"/>
                  <w:gridSpan w:val="2"/>
                  <w:tcBorders>
                    <w:top w:val="single" w:color="auto" w:sz="4" w:space="0"/>
                    <w:bottom w:val="single" w:color="auto" w:sz="4" w:space="0"/>
                  </w:tcBorders>
                  <w:noWrap w:val="0"/>
                  <w:vAlign w:val="center"/>
                </w:tcPr>
                <w:p w14:paraId="454EE990">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苯并[b]荧蒽</w:t>
                  </w:r>
                </w:p>
              </w:tc>
              <w:tc>
                <w:tcPr>
                  <w:tcW w:w="722" w:type="pct"/>
                  <w:tcBorders>
                    <w:top w:val="single" w:color="auto" w:sz="4" w:space="0"/>
                    <w:bottom w:val="single" w:color="auto" w:sz="4" w:space="0"/>
                  </w:tcBorders>
                  <w:noWrap w:val="0"/>
                  <w:vAlign w:val="center"/>
                </w:tcPr>
                <w:p w14:paraId="5ED27236">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5CE56F08">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7DADA9E6">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15</w:t>
                  </w:r>
                </w:p>
              </w:tc>
            </w:tr>
            <w:tr w14:paraId="3A34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blHeader/>
                <w:jc w:val="center"/>
              </w:trPr>
              <w:tc>
                <w:tcPr>
                  <w:tcW w:w="331" w:type="pct"/>
                  <w:tcBorders>
                    <w:top w:val="single" w:color="auto" w:sz="4" w:space="0"/>
                    <w:bottom w:val="single" w:color="auto" w:sz="4" w:space="0"/>
                  </w:tcBorders>
                  <w:noWrap w:val="0"/>
                  <w:vAlign w:val="center"/>
                </w:tcPr>
                <w:p w14:paraId="50E068D1">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40</w:t>
                  </w:r>
                </w:p>
              </w:tc>
              <w:tc>
                <w:tcPr>
                  <w:tcW w:w="1575" w:type="pct"/>
                  <w:gridSpan w:val="2"/>
                  <w:tcBorders>
                    <w:top w:val="single" w:color="auto" w:sz="4" w:space="0"/>
                    <w:bottom w:val="single" w:color="auto" w:sz="4" w:space="0"/>
                  </w:tcBorders>
                  <w:noWrap w:val="0"/>
                  <w:vAlign w:val="center"/>
                </w:tcPr>
                <w:p w14:paraId="26E31BF2">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苯并[k]荧蒽</w:t>
                  </w:r>
                </w:p>
              </w:tc>
              <w:tc>
                <w:tcPr>
                  <w:tcW w:w="722" w:type="pct"/>
                  <w:tcBorders>
                    <w:top w:val="single" w:color="auto" w:sz="4" w:space="0"/>
                    <w:bottom w:val="single" w:color="auto" w:sz="4" w:space="0"/>
                  </w:tcBorders>
                  <w:noWrap w:val="0"/>
                  <w:vAlign w:val="center"/>
                </w:tcPr>
                <w:p w14:paraId="5F79953C">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50628755">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4E098B9B">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151</w:t>
                  </w:r>
                </w:p>
              </w:tc>
            </w:tr>
            <w:tr w14:paraId="7B39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5814029E">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41</w:t>
                  </w:r>
                </w:p>
              </w:tc>
              <w:tc>
                <w:tcPr>
                  <w:tcW w:w="1575" w:type="pct"/>
                  <w:gridSpan w:val="2"/>
                  <w:tcBorders>
                    <w:top w:val="single" w:color="auto" w:sz="4" w:space="0"/>
                    <w:bottom w:val="single" w:color="auto" w:sz="4" w:space="0"/>
                  </w:tcBorders>
                  <w:noWrap w:val="0"/>
                  <w:vAlign w:val="center"/>
                </w:tcPr>
                <w:p w14:paraId="40485295">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䓛</w:t>
                  </w:r>
                </w:p>
              </w:tc>
              <w:tc>
                <w:tcPr>
                  <w:tcW w:w="722" w:type="pct"/>
                  <w:tcBorders>
                    <w:top w:val="single" w:color="auto" w:sz="4" w:space="0"/>
                    <w:bottom w:val="single" w:color="auto" w:sz="4" w:space="0"/>
                  </w:tcBorders>
                  <w:noWrap w:val="0"/>
                  <w:vAlign w:val="center"/>
                </w:tcPr>
                <w:p w14:paraId="439EF318">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1564139C">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788C977D">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1293</w:t>
                  </w:r>
                </w:p>
              </w:tc>
            </w:tr>
            <w:tr w14:paraId="7155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4A1F2C64">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42</w:t>
                  </w:r>
                </w:p>
              </w:tc>
              <w:tc>
                <w:tcPr>
                  <w:tcW w:w="1575" w:type="pct"/>
                  <w:gridSpan w:val="2"/>
                  <w:tcBorders>
                    <w:top w:val="single" w:color="auto" w:sz="4" w:space="0"/>
                    <w:bottom w:val="single" w:color="auto" w:sz="4" w:space="0"/>
                  </w:tcBorders>
                  <w:noWrap w:val="0"/>
                  <w:vAlign w:val="center"/>
                </w:tcPr>
                <w:p w14:paraId="49B3D54F">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二苯并[a,h]蒽</w:t>
                  </w:r>
                </w:p>
              </w:tc>
              <w:tc>
                <w:tcPr>
                  <w:tcW w:w="722" w:type="pct"/>
                  <w:tcBorders>
                    <w:top w:val="single" w:color="auto" w:sz="4" w:space="0"/>
                    <w:bottom w:val="single" w:color="auto" w:sz="4" w:space="0"/>
                  </w:tcBorders>
                  <w:noWrap w:val="0"/>
                  <w:vAlign w:val="center"/>
                </w:tcPr>
                <w:p w14:paraId="38BACE9A">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1F6D8383">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4C210930">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1.5</w:t>
                  </w:r>
                </w:p>
              </w:tc>
            </w:tr>
            <w:tr w14:paraId="624D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4A527A7B">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43</w:t>
                  </w:r>
                </w:p>
              </w:tc>
              <w:tc>
                <w:tcPr>
                  <w:tcW w:w="1575" w:type="pct"/>
                  <w:gridSpan w:val="2"/>
                  <w:tcBorders>
                    <w:top w:val="single" w:color="auto" w:sz="4" w:space="0"/>
                    <w:bottom w:val="single" w:color="auto" w:sz="4" w:space="0"/>
                  </w:tcBorders>
                  <w:noWrap w:val="0"/>
                  <w:vAlign w:val="center"/>
                </w:tcPr>
                <w:p w14:paraId="68B125D2">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茚并[1,2,3-cd]芘</w:t>
                  </w:r>
                </w:p>
              </w:tc>
              <w:tc>
                <w:tcPr>
                  <w:tcW w:w="722" w:type="pct"/>
                  <w:tcBorders>
                    <w:top w:val="single" w:color="auto" w:sz="4" w:space="0"/>
                    <w:bottom w:val="single" w:color="auto" w:sz="4" w:space="0"/>
                  </w:tcBorders>
                  <w:noWrap w:val="0"/>
                  <w:vAlign w:val="center"/>
                </w:tcPr>
                <w:p w14:paraId="34FD3261">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4E53EED3">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4DF47534">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15</w:t>
                  </w:r>
                </w:p>
              </w:tc>
            </w:tr>
            <w:tr w14:paraId="4C9A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41C59386">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44</w:t>
                  </w:r>
                </w:p>
              </w:tc>
              <w:tc>
                <w:tcPr>
                  <w:tcW w:w="1575" w:type="pct"/>
                  <w:gridSpan w:val="2"/>
                  <w:tcBorders>
                    <w:top w:val="single" w:color="auto" w:sz="4" w:space="0"/>
                    <w:bottom w:val="single" w:color="auto" w:sz="4" w:space="0"/>
                  </w:tcBorders>
                  <w:noWrap w:val="0"/>
                  <w:vAlign w:val="center"/>
                </w:tcPr>
                <w:p w14:paraId="14737A1C">
                  <w:pPr>
                    <w:pStyle w:val="35"/>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萘</w:t>
                  </w:r>
                </w:p>
              </w:tc>
              <w:tc>
                <w:tcPr>
                  <w:tcW w:w="722" w:type="pct"/>
                  <w:tcBorders>
                    <w:top w:val="single" w:color="auto" w:sz="4" w:space="0"/>
                    <w:bottom w:val="single" w:color="auto" w:sz="4" w:space="0"/>
                  </w:tcBorders>
                  <w:noWrap w:val="0"/>
                  <w:vAlign w:val="center"/>
                </w:tcPr>
                <w:p w14:paraId="23621FBF">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600B3F39">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63F124EA">
                  <w:pPr>
                    <w:pStyle w:val="35"/>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70</w:t>
                  </w:r>
                </w:p>
              </w:tc>
            </w:tr>
            <w:tr w14:paraId="5C06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6EFDA99D">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45</w:t>
                  </w:r>
                </w:p>
              </w:tc>
              <w:tc>
                <w:tcPr>
                  <w:tcW w:w="1575" w:type="pct"/>
                  <w:gridSpan w:val="2"/>
                  <w:tcBorders>
                    <w:top w:val="single" w:color="auto" w:sz="4" w:space="0"/>
                    <w:bottom w:val="single" w:color="auto" w:sz="4" w:space="0"/>
                  </w:tcBorders>
                  <w:noWrap w:val="0"/>
                  <w:vAlign w:val="center"/>
                </w:tcPr>
                <w:p w14:paraId="0EB40FAD">
                  <w:pPr>
                    <w:pStyle w:val="35"/>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石油烃（</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C10-C40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722" w:type="pct"/>
                  <w:tcBorders>
                    <w:top w:val="single" w:color="auto" w:sz="4" w:space="0"/>
                    <w:bottom w:val="single" w:color="auto" w:sz="4" w:space="0"/>
                  </w:tcBorders>
                  <w:noWrap w:val="0"/>
                  <w:vAlign w:val="center"/>
                </w:tcPr>
                <w:p w14:paraId="412653F6">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mg/kg</w:t>
                  </w:r>
                </w:p>
              </w:tc>
              <w:tc>
                <w:tcPr>
                  <w:tcW w:w="1605" w:type="pct"/>
                  <w:tcBorders>
                    <w:top w:val="single" w:color="auto" w:sz="4" w:space="0"/>
                    <w:bottom w:val="single" w:color="auto" w:sz="4" w:space="0"/>
                  </w:tcBorders>
                  <w:noWrap w:val="0"/>
                  <w:vAlign w:val="center"/>
                </w:tcPr>
                <w:p w14:paraId="3923054B">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未检出</w:t>
                  </w:r>
                </w:p>
              </w:tc>
              <w:tc>
                <w:tcPr>
                  <w:tcW w:w="765" w:type="pct"/>
                  <w:tcBorders>
                    <w:top w:val="single" w:color="auto" w:sz="4" w:space="0"/>
                    <w:bottom w:val="single" w:color="auto" w:sz="4" w:space="0"/>
                  </w:tcBorders>
                  <w:noWrap w:val="0"/>
                  <w:vAlign w:val="center"/>
                </w:tcPr>
                <w:p w14:paraId="44E7BA9D">
                  <w:pPr>
                    <w:pStyle w:val="35"/>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16F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7935104A">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46</w:t>
                  </w:r>
                </w:p>
              </w:tc>
              <w:tc>
                <w:tcPr>
                  <w:tcW w:w="1575" w:type="pct"/>
                  <w:gridSpan w:val="2"/>
                  <w:tcBorders>
                    <w:top w:val="single" w:color="auto" w:sz="4" w:space="0"/>
                    <w:bottom w:val="single" w:color="auto" w:sz="4" w:space="0"/>
                  </w:tcBorders>
                  <w:noWrap w:val="0"/>
                  <w:vAlign w:val="center"/>
                </w:tcPr>
                <w:p w14:paraId="3708823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*阳离子交换量</w:t>
                  </w:r>
                </w:p>
              </w:tc>
              <w:tc>
                <w:tcPr>
                  <w:tcW w:w="722" w:type="pct"/>
                  <w:tcBorders>
                    <w:top w:val="single" w:color="auto" w:sz="4" w:space="0"/>
                    <w:bottom w:val="single" w:color="auto" w:sz="4" w:space="0"/>
                  </w:tcBorders>
                  <w:noWrap w:val="0"/>
                  <w:vAlign w:val="center"/>
                </w:tcPr>
                <w:p w14:paraId="02A22F94">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cmol+/kg</w:t>
                  </w:r>
                </w:p>
              </w:tc>
              <w:tc>
                <w:tcPr>
                  <w:tcW w:w="1605" w:type="pct"/>
                  <w:tcBorders>
                    <w:top w:val="single" w:color="auto" w:sz="4" w:space="0"/>
                    <w:bottom w:val="single" w:color="auto" w:sz="4" w:space="0"/>
                  </w:tcBorders>
                  <w:noWrap w:val="0"/>
                  <w:vAlign w:val="center"/>
                </w:tcPr>
                <w:p w14:paraId="1C4F36F5">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7.0</w:t>
                  </w:r>
                </w:p>
              </w:tc>
              <w:tc>
                <w:tcPr>
                  <w:tcW w:w="765" w:type="pct"/>
                  <w:tcBorders>
                    <w:top w:val="single" w:color="auto" w:sz="4" w:space="0"/>
                    <w:bottom w:val="single" w:color="auto" w:sz="4" w:space="0"/>
                  </w:tcBorders>
                  <w:noWrap w:val="0"/>
                  <w:vAlign w:val="center"/>
                </w:tcPr>
                <w:p w14:paraId="3415AFFF">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2B4C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3E1AC35F">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47</w:t>
                  </w:r>
                </w:p>
              </w:tc>
              <w:tc>
                <w:tcPr>
                  <w:tcW w:w="1575" w:type="pct"/>
                  <w:gridSpan w:val="2"/>
                  <w:tcBorders>
                    <w:top w:val="single" w:color="auto" w:sz="4" w:space="0"/>
                    <w:bottom w:val="single" w:color="auto" w:sz="4" w:space="0"/>
                  </w:tcBorders>
                  <w:noWrap w:val="0"/>
                  <w:vAlign w:val="center"/>
                </w:tcPr>
                <w:p w14:paraId="2A519747">
                  <w:pPr>
                    <w:pStyle w:val="35"/>
                    <w:keepNext w:val="0"/>
                    <w:keepLines w:val="0"/>
                    <w:pageBreakBefore w:val="0"/>
                    <w:kinsoku/>
                    <w:wordWrap/>
                    <w:overflowPunct/>
                    <w:topLinePunct w:val="0"/>
                    <w:autoSpaceDE/>
                    <w:autoSpaceDN/>
                    <w:bidi w:val="0"/>
                    <w:adjustRightInd/>
                    <w:spacing w:line="240" w:lineRule="auto"/>
                    <w:ind w:firstLine="0" w:firstLineChars="0"/>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*氧化还原电位</w:t>
                  </w:r>
                </w:p>
              </w:tc>
              <w:tc>
                <w:tcPr>
                  <w:tcW w:w="722" w:type="pct"/>
                  <w:tcBorders>
                    <w:top w:val="single" w:color="auto" w:sz="4" w:space="0"/>
                    <w:bottom w:val="single" w:color="auto" w:sz="4" w:space="0"/>
                  </w:tcBorders>
                  <w:noWrap w:val="0"/>
                  <w:vAlign w:val="center"/>
                </w:tcPr>
                <w:p w14:paraId="0CDF03DD">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mV</w:t>
                  </w:r>
                </w:p>
              </w:tc>
              <w:tc>
                <w:tcPr>
                  <w:tcW w:w="1605" w:type="pct"/>
                  <w:tcBorders>
                    <w:top w:val="single" w:color="auto" w:sz="4" w:space="0"/>
                    <w:bottom w:val="single" w:color="auto" w:sz="4" w:space="0"/>
                  </w:tcBorders>
                  <w:noWrap w:val="0"/>
                  <w:vAlign w:val="center"/>
                </w:tcPr>
                <w:p w14:paraId="0516EB01">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476</w:t>
                  </w:r>
                </w:p>
              </w:tc>
              <w:tc>
                <w:tcPr>
                  <w:tcW w:w="765" w:type="pct"/>
                  <w:tcBorders>
                    <w:top w:val="single" w:color="auto" w:sz="4" w:space="0"/>
                    <w:bottom w:val="single" w:color="auto" w:sz="4" w:space="0"/>
                  </w:tcBorders>
                  <w:noWrap w:val="0"/>
                  <w:vAlign w:val="center"/>
                </w:tcPr>
                <w:p w14:paraId="760E5EAA">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5740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331" w:type="pct"/>
                  <w:vMerge w:val="restart"/>
                  <w:tcBorders>
                    <w:top w:val="single" w:color="auto" w:sz="4" w:space="0"/>
                  </w:tcBorders>
                  <w:noWrap w:val="0"/>
                  <w:vAlign w:val="center"/>
                </w:tcPr>
                <w:p w14:paraId="4FE9FC5B">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48</w:t>
                  </w:r>
                </w:p>
              </w:tc>
              <w:tc>
                <w:tcPr>
                  <w:tcW w:w="780" w:type="pct"/>
                  <w:vMerge w:val="restart"/>
                  <w:tcBorders>
                    <w:top w:val="single" w:color="auto" w:sz="4" w:space="0"/>
                  </w:tcBorders>
                  <w:noWrap w:val="0"/>
                  <w:vAlign w:val="center"/>
                </w:tcPr>
                <w:p w14:paraId="1C7FE690">
                  <w:pPr>
                    <w:pStyle w:val="35"/>
                    <w:keepNext w:val="0"/>
                    <w:keepLines w:val="0"/>
                    <w:pageBreakBefore w:val="0"/>
                    <w:kinsoku/>
                    <w:wordWrap/>
                    <w:overflowPunct/>
                    <w:topLinePunct w:val="0"/>
                    <w:autoSpaceDE/>
                    <w:autoSpaceDN/>
                    <w:bidi w:val="0"/>
                    <w:adjustRightInd/>
                    <w:spacing w:line="240" w:lineRule="auto"/>
                    <w:ind w:firstLine="0" w:firstLineChars="0"/>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*渗透系数（渗滤率）</w:t>
                  </w:r>
                </w:p>
              </w:tc>
              <w:tc>
                <w:tcPr>
                  <w:tcW w:w="794" w:type="pct"/>
                  <w:tcBorders>
                    <w:top w:val="single" w:color="auto" w:sz="4" w:space="0"/>
                  </w:tcBorders>
                  <w:noWrap w:val="0"/>
                  <w:vAlign w:val="center"/>
                </w:tcPr>
                <w:p w14:paraId="15965A10">
                  <w:pPr>
                    <w:pStyle w:val="35"/>
                    <w:keepNext w:val="0"/>
                    <w:keepLines w:val="0"/>
                    <w:pageBreakBefore w:val="0"/>
                    <w:kinsoku/>
                    <w:wordWrap/>
                    <w:overflowPunct/>
                    <w:topLinePunct w:val="0"/>
                    <w:autoSpaceDE/>
                    <w:autoSpaceDN/>
                    <w:bidi w:val="0"/>
                    <w:adjustRightInd/>
                    <w:spacing w:line="240" w:lineRule="auto"/>
                    <w:ind w:firstLine="0" w:firstLineChars="0"/>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垂直Kv</w:t>
                  </w:r>
                </w:p>
              </w:tc>
              <w:tc>
                <w:tcPr>
                  <w:tcW w:w="722" w:type="pct"/>
                  <w:vMerge w:val="restart"/>
                  <w:tcBorders>
                    <w:top w:val="single" w:color="auto" w:sz="4" w:space="0"/>
                  </w:tcBorders>
                  <w:noWrap w:val="0"/>
                  <w:vAlign w:val="center"/>
                </w:tcPr>
                <w:p w14:paraId="579E3740">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cm/s</w:t>
                  </w:r>
                </w:p>
              </w:tc>
              <w:tc>
                <w:tcPr>
                  <w:tcW w:w="1605" w:type="pct"/>
                  <w:tcBorders>
                    <w:top w:val="single" w:color="auto" w:sz="4" w:space="0"/>
                  </w:tcBorders>
                  <w:noWrap w:val="0"/>
                  <w:vAlign w:val="center"/>
                </w:tcPr>
                <w:p w14:paraId="4ADD3A96">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1.83E-03</w:t>
                  </w:r>
                </w:p>
              </w:tc>
              <w:tc>
                <w:tcPr>
                  <w:tcW w:w="765" w:type="pct"/>
                  <w:vMerge w:val="restart"/>
                  <w:tcBorders>
                    <w:top w:val="single" w:color="auto" w:sz="4" w:space="0"/>
                  </w:tcBorders>
                  <w:noWrap w:val="0"/>
                  <w:vAlign w:val="center"/>
                </w:tcPr>
                <w:p w14:paraId="255EF1F7">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4254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blHeader/>
                <w:jc w:val="center"/>
              </w:trPr>
              <w:tc>
                <w:tcPr>
                  <w:tcW w:w="331" w:type="pct"/>
                  <w:vMerge w:val="continue"/>
                  <w:tcBorders>
                    <w:bottom w:val="single" w:color="auto" w:sz="4" w:space="0"/>
                  </w:tcBorders>
                  <w:noWrap w:val="0"/>
                  <w:vAlign w:val="center"/>
                </w:tcPr>
                <w:p w14:paraId="768640B3">
                  <w:pPr>
                    <w:pStyle w:val="35"/>
                    <w:ind w:firstLine="0" w:firstLineChars="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80" w:type="pct"/>
                  <w:vMerge w:val="continue"/>
                  <w:tcBorders>
                    <w:bottom w:val="single" w:color="auto" w:sz="4" w:space="0"/>
                  </w:tcBorders>
                  <w:noWrap w:val="0"/>
                  <w:vAlign w:val="center"/>
                </w:tcPr>
                <w:p w14:paraId="0C717715">
                  <w:pPr>
                    <w:pStyle w:val="35"/>
                    <w:ind w:firstLine="0" w:firstLineChars="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794" w:type="pct"/>
                  <w:tcBorders>
                    <w:bottom w:val="single" w:color="auto" w:sz="4" w:space="0"/>
                  </w:tcBorders>
                  <w:noWrap w:val="0"/>
                  <w:vAlign w:val="center"/>
                </w:tcPr>
                <w:p w14:paraId="7E3C377A">
                  <w:pPr>
                    <w:pStyle w:val="35"/>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水平</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KH</w:t>
                  </w:r>
                </w:p>
              </w:tc>
              <w:tc>
                <w:tcPr>
                  <w:tcW w:w="722" w:type="pct"/>
                  <w:vMerge w:val="continue"/>
                  <w:tcBorders>
                    <w:bottom w:val="single" w:color="auto" w:sz="4" w:space="0"/>
                  </w:tcBorders>
                  <w:noWrap w:val="0"/>
                  <w:vAlign w:val="center"/>
                </w:tcPr>
                <w:p w14:paraId="1BF696BC">
                  <w:pPr>
                    <w:pStyle w:val="35"/>
                    <w:ind w:firstLine="0" w:firstLineChars="0"/>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1605" w:type="pct"/>
                  <w:tcBorders>
                    <w:bottom w:val="single" w:color="auto" w:sz="4" w:space="0"/>
                  </w:tcBorders>
                  <w:noWrap w:val="0"/>
                  <w:vAlign w:val="center"/>
                </w:tcPr>
                <w:p w14:paraId="1027D508">
                  <w:pPr>
                    <w:pStyle w:val="35"/>
                    <w:ind w:firstLine="0" w:firstLineChars="0"/>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2.64E-03</w:t>
                  </w:r>
                </w:p>
              </w:tc>
              <w:tc>
                <w:tcPr>
                  <w:tcW w:w="765" w:type="pct"/>
                  <w:vMerge w:val="continue"/>
                  <w:tcBorders>
                    <w:bottom w:val="single" w:color="auto" w:sz="4" w:space="0"/>
                  </w:tcBorders>
                  <w:noWrap w:val="0"/>
                  <w:vAlign w:val="center"/>
                </w:tcPr>
                <w:p w14:paraId="703195B8">
                  <w:pPr>
                    <w:pStyle w:val="35"/>
                    <w:ind w:firstLine="0" w:firstLineChars="0"/>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r>
            <w:tr w14:paraId="5427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52F73F9E">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49</w:t>
                  </w:r>
                </w:p>
              </w:tc>
              <w:tc>
                <w:tcPr>
                  <w:tcW w:w="1575" w:type="pct"/>
                  <w:gridSpan w:val="2"/>
                  <w:tcBorders>
                    <w:top w:val="single" w:color="auto" w:sz="4" w:space="0"/>
                    <w:bottom w:val="single" w:color="auto" w:sz="4" w:space="0"/>
                  </w:tcBorders>
                  <w:noWrap w:val="0"/>
                  <w:vAlign w:val="center"/>
                </w:tcPr>
                <w:p w14:paraId="676D1EE4">
                  <w:pPr>
                    <w:pStyle w:val="35"/>
                    <w:keepNext w:val="0"/>
                    <w:keepLines w:val="0"/>
                    <w:pageBreakBefore w:val="0"/>
                    <w:kinsoku/>
                    <w:wordWrap/>
                    <w:overflowPunct/>
                    <w:topLinePunct w:val="0"/>
                    <w:autoSpaceDE/>
                    <w:autoSpaceDN/>
                    <w:bidi w:val="0"/>
                    <w:adjustRightInd/>
                    <w:spacing w:line="240" w:lineRule="auto"/>
                    <w:ind w:firstLine="0" w:firstLineChars="0"/>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*土壤容重</w:t>
                  </w:r>
                </w:p>
              </w:tc>
              <w:tc>
                <w:tcPr>
                  <w:tcW w:w="722" w:type="pct"/>
                  <w:tcBorders>
                    <w:top w:val="single" w:color="auto" w:sz="4" w:space="0"/>
                    <w:bottom w:val="single" w:color="auto" w:sz="4" w:space="0"/>
                  </w:tcBorders>
                  <w:noWrap w:val="0"/>
                  <w:vAlign w:val="center"/>
                </w:tcPr>
                <w:p w14:paraId="60EBACFB">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g/cm</w:t>
                  </w:r>
                  <w:r>
                    <w:rPr>
                      <w:rFonts w:hint="default" w:ascii="Times New Roman" w:hAnsi="Times New Roman" w:eastAsia="宋体" w:cs="Times New Roman"/>
                      <w:color w:val="000000" w:themeColor="text1"/>
                      <w:kern w:val="0"/>
                      <w:sz w:val="21"/>
                      <w:szCs w:val="21"/>
                      <w:highlight w:val="none"/>
                      <w:vertAlign w:val="superscript"/>
                      <w:lang w:val="en-US" w:eastAsia="zh-CN" w:bidi="ar-SA"/>
                      <w14:textFill>
                        <w14:solidFill>
                          <w14:schemeClr w14:val="tx1"/>
                        </w14:solidFill>
                      </w14:textFill>
                    </w:rPr>
                    <w:t>3</w:t>
                  </w:r>
                </w:p>
              </w:tc>
              <w:tc>
                <w:tcPr>
                  <w:tcW w:w="1605" w:type="pct"/>
                  <w:tcBorders>
                    <w:top w:val="single" w:color="auto" w:sz="4" w:space="0"/>
                    <w:bottom w:val="single" w:color="auto" w:sz="4" w:space="0"/>
                  </w:tcBorders>
                  <w:noWrap w:val="0"/>
                  <w:vAlign w:val="center"/>
                </w:tcPr>
                <w:p w14:paraId="4FA22606">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1.14</w:t>
                  </w:r>
                </w:p>
              </w:tc>
              <w:tc>
                <w:tcPr>
                  <w:tcW w:w="765" w:type="pct"/>
                  <w:tcBorders>
                    <w:top w:val="single" w:color="auto" w:sz="4" w:space="0"/>
                    <w:bottom w:val="single" w:color="auto" w:sz="4" w:space="0"/>
                  </w:tcBorders>
                  <w:noWrap w:val="0"/>
                  <w:vAlign w:val="center"/>
                </w:tcPr>
                <w:p w14:paraId="11776665">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7200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0049C4BE">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50</w:t>
                  </w:r>
                </w:p>
              </w:tc>
              <w:tc>
                <w:tcPr>
                  <w:tcW w:w="1575" w:type="pct"/>
                  <w:gridSpan w:val="2"/>
                  <w:tcBorders>
                    <w:top w:val="single" w:color="auto" w:sz="4" w:space="0"/>
                    <w:bottom w:val="single" w:color="auto" w:sz="4" w:space="0"/>
                  </w:tcBorders>
                  <w:noWrap w:val="0"/>
                  <w:vAlign w:val="center"/>
                </w:tcPr>
                <w:p w14:paraId="421D88E2">
                  <w:pPr>
                    <w:pStyle w:val="35"/>
                    <w:keepNext w:val="0"/>
                    <w:keepLines w:val="0"/>
                    <w:pageBreakBefore w:val="0"/>
                    <w:kinsoku/>
                    <w:wordWrap/>
                    <w:overflowPunct/>
                    <w:topLinePunct w:val="0"/>
                    <w:autoSpaceDE/>
                    <w:autoSpaceDN/>
                    <w:bidi w:val="0"/>
                    <w:adjustRightInd/>
                    <w:spacing w:line="240" w:lineRule="auto"/>
                    <w:ind w:firstLine="0" w:firstLineChars="0"/>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*孔隙度</w:t>
                  </w:r>
                </w:p>
              </w:tc>
              <w:tc>
                <w:tcPr>
                  <w:tcW w:w="722" w:type="pct"/>
                  <w:tcBorders>
                    <w:top w:val="single" w:color="auto" w:sz="4" w:space="0"/>
                    <w:bottom w:val="single" w:color="auto" w:sz="4" w:space="0"/>
                  </w:tcBorders>
                  <w:noWrap w:val="0"/>
                  <w:vAlign w:val="center"/>
                </w:tcPr>
                <w:p w14:paraId="68B9024E">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1605" w:type="pct"/>
                  <w:tcBorders>
                    <w:top w:val="single" w:color="auto" w:sz="4" w:space="0"/>
                    <w:bottom w:val="single" w:color="auto" w:sz="4" w:space="0"/>
                  </w:tcBorders>
                  <w:noWrap w:val="0"/>
                  <w:vAlign w:val="center"/>
                </w:tcPr>
                <w:p w14:paraId="0A904D08">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51.3</w:t>
                  </w:r>
                </w:p>
              </w:tc>
              <w:tc>
                <w:tcPr>
                  <w:tcW w:w="765" w:type="pct"/>
                  <w:tcBorders>
                    <w:top w:val="single" w:color="auto" w:sz="4" w:space="0"/>
                    <w:bottom w:val="single" w:color="auto" w:sz="4" w:space="0"/>
                  </w:tcBorders>
                  <w:noWrap w:val="0"/>
                  <w:vAlign w:val="center"/>
                </w:tcPr>
                <w:p w14:paraId="2E09FE8A">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FAE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blHeader/>
                <w:jc w:val="center"/>
              </w:trPr>
              <w:tc>
                <w:tcPr>
                  <w:tcW w:w="331" w:type="pct"/>
                  <w:tcBorders>
                    <w:top w:val="single" w:color="auto" w:sz="4" w:space="0"/>
                    <w:bottom w:val="single" w:color="auto" w:sz="4" w:space="0"/>
                  </w:tcBorders>
                  <w:noWrap w:val="0"/>
                  <w:vAlign w:val="center"/>
                </w:tcPr>
                <w:p w14:paraId="53C3730B">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51</w:t>
                  </w:r>
                </w:p>
              </w:tc>
              <w:tc>
                <w:tcPr>
                  <w:tcW w:w="1575" w:type="pct"/>
                  <w:gridSpan w:val="2"/>
                  <w:tcBorders>
                    <w:top w:val="single" w:color="auto" w:sz="4" w:space="0"/>
                    <w:bottom w:val="single" w:color="auto" w:sz="4" w:space="0"/>
                  </w:tcBorders>
                  <w:noWrap w:val="0"/>
                  <w:vAlign w:val="center"/>
                </w:tcPr>
                <w:p w14:paraId="6B7FB30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pH</w:t>
                  </w:r>
                </w:p>
              </w:tc>
              <w:tc>
                <w:tcPr>
                  <w:tcW w:w="722" w:type="pct"/>
                  <w:tcBorders>
                    <w:top w:val="single" w:color="auto" w:sz="4" w:space="0"/>
                    <w:bottom w:val="single" w:color="auto" w:sz="4" w:space="0"/>
                  </w:tcBorders>
                  <w:noWrap w:val="0"/>
                  <w:vAlign w:val="center"/>
                </w:tcPr>
                <w:p w14:paraId="0E2C84C8">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无量纲</w:t>
                  </w:r>
                </w:p>
              </w:tc>
              <w:tc>
                <w:tcPr>
                  <w:tcW w:w="1605" w:type="pct"/>
                  <w:tcBorders>
                    <w:top w:val="single" w:color="auto" w:sz="4" w:space="0"/>
                    <w:bottom w:val="single" w:color="auto" w:sz="4" w:space="0"/>
                  </w:tcBorders>
                  <w:noWrap w:val="0"/>
                  <w:vAlign w:val="center"/>
                </w:tcPr>
                <w:p w14:paraId="16593A52">
                  <w:pPr>
                    <w:pStyle w:val="35"/>
                    <w:ind w:firstLine="0" w:firstLine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8.03</w:t>
                  </w:r>
                </w:p>
              </w:tc>
              <w:tc>
                <w:tcPr>
                  <w:tcW w:w="765" w:type="pct"/>
                  <w:tcBorders>
                    <w:top w:val="single" w:color="auto" w:sz="4" w:space="0"/>
                    <w:bottom w:val="single" w:color="auto" w:sz="4" w:space="0"/>
                  </w:tcBorders>
                  <w:noWrap w:val="0"/>
                  <w:vAlign w:val="center"/>
                </w:tcPr>
                <w:p w14:paraId="47328884">
                  <w:pPr>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7DEC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blHeader/>
                <w:jc w:val="center"/>
              </w:trPr>
              <w:tc>
                <w:tcPr>
                  <w:tcW w:w="331" w:type="pct"/>
                  <w:tcBorders>
                    <w:top w:val="single" w:color="auto" w:sz="4" w:space="0"/>
                    <w:bottom w:val="single" w:color="auto" w:sz="4" w:space="0"/>
                  </w:tcBorders>
                  <w:noWrap w:val="0"/>
                  <w:vAlign w:val="center"/>
                </w:tcPr>
                <w:p w14:paraId="1B8BA27C">
                  <w:pPr>
                    <w:pStyle w:val="35"/>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备注</w:t>
                  </w:r>
                </w:p>
              </w:tc>
              <w:tc>
                <w:tcPr>
                  <w:tcW w:w="4668" w:type="pct"/>
                  <w:gridSpan w:val="5"/>
                  <w:tcBorders>
                    <w:top w:val="single" w:color="auto" w:sz="4" w:space="0"/>
                    <w:bottom w:val="single" w:color="auto" w:sz="4" w:space="0"/>
                  </w:tcBorders>
                  <w:noWrap w:val="0"/>
                  <w:vAlign w:val="center"/>
                </w:tcPr>
                <w:p w14:paraId="66EC914D">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检测点位和执行标准由委托方提供，执行《土壤环境质量 建设用地土壤污染风险管控标准》（试行）（GB 36600-2018）筛选值第二类用地标准；</w:t>
                  </w:r>
                </w:p>
                <w:p w14:paraId="57634BEE">
                  <w:pP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项目为分包项目，由于我公司</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暂无土壤部分</w:t>
                  </w:r>
                  <w:r>
                    <w:rPr>
                      <w:rFonts w:hint="default" w:ascii="Times New Roman" w:hAnsi="Times New Roman" w:eastAsia="宋体" w:cs="Times New Roman"/>
                      <w:color w:val="000000" w:themeColor="text1"/>
                      <w:sz w:val="21"/>
                      <w:szCs w:val="21"/>
                      <w:highlight w:val="none"/>
                      <w14:textFill>
                        <w14:solidFill>
                          <w14:schemeClr w14:val="tx1"/>
                        </w14:solidFill>
                      </w14:textFill>
                    </w:rPr>
                    <w:t>资质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认定技术能力，我公司委托中煤江苏勘测设计研究院有限公司（221001080227）、格林勒斯检测（231012341317）</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进行检测，</w:t>
                  </w:r>
                  <w:r>
                    <w:rPr>
                      <w:rFonts w:hint="default" w:ascii="Times New Roman" w:hAnsi="Times New Roman" w:eastAsia="宋体" w:cs="Times New Roman"/>
                      <w:color w:val="000000" w:themeColor="text1"/>
                      <w:sz w:val="21"/>
                      <w:szCs w:val="21"/>
                      <w:highlight w:val="none"/>
                      <w14:textFill>
                        <w14:solidFill>
                          <w14:schemeClr w14:val="tx1"/>
                        </w14:solidFill>
                      </w14:textFill>
                    </w:rPr>
                    <w:t>并出具</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检</w:t>
                  </w:r>
                  <w:r>
                    <w:rPr>
                      <w:rFonts w:hint="default" w:ascii="Times New Roman" w:hAnsi="Times New Roman" w:eastAsia="宋体" w:cs="Times New Roman"/>
                      <w:color w:val="000000" w:themeColor="text1"/>
                      <w:sz w:val="21"/>
                      <w:szCs w:val="21"/>
                      <w:highlight w:val="none"/>
                      <w14:textFill>
                        <w14:solidFill>
                          <w14:schemeClr w14:val="tx1"/>
                        </w14:solidFill>
                      </w14:textFill>
                    </w:rPr>
                    <w:t>测报告</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r>
          </w:tbl>
          <w:p w14:paraId="518E637A">
            <w:pPr>
              <w:spacing w:line="360" w:lineRule="auto"/>
              <w:ind w:firstLine="480" w:firstLineChars="200"/>
              <w:rPr>
                <w:color w:val="000000" w:themeColor="text1"/>
                <w:highlight w:val="none"/>
                <w14:textFill>
                  <w14:solidFill>
                    <w14:schemeClr w14:val="tx1"/>
                  </w14:solidFill>
                </w14:textFill>
              </w:rPr>
            </w:pPr>
            <w:r>
              <w:rPr>
                <w:color w:val="000000" w:themeColor="text1"/>
                <w:sz w:val="24"/>
                <w:szCs w:val="24"/>
                <w:highlight w:val="none"/>
                <w14:textFill>
                  <w14:solidFill>
                    <w14:schemeClr w14:val="tx1"/>
                  </w14:solidFill>
                </w14:textFill>
              </w:rPr>
              <w:t>根据土壤监测结果，项目区土壤环境质量满足《土壤环境质量建设用地土壤污染风险管控标准（试行）》（GB36600-2018）中建设用地土壤污染风险筛选值（第二类用地基本项目）要求</w:t>
            </w:r>
            <w:r>
              <w:rPr>
                <w:rFonts w:hint="eastAsia"/>
                <w:color w:val="000000" w:themeColor="text1"/>
                <w:sz w:val="24"/>
                <w:szCs w:val="24"/>
                <w:highlight w:val="none"/>
                <w:lang w:eastAsia="zh-CN"/>
                <w14:textFill>
                  <w14:solidFill>
                    <w14:schemeClr w14:val="tx1"/>
                  </w14:solidFill>
                </w14:textFill>
              </w:rPr>
              <w:t>，土壤</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PH偏碱性，主要为区域地质条件所致，总体上现状土壤质量较好。</w:t>
            </w:r>
          </w:p>
          <w:p w14:paraId="6955F02A">
            <w:pPr>
              <w:spacing w:line="360" w:lineRule="auto"/>
              <w:ind w:firstLine="480" w:firstLineChars="200"/>
              <w:rPr>
                <w:rFonts w:hint="default" w:eastAsia="宋体"/>
                <w:color w:val="000000" w:themeColor="text1"/>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项目现状监测布点图如下：</w:t>
            </w:r>
          </w:p>
          <w:p w14:paraId="5913A17E">
            <w:pPr>
              <w:spacing w:line="24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5376545" cy="3028315"/>
                  <wp:effectExtent l="0" t="0" r="14605" b="635"/>
                  <wp:docPr id="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6"/>
                          <pic:cNvPicPr>
                            <a:picLocks noChangeAspect="1"/>
                          </pic:cNvPicPr>
                        </pic:nvPicPr>
                        <pic:blipFill>
                          <a:blip r:embed="rId12"/>
                          <a:stretch>
                            <a:fillRect/>
                          </a:stretch>
                        </pic:blipFill>
                        <pic:spPr>
                          <a:xfrm>
                            <a:off x="0" y="0"/>
                            <a:ext cx="5376545" cy="3028315"/>
                          </a:xfrm>
                          <a:prstGeom prst="rect">
                            <a:avLst/>
                          </a:prstGeom>
                          <a:noFill/>
                          <a:ln>
                            <a:noFill/>
                          </a:ln>
                        </pic:spPr>
                      </pic:pic>
                    </a:graphicData>
                  </a:graphic>
                </wp:inline>
              </w:drawing>
            </w:r>
          </w:p>
          <w:p w14:paraId="7EF30CE8">
            <w:pPr>
              <w:spacing w:line="240" w:lineRule="auto"/>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项目监测布点图</w:t>
            </w:r>
          </w:p>
        </w:tc>
      </w:tr>
      <w:tr w14:paraId="6FCDC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99" w:hRule="atLeast"/>
          <w:jc w:val="center"/>
        </w:trPr>
        <w:tc>
          <w:tcPr>
            <w:tcW w:w="800" w:type="dxa"/>
            <w:noWrap w:val="0"/>
            <w:vAlign w:val="center"/>
          </w:tcPr>
          <w:p w14:paraId="48E44827">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环境</w:t>
            </w:r>
          </w:p>
          <w:p w14:paraId="6942A041">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保护</w:t>
            </w:r>
          </w:p>
          <w:p w14:paraId="43530B81">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目标</w:t>
            </w:r>
          </w:p>
        </w:tc>
        <w:tc>
          <w:tcPr>
            <w:tcW w:w="8190" w:type="dxa"/>
            <w:noWrap w:val="0"/>
            <w:vAlign w:val="center"/>
          </w:tcPr>
          <w:p w14:paraId="30E9E58A">
            <w:pPr>
              <w:tabs>
                <w:tab w:val="left" w:pos="0"/>
              </w:tabs>
              <w:spacing w:line="360" w:lineRule="auto"/>
              <w:ind w:firstLine="480"/>
              <w:rPr>
                <w:rFonts w:hint="eastAsia"/>
                <w:color w:val="000000" w:themeColor="text1"/>
                <w:sz w:val="24"/>
                <w:szCs w:val="27"/>
                <w:highlight w:val="none"/>
                <w14:textFill>
                  <w14:solidFill>
                    <w14:schemeClr w14:val="tx1"/>
                  </w14:solidFill>
                </w14:textFill>
              </w:rPr>
            </w:pPr>
            <w:r>
              <w:rPr>
                <w:color w:val="000000" w:themeColor="text1"/>
                <w:sz w:val="24"/>
                <w:szCs w:val="27"/>
                <w:highlight w:val="none"/>
                <w14:textFill>
                  <w14:solidFill>
                    <w14:schemeClr w14:val="tx1"/>
                  </w14:solidFill>
                </w14:textFill>
              </w:rPr>
              <w:t>本项目位于</w:t>
            </w:r>
            <w:r>
              <w:rPr>
                <w:rFonts w:hint="eastAsia"/>
                <w:color w:val="000000" w:themeColor="text1"/>
                <w:sz w:val="24"/>
                <w:szCs w:val="27"/>
                <w:highlight w:val="none"/>
                <w:lang w:eastAsia="zh-CN"/>
                <w14:textFill>
                  <w14:solidFill>
                    <w14:schemeClr w14:val="tx1"/>
                  </w14:solidFill>
                </w14:textFill>
              </w:rPr>
              <w:t>独贵塔拉工业园区旁</w:t>
            </w:r>
            <w:r>
              <w:rPr>
                <w:rFonts w:hint="default"/>
                <w:color w:val="000000" w:themeColor="text1"/>
                <w:sz w:val="24"/>
                <w:szCs w:val="27"/>
                <w:highlight w:val="none"/>
                <w:lang w:val="en-US" w:eastAsia="zh-CN"/>
                <w14:textFill>
                  <w14:solidFill>
                    <w14:schemeClr w14:val="tx1"/>
                  </w14:solidFill>
                </w14:textFill>
              </w:rPr>
              <w:t>独贵塔拉镇敖愣乌素嘎查三社122号</w:t>
            </w:r>
            <w:r>
              <w:rPr>
                <w:rFonts w:hint="eastAsia"/>
                <w:color w:val="000000" w:themeColor="text1"/>
                <w:sz w:val="24"/>
                <w:szCs w:val="27"/>
                <w:highlight w:val="none"/>
                <w:lang w:val="en-US" w:eastAsia="zh-CN"/>
                <w14:textFill>
                  <w14:solidFill>
                    <w14:schemeClr w14:val="tx1"/>
                  </w14:solidFill>
                </w14:textFill>
              </w:rPr>
              <w:t>汽车物流综合服务区空地</w:t>
            </w:r>
            <w:r>
              <w:rPr>
                <w:rFonts w:hint="eastAsia"/>
                <w:color w:val="000000" w:themeColor="text1"/>
                <w:sz w:val="24"/>
                <w:highlight w:val="none"/>
                <w:lang w:eastAsia="zh-CN"/>
                <w14:textFill>
                  <w14:solidFill>
                    <w14:schemeClr w14:val="tx1"/>
                  </w14:solidFill>
                </w14:textFill>
              </w:rPr>
              <w:t>，本</w:t>
            </w:r>
            <w:r>
              <w:rPr>
                <w:color w:val="000000" w:themeColor="text1"/>
                <w:sz w:val="24"/>
                <w:highlight w:val="none"/>
                <w14:textFill>
                  <w14:solidFill>
                    <w14:schemeClr w14:val="tx1"/>
                  </w14:solidFill>
                </w14:textFill>
              </w:rPr>
              <w:t>项目</w:t>
            </w:r>
            <w:r>
              <w:rPr>
                <w:color w:val="000000" w:themeColor="text1"/>
                <w:sz w:val="24"/>
                <w:szCs w:val="24"/>
                <w:highlight w:val="none"/>
                <w14:textFill>
                  <w14:solidFill>
                    <w14:schemeClr w14:val="tx1"/>
                  </w14:solidFill>
                </w14:textFill>
              </w:rPr>
              <w:t>评价区域内</w:t>
            </w:r>
            <w:r>
              <w:rPr>
                <w:rFonts w:hint="eastAsia"/>
                <w:color w:val="000000" w:themeColor="text1"/>
                <w:sz w:val="24"/>
                <w:highlight w:val="none"/>
                <w:lang w:val="en-US" w:eastAsia="zh-CN"/>
                <w14:textFill>
                  <w14:solidFill>
                    <w14:schemeClr w14:val="tx1"/>
                  </w14:solidFill>
                </w14:textFill>
              </w:rPr>
              <w:t>无自然保护区、风景区、名胜古迹、饮用水源保护区等</w:t>
            </w:r>
            <w:r>
              <w:rPr>
                <w:color w:val="000000" w:themeColor="text1"/>
                <w:sz w:val="24"/>
                <w:szCs w:val="27"/>
                <w:highlight w:val="none"/>
                <w14:textFill>
                  <w14:solidFill>
                    <w14:schemeClr w14:val="tx1"/>
                  </w14:solidFill>
                </w14:textFill>
              </w:rPr>
              <w:t>。</w:t>
            </w:r>
          </w:p>
          <w:p w14:paraId="104CF151">
            <w:pPr>
              <w:adjustRightInd w:val="0"/>
              <w:snapToGrid w:val="0"/>
              <w:spacing w:line="360" w:lineRule="auto"/>
              <w:ind w:firstLine="480" w:firstLineChars="200"/>
              <w:jc w:val="left"/>
              <w:rPr>
                <w:rFonts w:hint="default" w:eastAsia="宋体"/>
                <w:bCs/>
                <w:color w:val="000000" w:themeColor="text1"/>
                <w:sz w:val="24"/>
                <w:highlight w:val="none"/>
                <w:lang w:val="en-US" w:eastAsia="zh-CN"/>
                <w14:textFill>
                  <w14:solidFill>
                    <w14:schemeClr w14:val="tx1"/>
                  </w14:solidFill>
                </w14:textFill>
              </w:rPr>
            </w:pPr>
            <w:r>
              <w:rPr>
                <w:color w:val="000000" w:themeColor="text1"/>
                <w:sz w:val="24"/>
                <w:highlight w:val="none"/>
                <w14:textFill>
                  <w14:solidFill>
                    <w14:schemeClr w14:val="tx1"/>
                  </w14:solidFill>
                </w14:textFill>
              </w:rPr>
              <w:t>本项目环境保护目标及保护</w:t>
            </w:r>
            <w:r>
              <w:rPr>
                <w:rFonts w:hint="eastAsia"/>
                <w:color w:val="000000" w:themeColor="text1"/>
                <w:sz w:val="24"/>
                <w:highlight w:val="none"/>
                <w:lang w:eastAsia="zh-CN"/>
                <w14:textFill>
                  <w14:solidFill>
                    <w14:schemeClr w14:val="tx1"/>
                  </w14:solidFill>
                </w14:textFill>
              </w:rPr>
              <w:t>要求</w:t>
            </w:r>
            <w:r>
              <w:rPr>
                <w:color w:val="000000" w:themeColor="text1"/>
                <w:sz w:val="24"/>
                <w:highlight w:val="none"/>
                <w14:textFill>
                  <w14:solidFill>
                    <w14:schemeClr w14:val="tx1"/>
                  </w14:solidFill>
                </w14:textFill>
              </w:rPr>
              <w:t>见</w:t>
            </w:r>
            <w:r>
              <w:rPr>
                <w:bCs/>
                <w:color w:val="000000" w:themeColor="text1"/>
                <w:sz w:val="24"/>
                <w:highlight w:val="none"/>
                <w14:textFill>
                  <w14:solidFill>
                    <w14:schemeClr w14:val="tx1"/>
                  </w14:solidFill>
                </w14:textFill>
              </w:rPr>
              <w:t>表</w:t>
            </w:r>
            <w:r>
              <w:rPr>
                <w:rFonts w:hint="eastAsia"/>
                <w:bCs/>
                <w:color w:val="000000" w:themeColor="text1"/>
                <w:sz w:val="24"/>
                <w:highlight w:val="none"/>
                <w14:textFill>
                  <w14:solidFill>
                    <w14:schemeClr w14:val="tx1"/>
                  </w14:solidFill>
                </w14:textFill>
              </w:rPr>
              <w:t>3-</w:t>
            </w:r>
            <w:r>
              <w:rPr>
                <w:rFonts w:hint="eastAsia"/>
                <w:bCs/>
                <w:color w:val="000000" w:themeColor="text1"/>
                <w:sz w:val="24"/>
                <w:highlight w:val="none"/>
                <w:lang w:val="en-US" w:eastAsia="zh-CN"/>
                <w14:textFill>
                  <w14:solidFill>
                    <w14:schemeClr w14:val="tx1"/>
                  </w14:solidFill>
                </w14:textFill>
              </w:rPr>
              <w:t>7，项目四邻关系见下图</w:t>
            </w:r>
            <w:r>
              <w:rPr>
                <w:bCs/>
                <w:color w:val="000000" w:themeColor="text1"/>
                <w:sz w:val="24"/>
                <w:highlight w:val="none"/>
                <w14:textFill>
                  <w14:solidFill>
                    <w14:schemeClr w14:val="tx1"/>
                  </w14:solidFill>
                </w14:textFill>
              </w:rPr>
              <w:t>。</w:t>
            </w:r>
          </w:p>
          <w:p w14:paraId="7E8BE58F">
            <w:pPr>
              <w:adjustRightInd w:val="0"/>
              <w:snapToGrid w:val="0"/>
              <w:spacing w:line="240" w:lineRule="auto"/>
              <w:jc w:val="cente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表3-</w:t>
            </w:r>
            <w:r>
              <w:rPr>
                <w:rFonts w:hint="eastAsia"/>
                <w:b/>
                <w:bCs/>
                <w:color w:val="000000" w:themeColor="text1"/>
                <w:sz w:val="24"/>
                <w:highlight w:val="none"/>
                <w:lang w:val="en-US" w:eastAsia="zh-CN"/>
                <w14:textFill>
                  <w14:solidFill>
                    <w14:schemeClr w14:val="tx1"/>
                  </w14:solidFill>
                </w14:textFill>
              </w:rPr>
              <w:t>7</w:t>
            </w:r>
            <w:r>
              <w:rPr>
                <w:rFonts w:hint="eastAsia"/>
                <w:b/>
                <w:bCs/>
                <w:color w:val="000000" w:themeColor="text1"/>
                <w:sz w:val="24"/>
                <w:highlight w:val="none"/>
                <w14:textFill>
                  <w14:solidFill>
                    <w14:schemeClr w14:val="tx1"/>
                  </w14:solidFill>
                </w14:textFill>
              </w:rPr>
              <w:t>环境保护目标</w:t>
            </w:r>
            <w:r>
              <w:rPr>
                <w:b/>
                <w:color w:val="000000" w:themeColor="text1"/>
                <w:sz w:val="24"/>
                <w:szCs w:val="24"/>
                <w:highlight w:val="none"/>
                <w14:textFill>
                  <w14:solidFill>
                    <w14:schemeClr w14:val="tx1"/>
                  </w14:solidFill>
                </w14:textFill>
              </w:rPr>
              <w:t>一览表</w:t>
            </w:r>
          </w:p>
          <w:tbl>
            <w:tblPr>
              <w:tblStyle w:val="17"/>
              <w:tblW w:w="499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55"/>
              <w:gridCol w:w="1601"/>
              <w:gridCol w:w="1384"/>
              <w:gridCol w:w="669"/>
              <w:gridCol w:w="793"/>
              <w:gridCol w:w="728"/>
              <w:gridCol w:w="592"/>
              <w:gridCol w:w="889"/>
              <w:gridCol w:w="554"/>
            </w:tblGrid>
            <w:tr w14:paraId="50FB65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690" w:type="pct"/>
                  <w:vMerge w:val="restart"/>
                  <w:noWrap w:val="0"/>
                  <w:vAlign w:val="center"/>
                </w:tcPr>
                <w:p w14:paraId="4B6FBB6E">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名称</w:t>
                  </w:r>
                </w:p>
              </w:tc>
              <w:tc>
                <w:tcPr>
                  <w:tcW w:w="1784" w:type="pct"/>
                  <w:gridSpan w:val="2"/>
                  <w:noWrap w:val="0"/>
                  <w:vAlign w:val="center"/>
                </w:tcPr>
                <w:p w14:paraId="52F7EFE4">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坐标</w:t>
                  </w:r>
                </w:p>
              </w:tc>
              <w:tc>
                <w:tcPr>
                  <w:tcW w:w="399" w:type="pct"/>
                  <w:vMerge w:val="restart"/>
                  <w:noWrap w:val="0"/>
                  <w:vAlign w:val="center"/>
                </w:tcPr>
                <w:p w14:paraId="47BADD3A">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保护对象</w:t>
                  </w:r>
                </w:p>
              </w:tc>
              <w:tc>
                <w:tcPr>
                  <w:tcW w:w="473" w:type="pct"/>
                  <w:vMerge w:val="restart"/>
                  <w:noWrap w:val="0"/>
                  <w:vAlign w:val="center"/>
                </w:tcPr>
                <w:p w14:paraId="7BE257BA">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保护内容</w:t>
                  </w:r>
                </w:p>
              </w:tc>
              <w:tc>
                <w:tcPr>
                  <w:tcW w:w="435" w:type="pct"/>
                  <w:vMerge w:val="restart"/>
                  <w:noWrap w:val="0"/>
                  <w:vAlign w:val="center"/>
                </w:tcPr>
                <w:p w14:paraId="0BBF79A6">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环境功能区</w:t>
                  </w:r>
                </w:p>
              </w:tc>
              <w:tc>
                <w:tcPr>
                  <w:tcW w:w="354" w:type="pct"/>
                  <w:vMerge w:val="restart"/>
                  <w:noWrap w:val="0"/>
                  <w:vAlign w:val="center"/>
                </w:tcPr>
                <w:p w14:paraId="73C0E071">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相对方位</w:t>
                  </w:r>
                </w:p>
              </w:tc>
              <w:tc>
                <w:tcPr>
                  <w:tcW w:w="531" w:type="pct"/>
                  <w:vMerge w:val="restart"/>
                  <w:noWrap w:val="0"/>
                  <w:vAlign w:val="center"/>
                </w:tcPr>
                <w:p w14:paraId="4E8030F1">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相对距离</w:t>
                  </w:r>
                </w:p>
              </w:tc>
              <w:tc>
                <w:tcPr>
                  <w:tcW w:w="331" w:type="pct"/>
                  <w:vMerge w:val="restart"/>
                  <w:noWrap w:val="0"/>
                  <w:vAlign w:val="center"/>
                </w:tcPr>
                <w:p w14:paraId="30277F24">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人数</w:t>
                  </w:r>
                </w:p>
              </w:tc>
            </w:tr>
            <w:tr w14:paraId="76B69F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690" w:type="pct"/>
                  <w:vMerge w:val="continue"/>
                  <w:noWrap w:val="0"/>
                  <w:vAlign w:val="center"/>
                </w:tcPr>
                <w:p w14:paraId="22082115">
                  <w:pPr>
                    <w:tabs>
                      <w:tab w:val="left" w:pos="3794"/>
                    </w:tabs>
                    <w:jc w:val="center"/>
                    <w:rPr>
                      <w:color w:val="000000" w:themeColor="text1"/>
                      <w:szCs w:val="21"/>
                      <w:highlight w:val="none"/>
                      <w14:textFill>
                        <w14:solidFill>
                          <w14:schemeClr w14:val="tx1"/>
                        </w14:solidFill>
                      </w14:textFill>
                    </w:rPr>
                  </w:pPr>
                </w:p>
              </w:tc>
              <w:tc>
                <w:tcPr>
                  <w:tcW w:w="957" w:type="pct"/>
                  <w:noWrap w:val="0"/>
                  <w:vAlign w:val="center"/>
                </w:tcPr>
                <w:p w14:paraId="3753B094">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经度</w:t>
                  </w:r>
                </w:p>
              </w:tc>
              <w:tc>
                <w:tcPr>
                  <w:tcW w:w="827" w:type="pct"/>
                  <w:noWrap w:val="0"/>
                  <w:vAlign w:val="center"/>
                </w:tcPr>
                <w:p w14:paraId="1F495968">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纬度</w:t>
                  </w:r>
                </w:p>
              </w:tc>
              <w:tc>
                <w:tcPr>
                  <w:tcW w:w="399" w:type="pct"/>
                  <w:vMerge w:val="continue"/>
                  <w:noWrap w:val="0"/>
                  <w:vAlign w:val="center"/>
                </w:tcPr>
                <w:p w14:paraId="5714A3F4">
                  <w:pPr>
                    <w:tabs>
                      <w:tab w:val="left" w:pos="3794"/>
                    </w:tabs>
                    <w:jc w:val="center"/>
                    <w:rPr>
                      <w:color w:val="000000" w:themeColor="text1"/>
                      <w:szCs w:val="21"/>
                      <w:highlight w:val="none"/>
                      <w14:textFill>
                        <w14:solidFill>
                          <w14:schemeClr w14:val="tx1"/>
                        </w14:solidFill>
                      </w14:textFill>
                    </w:rPr>
                  </w:pPr>
                </w:p>
              </w:tc>
              <w:tc>
                <w:tcPr>
                  <w:tcW w:w="473" w:type="pct"/>
                  <w:vMerge w:val="continue"/>
                  <w:noWrap w:val="0"/>
                  <w:vAlign w:val="center"/>
                </w:tcPr>
                <w:p w14:paraId="78F80D1F">
                  <w:pPr>
                    <w:tabs>
                      <w:tab w:val="left" w:pos="3794"/>
                    </w:tabs>
                    <w:jc w:val="center"/>
                    <w:rPr>
                      <w:color w:val="000000" w:themeColor="text1"/>
                      <w:szCs w:val="21"/>
                      <w:highlight w:val="none"/>
                      <w14:textFill>
                        <w14:solidFill>
                          <w14:schemeClr w14:val="tx1"/>
                        </w14:solidFill>
                      </w14:textFill>
                    </w:rPr>
                  </w:pPr>
                </w:p>
              </w:tc>
              <w:tc>
                <w:tcPr>
                  <w:tcW w:w="435" w:type="pct"/>
                  <w:vMerge w:val="continue"/>
                  <w:noWrap w:val="0"/>
                  <w:vAlign w:val="center"/>
                </w:tcPr>
                <w:p w14:paraId="09A5883D">
                  <w:pPr>
                    <w:tabs>
                      <w:tab w:val="left" w:pos="3794"/>
                    </w:tabs>
                    <w:jc w:val="center"/>
                    <w:rPr>
                      <w:color w:val="000000" w:themeColor="text1"/>
                      <w:szCs w:val="21"/>
                      <w:highlight w:val="none"/>
                      <w14:textFill>
                        <w14:solidFill>
                          <w14:schemeClr w14:val="tx1"/>
                        </w14:solidFill>
                      </w14:textFill>
                    </w:rPr>
                  </w:pPr>
                </w:p>
              </w:tc>
              <w:tc>
                <w:tcPr>
                  <w:tcW w:w="354" w:type="pct"/>
                  <w:vMerge w:val="continue"/>
                  <w:noWrap w:val="0"/>
                  <w:vAlign w:val="center"/>
                </w:tcPr>
                <w:p w14:paraId="53A54FCF">
                  <w:pPr>
                    <w:tabs>
                      <w:tab w:val="left" w:pos="3794"/>
                    </w:tabs>
                    <w:jc w:val="center"/>
                    <w:rPr>
                      <w:color w:val="000000" w:themeColor="text1"/>
                      <w:szCs w:val="21"/>
                      <w:highlight w:val="none"/>
                      <w14:textFill>
                        <w14:solidFill>
                          <w14:schemeClr w14:val="tx1"/>
                        </w14:solidFill>
                      </w14:textFill>
                    </w:rPr>
                  </w:pPr>
                </w:p>
              </w:tc>
              <w:tc>
                <w:tcPr>
                  <w:tcW w:w="531" w:type="pct"/>
                  <w:vMerge w:val="continue"/>
                  <w:noWrap w:val="0"/>
                  <w:vAlign w:val="center"/>
                </w:tcPr>
                <w:p w14:paraId="1439D795">
                  <w:pPr>
                    <w:tabs>
                      <w:tab w:val="left" w:pos="3794"/>
                    </w:tabs>
                    <w:jc w:val="center"/>
                    <w:rPr>
                      <w:color w:val="000000" w:themeColor="text1"/>
                      <w:szCs w:val="21"/>
                      <w:highlight w:val="none"/>
                      <w14:textFill>
                        <w14:solidFill>
                          <w14:schemeClr w14:val="tx1"/>
                        </w14:solidFill>
                      </w14:textFill>
                    </w:rPr>
                  </w:pPr>
                </w:p>
              </w:tc>
              <w:tc>
                <w:tcPr>
                  <w:tcW w:w="331" w:type="pct"/>
                  <w:vMerge w:val="continue"/>
                  <w:noWrap w:val="0"/>
                  <w:vAlign w:val="center"/>
                </w:tcPr>
                <w:p w14:paraId="5A433E4E">
                  <w:pPr>
                    <w:tabs>
                      <w:tab w:val="left" w:pos="3794"/>
                    </w:tabs>
                    <w:jc w:val="center"/>
                    <w:rPr>
                      <w:color w:val="000000" w:themeColor="text1"/>
                      <w:szCs w:val="21"/>
                      <w:highlight w:val="none"/>
                      <w14:textFill>
                        <w14:solidFill>
                          <w14:schemeClr w14:val="tx1"/>
                        </w14:solidFill>
                      </w14:textFill>
                    </w:rPr>
                  </w:pPr>
                </w:p>
              </w:tc>
            </w:tr>
            <w:tr w14:paraId="324782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4" w:hRule="atLeast"/>
                <w:jc w:val="center"/>
              </w:trPr>
              <w:tc>
                <w:tcPr>
                  <w:tcW w:w="3348" w:type="pct"/>
                  <w:gridSpan w:val="5"/>
                  <w:noWrap w:val="0"/>
                  <w:vAlign w:val="center"/>
                </w:tcPr>
                <w:p w14:paraId="68924121">
                  <w:pPr>
                    <w:jc w:val="center"/>
                    <w:rPr>
                      <w:bCs/>
                      <w:color w:val="000000" w:themeColor="text1"/>
                      <w:szCs w:val="21"/>
                      <w:highlight w:val="none"/>
                      <w14:textFill>
                        <w14:solidFill>
                          <w14:schemeClr w14:val="tx1"/>
                        </w14:solidFill>
                      </w14:textFill>
                    </w:rPr>
                  </w:pPr>
                  <w:r>
                    <w:rPr>
                      <w:rFonts w:hint="default"/>
                      <w:color w:val="000000" w:themeColor="text1"/>
                      <w:sz w:val="21"/>
                      <w:szCs w:val="21"/>
                      <w:highlight w:val="none"/>
                      <w:lang w:val="en-US" w:eastAsia="zh-CN"/>
                      <w14:textFill>
                        <w14:solidFill>
                          <w14:schemeClr w14:val="tx1"/>
                        </w14:solidFill>
                      </w14:textFill>
                    </w:rPr>
                    <w:t>厂界外500m范围内无自然保护区、风景名胜区、居住区、文化区和农村地区中人群较集中的区域</w:t>
                  </w:r>
                </w:p>
              </w:tc>
              <w:tc>
                <w:tcPr>
                  <w:tcW w:w="435" w:type="pct"/>
                  <w:noWrap w:val="0"/>
                  <w:vAlign w:val="center"/>
                </w:tcPr>
                <w:p w14:paraId="2591B738">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二类</w:t>
                  </w:r>
                </w:p>
              </w:tc>
              <w:tc>
                <w:tcPr>
                  <w:tcW w:w="354" w:type="pct"/>
                  <w:noWrap w:val="0"/>
                  <w:vAlign w:val="center"/>
                </w:tcPr>
                <w:p w14:paraId="631C6D66">
                  <w:pPr>
                    <w:jc w:val="both"/>
                    <w:rPr>
                      <w:rFonts w:hint="default"/>
                      <w:color w:val="000000" w:themeColor="text1"/>
                      <w:szCs w:val="21"/>
                      <w:highlight w:val="none"/>
                      <w:lang w:val="en-US"/>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531" w:type="pct"/>
                  <w:noWrap w:val="0"/>
                  <w:vAlign w:val="center"/>
                </w:tcPr>
                <w:p w14:paraId="11081D11">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331" w:type="pct"/>
                  <w:noWrap w:val="0"/>
                  <w:vAlign w:val="center"/>
                </w:tcPr>
                <w:p w14:paraId="1CF7DBFA">
                  <w:pPr>
                    <w:tabs>
                      <w:tab w:val="left" w:pos="3794"/>
                    </w:tabs>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r>
            <w:tr w14:paraId="3D8065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874" w:type="pct"/>
                  <w:gridSpan w:val="4"/>
                  <w:noWrap w:val="0"/>
                  <w:vAlign w:val="center"/>
                </w:tcPr>
                <w:p w14:paraId="4ACC29D0">
                  <w:pPr>
                    <w:tabs>
                      <w:tab w:val="left" w:pos="3794"/>
                    </w:tabs>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项目区周边5</w:t>
                  </w:r>
                  <w:r>
                    <w:rPr>
                      <w:color w:val="000000" w:themeColor="text1"/>
                      <w:szCs w:val="21"/>
                      <w:highlight w:val="none"/>
                      <w14:textFill>
                        <w14:solidFill>
                          <w14:schemeClr w14:val="tx1"/>
                        </w14:solidFill>
                      </w14:textFill>
                    </w:rPr>
                    <w:t>0m范围内无声环境敏感目标</w:t>
                  </w:r>
                </w:p>
              </w:tc>
              <w:tc>
                <w:tcPr>
                  <w:tcW w:w="473" w:type="pct"/>
                  <w:noWrap w:val="0"/>
                  <w:vAlign w:val="center"/>
                </w:tcPr>
                <w:p w14:paraId="6F1F10A0">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声环境</w:t>
                  </w:r>
                </w:p>
              </w:tc>
              <w:tc>
                <w:tcPr>
                  <w:tcW w:w="435" w:type="pct"/>
                  <w:noWrap w:val="0"/>
                  <w:vAlign w:val="center"/>
                </w:tcPr>
                <w:p w14:paraId="0B34895C">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二类</w:t>
                  </w:r>
                </w:p>
              </w:tc>
              <w:tc>
                <w:tcPr>
                  <w:tcW w:w="354" w:type="pct"/>
                  <w:noWrap w:val="0"/>
                  <w:vAlign w:val="center"/>
                </w:tcPr>
                <w:p w14:paraId="3F29C43F">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w:t>
                  </w:r>
                </w:p>
              </w:tc>
              <w:tc>
                <w:tcPr>
                  <w:tcW w:w="531" w:type="pct"/>
                  <w:noWrap w:val="0"/>
                  <w:vAlign w:val="center"/>
                </w:tcPr>
                <w:p w14:paraId="6785DD7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331" w:type="pct"/>
                  <w:noWrap w:val="0"/>
                  <w:vAlign w:val="center"/>
                </w:tcPr>
                <w:p w14:paraId="0072C683">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668D74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874" w:type="pct"/>
                  <w:gridSpan w:val="4"/>
                  <w:noWrap w:val="0"/>
                  <w:vAlign w:val="center"/>
                </w:tcPr>
                <w:p w14:paraId="2A499A07">
                  <w:pPr>
                    <w:tabs>
                      <w:tab w:val="left" w:pos="3794"/>
                    </w:tabs>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项目区周边5</w:t>
                  </w:r>
                  <w:r>
                    <w:rPr>
                      <w:color w:val="000000" w:themeColor="text1"/>
                      <w:szCs w:val="21"/>
                      <w:highlight w:val="none"/>
                      <w14:textFill>
                        <w14:solidFill>
                          <w14:schemeClr w14:val="tx1"/>
                        </w14:solidFill>
                      </w14:textFill>
                    </w:rPr>
                    <w:t>0m范围</w:t>
                  </w:r>
                  <w:r>
                    <w:rPr>
                      <w:rFonts w:hint="eastAsia"/>
                      <w:color w:val="000000" w:themeColor="text1"/>
                      <w:szCs w:val="21"/>
                      <w:highlight w:val="none"/>
                      <w14:textFill>
                        <w14:solidFill>
                          <w14:schemeClr w14:val="tx1"/>
                        </w14:solidFill>
                      </w14:textFill>
                    </w:rPr>
                    <w:t>内无土壤</w:t>
                  </w:r>
                  <w:r>
                    <w:rPr>
                      <w:rFonts w:hint="eastAsia"/>
                      <w:color w:val="000000" w:themeColor="text1"/>
                      <w:szCs w:val="21"/>
                      <w:highlight w:val="none"/>
                      <w:lang w:eastAsia="zh-CN"/>
                      <w14:textFill>
                        <w14:solidFill>
                          <w14:schemeClr w14:val="tx1"/>
                        </w14:solidFill>
                      </w14:textFill>
                    </w:rPr>
                    <w:t>环境</w:t>
                  </w:r>
                  <w:r>
                    <w:rPr>
                      <w:rFonts w:hint="eastAsia"/>
                      <w:color w:val="000000" w:themeColor="text1"/>
                      <w:szCs w:val="21"/>
                      <w:highlight w:val="none"/>
                      <w14:textFill>
                        <w14:solidFill>
                          <w14:schemeClr w14:val="tx1"/>
                        </w14:solidFill>
                      </w14:textFill>
                    </w:rPr>
                    <w:t>敏感目标</w:t>
                  </w:r>
                </w:p>
              </w:tc>
              <w:tc>
                <w:tcPr>
                  <w:tcW w:w="473" w:type="pct"/>
                  <w:noWrap w:val="0"/>
                  <w:vAlign w:val="center"/>
                </w:tcPr>
                <w:p w14:paraId="425FBE8B">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土壤环境</w:t>
                  </w:r>
                </w:p>
              </w:tc>
              <w:tc>
                <w:tcPr>
                  <w:tcW w:w="435" w:type="pct"/>
                  <w:noWrap w:val="0"/>
                  <w:vAlign w:val="center"/>
                </w:tcPr>
                <w:p w14:paraId="3B679288">
                  <w:pPr>
                    <w:jc w:val="center"/>
                    <w:rPr>
                      <w:rFonts w:hint="eastAsia"/>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建设</w:t>
                  </w:r>
                </w:p>
                <w:p w14:paraId="671C3EBA">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用地</w:t>
                  </w:r>
                </w:p>
              </w:tc>
              <w:tc>
                <w:tcPr>
                  <w:tcW w:w="354" w:type="pct"/>
                  <w:noWrap w:val="0"/>
                  <w:vAlign w:val="center"/>
                </w:tcPr>
                <w:p w14:paraId="7780CB4B">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w:t>
                  </w:r>
                </w:p>
              </w:tc>
              <w:tc>
                <w:tcPr>
                  <w:tcW w:w="531" w:type="pct"/>
                  <w:noWrap w:val="0"/>
                  <w:vAlign w:val="center"/>
                </w:tcPr>
                <w:p w14:paraId="221A8C62">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331" w:type="pct"/>
                  <w:noWrap w:val="0"/>
                  <w:vAlign w:val="center"/>
                </w:tcPr>
                <w:p w14:paraId="579EEA28">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3273DE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874" w:type="pct"/>
                  <w:gridSpan w:val="4"/>
                  <w:noWrap w:val="0"/>
                  <w:vAlign w:val="center"/>
                </w:tcPr>
                <w:p w14:paraId="1AEB8E0A">
                  <w:pPr>
                    <w:tabs>
                      <w:tab w:val="left" w:pos="3794"/>
                    </w:tabs>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项目区周边5</w:t>
                  </w:r>
                  <w:r>
                    <w:rPr>
                      <w:color w:val="000000" w:themeColor="text1"/>
                      <w:szCs w:val="21"/>
                      <w:highlight w:val="none"/>
                      <w14:textFill>
                        <w14:solidFill>
                          <w14:schemeClr w14:val="tx1"/>
                        </w14:solidFill>
                      </w14:textFill>
                    </w:rPr>
                    <w:t>0</w:t>
                  </w:r>
                  <w:r>
                    <w:rPr>
                      <w:rFonts w:hint="eastAsia"/>
                      <w:color w:val="000000" w:themeColor="text1"/>
                      <w:szCs w:val="21"/>
                      <w:highlight w:val="none"/>
                      <w:lang w:val="en-US" w:eastAsia="zh-CN"/>
                      <w14:textFill>
                        <w14:solidFill>
                          <w14:schemeClr w14:val="tx1"/>
                        </w14:solidFill>
                      </w14:textFill>
                    </w:rPr>
                    <w:t>0</w:t>
                  </w:r>
                  <w:r>
                    <w:rPr>
                      <w:color w:val="000000" w:themeColor="text1"/>
                      <w:szCs w:val="21"/>
                      <w:highlight w:val="none"/>
                      <w14:textFill>
                        <w14:solidFill>
                          <w14:schemeClr w14:val="tx1"/>
                        </w14:solidFill>
                      </w14:textFill>
                    </w:rPr>
                    <w:t>m范围</w:t>
                  </w:r>
                  <w:r>
                    <w:rPr>
                      <w:rFonts w:hint="eastAsia"/>
                      <w:color w:val="000000" w:themeColor="text1"/>
                      <w:szCs w:val="21"/>
                      <w:highlight w:val="none"/>
                      <w14:textFill>
                        <w14:solidFill>
                          <w14:schemeClr w14:val="tx1"/>
                        </w14:solidFill>
                      </w14:textFill>
                    </w:rPr>
                    <w:t>内无</w:t>
                  </w:r>
                  <w:r>
                    <w:rPr>
                      <w:rFonts w:hint="eastAsia"/>
                      <w:color w:val="000000" w:themeColor="text1"/>
                      <w:szCs w:val="21"/>
                      <w:highlight w:val="none"/>
                      <w:lang w:eastAsia="zh-CN"/>
                      <w14:textFill>
                        <w14:solidFill>
                          <w14:schemeClr w14:val="tx1"/>
                        </w14:solidFill>
                      </w14:textFill>
                    </w:rPr>
                    <w:t>地下水环境</w:t>
                  </w:r>
                  <w:r>
                    <w:rPr>
                      <w:rFonts w:hint="eastAsia"/>
                      <w:color w:val="000000" w:themeColor="text1"/>
                      <w:szCs w:val="21"/>
                      <w:highlight w:val="none"/>
                      <w14:textFill>
                        <w14:solidFill>
                          <w14:schemeClr w14:val="tx1"/>
                        </w14:solidFill>
                      </w14:textFill>
                    </w:rPr>
                    <w:t>敏感目标</w:t>
                  </w:r>
                </w:p>
              </w:tc>
              <w:tc>
                <w:tcPr>
                  <w:tcW w:w="473" w:type="pct"/>
                  <w:noWrap w:val="0"/>
                  <w:vAlign w:val="center"/>
                </w:tcPr>
                <w:p w14:paraId="447526BE">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地下水环境</w:t>
                  </w:r>
                </w:p>
              </w:tc>
              <w:tc>
                <w:tcPr>
                  <w:tcW w:w="435" w:type="pct"/>
                  <w:noWrap w:val="0"/>
                  <w:vAlign w:val="center"/>
                </w:tcPr>
                <w:p w14:paraId="0D11CDFD">
                  <w:pPr>
                    <w:jc w:val="center"/>
                    <w:rPr>
                      <w:rFonts w:hint="eastAsia"/>
                      <w:bCs/>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Ⅲ</w:t>
                  </w:r>
                  <w:r>
                    <w:rPr>
                      <w:color w:val="000000" w:themeColor="text1"/>
                      <w:sz w:val="21"/>
                      <w:szCs w:val="21"/>
                      <w:highlight w:val="none"/>
                      <w14:textFill>
                        <w14:solidFill>
                          <w14:schemeClr w14:val="tx1"/>
                        </w14:solidFill>
                      </w14:textFill>
                    </w:rPr>
                    <w:t>类</w:t>
                  </w:r>
                </w:p>
              </w:tc>
              <w:tc>
                <w:tcPr>
                  <w:tcW w:w="354" w:type="pct"/>
                  <w:noWrap w:val="0"/>
                  <w:vAlign w:val="center"/>
                </w:tcPr>
                <w:p w14:paraId="56AE757C">
                  <w:pPr>
                    <w:jc w:val="center"/>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w:t>
                  </w:r>
                </w:p>
              </w:tc>
              <w:tc>
                <w:tcPr>
                  <w:tcW w:w="531" w:type="pct"/>
                  <w:noWrap w:val="0"/>
                  <w:vAlign w:val="center"/>
                </w:tcPr>
                <w:p w14:paraId="561C097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331" w:type="pct"/>
                  <w:noWrap w:val="0"/>
                  <w:vAlign w:val="center"/>
                </w:tcPr>
                <w:p w14:paraId="48D2F738">
                  <w:pPr>
                    <w:tabs>
                      <w:tab w:val="left" w:pos="3794"/>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bl>
          <w:p w14:paraId="39044729">
            <w:pPr>
              <w:adjustRightInd w:val="0"/>
              <w:snapToGrid w:val="0"/>
              <w:spacing w:line="360" w:lineRule="auto"/>
              <w:jc w:val="center"/>
              <w:rPr>
                <w:rFonts w:hint="eastAsia"/>
                <w:color w:val="000000" w:themeColor="text1"/>
                <w:highlight w:val="none"/>
                <w:vertAlign w:val="baseline"/>
                <w14:textFill>
                  <w14:solidFill>
                    <w14:schemeClr w14:val="tx1"/>
                  </w14:solidFill>
                </w14:textFill>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6"/>
              <w:gridCol w:w="240"/>
              <w:gridCol w:w="3917"/>
            </w:tblGrid>
            <w:tr w14:paraId="1909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6" w:hRule="atLeast"/>
              </w:trPr>
              <w:tc>
                <w:tcPr>
                  <w:tcW w:w="3894" w:type="dxa"/>
                  <w:noWrap w:val="0"/>
                  <w:vAlign w:val="top"/>
                </w:tcPr>
                <w:p w14:paraId="646B675B">
                  <w:pPr>
                    <w:adjustRightInd w:val="0"/>
                    <w:snapToGrid w:val="0"/>
                    <w:spacing w:line="360" w:lineRule="auto"/>
                    <w:jc w:val="center"/>
                    <w:rPr>
                      <w:rFonts w:hint="eastAsia" w:eastAsia="宋体"/>
                      <w:color w:val="000000" w:themeColor="text1"/>
                      <w:highlight w:val="none"/>
                      <w:vertAlign w:val="baseline"/>
                      <w:lang w:eastAsia="zh-CN"/>
                      <w14:textFill>
                        <w14:solidFill>
                          <w14:schemeClr w14:val="tx1"/>
                        </w14:solidFill>
                      </w14:textFill>
                    </w:rPr>
                  </w:pPr>
                  <w:r>
                    <w:rPr>
                      <w:rFonts w:hint="eastAsia" w:eastAsia="宋体"/>
                      <w:color w:val="000000" w:themeColor="text1"/>
                      <w:highlight w:val="none"/>
                      <w:vertAlign w:val="baseline"/>
                      <w:lang w:eastAsia="zh-CN"/>
                      <w14:textFill>
                        <w14:solidFill>
                          <w14:schemeClr w14:val="tx1"/>
                        </w14:solidFill>
                      </w14:textFill>
                    </w:rPr>
                    <w:drawing>
                      <wp:inline distT="0" distB="0" distL="114300" distR="114300">
                        <wp:extent cx="2334260" cy="1750060"/>
                        <wp:effectExtent l="0" t="0" r="8890" b="2540"/>
                        <wp:docPr id="5" name="图片 43" descr="微信图片_2023080915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3" descr="微信图片_20230809150114"/>
                                <pic:cNvPicPr>
                                  <a:picLocks noChangeAspect="1"/>
                                </pic:cNvPicPr>
                              </pic:nvPicPr>
                              <pic:blipFill>
                                <a:blip r:embed="rId13"/>
                                <a:stretch>
                                  <a:fillRect/>
                                </a:stretch>
                              </pic:blipFill>
                              <pic:spPr>
                                <a:xfrm>
                                  <a:off x="0" y="0"/>
                                  <a:ext cx="2334260" cy="1750060"/>
                                </a:xfrm>
                                <a:prstGeom prst="rect">
                                  <a:avLst/>
                                </a:prstGeom>
                                <a:noFill/>
                                <a:ln>
                                  <a:noFill/>
                                </a:ln>
                              </pic:spPr>
                            </pic:pic>
                          </a:graphicData>
                        </a:graphic>
                      </wp:inline>
                    </w:drawing>
                  </w:r>
                </w:p>
              </w:tc>
              <w:tc>
                <w:tcPr>
                  <w:tcW w:w="240" w:type="dxa"/>
                  <w:noWrap w:val="0"/>
                  <w:vAlign w:val="top"/>
                </w:tcPr>
                <w:p w14:paraId="7B6877B7">
                  <w:pPr>
                    <w:adjustRightInd w:val="0"/>
                    <w:snapToGrid w:val="0"/>
                    <w:spacing w:line="360" w:lineRule="auto"/>
                    <w:jc w:val="center"/>
                    <w:rPr>
                      <w:rFonts w:hint="eastAsia"/>
                      <w:color w:val="000000" w:themeColor="text1"/>
                      <w:highlight w:val="none"/>
                      <w:vertAlign w:val="baseline"/>
                      <w14:textFill>
                        <w14:solidFill>
                          <w14:schemeClr w14:val="tx1"/>
                        </w14:solidFill>
                      </w14:textFill>
                    </w:rPr>
                  </w:pPr>
                </w:p>
              </w:tc>
              <w:tc>
                <w:tcPr>
                  <w:tcW w:w="3917" w:type="dxa"/>
                  <w:noWrap w:val="0"/>
                  <w:vAlign w:val="top"/>
                </w:tcPr>
                <w:p w14:paraId="34596EC5">
                  <w:pPr>
                    <w:adjustRightInd w:val="0"/>
                    <w:snapToGrid w:val="0"/>
                    <w:spacing w:line="360" w:lineRule="auto"/>
                    <w:jc w:val="center"/>
                    <w:rPr>
                      <w:rFonts w:hint="eastAsia" w:eastAsia="宋体"/>
                      <w:color w:val="000000" w:themeColor="text1"/>
                      <w:highlight w:val="none"/>
                      <w:vertAlign w:val="baseline"/>
                      <w:lang w:eastAsia="zh-CN"/>
                      <w14:textFill>
                        <w14:solidFill>
                          <w14:schemeClr w14:val="tx1"/>
                        </w14:solidFill>
                      </w14:textFill>
                    </w:rPr>
                  </w:pPr>
                  <w:r>
                    <w:rPr>
                      <w:rFonts w:hint="eastAsia" w:eastAsia="宋体"/>
                      <w:color w:val="000000" w:themeColor="text1"/>
                      <w:highlight w:val="none"/>
                      <w:vertAlign w:val="baseline"/>
                      <w:lang w:eastAsia="zh-CN"/>
                      <w14:textFill>
                        <w14:solidFill>
                          <w14:schemeClr w14:val="tx1"/>
                        </w14:solidFill>
                      </w14:textFill>
                    </w:rPr>
                    <w:drawing>
                      <wp:inline distT="0" distB="0" distL="114300" distR="114300">
                        <wp:extent cx="2334260" cy="1750060"/>
                        <wp:effectExtent l="0" t="0" r="8890" b="2540"/>
                        <wp:docPr id="6" name="图片 41" descr="微信图片_2023080915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1" descr="微信图片_20230809150121"/>
                                <pic:cNvPicPr>
                                  <a:picLocks noChangeAspect="1"/>
                                </pic:cNvPicPr>
                              </pic:nvPicPr>
                              <pic:blipFill>
                                <a:blip r:embed="rId14"/>
                                <a:stretch>
                                  <a:fillRect/>
                                </a:stretch>
                              </pic:blipFill>
                              <pic:spPr>
                                <a:xfrm>
                                  <a:off x="0" y="0"/>
                                  <a:ext cx="2334260" cy="1750060"/>
                                </a:xfrm>
                                <a:prstGeom prst="rect">
                                  <a:avLst/>
                                </a:prstGeom>
                                <a:noFill/>
                                <a:ln>
                                  <a:noFill/>
                                </a:ln>
                              </pic:spPr>
                            </pic:pic>
                          </a:graphicData>
                        </a:graphic>
                      </wp:inline>
                    </w:drawing>
                  </w:r>
                </w:p>
              </w:tc>
            </w:tr>
          </w:tbl>
          <w:p w14:paraId="7C0292AA">
            <w:pPr>
              <w:adjustRightInd w:val="0"/>
              <w:snapToGrid w:val="0"/>
              <w:spacing w:line="360" w:lineRule="auto"/>
              <w:ind w:firstLine="1470" w:firstLineChars="700"/>
              <w:jc w:val="both"/>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项目东侧                               项目西侧</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6"/>
              <w:gridCol w:w="240"/>
              <w:gridCol w:w="3917"/>
            </w:tblGrid>
            <w:tr w14:paraId="59BF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6" w:hRule="atLeast"/>
              </w:trPr>
              <w:tc>
                <w:tcPr>
                  <w:tcW w:w="3894" w:type="dxa"/>
                  <w:noWrap w:val="0"/>
                  <w:vAlign w:val="top"/>
                </w:tcPr>
                <w:p w14:paraId="1EE2B1C5">
                  <w:pPr>
                    <w:adjustRightInd w:val="0"/>
                    <w:snapToGrid w:val="0"/>
                    <w:spacing w:line="360" w:lineRule="auto"/>
                    <w:jc w:val="center"/>
                    <w:rPr>
                      <w:rFonts w:hint="eastAsia" w:eastAsia="宋体"/>
                      <w:color w:val="000000" w:themeColor="text1"/>
                      <w:highlight w:val="none"/>
                      <w:vertAlign w:val="baseline"/>
                      <w:lang w:eastAsia="zh-CN"/>
                      <w14:textFill>
                        <w14:solidFill>
                          <w14:schemeClr w14:val="tx1"/>
                        </w14:solidFill>
                      </w14:textFill>
                    </w:rPr>
                  </w:pPr>
                  <w:r>
                    <w:rPr>
                      <w:rFonts w:hint="eastAsia" w:eastAsia="宋体"/>
                      <w:color w:val="000000" w:themeColor="text1"/>
                      <w:highlight w:val="none"/>
                      <w:vertAlign w:val="baseline"/>
                      <w:lang w:eastAsia="zh-CN"/>
                      <w14:textFill>
                        <w14:solidFill>
                          <w14:schemeClr w14:val="tx1"/>
                        </w14:solidFill>
                      </w14:textFill>
                    </w:rPr>
                    <w:drawing>
                      <wp:inline distT="0" distB="0" distL="114300" distR="114300">
                        <wp:extent cx="2334260" cy="1750060"/>
                        <wp:effectExtent l="0" t="0" r="8890" b="2540"/>
                        <wp:docPr id="7" name="图片 44" descr="微信图片_2023080915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4" descr="微信图片_20230809150117"/>
                                <pic:cNvPicPr>
                                  <a:picLocks noChangeAspect="1"/>
                                </pic:cNvPicPr>
                              </pic:nvPicPr>
                              <pic:blipFill>
                                <a:blip r:embed="rId15"/>
                                <a:stretch>
                                  <a:fillRect/>
                                </a:stretch>
                              </pic:blipFill>
                              <pic:spPr>
                                <a:xfrm>
                                  <a:off x="0" y="0"/>
                                  <a:ext cx="2334260" cy="1750060"/>
                                </a:xfrm>
                                <a:prstGeom prst="rect">
                                  <a:avLst/>
                                </a:prstGeom>
                                <a:noFill/>
                                <a:ln>
                                  <a:noFill/>
                                </a:ln>
                              </pic:spPr>
                            </pic:pic>
                          </a:graphicData>
                        </a:graphic>
                      </wp:inline>
                    </w:drawing>
                  </w:r>
                </w:p>
              </w:tc>
              <w:tc>
                <w:tcPr>
                  <w:tcW w:w="240" w:type="dxa"/>
                  <w:noWrap w:val="0"/>
                  <w:vAlign w:val="top"/>
                </w:tcPr>
                <w:p w14:paraId="369BF15A">
                  <w:pPr>
                    <w:adjustRightInd w:val="0"/>
                    <w:snapToGrid w:val="0"/>
                    <w:spacing w:line="360" w:lineRule="auto"/>
                    <w:jc w:val="center"/>
                    <w:rPr>
                      <w:rFonts w:hint="eastAsia"/>
                      <w:color w:val="000000" w:themeColor="text1"/>
                      <w:highlight w:val="none"/>
                      <w:vertAlign w:val="baseline"/>
                      <w14:textFill>
                        <w14:solidFill>
                          <w14:schemeClr w14:val="tx1"/>
                        </w14:solidFill>
                      </w14:textFill>
                    </w:rPr>
                  </w:pPr>
                </w:p>
              </w:tc>
              <w:tc>
                <w:tcPr>
                  <w:tcW w:w="3917" w:type="dxa"/>
                  <w:noWrap w:val="0"/>
                  <w:vAlign w:val="top"/>
                </w:tcPr>
                <w:p w14:paraId="5439D153">
                  <w:pPr>
                    <w:adjustRightInd w:val="0"/>
                    <w:snapToGrid w:val="0"/>
                    <w:spacing w:line="360" w:lineRule="auto"/>
                    <w:jc w:val="center"/>
                    <w:rPr>
                      <w:rFonts w:hint="eastAsia" w:eastAsia="宋体"/>
                      <w:color w:val="000000" w:themeColor="text1"/>
                      <w:highlight w:val="none"/>
                      <w:vertAlign w:val="baseline"/>
                      <w:lang w:eastAsia="zh-CN"/>
                      <w14:textFill>
                        <w14:solidFill>
                          <w14:schemeClr w14:val="tx1"/>
                        </w14:solidFill>
                      </w14:textFill>
                    </w:rPr>
                  </w:pPr>
                  <w:r>
                    <w:rPr>
                      <w:rFonts w:hint="eastAsia" w:eastAsia="宋体"/>
                      <w:color w:val="000000" w:themeColor="text1"/>
                      <w:highlight w:val="none"/>
                      <w:vertAlign w:val="baseline"/>
                      <w:lang w:eastAsia="zh-CN"/>
                      <w14:textFill>
                        <w14:solidFill>
                          <w14:schemeClr w14:val="tx1"/>
                        </w14:solidFill>
                      </w14:textFill>
                    </w:rPr>
                    <w:drawing>
                      <wp:inline distT="0" distB="0" distL="114300" distR="114300">
                        <wp:extent cx="2334260" cy="1750060"/>
                        <wp:effectExtent l="0" t="0" r="8890" b="2540"/>
                        <wp:docPr id="8" name="图片 42" descr="微信图片_2023080915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2" descr="微信图片_20230809150113"/>
                                <pic:cNvPicPr>
                                  <a:picLocks noChangeAspect="1"/>
                                </pic:cNvPicPr>
                              </pic:nvPicPr>
                              <pic:blipFill>
                                <a:blip r:embed="rId16"/>
                                <a:stretch>
                                  <a:fillRect/>
                                </a:stretch>
                              </pic:blipFill>
                              <pic:spPr>
                                <a:xfrm>
                                  <a:off x="0" y="0"/>
                                  <a:ext cx="2334260" cy="1750060"/>
                                </a:xfrm>
                                <a:prstGeom prst="rect">
                                  <a:avLst/>
                                </a:prstGeom>
                                <a:noFill/>
                                <a:ln>
                                  <a:noFill/>
                                </a:ln>
                              </pic:spPr>
                            </pic:pic>
                          </a:graphicData>
                        </a:graphic>
                      </wp:inline>
                    </w:drawing>
                  </w:r>
                </w:p>
              </w:tc>
            </w:tr>
          </w:tbl>
          <w:p w14:paraId="5A0C815B">
            <w:pPr>
              <w:pStyle w:val="7"/>
              <w:jc w:val="center"/>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项目南侧                                项目北侧</w:t>
            </w:r>
          </w:p>
        </w:tc>
      </w:tr>
      <w:tr w14:paraId="7A04D0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84" w:hRule="atLeast"/>
          <w:jc w:val="center"/>
        </w:trPr>
        <w:tc>
          <w:tcPr>
            <w:tcW w:w="800" w:type="dxa"/>
            <w:noWrap w:val="0"/>
            <w:tcMar>
              <w:left w:w="28" w:type="dxa"/>
              <w:right w:w="28" w:type="dxa"/>
            </w:tcMar>
            <w:vAlign w:val="center"/>
          </w:tcPr>
          <w:p w14:paraId="283311E4">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污染</w:t>
            </w:r>
          </w:p>
          <w:p w14:paraId="6643F81A">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物排</w:t>
            </w:r>
          </w:p>
          <w:p w14:paraId="4F4445B6">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放控</w:t>
            </w:r>
          </w:p>
          <w:p w14:paraId="0C8EA326">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制标</w:t>
            </w:r>
          </w:p>
          <w:p w14:paraId="2A755DD2">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准</w:t>
            </w:r>
          </w:p>
        </w:tc>
        <w:tc>
          <w:tcPr>
            <w:tcW w:w="8190" w:type="dxa"/>
            <w:noWrap w:val="0"/>
            <w:vAlign w:val="center"/>
          </w:tcPr>
          <w:p w14:paraId="461B7DCE">
            <w:pPr>
              <w:tabs>
                <w:tab w:val="left" w:pos="0"/>
              </w:tabs>
              <w:spacing w:line="360" w:lineRule="auto"/>
              <w:rPr>
                <w:color w:val="000000" w:themeColor="text1"/>
                <w:kern w:val="0"/>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1</w:t>
            </w:r>
            <w:r>
              <w:rPr>
                <w:rFonts w:hint="eastAsia"/>
                <w:color w:val="000000" w:themeColor="text1"/>
                <w:sz w:val="24"/>
                <w:szCs w:val="21"/>
                <w:highlight w:val="none"/>
                <w:lang w:val="en-US" w:eastAsia="zh-CN"/>
                <w14:textFill>
                  <w14:solidFill>
                    <w14:schemeClr w14:val="tx1"/>
                  </w14:solidFill>
                </w14:textFill>
              </w:rPr>
              <w:t>.</w:t>
            </w:r>
            <w:r>
              <w:rPr>
                <w:color w:val="000000" w:themeColor="text1"/>
                <w:sz w:val="24"/>
                <w:szCs w:val="21"/>
                <w:highlight w:val="none"/>
                <w14:textFill>
                  <w14:solidFill>
                    <w14:schemeClr w14:val="tx1"/>
                  </w14:solidFill>
                </w14:textFill>
              </w:rPr>
              <w:t>施工期扬尘执行《大气污染物综合排放标准》（GB16297－1996）表2中颗粒物无组织排放浓度限值，</w:t>
            </w:r>
            <w:r>
              <w:rPr>
                <w:color w:val="000000" w:themeColor="text1"/>
                <w:kern w:val="0"/>
                <w:sz w:val="24"/>
                <w:szCs w:val="21"/>
                <w:highlight w:val="none"/>
                <w14:textFill>
                  <w14:solidFill>
                    <w14:schemeClr w14:val="tx1"/>
                  </w14:solidFill>
                </w14:textFill>
              </w:rPr>
              <w:t>具体见表</w:t>
            </w:r>
            <w:r>
              <w:rPr>
                <w:rFonts w:hint="eastAsia"/>
                <w:color w:val="000000" w:themeColor="text1"/>
                <w:kern w:val="0"/>
                <w:sz w:val="24"/>
                <w:szCs w:val="21"/>
                <w:highlight w:val="none"/>
                <w14:textFill>
                  <w14:solidFill>
                    <w14:schemeClr w14:val="tx1"/>
                  </w14:solidFill>
                </w14:textFill>
              </w:rPr>
              <w:t>3-</w:t>
            </w:r>
            <w:r>
              <w:rPr>
                <w:rFonts w:hint="eastAsia"/>
                <w:color w:val="000000" w:themeColor="text1"/>
                <w:kern w:val="0"/>
                <w:sz w:val="24"/>
                <w:szCs w:val="21"/>
                <w:highlight w:val="none"/>
                <w:lang w:val="en-US" w:eastAsia="zh-CN"/>
                <w14:textFill>
                  <w14:solidFill>
                    <w14:schemeClr w14:val="tx1"/>
                  </w14:solidFill>
                </w14:textFill>
              </w:rPr>
              <w:t>8</w:t>
            </w:r>
            <w:r>
              <w:rPr>
                <w:color w:val="000000" w:themeColor="text1"/>
                <w:kern w:val="0"/>
                <w:sz w:val="24"/>
                <w:szCs w:val="21"/>
                <w:highlight w:val="none"/>
                <w14:textFill>
                  <w14:solidFill>
                    <w14:schemeClr w14:val="tx1"/>
                  </w14:solidFill>
                </w14:textFill>
              </w:rPr>
              <w:t>。</w:t>
            </w:r>
          </w:p>
          <w:p w14:paraId="778BA337">
            <w:pPr>
              <w:pStyle w:val="29"/>
              <w:spacing w:line="240" w:lineRule="auto"/>
              <w:ind w:firstLine="0" w:firstLineChars="0"/>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表</w:t>
            </w:r>
            <w:r>
              <w:rPr>
                <w:rFonts w:hint="eastAsia"/>
                <w:color w:val="000000" w:themeColor="text1"/>
                <w:sz w:val="24"/>
                <w:szCs w:val="24"/>
                <w:highlight w:val="none"/>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8</w:t>
            </w:r>
            <w:r>
              <w:rPr>
                <w:color w:val="000000" w:themeColor="text1"/>
                <w:sz w:val="24"/>
                <w:szCs w:val="24"/>
                <w:highlight w:val="none"/>
                <w14:textFill>
                  <w14:solidFill>
                    <w14:schemeClr w14:val="tx1"/>
                  </w14:solidFill>
                </w14:textFill>
              </w:rPr>
              <w:t>大气污染物综合排放标准</w:t>
            </w:r>
          </w:p>
          <w:tbl>
            <w:tblPr>
              <w:tblStyle w:val="17"/>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576"/>
              <w:gridCol w:w="6796"/>
            </w:tblGrid>
            <w:tr w14:paraId="74F44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41" w:type="pct"/>
                  <w:tcBorders>
                    <w:tl2br w:val="nil"/>
                    <w:tr2bl w:val="nil"/>
                  </w:tcBorders>
                  <w:noWrap w:val="0"/>
                  <w:vAlign w:val="center"/>
                </w:tcPr>
                <w:p w14:paraId="77A2F085">
                  <w:pPr>
                    <w:tabs>
                      <w:tab w:val="left" w:pos="0"/>
                    </w:tabs>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污染物</w:t>
                  </w:r>
                </w:p>
              </w:tc>
              <w:tc>
                <w:tcPr>
                  <w:tcW w:w="4058" w:type="pct"/>
                  <w:tcBorders>
                    <w:tl2br w:val="nil"/>
                    <w:tr2bl w:val="nil"/>
                  </w:tcBorders>
                  <w:noWrap w:val="0"/>
                  <w:vAlign w:val="center"/>
                </w:tcPr>
                <w:p w14:paraId="34E4B04F">
                  <w:pPr>
                    <w:tabs>
                      <w:tab w:val="left" w:pos="0"/>
                    </w:tabs>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无组织排放监控浓度限值点（mg/m</w:t>
                  </w:r>
                  <w:r>
                    <w:rPr>
                      <w:color w:val="000000" w:themeColor="text1"/>
                      <w:szCs w:val="21"/>
                      <w:highlight w:val="none"/>
                      <w:vertAlign w:val="superscript"/>
                      <w14:textFill>
                        <w14:solidFill>
                          <w14:schemeClr w14:val="tx1"/>
                        </w14:solidFill>
                      </w14:textFill>
                    </w:rPr>
                    <w:t>3</w:t>
                  </w:r>
                  <w:r>
                    <w:rPr>
                      <w:color w:val="000000" w:themeColor="text1"/>
                      <w:szCs w:val="21"/>
                      <w:highlight w:val="none"/>
                      <w14:textFill>
                        <w14:solidFill>
                          <w14:schemeClr w14:val="tx1"/>
                        </w14:solidFill>
                      </w14:textFill>
                    </w:rPr>
                    <w:t>）</w:t>
                  </w:r>
                </w:p>
              </w:tc>
            </w:tr>
            <w:tr w14:paraId="01C94A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8" w:hRule="atLeast"/>
                <w:jc w:val="center"/>
              </w:trPr>
              <w:tc>
                <w:tcPr>
                  <w:tcW w:w="941" w:type="pct"/>
                  <w:tcBorders>
                    <w:tl2br w:val="nil"/>
                    <w:tr2bl w:val="nil"/>
                  </w:tcBorders>
                  <w:noWrap w:val="0"/>
                  <w:vAlign w:val="center"/>
                </w:tcPr>
                <w:p w14:paraId="327267A6">
                  <w:pPr>
                    <w:tabs>
                      <w:tab w:val="left" w:pos="0"/>
                    </w:tabs>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颗粒物</w:t>
                  </w:r>
                </w:p>
              </w:tc>
              <w:tc>
                <w:tcPr>
                  <w:tcW w:w="4058" w:type="pct"/>
                  <w:tcBorders>
                    <w:tl2br w:val="nil"/>
                    <w:tr2bl w:val="nil"/>
                  </w:tcBorders>
                  <w:noWrap w:val="0"/>
                  <w:vAlign w:val="center"/>
                </w:tcPr>
                <w:p w14:paraId="3BD98E79">
                  <w:pPr>
                    <w:tabs>
                      <w:tab w:val="left" w:pos="0"/>
                    </w:tabs>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周界外浓度最高点</w:t>
                  </w:r>
                  <w:r>
                    <w:rPr>
                      <w:rFonts w:hint="eastAsia"/>
                      <w:color w:val="000000" w:themeColor="text1"/>
                      <w:szCs w:val="21"/>
                      <w:highlight w:val="none"/>
                      <w:lang w:val="en-US" w:eastAsia="zh-CN"/>
                      <w14:textFill>
                        <w14:solidFill>
                          <w14:schemeClr w14:val="tx1"/>
                        </w14:solidFill>
                      </w14:textFill>
                    </w:rPr>
                    <w:t>为</w:t>
                  </w:r>
                  <w:r>
                    <w:rPr>
                      <w:color w:val="000000" w:themeColor="text1"/>
                      <w:szCs w:val="21"/>
                      <w:highlight w:val="none"/>
                      <w14:textFill>
                        <w14:solidFill>
                          <w14:schemeClr w14:val="tx1"/>
                        </w14:solidFill>
                      </w14:textFill>
                    </w:rPr>
                    <w:t>1.0</w:t>
                  </w:r>
                </w:p>
              </w:tc>
            </w:tr>
          </w:tbl>
          <w:p w14:paraId="6ECF3B35">
            <w:pPr>
              <w:numPr>
                <w:ilvl w:val="0"/>
                <w:numId w:val="0"/>
              </w:numPr>
              <w:tabs>
                <w:tab w:val="left" w:pos="0"/>
              </w:tabs>
              <w:spacing w:line="360" w:lineRule="auto"/>
              <w:rPr>
                <w:color w:val="000000" w:themeColor="text1"/>
                <w:sz w:val="24"/>
                <w:szCs w:val="21"/>
                <w:highlight w:val="none"/>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w:t>
            </w:r>
            <w:r>
              <w:rPr>
                <w:color w:val="000000" w:themeColor="text1"/>
                <w:sz w:val="24"/>
                <w:szCs w:val="21"/>
                <w:highlight w:val="none"/>
                <w14:textFill>
                  <w14:solidFill>
                    <w14:schemeClr w14:val="tx1"/>
                  </w14:solidFill>
                </w14:textFill>
              </w:rPr>
              <w:t>运营期</w:t>
            </w:r>
          </w:p>
          <w:p w14:paraId="4421C247">
            <w:pPr>
              <w:tabs>
                <w:tab w:val="left" w:pos="0"/>
              </w:tabs>
              <w:spacing w:line="360" w:lineRule="auto"/>
              <w:ind w:firstLine="480" w:firstLineChars="200"/>
              <w:rPr>
                <w:color w:val="000000" w:themeColor="text1"/>
                <w:kern w:val="0"/>
                <w:sz w:val="24"/>
                <w:szCs w:val="21"/>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运营期</w:t>
            </w:r>
            <w:r>
              <w:rPr>
                <w:rFonts w:hint="eastAsia"/>
                <w:color w:val="000000" w:themeColor="text1"/>
                <w:sz w:val="24"/>
                <w:szCs w:val="24"/>
                <w:highlight w:val="none"/>
                <w:lang w:val="en-US" w:eastAsia="zh-CN"/>
                <w14:textFill>
                  <w14:solidFill>
                    <w14:schemeClr w14:val="tx1"/>
                  </w14:solidFill>
                </w14:textFill>
              </w:rPr>
              <w:t>喷雾干燥塔</w:t>
            </w:r>
            <w:r>
              <w:rPr>
                <w:rFonts w:hint="eastAsia"/>
                <w:color w:val="000000" w:themeColor="text1"/>
                <w:sz w:val="24"/>
                <w:szCs w:val="24"/>
                <w:highlight w:val="none"/>
                <w:lang w:eastAsia="zh-CN"/>
                <w14:textFill>
                  <w14:solidFill>
                    <w14:schemeClr w14:val="tx1"/>
                  </w14:solidFill>
                </w14:textFill>
              </w:rPr>
              <w:t>废气经布袋除尘后</w:t>
            </w:r>
            <w:r>
              <w:rPr>
                <w:rFonts w:hint="eastAsia"/>
                <w:color w:val="000000" w:themeColor="text1"/>
                <w:sz w:val="24"/>
                <w:szCs w:val="24"/>
                <w:highlight w:val="none"/>
                <w14:textFill>
                  <w14:solidFill>
                    <w14:schemeClr w14:val="tx1"/>
                  </w14:solidFill>
                </w14:textFill>
              </w:rPr>
              <w:t>通过</w:t>
            </w:r>
            <w:r>
              <w:rPr>
                <w:color w:val="000000" w:themeColor="text1"/>
                <w:sz w:val="24"/>
                <w:szCs w:val="24"/>
                <w:highlight w:val="none"/>
                <w14:textFill>
                  <w14:solidFill>
                    <w14:schemeClr w14:val="tx1"/>
                  </w14:solidFill>
                </w14:textFill>
              </w:rPr>
              <w:t>15m</w:t>
            </w:r>
            <w:r>
              <w:rPr>
                <w:rFonts w:hint="eastAsia"/>
                <w:color w:val="000000" w:themeColor="text1"/>
                <w:sz w:val="24"/>
                <w:szCs w:val="24"/>
                <w:highlight w:val="none"/>
                <w14:textFill>
                  <w14:solidFill>
                    <w14:schemeClr w14:val="tx1"/>
                  </w14:solidFill>
                </w14:textFill>
              </w:rPr>
              <w:t>高</w:t>
            </w:r>
            <w:r>
              <w:rPr>
                <w:rFonts w:hint="eastAsia"/>
                <w:color w:val="000000" w:themeColor="text1"/>
                <w:sz w:val="24"/>
                <w:szCs w:val="24"/>
                <w:highlight w:val="none"/>
                <w:lang w:val="en-US" w:eastAsia="zh-CN"/>
                <w14:textFill>
                  <w14:solidFill>
                    <w14:schemeClr w14:val="tx1"/>
                  </w14:solidFill>
                </w14:textFill>
              </w:rPr>
              <w:t>的</w:t>
            </w:r>
            <w:r>
              <w:rPr>
                <w:rFonts w:hint="eastAsia"/>
                <w:color w:val="000000" w:themeColor="text1"/>
                <w:sz w:val="24"/>
                <w:szCs w:val="24"/>
                <w:highlight w:val="none"/>
                <w14:textFill>
                  <w14:solidFill>
                    <w14:schemeClr w14:val="tx1"/>
                  </w14:solidFill>
                </w14:textFill>
              </w:rPr>
              <w:t>排气筒</w:t>
            </w:r>
            <w:r>
              <w:rPr>
                <w:color w:val="000000" w:themeColor="text1"/>
                <w:sz w:val="24"/>
                <w:szCs w:val="24"/>
                <w:highlight w:val="none"/>
                <w14:textFill>
                  <w14:solidFill>
                    <w14:schemeClr w14:val="tx1"/>
                  </w14:solidFill>
                </w14:textFill>
              </w:rPr>
              <w:t>排放</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废气中颗粒物及非甲烷总烃排放</w:t>
            </w:r>
            <w:r>
              <w:rPr>
                <w:rFonts w:hint="eastAsia"/>
                <w:color w:val="000000" w:themeColor="text1"/>
                <w:sz w:val="24"/>
                <w:szCs w:val="24"/>
                <w:highlight w:val="none"/>
                <w14:textFill>
                  <w14:solidFill>
                    <w14:schemeClr w14:val="tx1"/>
                  </w14:solidFill>
                </w14:textFill>
              </w:rPr>
              <w:t>执行《石油化学工业污染物排放标准》（GB31571-2015）表</w:t>
            </w:r>
            <w:r>
              <w:rPr>
                <w:rFonts w:hint="eastAsia"/>
                <w:color w:val="000000" w:themeColor="text1"/>
                <w:sz w:val="24"/>
                <w:szCs w:val="24"/>
                <w:highlight w:val="none"/>
                <w:lang w:val="en-US" w:eastAsia="zh-CN"/>
                <w14:textFill>
                  <w14:solidFill>
                    <w14:schemeClr w14:val="tx1"/>
                  </w14:solidFill>
                </w14:textFill>
              </w:rPr>
              <w:t>4</w:t>
            </w:r>
            <w:r>
              <w:rPr>
                <w:rFonts w:hint="eastAsia"/>
                <w:color w:val="000000" w:themeColor="text1"/>
                <w:sz w:val="24"/>
                <w:szCs w:val="24"/>
                <w:highlight w:val="none"/>
                <w14:textFill>
                  <w14:solidFill>
                    <w14:schemeClr w14:val="tx1"/>
                  </w14:solidFill>
                </w14:textFill>
              </w:rPr>
              <w:t>中标准限值</w:t>
            </w:r>
            <w:r>
              <w:rPr>
                <w:rFonts w:hint="eastAsia"/>
                <w:color w:val="000000" w:themeColor="text1"/>
                <w:sz w:val="24"/>
                <w:szCs w:val="24"/>
                <w:highlight w:val="none"/>
                <w:lang w:val="en-US" w:eastAsia="zh-CN"/>
                <w14:textFill>
                  <w14:solidFill>
                    <w14:schemeClr w14:val="tx1"/>
                  </w14:solidFill>
                </w14:textFill>
              </w:rPr>
              <w:t>；导热油炉及蒸汽锅炉烟气各经1根8m高排气筒排放，导热油炉及蒸汽锅炉烟气执行《锅炉大气污染物排放标准》（GB13271-2014）表2新建燃气锅炉限值；</w:t>
            </w:r>
            <w:r>
              <w:rPr>
                <w:rFonts w:hint="eastAsia"/>
                <w:color w:val="000000" w:themeColor="text1"/>
                <w:sz w:val="24"/>
                <w:szCs w:val="24"/>
                <w:highlight w:val="none"/>
                <w:lang w:eastAsia="zh-CN"/>
                <w14:textFill>
                  <w14:solidFill>
                    <w14:schemeClr w14:val="tx1"/>
                  </w14:solidFill>
                </w14:textFill>
              </w:rPr>
              <w:t>厂界无组织废气执行</w:t>
            </w:r>
            <w:r>
              <w:rPr>
                <w:rFonts w:hint="eastAsia"/>
                <w:color w:val="000000" w:themeColor="text1"/>
                <w:sz w:val="24"/>
                <w:szCs w:val="24"/>
                <w:highlight w:val="none"/>
                <w14:textFill>
                  <w14:solidFill>
                    <w14:schemeClr w14:val="tx1"/>
                  </w14:solidFill>
                </w14:textFill>
              </w:rPr>
              <w:t>《石油化学工业污染物排放标准》（GB31571-2015）表</w:t>
            </w:r>
            <w:r>
              <w:rPr>
                <w:rFonts w:hint="eastAsia"/>
                <w:color w:val="000000" w:themeColor="text1"/>
                <w:sz w:val="24"/>
                <w:szCs w:val="24"/>
                <w:highlight w:val="none"/>
                <w:lang w:val="en-US" w:eastAsia="zh-CN"/>
                <w14:textFill>
                  <w14:solidFill>
                    <w14:schemeClr w14:val="tx1"/>
                  </w14:solidFill>
                </w14:textFill>
              </w:rPr>
              <w:t>7企业边界大气污染物浓度</w:t>
            </w:r>
            <w:r>
              <w:rPr>
                <w:rFonts w:hint="eastAsia"/>
                <w:color w:val="000000" w:themeColor="text1"/>
                <w:sz w:val="24"/>
                <w:szCs w:val="24"/>
                <w:highlight w:val="none"/>
                <w14:textFill>
                  <w14:solidFill>
                    <w14:schemeClr w14:val="tx1"/>
                  </w14:solidFill>
                </w14:textFill>
              </w:rPr>
              <w:t>限值</w:t>
            </w:r>
            <w:r>
              <w:rPr>
                <w:rFonts w:hint="eastAsia"/>
                <w:color w:val="000000" w:themeColor="text1"/>
                <w:sz w:val="24"/>
                <w:szCs w:val="24"/>
                <w:highlight w:val="none"/>
                <w:lang w:eastAsia="zh-CN"/>
                <w14:textFill>
                  <w14:solidFill>
                    <w14:schemeClr w14:val="tx1"/>
                  </w14:solidFill>
                </w14:textFill>
              </w:rPr>
              <w:t>。</w:t>
            </w:r>
            <w:r>
              <w:rPr>
                <w:color w:val="000000" w:themeColor="text1"/>
                <w:kern w:val="0"/>
                <w:sz w:val="24"/>
                <w:szCs w:val="21"/>
                <w:highlight w:val="none"/>
                <w14:textFill>
                  <w14:solidFill>
                    <w14:schemeClr w14:val="tx1"/>
                  </w14:solidFill>
                </w14:textFill>
              </w:rPr>
              <w:t>具体见表</w:t>
            </w:r>
            <w:r>
              <w:rPr>
                <w:rFonts w:hint="eastAsia"/>
                <w:color w:val="000000" w:themeColor="text1"/>
                <w:kern w:val="0"/>
                <w:sz w:val="24"/>
                <w:szCs w:val="21"/>
                <w:highlight w:val="none"/>
                <w14:textFill>
                  <w14:solidFill>
                    <w14:schemeClr w14:val="tx1"/>
                  </w14:solidFill>
                </w14:textFill>
              </w:rPr>
              <w:t>3-</w:t>
            </w:r>
            <w:r>
              <w:rPr>
                <w:rFonts w:hint="eastAsia"/>
                <w:color w:val="000000" w:themeColor="text1"/>
                <w:kern w:val="0"/>
                <w:sz w:val="24"/>
                <w:szCs w:val="21"/>
                <w:highlight w:val="none"/>
                <w:lang w:val="en-US" w:eastAsia="zh-CN"/>
                <w14:textFill>
                  <w14:solidFill>
                    <w14:schemeClr w14:val="tx1"/>
                  </w14:solidFill>
                </w14:textFill>
              </w:rPr>
              <w:t>9</w:t>
            </w:r>
            <w:r>
              <w:rPr>
                <w:color w:val="000000" w:themeColor="text1"/>
                <w:kern w:val="0"/>
                <w:sz w:val="24"/>
                <w:szCs w:val="21"/>
                <w:highlight w:val="none"/>
                <w14:textFill>
                  <w14:solidFill>
                    <w14:schemeClr w14:val="tx1"/>
                  </w14:solidFill>
                </w14:textFill>
              </w:rPr>
              <w:t>。</w:t>
            </w:r>
          </w:p>
          <w:p w14:paraId="4E8EBC18">
            <w:pPr>
              <w:pStyle w:val="29"/>
              <w:spacing w:line="240" w:lineRule="auto"/>
              <w:ind w:firstLine="0" w:firstLineChars="0"/>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表</w:t>
            </w:r>
            <w:r>
              <w:rPr>
                <w:rFonts w:hint="eastAsia"/>
                <w:color w:val="000000" w:themeColor="text1"/>
                <w:sz w:val="24"/>
                <w:szCs w:val="24"/>
                <w:highlight w:val="none"/>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9</w:t>
            </w:r>
            <w:r>
              <w:rPr>
                <w:b/>
                <w:color w:val="000000" w:themeColor="text1"/>
                <w:szCs w:val="21"/>
                <w:highlight w:val="none"/>
                <w14:textFill>
                  <w14:solidFill>
                    <w14:schemeClr w14:val="tx1"/>
                  </w14:solidFill>
                </w14:textFill>
              </w:rPr>
              <w:t>运营期大气污染物排放标准一览表</w:t>
            </w:r>
          </w:p>
          <w:tbl>
            <w:tblPr>
              <w:tblStyle w:val="17"/>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596"/>
              <w:gridCol w:w="1759"/>
              <w:gridCol w:w="1832"/>
              <w:gridCol w:w="3185"/>
            </w:tblGrid>
            <w:tr w14:paraId="22D147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8" w:hRule="atLeast"/>
                <w:jc w:val="center"/>
              </w:trPr>
              <w:tc>
                <w:tcPr>
                  <w:tcW w:w="953" w:type="pct"/>
                  <w:noWrap w:val="0"/>
                  <w:vAlign w:val="center"/>
                </w:tcPr>
                <w:p w14:paraId="0492CE5B">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污染物</w:t>
                  </w:r>
                </w:p>
              </w:tc>
              <w:tc>
                <w:tcPr>
                  <w:tcW w:w="1050" w:type="pct"/>
                  <w:noWrap w:val="0"/>
                  <w:vAlign w:val="center"/>
                </w:tcPr>
                <w:p w14:paraId="120B773A">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排气筒标准值</w:t>
                  </w:r>
                </w:p>
              </w:tc>
              <w:tc>
                <w:tcPr>
                  <w:tcW w:w="1094" w:type="pct"/>
                  <w:noWrap w:val="0"/>
                  <w:vAlign w:val="center"/>
                </w:tcPr>
                <w:p w14:paraId="46A50CCF">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厂界标准值</w:t>
                  </w:r>
                </w:p>
              </w:tc>
              <w:tc>
                <w:tcPr>
                  <w:tcW w:w="1901" w:type="pct"/>
                  <w:noWrap w:val="0"/>
                  <w:vAlign w:val="center"/>
                </w:tcPr>
                <w:p w14:paraId="40A6A859">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标准来源</w:t>
                  </w:r>
                </w:p>
              </w:tc>
            </w:tr>
            <w:tr w14:paraId="7FA3B9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2" w:hRule="atLeast"/>
                <w:jc w:val="center"/>
              </w:trPr>
              <w:tc>
                <w:tcPr>
                  <w:tcW w:w="953" w:type="pct"/>
                  <w:noWrap w:val="0"/>
                  <w:vAlign w:val="center"/>
                </w:tcPr>
                <w:p w14:paraId="183B1696">
                  <w:pPr>
                    <w:jc w:val="center"/>
                    <w:rPr>
                      <w:rFonts w:hint="eastAsia" w:eastAsia="宋体"/>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颗粒物</w:t>
                  </w:r>
                </w:p>
              </w:tc>
              <w:tc>
                <w:tcPr>
                  <w:tcW w:w="1050" w:type="pct"/>
                  <w:noWrap w:val="0"/>
                  <w:vAlign w:val="center"/>
                </w:tcPr>
                <w:p w14:paraId="1EC6D7E7">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20</w:t>
                  </w:r>
                  <w:r>
                    <w:rPr>
                      <w:snapToGrid w:val="0"/>
                      <w:color w:val="000000" w:themeColor="text1"/>
                      <w:spacing w:val="6"/>
                      <w:kern w:val="0"/>
                      <w:szCs w:val="21"/>
                      <w:highlight w:val="none"/>
                      <w14:textFill>
                        <w14:solidFill>
                          <w14:schemeClr w14:val="tx1"/>
                        </w14:solidFill>
                      </w14:textFill>
                    </w:rPr>
                    <w:t>mg/m</w:t>
                  </w:r>
                  <w:r>
                    <w:rPr>
                      <w:snapToGrid w:val="0"/>
                      <w:color w:val="000000" w:themeColor="text1"/>
                      <w:spacing w:val="6"/>
                      <w:kern w:val="0"/>
                      <w:szCs w:val="21"/>
                      <w:highlight w:val="none"/>
                      <w:vertAlign w:val="superscript"/>
                      <w14:textFill>
                        <w14:solidFill>
                          <w14:schemeClr w14:val="tx1"/>
                        </w14:solidFill>
                      </w14:textFill>
                    </w:rPr>
                    <w:t>3</w:t>
                  </w:r>
                </w:p>
              </w:tc>
              <w:tc>
                <w:tcPr>
                  <w:tcW w:w="1094" w:type="pct"/>
                  <w:noWrap w:val="0"/>
                  <w:vAlign w:val="center"/>
                </w:tcPr>
                <w:p w14:paraId="484077D3">
                  <w:pPr>
                    <w:widowControl/>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1901" w:type="pct"/>
                  <w:vMerge w:val="restart"/>
                  <w:noWrap w:val="0"/>
                  <w:vAlign w:val="center"/>
                </w:tcPr>
                <w:p w14:paraId="4BA86859">
                  <w:pPr>
                    <w:widowControl/>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《石油化学工业污染物排放标准》（GB31571-2015）表4</w:t>
                  </w:r>
                </w:p>
              </w:tc>
            </w:tr>
            <w:tr w14:paraId="4544C5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953" w:type="pct"/>
                  <w:noWrap w:val="0"/>
                  <w:vAlign w:val="center"/>
                </w:tcPr>
                <w:p w14:paraId="52834F20">
                  <w:pPr>
                    <w:jc w:val="center"/>
                    <w:rPr>
                      <w:rFonts w:hint="eastAsia" w:eastAsia="宋体"/>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非甲烷总烃</w:t>
                  </w:r>
                </w:p>
              </w:tc>
              <w:tc>
                <w:tcPr>
                  <w:tcW w:w="1050" w:type="pct"/>
                  <w:noWrap w:val="0"/>
                  <w:vAlign w:val="center"/>
                </w:tcPr>
                <w:p w14:paraId="3ACD3832">
                  <w:pPr>
                    <w:widowControl/>
                    <w:jc w:val="center"/>
                    <w:rPr>
                      <w:snapToGrid w:val="0"/>
                      <w:color w:val="000000" w:themeColor="text1"/>
                      <w:spacing w:val="6"/>
                      <w:kern w:val="0"/>
                      <w:szCs w:val="21"/>
                      <w:highlight w:val="none"/>
                      <w:vertAlign w:val="baseline"/>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120</w:t>
                  </w:r>
                  <w:r>
                    <w:rPr>
                      <w:snapToGrid w:val="0"/>
                      <w:color w:val="000000" w:themeColor="text1"/>
                      <w:spacing w:val="6"/>
                      <w:kern w:val="0"/>
                      <w:szCs w:val="21"/>
                      <w:highlight w:val="none"/>
                      <w14:textFill>
                        <w14:solidFill>
                          <w14:schemeClr w14:val="tx1"/>
                        </w14:solidFill>
                      </w14:textFill>
                    </w:rPr>
                    <w:t>mg/m</w:t>
                  </w:r>
                  <w:r>
                    <w:rPr>
                      <w:snapToGrid w:val="0"/>
                      <w:color w:val="000000" w:themeColor="text1"/>
                      <w:spacing w:val="6"/>
                      <w:kern w:val="0"/>
                      <w:szCs w:val="21"/>
                      <w:highlight w:val="none"/>
                      <w:vertAlign w:val="superscript"/>
                      <w14:textFill>
                        <w14:solidFill>
                          <w14:schemeClr w14:val="tx1"/>
                        </w14:solidFill>
                      </w14:textFill>
                    </w:rPr>
                    <w:t>3</w:t>
                  </w:r>
                </w:p>
                <w:p w14:paraId="716137A3">
                  <w:pPr>
                    <w:widowControl/>
                    <w:jc w:val="center"/>
                    <w:rPr>
                      <w:rFonts w:hint="default" w:eastAsia="宋体"/>
                      <w:snapToGrid w:val="0"/>
                      <w:color w:val="000000" w:themeColor="text1"/>
                      <w:spacing w:val="6"/>
                      <w:kern w:val="0"/>
                      <w:szCs w:val="21"/>
                      <w:highlight w:val="none"/>
                      <w:vertAlign w:val="baseline"/>
                      <w:lang w:val="en-US" w:eastAsia="zh-CN"/>
                      <w14:textFill>
                        <w14:solidFill>
                          <w14:schemeClr w14:val="tx1"/>
                        </w14:solidFill>
                      </w14:textFill>
                    </w:rPr>
                  </w:pPr>
                  <w:r>
                    <w:rPr>
                      <w:rFonts w:hint="eastAsia"/>
                      <w:snapToGrid w:val="0"/>
                      <w:color w:val="000000" w:themeColor="text1"/>
                      <w:spacing w:val="6"/>
                      <w:kern w:val="0"/>
                      <w:szCs w:val="21"/>
                      <w:highlight w:val="none"/>
                      <w:vertAlign w:val="baseline"/>
                      <w:lang w:eastAsia="zh-CN"/>
                      <w14:textFill>
                        <w14:solidFill>
                          <w14:schemeClr w14:val="tx1"/>
                        </w14:solidFill>
                      </w14:textFill>
                    </w:rPr>
                    <w:t>去除效率≥</w:t>
                  </w:r>
                  <w:r>
                    <w:rPr>
                      <w:rFonts w:hint="eastAsia"/>
                      <w:snapToGrid w:val="0"/>
                      <w:color w:val="000000" w:themeColor="text1"/>
                      <w:spacing w:val="6"/>
                      <w:kern w:val="0"/>
                      <w:szCs w:val="21"/>
                      <w:highlight w:val="none"/>
                      <w:vertAlign w:val="baseline"/>
                      <w:lang w:val="en-US" w:eastAsia="zh-CN"/>
                      <w14:textFill>
                        <w14:solidFill>
                          <w14:schemeClr w14:val="tx1"/>
                        </w14:solidFill>
                      </w14:textFill>
                    </w:rPr>
                    <w:t>95%</w:t>
                  </w:r>
                </w:p>
              </w:tc>
              <w:tc>
                <w:tcPr>
                  <w:tcW w:w="1094" w:type="pct"/>
                  <w:noWrap w:val="0"/>
                  <w:vAlign w:val="center"/>
                </w:tcPr>
                <w:p w14:paraId="590F772A">
                  <w:pPr>
                    <w:widowControl/>
                    <w:jc w:val="center"/>
                    <w:rPr>
                      <w:rFonts w:hint="eastAsia"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w:t>
                  </w:r>
                </w:p>
              </w:tc>
              <w:tc>
                <w:tcPr>
                  <w:tcW w:w="1901" w:type="pct"/>
                  <w:vMerge w:val="continue"/>
                  <w:noWrap w:val="0"/>
                  <w:vAlign w:val="center"/>
                </w:tcPr>
                <w:p w14:paraId="629B3653">
                  <w:pPr>
                    <w:widowControl/>
                    <w:jc w:val="center"/>
                    <w:rPr>
                      <w:color w:val="000000" w:themeColor="text1"/>
                      <w:szCs w:val="21"/>
                      <w:highlight w:val="none"/>
                      <w14:textFill>
                        <w14:solidFill>
                          <w14:schemeClr w14:val="tx1"/>
                        </w14:solidFill>
                      </w14:textFill>
                    </w:rPr>
                  </w:pPr>
                </w:p>
              </w:tc>
            </w:tr>
            <w:tr w14:paraId="44F3D6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jc w:val="center"/>
              </w:trPr>
              <w:tc>
                <w:tcPr>
                  <w:tcW w:w="953" w:type="pct"/>
                  <w:noWrap w:val="0"/>
                  <w:vAlign w:val="center"/>
                </w:tcPr>
                <w:p w14:paraId="1F1225EE">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颗粒物</w:t>
                  </w:r>
                </w:p>
              </w:tc>
              <w:tc>
                <w:tcPr>
                  <w:tcW w:w="1050" w:type="pct"/>
                  <w:noWrap w:val="0"/>
                  <w:vAlign w:val="center"/>
                </w:tcPr>
                <w:p w14:paraId="6DD91DF8">
                  <w:pPr>
                    <w:widowControl/>
                    <w:jc w:val="center"/>
                    <w:rPr>
                      <w:rFonts w:hint="eastAsia"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w:t>
                  </w:r>
                </w:p>
              </w:tc>
              <w:tc>
                <w:tcPr>
                  <w:tcW w:w="1094" w:type="pct"/>
                  <w:noWrap w:val="0"/>
                  <w:vAlign w:val="center"/>
                </w:tcPr>
                <w:p w14:paraId="0CC17A24">
                  <w:pPr>
                    <w:widowControl/>
                    <w:jc w:val="center"/>
                    <w:rPr>
                      <w:bCs/>
                      <w:color w:val="000000" w:themeColor="text1"/>
                      <w:szCs w:val="21"/>
                      <w:highlight w:val="none"/>
                      <w14:textFill>
                        <w14:solidFill>
                          <w14:schemeClr w14:val="tx1"/>
                        </w14:solidFill>
                      </w14:textFill>
                    </w:rPr>
                  </w:pPr>
                  <w:r>
                    <w:rPr>
                      <w:rFonts w:hint="eastAsia"/>
                      <w:snapToGrid w:val="0"/>
                      <w:color w:val="000000" w:themeColor="text1"/>
                      <w:spacing w:val="6"/>
                      <w:kern w:val="0"/>
                      <w:szCs w:val="21"/>
                      <w:highlight w:val="none"/>
                      <w:lang w:val="en-US" w:eastAsia="zh-CN"/>
                      <w14:textFill>
                        <w14:solidFill>
                          <w14:schemeClr w14:val="tx1"/>
                        </w14:solidFill>
                      </w14:textFill>
                    </w:rPr>
                    <w:t>1.0</w:t>
                  </w:r>
                  <w:r>
                    <w:rPr>
                      <w:snapToGrid w:val="0"/>
                      <w:color w:val="000000" w:themeColor="text1"/>
                      <w:spacing w:val="6"/>
                      <w:kern w:val="0"/>
                      <w:szCs w:val="21"/>
                      <w:highlight w:val="none"/>
                      <w14:textFill>
                        <w14:solidFill>
                          <w14:schemeClr w14:val="tx1"/>
                        </w14:solidFill>
                      </w14:textFill>
                    </w:rPr>
                    <w:t>mg/m</w:t>
                  </w:r>
                  <w:r>
                    <w:rPr>
                      <w:snapToGrid w:val="0"/>
                      <w:color w:val="000000" w:themeColor="text1"/>
                      <w:spacing w:val="6"/>
                      <w:kern w:val="0"/>
                      <w:szCs w:val="21"/>
                      <w:highlight w:val="none"/>
                      <w:vertAlign w:val="superscript"/>
                      <w14:textFill>
                        <w14:solidFill>
                          <w14:schemeClr w14:val="tx1"/>
                        </w14:solidFill>
                      </w14:textFill>
                    </w:rPr>
                    <w:t>3</w:t>
                  </w:r>
                </w:p>
              </w:tc>
              <w:tc>
                <w:tcPr>
                  <w:tcW w:w="1901" w:type="pct"/>
                  <w:vMerge w:val="restart"/>
                  <w:noWrap w:val="0"/>
                  <w:vAlign w:val="center"/>
                </w:tcPr>
                <w:p w14:paraId="4F1DB945">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《石油化学工业污染物排放标准》（GB31571-2015）表</w:t>
                  </w:r>
                  <w:r>
                    <w:rPr>
                      <w:rFonts w:hint="eastAsia"/>
                      <w:color w:val="000000" w:themeColor="text1"/>
                      <w:szCs w:val="21"/>
                      <w:highlight w:val="none"/>
                      <w:lang w:val="en-US" w:eastAsia="zh-CN"/>
                      <w14:textFill>
                        <w14:solidFill>
                          <w14:schemeClr w14:val="tx1"/>
                        </w14:solidFill>
                      </w14:textFill>
                    </w:rPr>
                    <w:t>7</w:t>
                  </w:r>
                </w:p>
              </w:tc>
            </w:tr>
            <w:tr w14:paraId="7F7FE2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7" w:hRule="atLeast"/>
                <w:jc w:val="center"/>
              </w:trPr>
              <w:tc>
                <w:tcPr>
                  <w:tcW w:w="953" w:type="pct"/>
                  <w:noWrap w:val="0"/>
                  <w:vAlign w:val="center"/>
                </w:tcPr>
                <w:p w14:paraId="4C2F55CE">
                  <w:pPr>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非甲烷总烃</w:t>
                  </w:r>
                </w:p>
              </w:tc>
              <w:tc>
                <w:tcPr>
                  <w:tcW w:w="1050" w:type="pct"/>
                  <w:noWrap w:val="0"/>
                  <w:vAlign w:val="center"/>
                </w:tcPr>
                <w:p w14:paraId="7FF979B4">
                  <w:pPr>
                    <w:widowControl/>
                    <w:jc w:val="center"/>
                    <w:rPr>
                      <w:rFonts w:hint="eastAsia"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w:t>
                  </w:r>
                </w:p>
              </w:tc>
              <w:tc>
                <w:tcPr>
                  <w:tcW w:w="1094" w:type="pct"/>
                  <w:noWrap w:val="0"/>
                  <w:vAlign w:val="center"/>
                </w:tcPr>
                <w:p w14:paraId="00DC915D">
                  <w:pPr>
                    <w:widowControl/>
                    <w:jc w:val="center"/>
                    <w:rPr>
                      <w:rFonts w:hint="eastAsia"/>
                      <w:bCs/>
                      <w:color w:val="000000" w:themeColor="text1"/>
                      <w:szCs w:val="21"/>
                      <w:highlight w:val="none"/>
                      <w14:textFill>
                        <w14:solidFill>
                          <w14:schemeClr w14:val="tx1"/>
                        </w14:solidFill>
                      </w14:textFill>
                    </w:rPr>
                  </w:pPr>
                  <w:r>
                    <w:rPr>
                      <w:rFonts w:hint="eastAsia"/>
                      <w:snapToGrid w:val="0"/>
                      <w:color w:val="000000" w:themeColor="text1"/>
                      <w:spacing w:val="6"/>
                      <w:kern w:val="0"/>
                      <w:szCs w:val="21"/>
                      <w:highlight w:val="none"/>
                      <w:lang w:val="en-US" w:eastAsia="zh-CN"/>
                      <w14:textFill>
                        <w14:solidFill>
                          <w14:schemeClr w14:val="tx1"/>
                        </w14:solidFill>
                      </w14:textFill>
                    </w:rPr>
                    <w:t>4.0</w:t>
                  </w:r>
                  <w:r>
                    <w:rPr>
                      <w:snapToGrid w:val="0"/>
                      <w:color w:val="000000" w:themeColor="text1"/>
                      <w:spacing w:val="6"/>
                      <w:kern w:val="0"/>
                      <w:szCs w:val="21"/>
                      <w:highlight w:val="none"/>
                      <w14:textFill>
                        <w14:solidFill>
                          <w14:schemeClr w14:val="tx1"/>
                        </w14:solidFill>
                      </w14:textFill>
                    </w:rPr>
                    <w:t>mg/m</w:t>
                  </w:r>
                  <w:r>
                    <w:rPr>
                      <w:snapToGrid w:val="0"/>
                      <w:color w:val="000000" w:themeColor="text1"/>
                      <w:spacing w:val="6"/>
                      <w:kern w:val="0"/>
                      <w:szCs w:val="21"/>
                      <w:highlight w:val="none"/>
                      <w:vertAlign w:val="superscript"/>
                      <w14:textFill>
                        <w14:solidFill>
                          <w14:schemeClr w14:val="tx1"/>
                        </w14:solidFill>
                      </w14:textFill>
                    </w:rPr>
                    <w:t>3</w:t>
                  </w:r>
                </w:p>
              </w:tc>
              <w:tc>
                <w:tcPr>
                  <w:tcW w:w="1901" w:type="pct"/>
                  <w:vMerge w:val="continue"/>
                  <w:noWrap w:val="0"/>
                  <w:vAlign w:val="center"/>
                </w:tcPr>
                <w:p w14:paraId="29A0162C">
                  <w:pPr>
                    <w:widowControl/>
                    <w:jc w:val="center"/>
                    <w:rPr>
                      <w:color w:val="000000" w:themeColor="text1"/>
                      <w:szCs w:val="21"/>
                      <w:highlight w:val="none"/>
                      <w14:textFill>
                        <w14:solidFill>
                          <w14:schemeClr w14:val="tx1"/>
                        </w14:solidFill>
                      </w14:textFill>
                    </w:rPr>
                  </w:pPr>
                </w:p>
              </w:tc>
            </w:tr>
            <w:tr w14:paraId="76C751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7" w:hRule="atLeast"/>
                <w:jc w:val="center"/>
              </w:trPr>
              <w:tc>
                <w:tcPr>
                  <w:tcW w:w="1525" w:type="dxa"/>
                  <w:noWrap w:val="0"/>
                  <w:vAlign w:val="center"/>
                </w:tcPr>
                <w:p w14:paraId="0E2C60F1">
                  <w:pPr>
                    <w:jc w:val="center"/>
                    <w:rPr>
                      <w:rFonts w:hint="eastAsia"/>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颗粒物</w:t>
                  </w:r>
                </w:p>
              </w:tc>
              <w:tc>
                <w:tcPr>
                  <w:tcW w:w="1680" w:type="dxa"/>
                  <w:noWrap w:val="0"/>
                  <w:vAlign w:val="center"/>
                </w:tcPr>
                <w:p w14:paraId="4F104D3F">
                  <w:pPr>
                    <w:widowControl/>
                    <w:jc w:val="center"/>
                    <w:rPr>
                      <w:rFonts w:hint="eastAsia"/>
                      <w:bCs/>
                      <w:color w:val="000000" w:themeColor="text1"/>
                      <w:szCs w:val="21"/>
                      <w:highlight w:val="none"/>
                      <w:lang w:val="en-US" w:eastAsia="zh-CN"/>
                      <w14:textFill>
                        <w14:solidFill>
                          <w14:schemeClr w14:val="tx1"/>
                        </w14:solidFill>
                      </w14:textFill>
                    </w:rPr>
                  </w:pPr>
                  <w:r>
                    <w:rPr>
                      <w:rFonts w:hint="eastAsia"/>
                      <w:snapToGrid w:val="0"/>
                      <w:color w:val="000000" w:themeColor="text1"/>
                      <w:spacing w:val="6"/>
                      <w:kern w:val="0"/>
                      <w:szCs w:val="21"/>
                      <w:highlight w:val="none"/>
                      <w:vertAlign w:val="baseline"/>
                      <w:lang w:val="en-US" w:eastAsia="zh-CN"/>
                      <w14:textFill>
                        <w14:solidFill>
                          <w14:schemeClr w14:val="tx1"/>
                        </w14:solidFill>
                      </w14:textFill>
                    </w:rPr>
                    <w:t>20</w:t>
                  </w:r>
                </w:p>
              </w:tc>
              <w:tc>
                <w:tcPr>
                  <w:tcW w:w="1094" w:type="pct"/>
                  <w:noWrap w:val="0"/>
                  <w:vAlign w:val="center"/>
                </w:tcPr>
                <w:p w14:paraId="7C638839">
                  <w:pPr>
                    <w:widowControl/>
                    <w:jc w:val="center"/>
                    <w:rPr>
                      <w:rFonts w:hint="default"/>
                      <w:snapToGrid w:val="0"/>
                      <w:color w:val="000000" w:themeColor="text1"/>
                      <w:spacing w:val="6"/>
                      <w:kern w:val="0"/>
                      <w:szCs w:val="21"/>
                      <w:highlight w:val="none"/>
                      <w:lang w:val="en-US" w:eastAsia="zh-CN"/>
                      <w14:textFill>
                        <w14:solidFill>
                          <w14:schemeClr w14:val="tx1"/>
                        </w14:solidFill>
                      </w14:textFill>
                    </w:rPr>
                  </w:pPr>
                  <w:r>
                    <w:rPr>
                      <w:rFonts w:hint="eastAsia"/>
                      <w:snapToGrid w:val="0"/>
                      <w:color w:val="000000" w:themeColor="text1"/>
                      <w:spacing w:val="6"/>
                      <w:kern w:val="0"/>
                      <w:szCs w:val="21"/>
                      <w:highlight w:val="none"/>
                      <w:lang w:val="en-US" w:eastAsia="zh-CN"/>
                      <w14:textFill>
                        <w14:solidFill>
                          <w14:schemeClr w14:val="tx1"/>
                        </w14:solidFill>
                      </w14:textFill>
                    </w:rPr>
                    <w:t>/</w:t>
                  </w:r>
                </w:p>
              </w:tc>
              <w:tc>
                <w:tcPr>
                  <w:tcW w:w="1901" w:type="pct"/>
                  <w:vMerge w:val="restart"/>
                  <w:noWrap w:val="0"/>
                  <w:vAlign w:val="center"/>
                </w:tcPr>
                <w:p w14:paraId="02161E90">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《锅炉大气污染物排放标准》（GB13271-2014）表2</w:t>
                  </w:r>
                </w:p>
              </w:tc>
            </w:tr>
            <w:tr w14:paraId="53149D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7" w:hRule="atLeast"/>
                <w:jc w:val="center"/>
              </w:trPr>
              <w:tc>
                <w:tcPr>
                  <w:tcW w:w="1525" w:type="dxa"/>
                  <w:noWrap w:val="0"/>
                  <w:vAlign w:val="center"/>
                </w:tcPr>
                <w:p w14:paraId="328584AF">
                  <w:pPr>
                    <w:jc w:val="center"/>
                    <w:rPr>
                      <w:rFonts w:hint="eastAsia"/>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二氧化硫</w:t>
                  </w:r>
                </w:p>
              </w:tc>
              <w:tc>
                <w:tcPr>
                  <w:tcW w:w="1680" w:type="dxa"/>
                  <w:noWrap w:val="0"/>
                  <w:vAlign w:val="center"/>
                </w:tcPr>
                <w:p w14:paraId="34B7E694">
                  <w:pPr>
                    <w:widowControl/>
                    <w:jc w:val="center"/>
                    <w:rPr>
                      <w:rFonts w:hint="eastAsia"/>
                      <w:bCs/>
                      <w:color w:val="000000" w:themeColor="text1"/>
                      <w:szCs w:val="21"/>
                      <w:highlight w:val="none"/>
                      <w:lang w:val="en-US" w:eastAsia="zh-CN"/>
                      <w14:textFill>
                        <w14:solidFill>
                          <w14:schemeClr w14:val="tx1"/>
                        </w14:solidFill>
                      </w14:textFill>
                    </w:rPr>
                  </w:pPr>
                  <w:r>
                    <w:rPr>
                      <w:rFonts w:hint="eastAsia"/>
                      <w:snapToGrid w:val="0"/>
                      <w:color w:val="000000" w:themeColor="text1"/>
                      <w:spacing w:val="6"/>
                      <w:kern w:val="0"/>
                      <w:szCs w:val="21"/>
                      <w:highlight w:val="none"/>
                      <w:vertAlign w:val="baseline"/>
                      <w:lang w:val="en-US" w:eastAsia="zh-CN"/>
                      <w14:textFill>
                        <w14:solidFill>
                          <w14:schemeClr w14:val="tx1"/>
                        </w14:solidFill>
                      </w14:textFill>
                    </w:rPr>
                    <w:t>50</w:t>
                  </w:r>
                </w:p>
              </w:tc>
              <w:tc>
                <w:tcPr>
                  <w:tcW w:w="1094" w:type="pct"/>
                  <w:noWrap w:val="0"/>
                  <w:vAlign w:val="center"/>
                </w:tcPr>
                <w:p w14:paraId="5777746A">
                  <w:pPr>
                    <w:widowControl/>
                    <w:jc w:val="center"/>
                    <w:rPr>
                      <w:rFonts w:hint="default"/>
                      <w:snapToGrid w:val="0"/>
                      <w:color w:val="000000" w:themeColor="text1"/>
                      <w:spacing w:val="6"/>
                      <w:kern w:val="0"/>
                      <w:szCs w:val="21"/>
                      <w:highlight w:val="none"/>
                      <w:lang w:val="en-US" w:eastAsia="zh-CN"/>
                      <w14:textFill>
                        <w14:solidFill>
                          <w14:schemeClr w14:val="tx1"/>
                        </w14:solidFill>
                      </w14:textFill>
                    </w:rPr>
                  </w:pPr>
                  <w:r>
                    <w:rPr>
                      <w:rFonts w:hint="eastAsia"/>
                      <w:snapToGrid w:val="0"/>
                      <w:color w:val="000000" w:themeColor="text1"/>
                      <w:spacing w:val="6"/>
                      <w:kern w:val="0"/>
                      <w:szCs w:val="21"/>
                      <w:highlight w:val="none"/>
                      <w:lang w:val="en-US" w:eastAsia="zh-CN"/>
                      <w14:textFill>
                        <w14:solidFill>
                          <w14:schemeClr w14:val="tx1"/>
                        </w14:solidFill>
                      </w14:textFill>
                    </w:rPr>
                    <w:t>/</w:t>
                  </w:r>
                </w:p>
              </w:tc>
              <w:tc>
                <w:tcPr>
                  <w:tcW w:w="1901" w:type="pct"/>
                  <w:vMerge w:val="continue"/>
                  <w:noWrap w:val="0"/>
                  <w:vAlign w:val="center"/>
                </w:tcPr>
                <w:p w14:paraId="41F261FD">
                  <w:pPr>
                    <w:widowControl/>
                    <w:jc w:val="center"/>
                    <w:rPr>
                      <w:color w:val="000000" w:themeColor="text1"/>
                      <w:szCs w:val="21"/>
                      <w:highlight w:val="none"/>
                      <w14:textFill>
                        <w14:solidFill>
                          <w14:schemeClr w14:val="tx1"/>
                        </w14:solidFill>
                      </w14:textFill>
                    </w:rPr>
                  </w:pPr>
                </w:p>
              </w:tc>
            </w:tr>
            <w:tr w14:paraId="2B83D6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7" w:hRule="atLeast"/>
                <w:jc w:val="center"/>
              </w:trPr>
              <w:tc>
                <w:tcPr>
                  <w:tcW w:w="1525" w:type="dxa"/>
                  <w:noWrap w:val="0"/>
                  <w:vAlign w:val="center"/>
                </w:tcPr>
                <w:p w14:paraId="4A19B690">
                  <w:pPr>
                    <w:jc w:val="center"/>
                    <w:rPr>
                      <w:rFonts w:hint="eastAsia"/>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氮氧化物</w:t>
                  </w:r>
                </w:p>
              </w:tc>
              <w:tc>
                <w:tcPr>
                  <w:tcW w:w="1680" w:type="dxa"/>
                  <w:noWrap w:val="0"/>
                  <w:vAlign w:val="center"/>
                </w:tcPr>
                <w:p w14:paraId="5FAC9AC2">
                  <w:pPr>
                    <w:widowControl/>
                    <w:jc w:val="center"/>
                    <w:rPr>
                      <w:rFonts w:hint="eastAsia"/>
                      <w:bCs/>
                      <w:color w:val="000000" w:themeColor="text1"/>
                      <w:szCs w:val="21"/>
                      <w:highlight w:val="none"/>
                      <w:lang w:val="en-US" w:eastAsia="zh-CN"/>
                      <w14:textFill>
                        <w14:solidFill>
                          <w14:schemeClr w14:val="tx1"/>
                        </w14:solidFill>
                      </w14:textFill>
                    </w:rPr>
                  </w:pPr>
                  <w:r>
                    <w:rPr>
                      <w:rFonts w:hint="eastAsia"/>
                      <w:snapToGrid w:val="0"/>
                      <w:color w:val="000000" w:themeColor="text1"/>
                      <w:spacing w:val="6"/>
                      <w:kern w:val="0"/>
                      <w:szCs w:val="21"/>
                      <w:highlight w:val="none"/>
                      <w:vertAlign w:val="baseline"/>
                      <w:lang w:val="en-US" w:eastAsia="zh-CN"/>
                      <w14:textFill>
                        <w14:solidFill>
                          <w14:schemeClr w14:val="tx1"/>
                        </w14:solidFill>
                      </w14:textFill>
                    </w:rPr>
                    <w:t>200</w:t>
                  </w:r>
                </w:p>
              </w:tc>
              <w:tc>
                <w:tcPr>
                  <w:tcW w:w="1094" w:type="pct"/>
                  <w:noWrap w:val="0"/>
                  <w:vAlign w:val="center"/>
                </w:tcPr>
                <w:p w14:paraId="5E5A4320">
                  <w:pPr>
                    <w:widowControl/>
                    <w:jc w:val="center"/>
                    <w:rPr>
                      <w:rFonts w:hint="default"/>
                      <w:snapToGrid w:val="0"/>
                      <w:color w:val="000000" w:themeColor="text1"/>
                      <w:spacing w:val="6"/>
                      <w:kern w:val="0"/>
                      <w:szCs w:val="21"/>
                      <w:highlight w:val="none"/>
                      <w:lang w:val="en-US" w:eastAsia="zh-CN"/>
                      <w14:textFill>
                        <w14:solidFill>
                          <w14:schemeClr w14:val="tx1"/>
                        </w14:solidFill>
                      </w14:textFill>
                    </w:rPr>
                  </w:pPr>
                  <w:r>
                    <w:rPr>
                      <w:rFonts w:hint="eastAsia"/>
                      <w:snapToGrid w:val="0"/>
                      <w:color w:val="000000" w:themeColor="text1"/>
                      <w:spacing w:val="6"/>
                      <w:kern w:val="0"/>
                      <w:szCs w:val="21"/>
                      <w:highlight w:val="none"/>
                      <w:lang w:val="en-US" w:eastAsia="zh-CN"/>
                      <w14:textFill>
                        <w14:solidFill>
                          <w14:schemeClr w14:val="tx1"/>
                        </w14:solidFill>
                      </w14:textFill>
                    </w:rPr>
                    <w:t>/</w:t>
                  </w:r>
                </w:p>
              </w:tc>
              <w:tc>
                <w:tcPr>
                  <w:tcW w:w="1901" w:type="pct"/>
                  <w:vMerge w:val="continue"/>
                  <w:noWrap w:val="0"/>
                  <w:vAlign w:val="center"/>
                </w:tcPr>
                <w:p w14:paraId="4D017626">
                  <w:pPr>
                    <w:widowControl/>
                    <w:jc w:val="center"/>
                    <w:rPr>
                      <w:color w:val="000000" w:themeColor="text1"/>
                      <w:szCs w:val="21"/>
                      <w:highlight w:val="none"/>
                      <w14:textFill>
                        <w14:solidFill>
                          <w14:schemeClr w14:val="tx1"/>
                        </w14:solidFill>
                      </w14:textFill>
                    </w:rPr>
                  </w:pPr>
                </w:p>
              </w:tc>
            </w:tr>
          </w:tbl>
          <w:p w14:paraId="6B876D5B">
            <w:pPr>
              <w:tabs>
                <w:tab w:val="left" w:pos="0"/>
              </w:tabs>
              <w:spacing w:line="360" w:lineRule="auto"/>
              <w:rPr>
                <w:color w:val="000000" w:themeColor="text1"/>
                <w:kern w:val="0"/>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3</w:t>
            </w:r>
            <w:r>
              <w:rPr>
                <w:rFonts w:hint="eastAsia"/>
                <w:color w:val="000000" w:themeColor="text1"/>
                <w:sz w:val="24"/>
                <w:szCs w:val="21"/>
                <w:highlight w:val="none"/>
                <w:lang w:val="en-US" w:eastAsia="zh-CN"/>
                <w14:textFill>
                  <w14:solidFill>
                    <w14:schemeClr w14:val="tx1"/>
                  </w14:solidFill>
                </w14:textFill>
              </w:rPr>
              <w:t>.</w:t>
            </w:r>
            <w:r>
              <w:rPr>
                <w:color w:val="000000" w:themeColor="text1"/>
                <w:sz w:val="24"/>
                <w:szCs w:val="21"/>
                <w:highlight w:val="none"/>
                <w14:textFill>
                  <w14:solidFill>
                    <w14:schemeClr w14:val="tx1"/>
                  </w14:solidFill>
                </w14:textFill>
              </w:rPr>
              <w:t>施工噪声执行《建筑施工</w:t>
            </w:r>
            <w:r>
              <w:rPr>
                <w:color w:val="000000" w:themeColor="text1"/>
                <w:kern w:val="0"/>
                <w:sz w:val="24"/>
                <w:szCs w:val="21"/>
                <w:highlight w:val="none"/>
                <w14:textFill>
                  <w14:solidFill>
                    <w14:schemeClr w14:val="tx1"/>
                  </w14:solidFill>
                </w14:textFill>
              </w:rPr>
              <w:t>场界</w:t>
            </w:r>
            <w:r>
              <w:rPr>
                <w:color w:val="000000" w:themeColor="text1"/>
                <w:sz w:val="24"/>
                <w:szCs w:val="21"/>
                <w:highlight w:val="none"/>
                <w14:textFill>
                  <w14:solidFill>
                    <w14:schemeClr w14:val="tx1"/>
                  </w14:solidFill>
                </w14:textFill>
              </w:rPr>
              <w:t>环境噪声排放标准》(GB12523-2011)中的标准</w:t>
            </w:r>
            <w:r>
              <w:rPr>
                <w:color w:val="000000" w:themeColor="text1"/>
                <w:kern w:val="0"/>
                <w:sz w:val="24"/>
                <w:szCs w:val="21"/>
                <w:highlight w:val="none"/>
                <w14:textFill>
                  <w14:solidFill>
                    <w14:schemeClr w14:val="tx1"/>
                  </w14:solidFill>
                </w14:textFill>
              </w:rPr>
              <w:t>限值，具体</w:t>
            </w:r>
            <w:r>
              <w:rPr>
                <w:rFonts w:hint="eastAsia"/>
                <w:color w:val="000000" w:themeColor="text1"/>
                <w:kern w:val="0"/>
                <w:sz w:val="24"/>
                <w:szCs w:val="21"/>
                <w:highlight w:val="none"/>
                <w:lang w:eastAsia="zh-CN"/>
                <w14:textFill>
                  <w14:solidFill>
                    <w14:schemeClr w14:val="tx1"/>
                  </w14:solidFill>
                </w14:textFill>
              </w:rPr>
              <w:t>见</w:t>
            </w:r>
            <w:r>
              <w:rPr>
                <w:color w:val="000000" w:themeColor="text1"/>
                <w:kern w:val="0"/>
                <w:sz w:val="24"/>
                <w:szCs w:val="21"/>
                <w:highlight w:val="none"/>
                <w14:textFill>
                  <w14:solidFill>
                    <w14:schemeClr w14:val="tx1"/>
                  </w14:solidFill>
                </w14:textFill>
              </w:rPr>
              <w:t>表</w:t>
            </w:r>
            <w:r>
              <w:rPr>
                <w:rFonts w:hint="eastAsia"/>
                <w:color w:val="000000" w:themeColor="text1"/>
                <w:kern w:val="0"/>
                <w:sz w:val="24"/>
                <w:szCs w:val="21"/>
                <w:highlight w:val="none"/>
                <w14:textFill>
                  <w14:solidFill>
                    <w14:schemeClr w14:val="tx1"/>
                  </w14:solidFill>
                </w14:textFill>
              </w:rPr>
              <w:t>3-</w:t>
            </w:r>
            <w:r>
              <w:rPr>
                <w:rFonts w:hint="eastAsia"/>
                <w:color w:val="000000" w:themeColor="text1"/>
                <w:kern w:val="0"/>
                <w:sz w:val="24"/>
                <w:szCs w:val="21"/>
                <w:highlight w:val="none"/>
                <w:lang w:val="en-US" w:eastAsia="zh-CN"/>
                <w14:textFill>
                  <w14:solidFill>
                    <w14:schemeClr w14:val="tx1"/>
                  </w14:solidFill>
                </w14:textFill>
              </w:rPr>
              <w:t>10</w:t>
            </w:r>
            <w:r>
              <w:rPr>
                <w:color w:val="000000" w:themeColor="text1"/>
                <w:kern w:val="0"/>
                <w:sz w:val="24"/>
                <w:szCs w:val="21"/>
                <w:highlight w:val="none"/>
                <w14:textFill>
                  <w14:solidFill>
                    <w14:schemeClr w14:val="tx1"/>
                  </w14:solidFill>
                </w14:textFill>
              </w:rPr>
              <w:t>。</w:t>
            </w:r>
          </w:p>
          <w:p w14:paraId="6FA691B9">
            <w:pPr>
              <w:pStyle w:val="29"/>
              <w:spacing w:line="240" w:lineRule="auto"/>
              <w:ind w:firstLine="0" w:firstLineChars="0"/>
              <w:jc w:val="center"/>
              <w:rPr>
                <w:rFonts w:hint="eastAsia" w:eastAsia="宋体"/>
                <w:color w:val="000000" w:themeColor="text1"/>
                <w:sz w:val="24"/>
                <w:szCs w:val="24"/>
                <w:highlight w:val="none"/>
                <w:lang w:eastAsia="zh-CN"/>
                <w14:textFill>
                  <w14:solidFill>
                    <w14:schemeClr w14:val="tx1"/>
                  </w14:solidFill>
                </w14:textFill>
              </w:rPr>
            </w:pPr>
            <w:r>
              <w:rPr>
                <w:color w:val="000000" w:themeColor="text1"/>
                <w:sz w:val="24"/>
                <w:szCs w:val="24"/>
                <w:highlight w:val="none"/>
                <w14:textFill>
                  <w14:solidFill>
                    <w14:schemeClr w14:val="tx1"/>
                  </w14:solidFill>
                </w14:textFill>
              </w:rPr>
              <w:t>表</w:t>
            </w:r>
            <w:r>
              <w:rPr>
                <w:rFonts w:hint="eastAsia"/>
                <w:color w:val="000000" w:themeColor="text1"/>
                <w:sz w:val="24"/>
                <w:szCs w:val="24"/>
                <w:highlight w:val="none"/>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10</w:t>
            </w:r>
            <w:r>
              <w:rPr>
                <w:color w:val="000000" w:themeColor="text1"/>
                <w:sz w:val="24"/>
                <w:szCs w:val="24"/>
                <w:highlight w:val="none"/>
                <w14:textFill>
                  <w14:solidFill>
                    <w14:schemeClr w14:val="tx1"/>
                  </w14:solidFill>
                </w14:textFill>
              </w:rPr>
              <w:t xml:space="preserve">  建筑施工场界环境噪声排放标准</w:t>
            </w:r>
            <w:r>
              <w:rPr>
                <w:rFonts w:hint="eastAsia"/>
                <w:color w:val="000000" w:themeColor="text1"/>
                <w:sz w:val="24"/>
                <w:szCs w:val="24"/>
                <w:highlight w:val="none"/>
                <w:lang w:val="en-US" w:eastAsia="zh-CN"/>
                <w14:textFill>
                  <w14:solidFill>
                    <w14:schemeClr w14:val="tx1"/>
                  </w14:solidFill>
                </w14:textFill>
              </w:rPr>
              <w:t xml:space="preserve">      </w:t>
            </w:r>
            <w:r>
              <w:rPr>
                <w:color w:val="000000" w:themeColor="text1"/>
                <w:sz w:val="24"/>
                <w:szCs w:val="24"/>
                <w:highlight w:val="none"/>
                <w14:textFill>
                  <w14:solidFill>
                    <w14:schemeClr w14:val="tx1"/>
                  </w14:solidFill>
                </w14:textFill>
              </w:rPr>
              <w:t>单位：dB(A)</w:t>
            </w:r>
          </w:p>
          <w:tbl>
            <w:tblPr>
              <w:tblStyle w:val="17"/>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188"/>
              <w:gridCol w:w="4189"/>
            </w:tblGrid>
            <w:tr w14:paraId="69F159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center"/>
                </w:tcPr>
                <w:p w14:paraId="5DA63B55">
                  <w:pPr>
                    <w:tabs>
                      <w:tab w:val="left" w:pos="0"/>
                    </w:tabs>
                    <w:spacing w:line="240" w:lineRule="auto"/>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昼间</w:t>
                  </w:r>
                </w:p>
              </w:tc>
              <w:tc>
                <w:tcPr>
                  <w:tcW w:w="2500" w:type="pct"/>
                  <w:tcBorders>
                    <w:tl2br w:val="nil"/>
                    <w:tr2bl w:val="nil"/>
                  </w:tcBorders>
                  <w:noWrap w:val="0"/>
                  <w:vAlign w:val="center"/>
                </w:tcPr>
                <w:p w14:paraId="714DBE8A">
                  <w:pPr>
                    <w:tabs>
                      <w:tab w:val="left" w:pos="0"/>
                    </w:tabs>
                    <w:spacing w:line="240" w:lineRule="auto"/>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夜间</w:t>
                  </w:r>
                </w:p>
              </w:tc>
            </w:tr>
            <w:tr w14:paraId="3093B4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center"/>
                </w:tcPr>
                <w:p w14:paraId="0B240749">
                  <w:pPr>
                    <w:tabs>
                      <w:tab w:val="left" w:pos="0"/>
                    </w:tabs>
                    <w:spacing w:line="240" w:lineRule="auto"/>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70</w:t>
                  </w:r>
                </w:p>
              </w:tc>
              <w:tc>
                <w:tcPr>
                  <w:tcW w:w="2500" w:type="pct"/>
                  <w:tcBorders>
                    <w:tl2br w:val="nil"/>
                    <w:tr2bl w:val="nil"/>
                  </w:tcBorders>
                  <w:noWrap w:val="0"/>
                  <w:vAlign w:val="center"/>
                </w:tcPr>
                <w:p w14:paraId="0EC70824">
                  <w:pPr>
                    <w:tabs>
                      <w:tab w:val="left" w:pos="0"/>
                    </w:tabs>
                    <w:spacing w:line="240" w:lineRule="auto"/>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55</w:t>
                  </w:r>
                </w:p>
              </w:tc>
            </w:tr>
          </w:tbl>
          <w:p w14:paraId="64AC0B40">
            <w:pPr>
              <w:tabs>
                <w:tab w:val="left" w:pos="0"/>
              </w:tabs>
              <w:spacing w:line="360" w:lineRule="auto"/>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4</w:t>
            </w:r>
            <w:r>
              <w:rPr>
                <w:rFonts w:hint="eastAsia"/>
                <w:color w:val="000000" w:themeColor="text1"/>
                <w:sz w:val="24"/>
                <w:szCs w:val="21"/>
                <w:highlight w:val="none"/>
                <w:lang w:val="en-US" w:eastAsia="zh-CN"/>
                <w14:textFill>
                  <w14:solidFill>
                    <w14:schemeClr w14:val="tx1"/>
                  </w14:solidFill>
                </w14:textFill>
              </w:rPr>
              <w:t>.</w:t>
            </w:r>
            <w:r>
              <w:rPr>
                <w:color w:val="000000" w:themeColor="text1"/>
                <w:sz w:val="24"/>
                <w:szCs w:val="21"/>
                <w:highlight w:val="none"/>
                <w14:textFill>
                  <w14:solidFill>
                    <w14:schemeClr w14:val="tx1"/>
                  </w14:solidFill>
                </w14:textFill>
              </w:rPr>
              <w:t>运营期执行《</w:t>
            </w:r>
            <w:bookmarkStart w:id="3" w:name="_Hlk521774251"/>
            <w:r>
              <w:rPr>
                <w:color w:val="000000" w:themeColor="text1"/>
                <w:sz w:val="24"/>
                <w:szCs w:val="21"/>
                <w:highlight w:val="none"/>
                <w14:textFill>
                  <w14:solidFill>
                    <w14:schemeClr w14:val="tx1"/>
                  </w14:solidFill>
                </w14:textFill>
              </w:rPr>
              <w:t>工业企业厂界环境噪声排放标准</w:t>
            </w:r>
            <w:bookmarkEnd w:id="3"/>
            <w:r>
              <w:rPr>
                <w:color w:val="000000" w:themeColor="text1"/>
                <w:sz w:val="24"/>
                <w:szCs w:val="21"/>
                <w:highlight w:val="none"/>
                <w14:textFill>
                  <w14:solidFill>
                    <w14:schemeClr w14:val="tx1"/>
                  </w14:solidFill>
                </w14:textFill>
              </w:rPr>
              <w:t>》（GB12348-2008）</w:t>
            </w:r>
            <w:r>
              <w:rPr>
                <w:rFonts w:hint="eastAsia"/>
                <w:color w:val="000000" w:themeColor="text1"/>
                <w:sz w:val="24"/>
                <w:szCs w:val="21"/>
                <w:highlight w:val="none"/>
                <w14:textFill>
                  <w14:solidFill>
                    <w14:schemeClr w14:val="tx1"/>
                  </w14:solidFill>
                </w14:textFill>
              </w:rPr>
              <w:t>2</w:t>
            </w:r>
            <w:r>
              <w:rPr>
                <w:color w:val="000000" w:themeColor="text1"/>
                <w:sz w:val="24"/>
                <w:szCs w:val="21"/>
                <w:highlight w:val="none"/>
                <w14:textFill>
                  <w14:solidFill>
                    <w14:schemeClr w14:val="tx1"/>
                  </w14:solidFill>
                </w14:textFill>
              </w:rPr>
              <w:t>类标准</w:t>
            </w:r>
            <w:r>
              <w:rPr>
                <w:color w:val="000000" w:themeColor="text1"/>
                <w:kern w:val="0"/>
                <w:sz w:val="24"/>
                <w:szCs w:val="21"/>
                <w:highlight w:val="none"/>
                <w14:textFill>
                  <w14:solidFill>
                    <w14:schemeClr w14:val="tx1"/>
                  </w14:solidFill>
                </w14:textFill>
              </w:rPr>
              <w:t>，具体</w:t>
            </w:r>
            <w:r>
              <w:rPr>
                <w:rFonts w:hint="eastAsia"/>
                <w:color w:val="000000" w:themeColor="text1"/>
                <w:kern w:val="0"/>
                <w:sz w:val="24"/>
                <w:szCs w:val="21"/>
                <w:highlight w:val="none"/>
                <w:lang w:eastAsia="zh-CN"/>
                <w14:textFill>
                  <w14:solidFill>
                    <w14:schemeClr w14:val="tx1"/>
                  </w14:solidFill>
                </w14:textFill>
              </w:rPr>
              <w:t>见</w:t>
            </w:r>
            <w:r>
              <w:rPr>
                <w:color w:val="000000" w:themeColor="text1"/>
                <w:kern w:val="0"/>
                <w:sz w:val="24"/>
                <w:szCs w:val="21"/>
                <w:highlight w:val="none"/>
                <w14:textFill>
                  <w14:solidFill>
                    <w14:schemeClr w14:val="tx1"/>
                  </w14:solidFill>
                </w14:textFill>
              </w:rPr>
              <w:t>表</w:t>
            </w:r>
            <w:r>
              <w:rPr>
                <w:rFonts w:hint="eastAsia"/>
                <w:color w:val="000000" w:themeColor="text1"/>
                <w:kern w:val="0"/>
                <w:sz w:val="24"/>
                <w:szCs w:val="21"/>
                <w:highlight w:val="none"/>
                <w14:textFill>
                  <w14:solidFill>
                    <w14:schemeClr w14:val="tx1"/>
                  </w14:solidFill>
                </w14:textFill>
              </w:rPr>
              <w:t>3-</w:t>
            </w:r>
            <w:r>
              <w:rPr>
                <w:rFonts w:hint="eastAsia"/>
                <w:color w:val="000000" w:themeColor="text1"/>
                <w:kern w:val="0"/>
                <w:sz w:val="24"/>
                <w:szCs w:val="21"/>
                <w:highlight w:val="none"/>
                <w:lang w:val="en-US" w:eastAsia="zh-CN"/>
                <w14:textFill>
                  <w14:solidFill>
                    <w14:schemeClr w14:val="tx1"/>
                  </w14:solidFill>
                </w14:textFill>
              </w:rPr>
              <w:t>11</w:t>
            </w:r>
            <w:r>
              <w:rPr>
                <w:color w:val="000000" w:themeColor="text1"/>
                <w:kern w:val="0"/>
                <w:sz w:val="24"/>
                <w:szCs w:val="21"/>
                <w:highlight w:val="none"/>
                <w14:textFill>
                  <w14:solidFill>
                    <w14:schemeClr w14:val="tx1"/>
                  </w14:solidFill>
                </w14:textFill>
              </w:rPr>
              <w:t>。</w:t>
            </w:r>
          </w:p>
          <w:p w14:paraId="6D063568">
            <w:pPr>
              <w:pStyle w:val="29"/>
              <w:spacing w:line="240" w:lineRule="auto"/>
              <w:ind w:firstLine="0" w:firstLineChars="0"/>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表</w:t>
            </w:r>
            <w:r>
              <w:rPr>
                <w:rFonts w:hint="eastAsia"/>
                <w:color w:val="000000" w:themeColor="text1"/>
                <w:sz w:val="24"/>
                <w:szCs w:val="24"/>
                <w:highlight w:val="none"/>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11</w:t>
            </w:r>
            <w:r>
              <w:rPr>
                <w:color w:val="000000" w:themeColor="text1"/>
                <w:sz w:val="24"/>
                <w:szCs w:val="24"/>
                <w:highlight w:val="none"/>
                <w14:textFill>
                  <w14:solidFill>
                    <w14:schemeClr w14:val="tx1"/>
                  </w14:solidFill>
                </w14:textFill>
              </w:rPr>
              <w:t xml:space="preserve"> 工业企业厂界环境噪声排放标准</w:t>
            </w:r>
            <w:r>
              <w:rPr>
                <w:rFonts w:hint="eastAsia"/>
                <w:color w:val="000000" w:themeColor="text1"/>
                <w:sz w:val="24"/>
                <w:szCs w:val="24"/>
                <w:highlight w:val="none"/>
                <w:lang w:val="en-US" w:eastAsia="zh-CN"/>
                <w14:textFill>
                  <w14:solidFill>
                    <w14:schemeClr w14:val="tx1"/>
                  </w14:solidFill>
                </w14:textFill>
              </w:rPr>
              <w:t xml:space="preserve">       </w:t>
            </w:r>
            <w:r>
              <w:rPr>
                <w:color w:val="000000" w:themeColor="text1"/>
                <w:sz w:val="24"/>
                <w:szCs w:val="24"/>
                <w:highlight w:val="none"/>
                <w14:textFill>
                  <w14:solidFill>
                    <w14:schemeClr w14:val="tx1"/>
                  </w14:solidFill>
                </w14:textFill>
              </w:rPr>
              <w:t>单位 dB(A)</w:t>
            </w:r>
          </w:p>
          <w:tbl>
            <w:tblPr>
              <w:tblStyle w:val="17"/>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14"/>
              <w:gridCol w:w="1552"/>
              <w:gridCol w:w="1548"/>
              <w:gridCol w:w="4163"/>
            </w:tblGrid>
            <w:tr w14:paraId="398465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65" w:type="pct"/>
                  <w:tcBorders>
                    <w:tl2br w:val="nil"/>
                    <w:tr2bl w:val="nil"/>
                  </w:tcBorders>
                  <w:noWrap w:val="0"/>
                  <w:vAlign w:val="center"/>
                </w:tcPr>
                <w:p w14:paraId="52042DEB">
                  <w:pPr>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类别</w:t>
                  </w:r>
                </w:p>
              </w:tc>
              <w:tc>
                <w:tcPr>
                  <w:tcW w:w="926" w:type="pct"/>
                  <w:tcBorders>
                    <w:tl2br w:val="nil"/>
                    <w:tr2bl w:val="nil"/>
                  </w:tcBorders>
                  <w:noWrap w:val="0"/>
                  <w:vAlign w:val="center"/>
                </w:tcPr>
                <w:p w14:paraId="1FE1BAAB">
                  <w:pPr>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昼夜</w:t>
                  </w:r>
                </w:p>
              </w:tc>
              <w:tc>
                <w:tcPr>
                  <w:tcW w:w="924" w:type="pct"/>
                  <w:tcBorders>
                    <w:tl2br w:val="nil"/>
                    <w:tr2bl w:val="nil"/>
                  </w:tcBorders>
                  <w:noWrap w:val="0"/>
                  <w:vAlign w:val="center"/>
                </w:tcPr>
                <w:p w14:paraId="6F33B4E4">
                  <w:pPr>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夜间</w:t>
                  </w:r>
                </w:p>
              </w:tc>
              <w:tc>
                <w:tcPr>
                  <w:tcW w:w="2484" w:type="pct"/>
                  <w:tcBorders>
                    <w:tl2br w:val="nil"/>
                    <w:tr2bl w:val="nil"/>
                  </w:tcBorders>
                  <w:noWrap w:val="0"/>
                  <w:vAlign w:val="center"/>
                </w:tcPr>
                <w:p w14:paraId="550B1D90">
                  <w:pPr>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标准来源</w:t>
                  </w:r>
                </w:p>
              </w:tc>
            </w:tr>
            <w:tr w14:paraId="13197F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665" w:type="pct"/>
                  <w:tcBorders>
                    <w:tl2br w:val="nil"/>
                    <w:tr2bl w:val="nil"/>
                  </w:tcBorders>
                  <w:noWrap w:val="0"/>
                  <w:vAlign w:val="center"/>
                </w:tcPr>
                <w:p w14:paraId="6CD02030">
                  <w:pPr>
                    <w:spacing w:line="24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类</w:t>
                  </w:r>
                </w:p>
              </w:tc>
              <w:tc>
                <w:tcPr>
                  <w:tcW w:w="926" w:type="pct"/>
                  <w:tcBorders>
                    <w:tl2br w:val="nil"/>
                    <w:tr2bl w:val="nil"/>
                  </w:tcBorders>
                  <w:noWrap w:val="0"/>
                  <w:vAlign w:val="center"/>
                </w:tcPr>
                <w:p w14:paraId="58CFD711">
                  <w:pPr>
                    <w:spacing w:line="240" w:lineRule="auto"/>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60</w:t>
                  </w:r>
                </w:p>
              </w:tc>
              <w:tc>
                <w:tcPr>
                  <w:tcW w:w="924" w:type="pct"/>
                  <w:tcBorders>
                    <w:tl2br w:val="nil"/>
                    <w:tr2bl w:val="nil"/>
                  </w:tcBorders>
                  <w:noWrap w:val="0"/>
                  <w:vAlign w:val="center"/>
                </w:tcPr>
                <w:p w14:paraId="19D0DA7C">
                  <w:pPr>
                    <w:spacing w:line="240" w:lineRule="auto"/>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w:t>
                  </w:r>
                </w:p>
              </w:tc>
              <w:tc>
                <w:tcPr>
                  <w:tcW w:w="2484" w:type="pct"/>
                  <w:tcBorders>
                    <w:tl2br w:val="nil"/>
                    <w:tr2bl w:val="nil"/>
                  </w:tcBorders>
                  <w:noWrap w:val="0"/>
                  <w:vAlign w:val="center"/>
                </w:tcPr>
                <w:p w14:paraId="398EFCB9">
                  <w:pPr>
                    <w:spacing w:line="24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工业</w:t>
                  </w:r>
                  <w:r>
                    <w:rPr>
                      <w:color w:val="000000" w:themeColor="text1"/>
                      <w:szCs w:val="21"/>
                      <w:highlight w:val="none"/>
                      <w14:textFill>
                        <w14:solidFill>
                          <w14:schemeClr w14:val="tx1"/>
                        </w14:solidFill>
                      </w14:textFill>
                    </w:rPr>
                    <w:t>企业厂界环境噪声排放标准》（GB12348-2008）</w:t>
                  </w:r>
                </w:p>
              </w:tc>
            </w:tr>
          </w:tbl>
          <w:p w14:paraId="0D22526A">
            <w:pPr>
              <w:numPr>
                <w:ilvl w:val="0"/>
                <w:numId w:val="0"/>
              </w:numPr>
              <w:adjustRightInd w:val="0"/>
              <w:snapToGrid w:val="0"/>
              <w:spacing w:line="360" w:lineRule="auto"/>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24"/>
                <w:highlight w:val="none"/>
                <w:lang w:val="en-US" w:eastAsia="zh-CN"/>
                <w14:textFill>
                  <w14:solidFill>
                    <w14:schemeClr w14:val="tx1"/>
                  </w14:solidFill>
                </w14:textFill>
              </w:rPr>
              <w:t>5</w:t>
            </w:r>
            <w:r>
              <w:rPr>
                <w:rFonts w:hint="eastAsia" w:cs="Times New Roman"/>
                <w:color w:val="000000" w:themeColor="text1"/>
                <w:kern w:val="0"/>
                <w:sz w:val="24"/>
                <w:highlight w:val="none"/>
                <w:lang w:val="en-US" w:eastAsia="zh-CN"/>
                <w14:textFill>
                  <w14:solidFill>
                    <w14:schemeClr w14:val="tx1"/>
                  </w14:solidFill>
                </w14:textFill>
              </w:rPr>
              <w:t>.运营期</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固体废物执行《一般工业固体废物贮存和填埋污染控制标准》</w:t>
            </w:r>
            <w:r>
              <w:rPr>
                <w:rFonts w:hint="eastAsia"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GB18599-2020</w:t>
            </w:r>
            <w:r>
              <w:rPr>
                <w:rFonts w:hint="eastAsia" w:cs="Times New Roman"/>
                <w:color w:val="000000" w:themeColor="text1"/>
                <w:kern w:val="0"/>
                <w:sz w:val="24"/>
                <w:szCs w:val="24"/>
                <w:highlight w:val="none"/>
                <w:lang w:val="en-US" w:eastAsia="zh-CN"/>
                <w14:textFill>
                  <w14:solidFill>
                    <w14:schemeClr w14:val="tx1"/>
                  </w14:solidFill>
                </w14:textFill>
              </w:rPr>
              <w:t>）；危险废物执行</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《危险废物贮存污染控制标准》（GB18597-2023）</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highlight w:val="none"/>
                <w:lang w:val="en-US" w:eastAsia="zh-CN"/>
                <w14:textFill>
                  <w14:solidFill>
                    <w14:schemeClr w14:val="tx1"/>
                  </w14:solidFill>
                </w14:textFill>
              </w:rPr>
              <w:t xml:space="preserve"> </w:t>
            </w:r>
          </w:p>
        </w:tc>
      </w:tr>
      <w:tr w14:paraId="20E21F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55" w:hRule="atLeast"/>
          <w:jc w:val="center"/>
        </w:trPr>
        <w:tc>
          <w:tcPr>
            <w:tcW w:w="800" w:type="dxa"/>
            <w:noWrap w:val="0"/>
            <w:vAlign w:val="center"/>
          </w:tcPr>
          <w:p w14:paraId="1661DD7B">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总量</w:t>
            </w:r>
          </w:p>
          <w:p w14:paraId="26EC7590">
            <w:pPr>
              <w:adjustRightInd w:val="0"/>
              <w:snapToGrid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控制</w:t>
            </w:r>
          </w:p>
          <w:p w14:paraId="6100097D">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指标</w:t>
            </w:r>
          </w:p>
        </w:tc>
        <w:tc>
          <w:tcPr>
            <w:tcW w:w="8190" w:type="dxa"/>
            <w:noWrap w:val="0"/>
            <w:vAlign w:val="center"/>
          </w:tcPr>
          <w:p w14:paraId="34C5EFDA">
            <w:pPr>
              <w:spacing w:line="360" w:lineRule="auto"/>
              <w:ind w:firstLine="480" w:firstLineChars="200"/>
              <w:rPr>
                <w:bCs/>
                <w:color w:val="000000" w:themeColor="text1"/>
                <w:kern w:val="0"/>
                <w:sz w:val="24"/>
                <w:szCs w:val="20"/>
                <w:highlight w:val="none"/>
                <w14:textFill>
                  <w14:solidFill>
                    <w14:schemeClr w14:val="tx1"/>
                  </w14:solidFill>
                </w14:textFill>
              </w:rPr>
            </w:pPr>
            <w:r>
              <w:rPr>
                <w:bCs/>
                <w:color w:val="000000" w:themeColor="text1"/>
                <w:kern w:val="0"/>
                <w:sz w:val="24"/>
                <w:szCs w:val="20"/>
                <w:highlight w:val="none"/>
                <w14:textFill>
                  <w14:solidFill>
                    <w14:schemeClr w14:val="tx1"/>
                  </w14:solidFill>
                </w14:textFill>
              </w:rPr>
              <w:t>1</w:t>
            </w:r>
            <w:r>
              <w:rPr>
                <w:rFonts w:hint="eastAsia"/>
                <w:bCs/>
                <w:color w:val="000000" w:themeColor="text1"/>
                <w:kern w:val="0"/>
                <w:sz w:val="24"/>
                <w:szCs w:val="20"/>
                <w:highlight w:val="none"/>
                <w:lang w:val="en-US" w:eastAsia="zh-CN"/>
                <w14:textFill>
                  <w14:solidFill>
                    <w14:schemeClr w14:val="tx1"/>
                  </w14:solidFill>
                </w14:textFill>
              </w:rPr>
              <w:t>.</w:t>
            </w:r>
            <w:r>
              <w:rPr>
                <w:bCs/>
                <w:color w:val="000000" w:themeColor="text1"/>
                <w:kern w:val="0"/>
                <w:sz w:val="24"/>
                <w:szCs w:val="20"/>
                <w:highlight w:val="none"/>
                <w14:textFill>
                  <w14:solidFill>
                    <w14:schemeClr w14:val="tx1"/>
                  </w14:solidFill>
                </w14:textFill>
              </w:rPr>
              <w:t>大气污染物总量控制指标：</w:t>
            </w:r>
            <w:r>
              <w:rPr>
                <w:rFonts w:hint="eastAsia"/>
                <w:bCs/>
                <w:color w:val="000000" w:themeColor="text1"/>
                <w:kern w:val="0"/>
                <w:sz w:val="24"/>
                <w:szCs w:val="20"/>
                <w:highlight w:val="none"/>
                <w:lang w:val="en-US" w:eastAsia="zh-CN"/>
                <w14:textFill>
                  <w14:solidFill>
                    <w14:schemeClr w14:val="tx1"/>
                  </w14:solidFill>
                </w14:textFill>
              </w:rPr>
              <w:t>蒸汽锅炉及导热油炉</w:t>
            </w:r>
            <w:r>
              <w:rPr>
                <w:rFonts w:hint="eastAsia"/>
                <w:bCs/>
                <w:color w:val="000000" w:themeColor="text1"/>
                <w:kern w:val="0"/>
                <w:sz w:val="24"/>
                <w:szCs w:val="20"/>
                <w:highlight w:val="none"/>
                <w:lang w:eastAsia="zh-CN"/>
                <w14:textFill>
                  <w14:solidFill>
                    <w14:schemeClr w14:val="tx1"/>
                  </w14:solidFill>
                </w14:textFill>
              </w:rPr>
              <w:t>采用</w:t>
            </w:r>
            <w:r>
              <w:rPr>
                <w:rFonts w:hint="eastAsia"/>
                <w:bCs/>
                <w:color w:val="000000" w:themeColor="text1"/>
                <w:kern w:val="0"/>
                <w:sz w:val="24"/>
                <w:szCs w:val="20"/>
                <w:highlight w:val="none"/>
                <w:lang w:val="en-US" w:eastAsia="zh-CN"/>
                <w14:textFill>
                  <w14:solidFill>
                    <w14:schemeClr w14:val="tx1"/>
                  </w14:solidFill>
                </w14:textFill>
              </w:rPr>
              <w:t>天然气</w:t>
            </w:r>
            <w:r>
              <w:rPr>
                <w:rFonts w:hint="eastAsia"/>
                <w:bCs/>
                <w:color w:val="000000" w:themeColor="text1"/>
                <w:kern w:val="0"/>
                <w:sz w:val="24"/>
                <w:szCs w:val="20"/>
                <w:highlight w:val="none"/>
                <w:lang w:eastAsia="zh-CN"/>
                <w14:textFill>
                  <w14:solidFill>
                    <w14:schemeClr w14:val="tx1"/>
                  </w14:solidFill>
                </w14:textFill>
              </w:rPr>
              <w:t>为</w:t>
            </w:r>
            <w:r>
              <w:rPr>
                <w:bCs/>
                <w:color w:val="000000" w:themeColor="text1"/>
                <w:kern w:val="0"/>
                <w:sz w:val="24"/>
                <w:szCs w:val="20"/>
                <w:highlight w:val="none"/>
                <w14:textFill>
                  <w14:solidFill>
                    <w14:schemeClr w14:val="tx1"/>
                  </w14:solidFill>
                </w14:textFill>
              </w:rPr>
              <w:t>燃料，项目涉及SO</w:t>
            </w:r>
            <w:r>
              <w:rPr>
                <w:bCs/>
                <w:color w:val="000000" w:themeColor="text1"/>
                <w:kern w:val="0"/>
                <w:sz w:val="24"/>
                <w:szCs w:val="20"/>
                <w:highlight w:val="none"/>
                <w:vertAlign w:val="subscript"/>
                <w14:textFill>
                  <w14:solidFill>
                    <w14:schemeClr w14:val="tx1"/>
                  </w14:solidFill>
                </w14:textFill>
              </w:rPr>
              <w:t>2</w:t>
            </w:r>
            <w:r>
              <w:rPr>
                <w:bCs/>
                <w:color w:val="000000" w:themeColor="text1"/>
                <w:kern w:val="0"/>
                <w:sz w:val="24"/>
                <w:szCs w:val="20"/>
                <w:highlight w:val="none"/>
                <w14:textFill>
                  <w14:solidFill>
                    <w14:schemeClr w14:val="tx1"/>
                  </w14:solidFill>
                </w14:textFill>
              </w:rPr>
              <w:t>和NO</w:t>
            </w:r>
            <w:r>
              <w:rPr>
                <w:bCs/>
                <w:color w:val="000000" w:themeColor="text1"/>
                <w:kern w:val="0"/>
                <w:sz w:val="24"/>
                <w:szCs w:val="20"/>
                <w:highlight w:val="none"/>
                <w:vertAlign w:val="subscript"/>
                <w14:textFill>
                  <w14:solidFill>
                    <w14:schemeClr w14:val="tx1"/>
                  </w14:solidFill>
                </w14:textFill>
              </w:rPr>
              <w:t>2</w:t>
            </w:r>
            <w:r>
              <w:rPr>
                <w:bCs/>
                <w:color w:val="000000" w:themeColor="text1"/>
                <w:kern w:val="0"/>
                <w:sz w:val="24"/>
                <w:szCs w:val="20"/>
                <w:highlight w:val="none"/>
                <w14:textFill>
                  <w14:solidFill>
                    <w14:schemeClr w14:val="tx1"/>
                  </w14:solidFill>
                </w14:textFill>
              </w:rPr>
              <w:t>的排放。</w:t>
            </w:r>
          </w:p>
          <w:p w14:paraId="2BF5E3E8">
            <w:pPr>
              <w:tabs>
                <w:tab w:val="left" w:pos="2700"/>
              </w:tabs>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w:t>
            </w:r>
            <w:r>
              <w:rPr>
                <w:rFonts w:hint="eastAsia"/>
                <w:color w:val="000000" w:themeColor="text1"/>
                <w:sz w:val="24"/>
                <w:highlight w:val="none"/>
                <w:lang w:val="en-US" w:eastAsia="zh-CN"/>
                <w14:textFill>
                  <w14:solidFill>
                    <w14:schemeClr w14:val="tx1"/>
                  </w14:solidFill>
                </w14:textFill>
              </w:rPr>
              <w:t>导热油炉</w:t>
            </w:r>
            <w:r>
              <w:rPr>
                <w:rFonts w:hint="eastAsia"/>
                <w:color w:val="000000" w:themeColor="text1"/>
                <w:sz w:val="24"/>
                <w:highlight w:val="none"/>
                <w:lang w:eastAsia="zh-CN"/>
                <w14:textFill>
                  <w14:solidFill>
                    <w14:schemeClr w14:val="tx1"/>
                  </w14:solidFill>
                </w14:textFill>
              </w:rPr>
              <w:t>年消耗</w:t>
            </w:r>
            <w:r>
              <w:rPr>
                <w:rFonts w:hint="eastAsia"/>
                <w:color w:val="000000" w:themeColor="text1"/>
                <w:sz w:val="24"/>
                <w:highlight w:val="none"/>
                <w:lang w:val="en-US" w:eastAsia="zh-CN"/>
                <w14:textFill>
                  <w14:solidFill>
                    <w14:schemeClr w14:val="tx1"/>
                  </w14:solidFill>
                </w14:textFill>
              </w:rPr>
              <w:t>天然气</w:t>
            </w:r>
            <w:r>
              <w:rPr>
                <w:rFonts w:hint="eastAsia" w:ascii="Times New Roman" w:hAnsi="Times New Roman" w:cs="宋体"/>
                <w:color w:val="000000" w:themeColor="text1"/>
                <w:kern w:val="0"/>
                <w:sz w:val="24"/>
                <w:highlight w:val="none"/>
                <w:lang w:val="en-US" w:eastAsia="zh-CN"/>
                <w14:textFill>
                  <w14:solidFill>
                    <w14:schemeClr w14:val="tx1"/>
                  </w14:solidFill>
                </w14:textFill>
              </w:rPr>
              <w:t>15.33万m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，蒸汽锅炉年消耗天然气36</w:t>
            </w:r>
            <w:r>
              <w:rPr>
                <w:rFonts w:hint="eastAsia" w:ascii="Times New Roman" w:hAnsi="Times New Roman" w:cs="宋体"/>
                <w:color w:val="000000" w:themeColor="text1"/>
                <w:kern w:val="0"/>
                <w:sz w:val="24"/>
                <w:highlight w:val="none"/>
                <w:lang w:val="en-US" w:eastAsia="zh-CN"/>
                <w14:textFill>
                  <w14:solidFill>
                    <w14:schemeClr w14:val="tx1"/>
                  </w14:solidFill>
                </w14:textFill>
              </w:rPr>
              <w:t>万m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color w:val="000000" w:themeColor="text1"/>
                <w:sz w:val="24"/>
                <w:highlight w:val="none"/>
                <w14:textFill>
                  <w14:solidFill>
                    <w14:schemeClr w14:val="tx1"/>
                  </w14:solidFill>
                </w14:textFill>
              </w:rPr>
              <w:t>。</w:t>
            </w:r>
          </w:p>
          <w:p w14:paraId="5C7398E0">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b/>
                <w:bCs/>
                <w:color w:val="000000" w:themeColor="text1"/>
                <w:sz w:val="24"/>
                <w:highlight w:val="none"/>
                <w:lang w:val="en-US" w:eastAsia="zh-CN"/>
                <w14:textFill>
                  <w14:solidFill>
                    <w14:schemeClr w14:val="tx1"/>
                  </w14:solidFill>
                </w14:textFill>
              </w:rPr>
              <w:t xml:space="preserve">    </w:t>
            </w:r>
            <w:r>
              <w:rPr>
                <w:b/>
                <w:bCs/>
                <w:color w:val="000000" w:themeColor="text1"/>
                <w:sz w:val="24"/>
                <w:highlight w:val="none"/>
                <w14:textFill>
                  <w14:solidFill>
                    <w14:schemeClr w14:val="tx1"/>
                  </w14:solidFill>
                </w14:textFill>
              </w:rPr>
              <w:t>总量：</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2"/>
              <w:gridCol w:w="5732"/>
            </w:tblGrid>
            <w:tr w14:paraId="4106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2" w:type="dxa"/>
                  <w:noWrap w:val="0"/>
                  <w:vAlign w:val="center"/>
                </w:tcPr>
                <w:p w14:paraId="2377D7A0">
                  <w:pPr>
                    <w:adjustRightInd w:val="0"/>
                    <w:snapToGrid w:val="0"/>
                    <w:spacing w:line="240" w:lineRule="auto"/>
                    <w:jc w:val="center"/>
                    <w:rPr>
                      <w:rFonts w:hint="eastAsia" w:eastAsia="宋体"/>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项目</w:t>
                  </w:r>
                </w:p>
              </w:tc>
              <w:tc>
                <w:tcPr>
                  <w:tcW w:w="5732" w:type="dxa"/>
                  <w:noWrap w:val="0"/>
                  <w:vAlign w:val="center"/>
                </w:tcPr>
                <w:p w14:paraId="0ACFC7AF">
                  <w:pPr>
                    <w:adjustRightInd w:val="0"/>
                    <w:snapToGrid w:val="0"/>
                    <w:spacing w:line="240" w:lineRule="auto"/>
                    <w:jc w:val="center"/>
                    <w:rPr>
                      <w:rFonts w:hint="default" w:eastAsia="宋体"/>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排放量t/a</w:t>
                  </w:r>
                </w:p>
              </w:tc>
            </w:tr>
            <w:tr w14:paraId="7DF8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232" w:type="dxa"/>
                  <w:noWrap w:val="0"/>
                  <w:vAlign w:val="center"/>
                </w:tcPr>
                <w:p w14:paraId="0A05FC51">
                  <w:pPr>
                    <w:adjustRightInd w:val="0"/>
                    <w:snapToGrid w:val="0"/>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SO</w:t>
                  </w:r>
                  <w:r>
                    <w:rPr>
                      <w:rFonts w:hint="eastAsia"/>
                      <w:color w:val="000000" w:themeColor="text1"/>
                      <w:sz w:val="21"/>
                      <w:szCs w:val="21"/>
                      <w:highlight w:val="none"/>
                      <w:vertAlign w:val="subscript"/>
                      <w:lang w:val="en-US" w:eastAsia="zh-CN"/>
                      <w14:textFill>
                        <w14:solidFill>
                          <w14:schemeClr w14:val="tx1"/>
                        </w14:solidFill>
                      </w14:textFill>
                    </w:rPr>
                    <w:t>2</w:t>
                  </w:r>
                </w:p>
              </w:tc>
              <w:tc>
                <w:tcPr>
                  <w:tcW w:w="5732" w:type="dxa"/>
                  <w:noWrap w:val="0"/>
                  <w:vAlign w:val="center"/>
                </w:tcPr>
                <w:p w14:paraId="1BFC6B7A">
                  <w:pPr>
                    <w:adjustRightInd w:val="0"/>
                    <w:snapToGrid w:val="0"/>
                    <w:spacing w:line="240" w:lineRule="auto"/>
                    <w:jc w:val="center"/>
                    <w:rPr>
                      <w:rFonts w:hint="default" w:eastAsia="宋体"/>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0.0021</w:t>
                  </w:r>
                </w:p>
              </w:tc>
            </w:tr>
            <w:tr w14:paraId="4934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2" w:type="dxa"/>
                  <w:noWrap w:val="0"/>
                  <w:vAlign w:val="center"/>
                </w:tcPr>
                <w:p w14:paraId="0EB6D64B">
                  <w:pPr>
                    <w:adjustRightInd w:val="0"/>
                    <w:snapToGrid w:val="0"/>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NOx</w:t>
                  </w:r>
                </w:p>
              </w:tc>
              <w:tc>
                <w:tcPr>
                  <w:tcW w:w="5732" w:type="dxa"/>
                  <w:noWrap w:val="0"/>
                  <w:vAlign w:val="center"/>
                </w:tcPr>
                <w:p w14:paraId="70C365E6">
                  <w:pPr>
                    <w:adjustRightInd w:val="0"/>
                    <w:snapToGrid w:val="0"/>
                    <w:spacing w:line="240" w:lineRule="auto"/>
                    <w:jc w:val="center"/>
                    <w:rPr>
                      <w:rFonts w:hint="default" w:eastAsia="宋体"/>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0.961</w:t>
                  </w:r>
                </w:p>
              </w:tc>
            </w:tr>
          </w:tbl>
          <w:p w14:paraId="7440451F">
            <w:pPr>
              <w:adjustRightInd w:val="0"/>
              <w:snapToGrid w:val="0"/>
              <w:spacing w:line="360" w:lineRule="auto"/>
              <w:ind w:firstLine="480" w:firstLineChars="200"/>
              <w:jc w:val="both"/>
              <w:rPr>
                <w:rFonts w:hint="eastAsia" w:ascii="宋体" w:hAnsi="宋体" w:eastAsia="宋体" w:cs="宋体"/>
                <w:color w:val="000000" w:themeColor="text1"/>
                <w:kern w:val="0"/>
                <w:sz w:val="24"/>
                <w:highlight w:val="none"/>
                <w:lang w:val="en-US" w:eastAsia="zh-CN"/>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本项目运营期</w:t>
            </w:r>
            <w:r>
              <w:rPr>
                <w:color w:val="000000" w:themeColor="text1"/>
                <w:sz w:val="24"/>
                <w:highlight w:val="none"/>
                <w14:textFill>
                  <w14:solidFill>
                    <w14:schemeClr w14:val="tx1"/>
                  </w14:solidFill>
                </w14:textFill>
              </w:rPr>
              <w:t>不涉及COD与NH</w:t>
            </w:r>
            <w:r>
              <w:rPr>
                <w:color w:val="000000" w:themeColor="text1"/>
                <w:sz w:val="24"/>
                <w:highlight w:val="none"/>
                <w:vertAlign w:val="subscript"/>
                <w14:textFill>
                  <w14:solidFill>
                    <w14:schemeClr w14:val="tx1"/>
                  </w14:solidFill>
                </w14:textFill>
              </w:rPr>
              <w:t>3</w:t>
            </w:r>
            <w:r>
              <w:rPr>
                <w:color w:val="000000" w:themeColor="text1"/>
                <w:sz w:val="24"/>
                <w:highlight w:val="none"/>
                <w14:textFill>
                  <w14:solidFill>
                    <w14:schemeClr w14:val="tx1"/>
                  </w14:solidFill>
                </w14:textFill>
              </w:rPr>
              <w:t>-N。</w:t>
            </w:r>
          </w:p>
        </w:tc>
      </w:tr>
    </w:tbl>
    <w:p w14:paraId="0F5D09A8">
      <w:pPr>
        <w:pStyle w:val="15"/>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ascii="黑体" w:hAnsi="黑体" w:eastAsia="黑体"/>
          <w:snapToGrid w:val="0"/>
          <w:color w:val="000000" w:themeColor="text1"/>
          <w:sz w:val="36"/>
          <w:szCs w:val="36"/>
          <w:highlight w:val="none"/>
          <w14:textFill>
            <w14:solidFill>
              <w14:schemeClr w14:val="tx1"/>
            </w14:solidFill>
          </w14:textFill>
        </w:rPr>
        <w:br w:type="page"/>
      </w:r>
      <w:r>
        <w:rPr>
          <w:rFonts w:hint="eastAsia" w:ascii="黑体" w:hAnsi="黑体" w:eastAsia="黑体"/>
          <w:snapToGrid w:val="0"/>
          <w:color w:val="000000" w:themeColor="text1"/>
          <w:sz w:val="30"/>
          <w:szCs w:val="30"/>
          <w:highlight w:val="none"/>
          <w14:textFill>
            <w14:solidFill>
              <w14:schemeClr w14:val="tx1"/>
            </w14:solidFill>
          </w14:textFill>
        </w:rPr>
        <w:t>四</w:t>
      </w:r>
      <w:r>
        <w:rPr>
          <w:rFonts w:hint="eastAsia" w:ascii="黑体" w:hAnsi="黑体" w:eastAsia="黑体"/>
          <w:snapToGrid w:val="0"/>
          <w:color w:val="000000" w:themeColor="text1"/>
          <w:sz w:val="30"/>
          <w:szCs w:val="30"/>
          <w:highlight w:val="none"/>
          <w:lang w:eastAsia="zh-CN"/>
          <w14:textFill>
            <w14:solidFill>
              <w14:schemeClr w14:val="tx1"/>
            </w14:solidFill>
          </w14:textFill>
        </w:rPr>
        <w:t>、</w:t>
      </w:r>
      <w:r>
        <w:rPr>
          <w:rFonts w:hint="eastAsia" w:ascii="黑体" w:hAnsi="黑体" w:eastAsia="黑体"/>
          <w:snapToGrid w:val="0"/>
          <w:color w:val="000000" w:themeColor="text1"/>
          <w:sz w:val="30"/>
          <w:szCs w:val="30"/>
          <w:highlight w:val="none"/>
          <w14:textFill>
            <w14:solidFill>
              <w14:schemeClr w14:val="tx1"/>
            </w14:solidFill>
          </w14:textFill>
        </w:rPr>
        <w:t>主要环境影响和保护措施</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4"/>
        <w:gridCol w:w="8687"/>
      </w:tblGrid>
      <w:tr w14:paraId="7472A9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noWrap w:val="0"/>
            <w:tcMar>
              <w:left w:w="28" w:type="dxa"/>
              <w:right w:w="28" w:type="dxa"/>
            </w:tcMar>
            <w:vAlign w:val="center"/>
          </w:tcPr>
          <w:p w14:paraId="563A476E">
            <w:pPr>
              <w:pStyle w:val="15"/>
              <w:adjustRightInd w:val="0"/>
              <w:snapToGrid w:val="0"/>
              <w:spacing w:before="0" w:beforeAutospacing="0" w:after="0" w:afterAutospacing="0" w:line="360" w:lineRule="auto"/>
              <w:jc w:val="center"/>
              <w:rPr>
                <w:rFonts w:hint="eastAsia"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施工</w:t>
            </w:r>
          </w:p>
          <w:p w14:paraId="6454E0FA">
            <w:pPr>
              <w:pStyle w:val="15"/>
              <w:adjustRightInd w:val="0"/>
              <w:snapToGrid w:val="0"/>
              <w:spacing w:before="0" w:beforeAutospacing="0" w:after="0" w:afterAutospacing="0" w:line="360" w:lineRule="auto"/>
              <w:jc w:val="center"/>
              <w:rPr>
                <w:rFonts w:hint="eastAsia"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期环</w:t>
            </w:r>
          </w:p>
          <w:p w14:paraId="7929C321">
            <w:pPr>
              <w:pStyle w:val="15"/>
              <w:adjustRightInd w:val="0"/>
              <w:snapToGrid w:val="0"/>
              <w:spacing w:before="0" w:beforeAutospacing="0" w:after="0" w:afterAutospacing="0" w:line="360" w:lineRule="auto"/>
              <w:jc w:val="center"/>
              <w:rPr>
                <w:rFonts w:hint="eastAsia"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境保</w:t>
            </w:r>
          </w:p>
          <w:p w14:paraId="46AC05C5">
            <w:pPr>
              <w:pStyle w:val="15"/>
              <w:adjustRightInd w:val="0"/>
              <w:snapToGrid w:val="0"/>
              <w:spacing w:before="0" w:beforeAutospacing="0" w:after="0" w:afterAutospacing="0" w:line="360" w:lineRule="auto"/>
              <w:jc w:val="center"/>
              <w:rPr>
                <w:rFonts w:hint="eastAsia"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护措</w:t>
            </w:r>
          </w:p>
          <w:p w14:paraId="147D8C5E">
            <w:pPr>
              <w:pStyle w:val="15"/>
              <w:adjustRightInd w:val="0"/>
              <w:snapToGrid w:val="0"/>
              <w:spacing w:before="0" w:beforeAutospacing="0" w:after="0" w:afterAutospacing="0" w:line="360" w:lineRule="auto"/>
              <w:jc w:val="center"/>
              <w:rPr>
                <w:rFonts w:hint="eastAsia" w:cs="宋体"/>
                <w:bCs/>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施</w:t>
            </w:r>
          </w:p>
        </w:tc>
        <w:tc>
          <w:tcPr>
            <w:tcW w:w="8162" w:type="dxa"/>
            <w:noWrap w:val="0"/>
            <w:vAlign w:val="center"/>
          </w:tcPr>
          <w:p w14:paraId="2844500D">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一、</w:t>
            </w:r>
            <w:r>
              <w:rPr>
                <w:b/>
                <w:bCs/>
                <w:color w:val="000000" w:themeColor="text1"/>
                <w:sz w:val="24"/>
                <w:highlight w:val="none"/>
                <w14:textFill>
                  <w14:solidFill>
                    <w14:schemeClr w14:val="tx1"/>
                  </w14:solidFill>
                </w14:textFill>
              </w:rPr>
              <w:t>施工期环境影响分析</w:t>
            </w:r>
          </w:p>
          <w:p w14:paraId="12F1F798">
            <w:pPr>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本项目</w:t>
            </w:r>
            <w:r>
              <w:rPr>
                <w:rFonts w:hint="eastAsia"/>
                <w:b w:val="0"/>
                <w:bCs w:val="0"/>
                <w:color w:val="000000" w:themeColor="text1"/>
                <w:sz w:val="24"/>
                <w:szCs w:val="24"/>
                <w:highlight w:val="none"/>
                <w:lang w:val="en-US" w:eastAsia="zh-CN"/>
                <w14:textFill>
                  <w14:solidFill>
                    <w14:schemeClr w14:val="tx1"/>
                  </w14:solidFill>
                </w14:textFill>
              </w:rPr>
              <w:t>已建成工程量较小</w:t>
            </w:r>
            <w:r>
              <w:rPr>
                <w:rFonts w:hint="eastAsia"/>
                <w:b w:val="0"/>
                <w:bCs w:val="0"/>
                <w:color w:val="000000" w:themeColor="text1"/>
                <w:sz w:val="24"/>
                <w:szCs w:val="24"/>
                <w:highlight w:val="none"/>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且</w:t>
            </w:r>
            <w:r>
              <w:rPr>
                <w:rFonts w:hint="eastAsia"/>
                <w:b w:val="0"/>
                <w:bCs w:val="0"/>
                <w:color w:val="000000" w:themeColor="text1"/>
                <w:sz w:val="24"/>
                <w:szCs w:val="24"/>
                <w:highlight w:val="none"/>
                <w14:textFill>
                  <w14:solidFill>
                    <w14:schemeClr w14:val="tx1"/>
                  </w14:solidFill>
                </w14:textFill>
              </w:rPr>
              <w:t>已</w:t>
            </w:r>
            <w:r>
              <w:rPr>
                <w:rFonts w:hint="eastAsia"/>
                <w:b w:val="0"/>
                <w:bCs w:val="0"/>
                <w:color w:val="000000" w:themeColor="text1"/>
                <w:sz w:val="24"/>
                <w:szCs w:val="24"/>
                <w:highlight w:val="none"/>
                <w:lang w:val="en-US" w:eastAsia="zh-CN"/>
                <w14:textFill>
                  <w14:solidFill>
                    <w14:schemeClr w14:val="tx1"/>
                  </w14:solidFill>
                </w14:textFill>
              </w:rPr>
              <w:t>停止建设，主体工程还未建设</w:t>
            </w:r>
            <w:r>
              <w:rPr>
                <w:rFonts w:hint="eastAsia"/>
                <w:b w:val="0"/>
                <w:bCs w:val="0"/>
                <w:color w:val="000000" w:themeColor="text1"/>
                <w:sz w:val="24"/>
                <w:szCs w:val="24"/>
                <w:highlight w:val="none"/>
                <w:lang w:eastAsia="zh-CN"/>
                <w14:textFill>
                  <w14:solidFill>
                    <w14:schemeClr w14:val="tx1"/>
                  </w14:solidFill>
                </w14:textFill>
              </w:rPr>
              <w:t>。在</w:t>
            </w:r>
            <w:r>
              <w:rPr>
                <w:rFonts w:hint="eastAsia"/>
                <w:color w:val="000000" w:themeColor="text1"/>
                <w:sz w:val="24"/>
                <w:szCs w:val="24"/>
                <w:highlight w:val="none"/>
                <w14:textFill>
                  <w14:solidFill>
                    <w14:schemeClr w14:val="tx1"/>
                  </w14:solidFill>
                </w14:textFill>
              </w:rPr>
              <w:t>施工期间</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采取</w:t>
            </w:r>
            <w:r>
              <w:rPr>
                <w:rFonts w:hint="eastAsia"/>
                <w:color w:val="000000" w:themeColor="text1"/>
                <w:sz w:val="24"/>
                <w:szCs w:val="24"/>
                <w:highlight w:val="none"/>
                <w:lang w:eastAsia="zh-CN"/>
                <w14:textFill>
                  <w14:solidFill>
                    <w14:schemeClr w14:val="tx1"/>
                  </w14:solidFill>
                </w14:textFill>
              </w:rPr>
              <w:t>了防治</w:t>
            </w:r>
            <w:r>
              <w:rPr>
                <w:rFonts w:hint="eastAsia"/>
                <w:color w:val="000000" w:themeColor="text1"/>
                <w:sz w:val="24"/>
                <w:szCs w:val="24"/>
                <w:highlight w:val="none"/>
                <w14:textFill>
                  <w14:solidFill>
                    <w14:schemeClr w14:val="tx1"/>
                  </w14:solidFill>
                </w14:textFill>
              </w:rPr>
              <w:t>措施</w:t>
            </w:r>
            <w:r>
              <w:rPr>
                <w:rFonts w:hint="eastAsia"/>
                <w:color w:val="000000" w:themeColor="text1"/>
                <w:sz w:val="24"/>
                <w:szCs w:val="24"/>
                <w:highlight w:val="none"/>
                <w:lang w:eastAsia="zh-CN"/>
                <w14:textFill>
                  <w14:solidFill>
                    <w14:schemeClr w14:val="tx1"/>
                  </w14:solidFill>
                </w14:textFill>
              </w:rPr>
              <w:t>，以</w:t>
            </w:r>
            <w:r>
              <w:rPr>
                <w:rFonts w:hint="eastAsia"/>
                <w:color w:val="000000" w:themeColor="text1"/>
                <w:sz w:val="24"/>
                <w:szCs w:val="24"/>
                <w:highlight w:val="none"/>
                <w14:textFill>
                  <w14:solidFill>
                    <w14:schemeClr w14:val="tx1"/>
                  </w14:solidFill>
                </w14:textFill>
              </w:rPr>
              <w:t>减小</w:t>
            </w:r>
            <w:r>
              <w:rPr>
                <w:rFonts w:hint="eastAsia"/>
                <w:color w:val="000000" w:themeColor="text1"/>
                <w:sz w:val="24"/>
                <w:szCs w:val="24"/>
                <w:highlight w:val="none"/>
                <w:lang w:eastAsia="zh-CN"/>
                <w14:textFill>
                  <w14:solidFill>
                    <w14:schemeClr w14:val="tx1"/>
                  </w14:solidFill>
                </w14:textFill>
              </w:rPr>
              <w:t>对</w:t>
            </w:r>
            <w:r>
              <w:rPr>
                <w:rFonts w:hint="eastAsia"/>
                <w:color w:val="000000" w:themeColor="text1"/>
                <w:sz w:val="24"/>
                <w:szCs w:val="24"/>
                <w:highlight w:val="none"/>
                <w14:textFill>
                  <w14:solidFill>
                    <w14:schemeClr w14:val="tx1"/>
                  </w14:solidFill>
                </w14:textFill>
              </w:rPr>
              <w:t>施工期</w:t>
            </w:r>
            <w:r>
              <w:rPr>
                <w:rFonts w:hint="eastAsia"/>
                <w:color w:val="000000" w:themeColor="text1"/>
                <w:sz w:val="24"/>
                <w:szCs w:val="24"/>
                <w:highlight w:val="none"/>
                <w:lang w:eastAsia="zh-CN"/>
                <w14:textFill>
                  <w14:solidFill>
                    <w14:schemeClr w14:val="tx1"/>
                  </w14:solidFill>
                </w14:textFill>
              </w:rPr>
              <w:t>的</w:t>
            </w:r>
            <w:r>
              <w:rPr>
                <w:rFonts w:hint="eastAsia"/>
                <w:color w:val="000000" w:themeColor="text1"/>
                <w:sz w:val="24"/>
                <w:szCs w:val="24"/>
                <w:highlight w:val="none"/>
                <w14:textFill>
                  <w14:solidFill>
                    <w14:schemeClr w14:val="tx1"/>
                  </w14:solidFill>
                </w14:textFill>
              </w:rPr>
              <w:t>影响。</w:t>
            </w:r>
            <w:r>
              <w:rPr>
                <w:rFonts w:hint="eastAsia"/>
                <w:color w:val="000000" w:themeColor="text1"/>
                <w:sz w:val="24"/>
                <w:szCs w:val="24"/>
                <w:highlight w:val="none"/>
                <w:lang w:eastAsia="zh-CN"/>
                <w14:textFill>
                  <w14:solidFill>
                    <w14:schemeClr w14:val="tx1"/>
                  </w14:solidFill>
                </w14:textFill>
              </w:rPr>
              <w:t>经现场勘查</w:t>
            </w:r>
            <w:r>
              <w:rPr>
                <w:rFonts w:hint="eastAsia"/>
                <w:color w:val="000000" w:themeColor="text1"/>
                <w:sz w:val="24"/>
                <w:szCs w:val="24"/>
                <w:highlight w:val="none"/>
                <w14:textFill>
                  <w14:solidFill>
                    <w14:schemeClr w14:val="tx1"/>
                  </w14:solidFill>
                </w14:textFill>
              </w:rPr>
              <w:t>，施工期无遗留</w:t>
            </w:r>
            <w:r>
              <w:rPr>
                <w:rFonts w:hint="eastAsia"/>
                <w:color w:val="000000" w:themeColor="text1"/>
                <w:sz w:val="24"/>
                <w:szCs w:val="24"/>
                <w:highlight w:val="none"/>
                <w:lang w:eastAsia="zh-CN"/>
                <w14:textFill>
                  <w14:solidFill>
                    <w14:schemeClr w14:val="tx1"/>
                  </w14:solidFill>
                </w14:textFill>
              </w:rPr>
              <w:t>的</w:t>
            </w:r>
            <w:r>
              <w:rPr>
                <w:rFonts w:hint="eastAsia"/>
                <w:color w:val="000000" w:themeColor="text1"/>
                <w:sz w:val="24"/>
                <w:szCs w:val="24"/>
                <w:highlight w:val="none"/>
                <w14:textFill>
                  <w14:solidFill>
                    <w14:schemeClr w14:val="tx1"/>
                  </w14:solidFill>
                </w14:textFill>
              </w:rPr>
              <w:t>环境影响</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以下针对主体工程施工影响进行分析</w:t>
            </w:r>
            <w:r>
              <w:rPr>
                <w:rFonts w:hint="eastAsia"/>
                <w:color w:val="000000" w:themeColor="text1"/>
                <w:sz w:val="24"/>
                <w:szCs w:val="24"/>
                <w:highlight w:val="none"/>
                <w14:textFill>
                  <w14:solidFill>
                    <w14:schemeClr w14:val="tx1"/>
                  </w14:solidFill>
                </w14:textFill>
              </w:rPr>
              <w:t>。</w:t>
            </w:r>
          </w:p>
          <w:p w14:paraId="632CC737">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w:t>
            </w:r>
            <w:r>
              <w:rPr>
                <w:rFonts w:hint="eastAsia"/>
                <w:color w:val="000000" w:themeColor="text1"/>
                <w:sz w:val="24"/>
                <w:szCs w:val="24"/>
                <w:highlight w:val="none"/>
                <w:lang w:val="en-US" w:eastAsia="zh-CN"/>
                <w14:textFill>
                  <w14:solidFill>
                    <w14:schemeClr w14:val="tx1"/>
                  </w14:solidFill>
                </w14:textFill>
              </w:rPr>
              <w:t>主体工程</w:t>
            </w:r>
            <w:r>
              <w:rPr>
                <w:rFonts w:hint="eastAsia"/>
                <w:color w:val="000000" w:themeColor="text1"/>
                <w:sz w:val="24"/>
                <w:szCs w:val="24"/>
                <w:highlight w:val="none"/>
                <w14:textFill>
                  <w14:solidFill>
                    <w14:schemeClr w14:val="tx1"/>
                  </w14:solidFill>
                </w14:textFill>
              </w:rPr>
              <w:t>建设施工期</w:t>
            </w:r>
            <w:r>
              <w:rPr>
                <w:rFonts w:hint="eastAsia"/>
                <w:color w:val="000000" w:themeColor="text1"/>
                <w:sz w:val="24"/>
                <w:szCs w:val="24"/>
                <w:highlight w:val="none"/>
                <w:lang w:eastAsia="zh-CN"/>
                <w14:textFill>
                  <w14:solidFill>
                    <w14:schemeClr w14:val="tx1"/>
                  </w14:solidFill>
                </w14:textFill>
              </w:rPr>
              <w:t>的</w:t>
            </w:r>
            <w:r>
              <w:rPr>
                <w:rFonts w:hint="eastAsia"/>
                <w:color w:val="000000" w:themeColor="text1"/>
                <w:sz w:val="24"/>
                <w:szCs w:val="24"/>
                <w:highlight w:val="none"/>
                <w14:textFill>
                  <w14:solidFill>
                    <w14:schemeClr w14:val="tx1"/>
                  </w14:solidFill>
                </w14:textFill>
              </w:rPr>
              <w:t>污染源主要</w:t>
            </w:r>
            <w:r>
              <w:rPr>
                <w:rFonts w:hint="eastAsia"/>
                <w:color w:val="000000" w:themeColor="text1"/>
                <w:sz w:val="24"/>
                <w:szCs w:val="24"/>
                <w:highlight w:val="none"/>
                <w:lang w:eastAsia="zh-CN"/>
                <w14:textFill>
                  <w14:solidFill>
                    <w14:schemeClr w14:val="tx1"/>
                  </w14:solidFill>
                </w14:textFill>
              </w:rPr>
              <w:t>包括</w:t>
            </w:r>
            <w:r>
              <w:rPr>
                <w:rFonts w:hint="eastAsia"/>
                <w:color w:val="000000" w:themeColor="text1"/>
                <w:sz w:val="24"/>
                <w:szCs w:val="24"/>
                <w:highlight w:val="none"/>
                <w14:textFill>
                  <w14:solidFill>
                    <w14:schemeClr w14:val="tx1"/>
                  </w14:solidFill>
                </w14:textFill>
              </w:rPr>
              <w:t>设备基础施工扬尘、运输车辆</w:t>
            </w:r>
            <w:r>
              <w:rPr>
                <w:rFonts w:hint="eastAsia"/>
                <w:color w:val="000000" w:themeColor="text1"/>
                <w:sz w:val="24"/>
                <w:szCs w:val="24"/>
                <w:highlight w:val="none"/>
                <w:lang w:val="en-US" w:eastAsia="zh-CN"/>
                <w14:textFill>
                  <w14:solidFill>
                    <w14:schemeClr w14:val="tx1"/>
                  </w14:solidFill>
                </w14:textFill>
              </w:rPr>
              <w:t>及</w:t>
            </w:r>
            <w:r>
              <w:rPr>
                <w:rFonts w:hint="eastAsia"/>
                <w:color w:val="000000" w:themeColor="text1"/>
                <w:sz w:val="24"/>
                <w:szCs w:val="24"/>
                <w:highlight w:val="none"/>
                <w14:textFill>
                  <w14:solidFill>
                    <w14:schemeClr w14:val="tx1"/>
                  </w14:solidFill>
                </w14:textFill>
              </w:rPr>
              <w:t>施工机械产生废气，施工机械噪声，施工废水和建筑垃圾。</w:t>
            </w:r>
          </w:p>
          <w:p w14:paraId="0C1BCC4C">
            <w:pPr>
              <w:autoSpaceDE w:val="0"/>
              <w:autoSpaceDN w:val="0"/>
              <w:adjustRightInd w:val="0"/>
              <w:spacing w:line="360" w:lineRule="auto"/>
              <w:ind w:firstLine="480" w:firstLineChars="20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大气环境影响分析</w:t>
            </w:r>
          </w:p>
          <w:p w14:paraId="16EF2E3C">
            <w:pPr>
              <w:spacing w:line="360" w:lineRule="auto"/>
              <w:ind w:firstLine="480" w:firstLineChars="200"/>
              <w:rPr>
                <w:rFonts w:hint="eastAsia" w:eastAsia="宋体"/>
                <w:color w:val="000000" w:themeColor="text1"/>
                <w:sz w:val="24"/>
                <w:highlight w:val="none"/>
                <w:lang w:eastAsia="zh-CN"/>
                <w14:textFill>
                  <w14:solidFill>
                    <w14:schemeClr w14:val="tx1"/>
                  </w14:solidFill>
                </w14:textFill>
              </w:rPr>
            </w:pPr>
            <w:r>
              <w:rPr>
                <w:color w:val="000000" w:themeColor="text1"/>
                <w:sz w:val="24"/>
                <w:highlight w:val="none"/>
                <w14:textFill>
                  <w14:solidFill>
                    <w14:schemeClr w14:val="tx1"/>
                  </w14:solidFill>
                </w14:textFill>
              </w:rPr>
              <w:t>施工期废气污染物主要源于各类燃油动力机械设备进行场地平整、运输材料产生的粉尘和汽车尾气，主要污染物为粉尘、NOx、CO</w:t>
            </w:r>
            <w:r>
              <w:rPr>
                <w:color w:val="000000" w:themeColor="text1"/>
                <w:sz w:val="24"/>
                <w:highlight w:val="none"/>
                <w:vertAlign w:val="subscript"/>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w:t>
            </w:r>
          </w:p>
          <w:p w14:paraId="13ECBD19">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施工期间产生的粉尘污染主要取决于施工作业方式、材料的堆放</w:t>
            </w:r>
            <w:r>
              <w:rPr>
                <w:rFonts w:hint="eastAsia"/>
                <w:color w:val="000000" w:themeColor="text1"/>
                <w:sz w:val="24"/>
                <w:highlight w:val="none"/>
                <w:lang w:val="en-US" w:eastAsia="zh-CN"/>
                <w14:textFill>
                  <w14:solidFill>
                    <w14:schemeClr w14:val="tx1"/>
                  </w14:solidFill>
                </w14:textFill>
              </w:rPr>
              <w:t>方式以</w:t>
            </w:r>
            <w:r>
              <w:rPr>
                <w:color w:val="000000" w:themeColor="text1"/>
                <w:sz w:val="24"/>
                <w:highlight w:val="none"/>
                <w14:textFill>
                  <w14:solidFill>
                    <w14:schemeClr w14:val="tx1"/>
                  </w14:solidFill>
                </w14:textFill>
              </w:rPr>
              <w:t>及风力等因素，</w:t>
            </w:r>
            <w:r>
              <w:rPr>
                <w:rFonts w:hint="eastAsia"/>
                <w:color w:val="000000" w:themeColor="text1"/>
                <w:sz w:val="24"/>
                <w:highlight w:val="none"/>
                <w:lang w:eastAsia="zh-CN"/>
                <w14:textFill>
                  <w14:solidFill>
                    <w14:schemeClr w14:val="tx1"/>
                  </w14:solidFill>
                </w14:textFill>
              </w:rPr>
              <w:t>但由于</w:t>
            </w:r>
            <w:r>
              <w:rPr>
                <w:color w:val="000000" w:themeColor="text1"/>
                <w:sz w:val="24"/>
                <w:highlight w:val="none"/>
                <w14:textFill>
                  <w14:solidFill>
                    <w14:schemeClr w14:val="tx1"/>
                  </w14:solidFill>
                </w14:textFill>
              </w:rPr>
              <w:t>项目施工内容不多，施工期较短，</w:t>
            </w:r>
            <w:r>
              <w:rPr>
                <w:rFonts w:hint="eastAsia"/>
                <w:color w:val="000000" w:themeColor="text1"/>
                <w:sz w:val="24"/>
                <w:highlight w:val="none"/>
                <w:lang w:val="en-US" w:eastAsia="zh-CN"/>
                <w14:textFill>
                  <w14:solidFill>
                    <w14:schemeClr w14:val="tx1"/>
                  </w14:solidFill>
                </w14:textFill>
              </w:rPr>
              <w:t>因此</w:t>
            </w:r>
            <w:r>
              <w:rPr>
                <w:color w:val="000000" w:themeColor="text1"/>
                <w:sz w:val="24"/>
                <w:highlight w:val="none"/>
                <w14:textFill>
                  <w14:solidFill>
                    <w14:schemeClr w14:val="tx1"/>
                  </w14:solidFill>
                </w14:textFill>
              </w:rPr>
              <w:t>粉尘影响</w:t>
            </w:r>
            <w:r>
              <w:rPr>
                <w:rFonts w:hint="eastAsia"/>
                <w:color w:val="000000" w:themeColor="text1"/>
                <w:sz w:val="24"/>
                <w:highlight w:val="none"/>
                <w:lang w:val="en-US" w:eastAsia="zh-CN"/>
                <w14:textFill>
                  <w14:solidFill>
                    <w14:schemeClr w14:val="tx1"/>
                  </w14:solidFill>
                </w14:textFill>
              </w:rPr>
              <w:t>相对</w:t>
            </w:r>
            <w:r>
              <w:rPr>
                <w:color w:val="000000" w:themeColor="text1"/>
                <w:sz w:val="24"/>
                <w:highlight w:val="none"/>
                <w14:textFill>
                  <w14:solidFill>
                    <w14:schemeClr w14:val="tx1"/>
                  </w14:solidFill>
                </w14:textFill>
              </w:rPr>
              <w:t>较小。</w:t>
            </w:r>
          </w:p>
          <w:p w14:paraId="5525B60C">
            <w:pPr>
              <w:spacing w:line="360" w:lineRule="auto"/>
              <w:ind w:firstLine="480" w:firstLineChars="200"/>
              <w:rPr>
                <w:rFonts w:hint="eastAsia"/>
                <w:color w:val="000000" w:themeColor="text1"/>
                <w:sz w:val="24"/>
                <w:szCs w:val="24"/>
                <w:highlight w:val="none"/>
                <w:lang w:eastAsia="zh-CN"/>
                <w14:textFill>
                  <w14:solidFill>
                    <w14:schemeClr w14:val="tx1"/>
                  </w14:solidFill>
                </w14:textFill>
              </w:rPr>
            </w:pPr>
            <w:r>
              <w:rPr>
                <w:color w:val="000000" w:themeColor="text1"/>
                <w:sz w:val="24"/>
                <w:highlight w:val="none"/>
                <w14:textFill>
                  <w14:solidFill>
                    <w14:schemeClr w14:val="tx1"/>
                  </w14:solidFill>
                </w14:textFill>
              </w:rPr>
              <w:t>根据《内蒙古自治区人民政府办公厅关于印发大气污染防治措施方案》要求，</w:t>
            </w:r>
            <w:r>
              <w:rPr>
                <w:rFonts w:hint="eastAsia"/>
                <w:color w:val="000000" w:themeColor="text1"/>
                <w:sz w:val="24"/>
                <w:szCs w:val="24"/>
                <w:highlight w:val="none"/>
                <w14:textFill>
                  <w14:solidFill>
                    <w14:schemeClr w14:val="tx1"/>
                  </w14:solidFill>
                </w14:textFill>
              </w:rPr>
              <w:t>拟采取以下措施减轻施工过程对大气环境的影响</w:t>
            </w:r>
            <w:r>
              <w:rPr>
                <w:rFonts w:hint="eastAsia"/>
                <w:color w:val="000000" w:themeColor="text1"/>
                <w:sz w:val="24"/>
                <w:szCs w:val="24"/>
                <w:highlight w:val="none"/>
                <w:lang w:eastAsia="zh-CN"/>
                <w14:textFill>
                  <w14:solidFill>
                    <w14:schemeClr w14:val="tx1"/>
                  </w14:solidFill>
                </w14:textFill>
              </w:rPr>
              <w:t>：</w:t>
            </w:r>
          </w:p>
          <w:p w14:paraId="62103CD4">
            <w:pPr>
              <w:adjustRightInd w:val="0"/>
              <w:snapToGrid w:val="0"/>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（1）在施工过程中，应选择挖掘效率较高的机械设备进行作业，以便在短时间内完成全封闭彩钢房屋基础施工；</w:t>
            </w:r>
          </w:p>
          <w:p w14:paraId="12A7FD3D">
            <w:pPr>
              <w:adjustRightInd w:val="0"/>
              <w:snapToGrid w:val="0"/>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（2）选择合适的施工时间及施工天气，尽量避免在一天中风力最大的时段进行施工；</w:t>
            </w:r>
          </w:p>
          <w:p w14:paraId="120FD005">
            <w:pPr>
              <w:adjustRightInd w:val="0"/>
              <w:snapToGrid w:val="0"/>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（3）选择合理的运输车辆行车路线，</w:t>
            </w:r>
            <w:r>
              <w:rPr>
                <w:rFonts w:hint="eastAsia"/>
                <w:color w:val="000000" w:themeColor="text1"/>
                <w:sz w:val="24"/>
                <w:szCs w:val="24"/>
                <w:highlight w:val="none"/>
                <w:lang w:val="en-US" w:eastAsia="zh-CN"/>
                <w14:textFill>
                  <w14:solidFill>
                    <w14:schemeClr w14:val="tx1"/>
                  </w14:solidFill>
                </w14:textFill>
              </w:rPr>
              <w:t>以</w:t>
            </w:r>
            <w:r>
              <w:rPr>
                <w:rFonts w:hint="eastAsia"/>
                <w:color w:val="000000" w:themeColor="text1"/>
                <w:sz w:val="24"/>
                <w:szCs w:val="24"/>
                <w:highlight w:val="none"/>
                <w14:textFill>
                  <w14:solidFill>
                    <w14:schemeClr w14:val="tx1"/>
                  </w14:solidFill>
                </w14:textFill>
              </w:rPr>
              <w:t>避免路程较长</w:t>
            </w:r>
            <w:r>
              <w:rPr>
                <w:rFonts w:hint="eastAsia"/>
                <w:color w:val="000000" w:themeColor="text1"/>
                <w:sz w:val="24"/>
                <w:szCs w:val="24"/>
                <w:highlight w:val="none"/>
                <w:lang w:val="en-US" w:eastAsia="zh-CN"/>
                <w14:textFill>
                  <w14:solidFill>
                    <w14:schemeClr w14:val="tx1"/>
                  </w14:solidFill>
                </w14:textFill>
              </w:rPr>
              <w:t>时</w:t>
            </w:r>
            <w:r>
              <w:rPr>
                <w:rFonts w:hint="eastAsia"/>
                <w:color w:val="000000" w:themeColor="text1"/>
                <w:sz w:val="24"/>
                <w:szCs w:val="24"/>
                <w:highlight w:val="none"/>
                <w14:textFill>
                  <w14:solidFill>
                    <w14:schemeClr w14:val="tx1"/>
                  </w14:solidFill>
                </w14:textFill>
              </w:rPr>
              <w:t>引起较多的道路扬尘</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在</w:t>
            </w:r>
            <w:r>
              <w:rPr>
                <w:rFonts w:hint="eastAsia"/>
                <w:color w:val="000000" w:themeColor="text1"/>
                <w:sz w:val="24"/>
                <w:szCs w:val="24"/>
                <w:highlight w:val="none"/>
                <w14:textFill>
                  <w14:solidFill>
                    <w14:schemeClr w14:val="tx1"/>
                  </w14:solidFill>
                </w14:textFill>
              </w:rPr>
              <w:t>运输车辆进入施工场地</w:t>
            </w:r>
            <w:r>
              <w:rPr>
                <w:rFonts w:hint="eastAsia"/>
                <w:color w:val="000000" w:themeColor="text1"/>
                <w:sz w:val="24"/>
                <w:szCs w:val="24"/>
                <w:highlight w:val="none"/>
                <w:lang w:eastAsia="zh-CN"/>
                <w14:textFill>
                  <w14:solidFill>
                    <w14:schemeClr w14:val="tx1"/>
                  </w14:solidFill>
                </w14:textFill>
              </w:rPr>
              <w:t>时</w:t>
            </w:r>
            <w:r>
              <w:rPr>
                <w:rFonts w:hint="eastAsia"/>
                <w:color w:val="000000" w:themeColor="text1"/>
                <w:sz w:val="24"/>
                <w:szCs w:val="24"/>
                <w:highlight w:val="none"/>
                <w14:textFill>
                  <w14:solidFill>
                    <w14:schemeClr w14:val="tx1"/>
                  </w14:solidFill>
                </w14:textFill>
              </w:rPr>
              <w:t>应限速行驶，以减少产尘量。</w:t>
            </w:r>
          </w:p>
          <w:p w14:paraId="3D776256">
            <w:pPr>
              <w:adjustRightInd w:val="0"/>
              <w:snapToGrid w:val="0"/>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（4）选用具有行业先进水平的施工机械和车辆，减少施工机械及运输车辆尾气排放。</w:t>
            </w:r>
          </w:p>
          <w:p w14:paraId="71B05E07">
            <w:pPr>
              <w:adjustRightInd w:val="0"/>
              <w:snapToGrid w:val="0"/>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（5）加强城区渣土运输车辆的管理，在落实全部密闭运行措施的基础上，采取在主城区道路限时段运行的措施，减少对城市带来的扬尘污染。</w:t>
            </w:r>
          </w:p>
          <w:p w14:paraId="0AB3396D">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采取以上措施后，施工期对周边环境空气的影响将降至最低，并且其影响会随施工的结束而消失。</w:t>
            </w:r>
          </w:p>
          <w:p w14:paraId="5C0462D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水环境影响分析</w:t>
            </w:r>
          </w:p>
          <w:p w14:paraId="61693A51">
            <w:pPr>
              <w:spacing w:line="360" w:lineRule="auto"/>
              <w:ind w:firstLine="480" w:firstLineChars="200"/>
              <w:rPr>
                <w:rFonts w:hint="eastAsia" w:eastAsia="宋体"/>
                <w:color w:val="000000" w:themeColor="text1"/>
                <w:sz w:val="24"/>
                <w:highlight w:val="none"/>
                <w:lang w:eastAsia="zh-CN"/>
                <w14:textFill>
                  <w14:solidFill>
                    <w14:schemeClr w14:val="tx1"/>
                  </w14:solidFill>
                </w14:textFill>
              </w:rPr>
            </w:pPr>
            <w:r>
              <w:rPr>
                <w:color w:val="000000" w:themeColor="text1"/>
                <w:sz w:val="24"/>
                <w:highlight w:val="none"/>
                <w14:textFill>
                  <w14:solidFill>
                    <w14:schemeClr w14:val="tx1"/>
                  </w14:solidFill>
                </w14:textFill>
              </w:rPr>
              <w:t>本项目施工期产生的废水主要为施工人员的日常生活污水和建筑施工废水。</w:t>
            </w:r>
            <w:r>
              <w:rPr>
                <w:rFonts w:hint="eastAsia"/>
                <w:color w:val="000000" w:themeColor="text1"/>
                <w:sz w:val="24"/>
                <w:highlight w:val="none"/>
                <w14:textFill>
                  <w14:solidFill>
                    <w14:schemeClr w14:val="tx1"/>
                  </w14:solidFill>
                </w14:textFill>
              </w:rPr>
              <w:t>施工人员最</w:t>
            </w:r>
            <w:r>
              <w:rPr>
                <w:rFonts w:hint="eastAsia"/>
                <w:color w:val="000000" w:themeColor="text1"/>
                <w:sz w:val="24"/>
                <w:highlight w:val="none"/>
                <w:lang w:val="en-US" w:eastAsia="zh-CN"/>
                <w14:textFill>
                  <w14:solidFill>
                    <w14:schemeClr w14:val="tx1"/>
                  </w14:solidFill>
                </w14:textFill>
              </w:rPr>
              <w:t>多</w:t>
            </w:r>
            <w:r>
              <w:rPr>
                <w:rFonts w:hint="eastAsia"/>
                <w:color w:val="000000" w:themeColor="text1"/>
                <w:sz w:val="24"/>
                <w:highlight w:val="none"/>
                <w14:textFill>
                  <w14:solidFill>
                    <w14:schemeClr w14:val="tx1"/>
                  </w14:solidFill>
                </w14:textFill>
              </w:rPr>
              <w:t>人数为10人，每人</w:t>
            </w:r>
            <w:r>
              <w:rPr>
                <w:rFonts w:hint="eastAsia"/>
                <w:color w:val="000000" w:themeColor="text1"/>
                <w:sz w:val="24"/>
                <w:highlight w:val="none"/>
                <w:lang w:eastAsia="zh-CN"/>
                <w14:textFill>
                  <w14:solidFill>
                    <w14:schemeClr w14:val="tx1"/>
                  </w14:solidFill>
                </w14:textFill>
              </w:rPr>
              <w:t>每天</w:t>
            </w:r>
            <w:r>
              <w:rPr>
                <w:rFonts w:hint="eastAsia"/>
                <w:color w:val="000000" w:themeColor="text1"/>
                <w:sz w:val="24"/>
                <w:highlight w:val="none"/>
                <w14:textFill>
                  <w14:solidFill>
                    <w14:schemeClr w14:val="tx1"/>
                  </w14:solidFill>
                </w14:textFill>
              </w:rPr>
              <w:t>用水</w:t>
            </w:r>
            <w:r>
              <w:rPr>
                <w:rFonts w:hint="eastAsia"/>
                <w:color w:val="000000" w:themeColor="text1"/>
                <w:sz w:val="24"/>
                <w:highlight w:val="none"/>
                <w:lang w:val="en-US" w:eastAsia="zh-CN"/>
                <w14:textFill>
                  <w14:solidFill>
                    <w14:schemeClr w14:val="tx1"/>
                  </w14:solidFill>
                </w14:textFill>
              </w:rPr>
              <w:t>4</w:t>
            </w:r>
            <w:r>
              <w:rPr>
                <w:rFonts w:hint="eastAsia"/>
                <w:color w:val="000000" w:themeColor="text1"/>
                <w:sz w:val="24"/>
                <w:highlight w:val="none"/>
                <w14:textFill>
                  <w14:solidFill>
                    <w14:schemeClr w14:val="tx1"/>
                  </w14:solidFill>
                </w14:textFill>
              </w:rPr>
              <w:t>0L，施工期</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14:textFill>
                  <w14:solidFill>
                    <w14:schemeClr w14:val="tx1"/>
                  </w14:solidFill>
                </w14:textFill>
              </w:rPr>
              <w:t>个月，施工期</w:t>
            </w:r>
            <w:r>
              <w:rPr>
                <w:rFonts w:hint="eastAsia"/>
                <w:color w:val="000000" w:themeColor="text1"/>
                <w:sz w:val="24"/>
                <w:highlight w:val="none"/>
                <w:lang w:eastAsia="zh-CN"/>
                <w14:textFill>
                  <w14:solidFill>
                    <w14:schemeClr w14:val="tx1"/>
                  </w14:solidFill>
                </w14:textFill>
              </w:rPr>
              <w:t>饮</w:t>
            </w:r>
            <w:r>
              <w:rPr>
                <w:rFonts w:hint="eastAsia"/>
                <w:color w:val="000000" w:themeColor="text1"/>
                <w:sz w:val="24"/>
                <w:highlight w:val="none"/>
                <w14:textFill>
                  <w14:solidFill>
                    <w14:schemeClr w14:val="tx1"/>
                  </w14:solidFill>
                </w14:textFill>
              </w:rPr>
              <w:t>用水量为</w:t>
            </w:r>
            <w:r>
              <w:rPr>
                <w:rFonts w:hint="eastAsia"/>
                <w:color w:val="000000" w:themeColor="text1"/>
                <w:sz w:val="24"/>
                <w:highlight w:val="none"/>
                <w:lang w:val="en-US" w:eastAsia="zh-CN"/>
                <w14:textFill>
                  <w14:solidFill>
                    <w14:schemeClr w14:val="tx1"/>
                  </w14:solidFill>
                </w14:textFill>
              </w:rPr>
              <w:t>12立方米</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生活污水的产生量按生活用水的80%计算，每天产生</w:t>
            </w:r>
            <w:r>
              <w:rPr>
                <w:rFonts w:hint="eastAsia"/>
                <w:color w:val="000000" w:themeColor="text1"/>
                <w:highlight w:val="none"/>
                <w:lang w:val="en-US" w:eastAsia="zh-CN"/>
                <w14:textFill>
                  <w14:solidFill>
                    <w14:schemeClr w14:val="tx1"/>
                  </w14:solidFill>
                </w14:textFill>
              </w:rPr>
              <w:t>量</w:t>
            </w:r>
            <w:r>
              <w:rPr>
                <w:rFonts w:hint="eastAsia"/>
                <w:color w:val="000000" w:themeColor="text1"/>
                <w:sz w:val="24"/>
                <w:highlight w:val="none"/>
                <w14:textFill>
                  <w14:solidFill>
                    <w14:schemeClr w14:val="tx1"/>
                  </w14:solidFill>
                </w14:textFill>
              </w:rPr>
              <w:t>0.</w:t>
            </w:r>
            <w:r>
              <w:rPr>
                <w:rFonts w:hint="eastAsia"/>
                <w:color w:val="000000" w:themeColor="text1"/>
                <w:sz w:val="24"/>
                <w:highlight w:val="none"/>
                <w:lang w:val="en-US" w:eastAsia="zh-CN"/>
                <w14:textFill>
                  <w14:solidFill>
                    <w14:schemeClr w14:val="tx1"/>
                  </w14:solidFill>
                </w14:textFill>
              </w:rPr>
              <w:t>32</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/d</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则施工期产生的生活污水为</w:t>
            </w:r>
            <w:r>
              <w:rPr>
                <w:rFonts w:hint="eastAsia"/>
                <w:color w:val="000000" w:themeColor="text1"/>
                <w:sz w:val="24"/>
                <w:highlight w:val="none"/>
                <w:lang w:val="en-US" w:eastAsia="zh-CN"/>
                <w14:textFill>
                  <w14:solidFill>
                    <w14:schemeClr w14:val="tx1"/>
                  </w14:solidFill>
                </w14:textFill>
              </w:rPr>
              <w:t>9.6</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lang w:val="en-US" w:eastAsia="zh-CN"/>
                <w14:textFill>
                  <w14:solidFill>
                    <w14:schemeClr w14:val="tx1"/>
                  </w14:solidFill>
                </w14:textFill>
              </w:rPr>
              <w:t>。</w:t>
            </w:r>
          </w:p>
          <w:p w14:paraId="71277FCB">
            <w:pPr>
              <w:spacing w:line="360" w:lineRule="auto"/>
              <w:ind w:firstLine="480" w:firstLineChars="20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为减少施工期间废水的污染，施工人员进入到现场建设临时设施后，施工生产</w:t>
            </w:r>
            <w:r>
              <w:rPr>
                <w:rFonts w:hint="eastAsia"/>
                <w:color w:val="000000" w:themeColor="text1"/>
                <w:sz w:val="24"/>
                <w:highlight w:val="none"/>
                <w:lang w:eastAsia="zh-CN"/>
                <w14:textFill>
                  <w14:solidFill>
                    <w14:schemeClr w14:val="tx1"/>
                  </w14:solidFill>
                </w14:textFill>
              </w:rPr>
              <w:t>废水</w:t>
            </w:r>
            <w:r>
              <w:rPr>
                <w:rFonts w:hint="eastAsia"/>
                <w:color w:val="000000" w:themeColor="text1"/>
                <w:sz w:val="24"/>
                <w:szCs w:val="24"/>
                <w:highlight w:val="none"/>
                <w14:textFill>
                  <w14:solidFill>
                    <w14:schemeClr w14:val="tx1"/>
                  </w14:solidFill>
                </w14:textFill>
              </w:rPr>
              <w:t>应设置临时沉沙池，含泥沙雨水、泥浆水</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经沉沙池沉淀处理后回</w:t>
            </w:r>
            <w:r>
              <w:rPr>
                <w:rFonts w:hint="eastAsia"/>
                <w:color w:val="000000" w:themeColor="text1"/>
                <w:sz w:val="24"/>
                <w:highlight w:val="none"/>
                <w14:textFill>
                  <w14:solidFill>
                    <w14:schemeClr w14:val="tx1"/>
                  </w14:solidFill>
                </w14:textFill>
              </w:rPr>
              <w:t>用于</w:t>
            </w:r>
            <w:r>
              <w:rPr>
                <w:rFonts w:hint="eastAsia"/>
                <w:color w:val="000000" w:themeColor="text1"/>
                <w:sz w:val="24"/>
                <w:highlight w:val="none"/>
                <w:lang w:eastAsia="zh-CN"/>
                <w14:textFill>
                  <w14:solidFill>
                    <w14:schemeClr w14:val="tx1"/>
                  </w14:solidFill>
                </w14:textFill>
              </w:rPr>
              <w:t>道路洒水</w:t>
            </w:r>
            <w:r>
              <w:rPr>
                <w:rFonts w:hint="eastAsia"/>
                <w:color w:val="000000" w:themeColor="text1"/>
                <w:sz w:val="24"/>
                <w:highlight w:val="none"/>
                <w14:textFill>
                  <w14:solidFill>
                    <w14:schemeClr w14:val="tx1"/>
                  </w14:solidFill>
                </w14:textFill>
              </w:rPr>
              <w:t>抑尘</w:t>
            </w:r>
            <w:r>
              <w:rPr>
                <w:rFonts w:hint="eastAsia"/>
                <w:color w:val="000000" w:themeColor="text1"/>
                <w:sz w:val="24"/>
                <w:highlight w:val="none"/>
                <w:lang w:eastAsia="zh-CN"/>
                <w14:textFill>
                  <w14:solidFill>
                    <w14:schemeClr w14:val="tx1"/>
                  </w14:solidFill>
                </w14:textFill>
              </w:rPr>
              <w:t>及施工回用</w:t>
            </w:r>
            <w:r>
              <w:rPr>
                <w:color w:val="000000" w:themeColor="text1"/>
                <w:sz w:val="24"/>
                <w:highlight w:val="none"/>
                <w14:textFill>
                  <w14:solidFill>
                    <w14:schemeClr w14:val="tx1"/>
                  </w14:solidFill>
                </w14:textFill>
              </w:rPr>
              <w:t>，不外排。</w:t>
            </w:r>
            <w:r>
              <w:rPr>
                <w:rFonts w:hint="eastAsia"/>
                <w:color w:val="000000" w:themeColor="text1"/>
                <w:sz w:val="24"/>
                <w:highlight w:val="none"/>
                <w14:textFill>
                  <w14:solidFill>
                    <w14:schemeClr w14:val="tx1"/>
                  </w14:solidFill>
                </w14:textFill>
              </w:rPr>
              <w:t>施工人员生活污水</w:t>
            </w:r>
            <w:r>
              <w:rPr>
                <w:rFonts w:hint="eastAsia"/>
                <w:color w:val="000000" w:themeColor="text1"/>
                <w:sz w:val="24"/>
                <w:highlight w:val="none"/>
                <w:lang w:eastAsia="zh-CN"/>
                <w14:textFill>
                  <w14:solidFill>
                    <w14:schemeClr w14:val="tx1"/>
                  </w14:solidFill>
                </w14:textFill>
              </w:rPr>
              <w:t>经化粪池收集后</w:t>
            </w:r>
            <w:r>
              <w:rPr>
                <w:rFonts w:hint="eastAsia"/>
                <w:color w:val="000000" w:themeColor="text1"/>
                <w:sz w:val="24"/>
                <w:highlight w:val="none"/>
                <w14:textFill>
                  <w14:solidFill>
                    <w14:schemeClr w14:val="tx1"/>
                  </w14:solidFill>
                </w14:textFill>
              </w:rPr>
              <w:t>由污水清运车拉运至杭锦旗</w:t>
            </w:r>
            <w:r>
              <w:rPr>
                <w:rFonts w:hint="eastAsia"/>
                <w:color w:val="000000" w:themeColor="text1"/>
                <w:sz w:val="24"/>
                <w:highlight w:val="none"/>
                <w:lang w:eastAsia="zh-CN"/>
                <w14:textFill>
                  <w14:solidFill>
                    <w14:schemeClr w14:val="tx1"/>
                  </w14:solidFill>
                </w14:textFill>
              </w:rPr>
              <w:t>污水处理厂</w:t>
            </w:r>
            <w:r>
              <w:rPr>
                <w:rFonts w:hint="eastAsia"/>
                <w:color w:val="000000" w:themeColor="text1"/>
                <w:sz w:val="24"/>
                <w:highlight w:val="none"/>
                <w14:textFill>
                  <w14:solidFill>
                    <w14:schemeClr w14:val="tx1"/>
                  </w14:solidFill>
                </w14:textFill>
              </w:rPr>
              <w:t>处理。</w:t>
            </w:r>
          </w:p>
          <w:p w14:paraId="1741423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声环境影响分析</w:t>
            </w:r>
          </w:p>
          <w:p w14:paraId="6A1F7A94">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施工期的噪声主要由施工机械引起，项目拟采取的噪声防治措施主要是控制噪声源</w:t>
            </w:r>
            <w:r>
              <w:rPr>
                <w:rFonts w:hint="eastAsia"/>
                <w:color w:val="000000" w:themeColor="text1"/>
                <w:sz w:val="24"/>
                <w:highlight w:val="none"/>
                <w:lang w:eastAsia="zh-CN"/>
                <w14:textFill>
                  <w14:solidFill>
                    <w14:schemeClr w14:val="tx1"/>
                  </w14:solidFill>
                </w14:textFill>
              </w:rPr>
              <w:t>的</w:t>
            </w:r>
            <w:r>
              <w:rPr>
                <w:color w:val="000000" w:themeColor="text1"/>
                <w:sz w:val="24"/>
                <w:highlight w:val="none"/>
                <w14:textFill>
                  <w14:solidFill>
                    <w14:schemeClr w14:val="tx1"/>
                  </w14:solidFill>
                </w14:textFill>
              </w:rPr>
              <w:t>源强和控制噪声的持续时间。</w:t>
            </w:r>
          </w:p>
          <w:p w14:paraId="45F447B4">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本项目施工期噪声防治具体措施如下：</w:t>
            </w:r>
          </w:p>
          <w:p w14:paraId="6639E467">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①</w:t>
            </w:r>
            <w:r>
              <w:rPr>
                <w:color w:val="000000" w:themeColor="text1"/>
                <w:sz w:val="24"/>
                <w:highlight w:val="none"/>
                <w14:textFill>
                  <w14:solidFill>
                    <w14:schemeClr w14:val="tx1"/>
                  </w14:solidFill>
                </w14:textFill>
              </w:rPr>
              <w:t>加强施工管理，合理安排施工作业时间</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严禁在22:00~06:00期间施工，以避免高噪声设备施工时扰民</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因特殊情况确需在夜间作业的，须报经当地</w:t>
            </w:r>
            <w:r>
              <w:rPr>
                <w:rFonts w:hint="eastAsia"/>
                <w:color w:val="000000" w:themeColor="text1"/>
                <w:sz w:val="24"/>
                <w:highlight w:val="none"/>
                <w:lang w:eastAsia="zh-CN"/>
                <w14:textFill>
                  <w14:solidFill>
                    <w14:schemeClr w14:val="tx1"/>
                  </w14:solidFill>
                </w14:textFill>
              </w:rPr>
              <w:t>生态环境</w:t>
            </w:r>
            <w:r>
              <w:rPr>
                <w:color w:val="000000" w:themeColor="text1"/>
                <w:sz w:val="24"/>
                <w:highlight w:val="none"/>
                <w14:textFill>
                  <w14:solidFill>
                    <w14:schemeClr w14:val="tx1"/>
                  </w14:solidFill>
                </w14:textFill>
              </w:rPr>
              <w:t>部门批准，并对附近居民进行公告。</w:t>
            </w:r>
          </w:p>
          <w:p w14:paraId="0F7CE576">
            <w:pPr>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②</w:t>
            </w:r>
            <w:r>
              <w:rPr>
                <w:color w:val="000000" w:themeColor="text1"/>
                <w:sz w:val="24"/>
                <w:highlight w:val="none"/>
                <w14:textFill>
                  <w14:solidFill>
                    <w14:schemeClr w14:val="tx1"/>
                  </w14:solidFill>
                </w14:textFill>
              </w:rPr>
              <w:t>在设备选型中应选用噪音低、振动小的设备。现场高产噪机械设备采取隔（消）声措施（如加装消声器、吸声屏等）和减震措施（如在施工机械与设备与基础或连接部位之间采用弹簧减震、橡胶减震、管道减震、阻尼减震技术等）。</w:t>
            </w:r>
          </w:p>
          <w:p w14:paraId="3D6775C5">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③</w:t>
            </w:r>
            <w:r>
              <w:rPr>
                <w:color w:val="000000" w:themeColor="text1"/>
                <w:sz w:val="24"/>
                <w:highlight w:val="none"/>
                <w14:textFill>
                  <w14:solidFill>
                    <w14:schemeClr w14:val="tx1"/>
                  </w14:solidFill>
                </w14:textFill>
              </w:rPr>
              <w:t>尽量减少施工区汽车数量与行车密度，控制汽车鸣笛；</w:t>
            </w:r>
          </w:p>
          <w:p w14:paraId="3B3635A3">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④</w:t>
            </w:r>
            <w:r>
              <w:rPr>
                <w:color w:val="000000" w:themeColor="text1"/>
                <w:sz w:val="24"/>
                <w:highlight w:val="none"/>
                <w14:textFill>
                  <w14:solidFill>
                    <w14:schemeClr w14:val="tx1"/>
                  </w14:solidFill>
                </w14:textFill>
              </w:rPr>
              <w:t>做到文明施工，特别要杜绝人为敲打、野蛮装卸噪声等现象，最大限度限制噪声扰民。</w:t>
            </w:r>
          </w:p>
          <w:p w14:paraId="61339D8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在采取上述措施</w:t>
            </w:r>
            <w:r>
              <w:rPr>
                <w:rFonts w:hint="eastAsia"/>
                <w:color w:val="000000" w:themeColor="text1"/>
                <w:sz w:val="24"/>
                <w:highlight w:val="none"/>
                <w:lang w:eastAsia="zh-CN"/>
                <w14:textFill>
                  <w14:solidFill>
                    <w14:schemeClr w14:val="tx1"/>
                  </w14:solidFill>
                </w14:textFill>
              </w:rPr>
              <w:t>后，</w:t>
            </w:r>
            <w:r>
              <w:rPr>
                <w:color w:val="000000" w:themeColor="text1"/>
                <w:sz w:val="24"/>
                <w:highlight w:val="none"/>
                <w14:textFill>
                  <w14:solidFill>
                    <w14:schemeClr w14:val="tx1"/>
                  </w14:solidFill>
                </w14:textFill>
              </w:rPr>
              <w:t>可有效降低施工噪声对外</w:t>
            </w:r>
            <w:r>
              <w:rPr>
                <w:rFonts w:hint="eastAsia"/>
                <w:color w:val="000000" w:themeColor="text1"/>
                <w:sz w:val="24"/>
                <w:highlight w:val="none"/>
                <w:lang w:eastAsia="zh-CN"/>
                <w14:textFill>
                  <w14:solidFill>
                    <w14:schemeClr w14:val="tx1"/>
                  </w14:solidFill>
                </w14:textFill>
              </w:rPr>
              <w:t>部</w:t>
            </w:r>
            <w:r>
              <w:rPr>
                <w:color w:val="000000" w:themeColor="text1"/>
                <w:sz w:val="24"/>
                <w:highlight w:val="none"/>
                <w14:textFill>
                  <w14:solidFill>
                    <w14:schemeClr w14:val="tx1"/>
                  </w14:solidFill>
                </w14:textFill>
              </w:rPr>
              <w:t>环境的影响。</w:t>
            </w:r>
          </w:p>
          <w:p w14:paraId="714C627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固体废弃物环境影响分析</w:t>
            </w:r>
          </w:p>
          <w:p w14:paraId="4DD1F957">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本项目施工期产生的固体废弃物主要为建筑废料和施工人员产生的生活垃圾。</w:t>
            </w:r>
          </w:p>
          <w:p w14:paraId="026FCBF9">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1 \* GB2</w:instrText>
            </w:r>
            <w:r>
              <w:rPr>
                <w:color w:val="000000" w:themeColor="text1"/>
                <w:sz w:val="24"/>
                <w:highlight w:val="none"/>
                <w14:textFill>
                  <w14:solidFill>
                    <w14:schemeClr w14:val="tx1"/>
                  </w14:solidFill>
                </w14:textFill>
              </w:rPr>
              <w:fldChar w:fldCharType="separate"/>
            </w:r>
            <w:r>
              <w:rPr>
                <w:rFonts w:hint="eastAsia"/>
                <w:color w:val="000000" w:themeColor="text1"/>
                <w:sz w:val="24"/>
                <w:highlight w:val="none"/>
                <w14:textFill>
                  <w14:solidFill>
                    <w14:schemeClr w14:val="tx1"/>
                  </w14:solidFill>
                </w14:textFill>
              </w:rPr>
              <w:t>⑴</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t>建筑垃圾</w:t>
            </w:r>
          </w:p>
          <w:p w14:paraId="5D86AFF7">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本项目产生的建筑垃圾主要为废弃钢材、木材、混凝土废料、含砖、石、砂的杂土等，项目施工过程中产生的建筑垃圾由施工单位运往城建部门</w:t>
            </w:r>
            <w:r>
              <w:rPr>
                <w:rFonts w:hint="eastAsia"/>
                <w:color w:val="000000" w:themeColor="text1"/>
                <w:sz w:val="24"/>
                <w:highlight w:val="none"/>
                <w:lang w:eastAsia="zh-CN"/>
                <w14:textFill>
                  <w14:solidFill>
                    <w14:schemeClr w14:val="tx1"/>
                  </w14:solidFill>
                </w14:textFill>
              </w:rPr>
              <w:t>指定</w:t>
            </w:r>
            <w:r>
              <w:rPr>
                <w:color w:val="000000" w:themeColor="text1"/>
                <w:sz w:val="24"/>
                <w:highlight w:val="none"/>
                <w14:textFill>
                  <w14:solidFill>
                    <w14:schemeClr w14:val="tx1"/>
                  </w14:solidFill>
                </w14:textFill>
              </w:rPr>
              <w:t>地点场所统一处理。</w:t>
            </w:r>
          </w:p>
          <w:p w14:paraId="3C5FE9B6">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2 \* GB2</w:instrText>
            </w:r>
            <w:r>
              <w:rPr>
                <w:color w:val="000000" w:themeColor="text1"/>
                <w:sz w:val="24"/>
                <w:highlight w:val="none"/>
                <w14:textFill>
                  <w14:solidFill>
                    <w14:schemeClr w14:val="tx1"/>
                  </w14:solidFill>
                </w14:textFill>
              </w:rPr>
              <w:fldChar w:fldCharType="separate"/>
            </w:r>
            <w:r>
              <w:rPr>
                <w:rFonts w:hint="eastAsia"/>
                <w:color w:val="000000" w:themeColor="text1"/>
                <w:sz w:val="24"/>
                <w:highlight w:val="none"/>
                <w14:textFill>
                  <w14:solidFill>
                    <w14:schemeClr w14:val="tx1"/>
                  </w14:solidFill>
                </w14:textFill>
              </w:rPr>
              <w:t>⑵</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t>生活垃圾</w:t>
            </w:r>
          </w:p>
          <w:p w14:paraId="10D0758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施工期生活垃圾主要来自施工人员日常生活</w:t>
            </w:r>
            <w:r>
              <w:rPr>
                <w:rFonts w:hint="eastAsia"/>
                <w:color w:val="000000" w:themeColor="text1"/>
                <w:sz w:val="24"/>
                <w:highlight w:val="none"/>
                <w14:textFill>
                  <w14:solidFill>
                    <w14:schemeClr w14:val="tx1"/>
                  </w14:solidFill>
                </w14:textFill>
              </w:rPr>
              <w:t>，施工人员最大10人，每人每天产生0.5kg/d</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在施工期间共产生</w:t>
            </w:r>
            <w:r>
              <w:rPr>
                <w:rFonts w:hint="eastAsia"/>
                <w:color w:val="000000" w:themeColor="text1"/>
                <w:sz w:val="24"/>
                <w:highlight w:val="none"/>
                <w:lang w:val="en-US" w:eastAsia="zh-CN"/>
                <w14:textFill>
                  <w14:solidFill>
                    <w14:schemeClr w14:val="tx1"/>
                  </w14:solidFill>
                </w14:textFill>
              </w:rPr>
              <w:t>了</w:t>
            </w:r>
            <w:r>
              <w:rPr>
                <w:rFonts w:hint="eastAsia"/>
                <w:color w:val="000000" w:themeColor="text1"/>
                <w:sz w:val="24"/>
                <w:highlight w:val="none"/>
                <w14:textFill>
                  <w14:solidFill>
                    <w14:schemeClr w14:val="tx1"/>
                  </w14:solidFill>
                </w14:textFill>
              </w:rPr>
              <w:t>0.15t的生活垃圾</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生活垃圾经收集后</w:t>
            </w:r>
            <w:r>
              <w:rPr>
                <w:rFonts w:hint="eastAsia"/>
                <w:color w:val="000000" w:themeColor="text1"/>
                <w:sz w:val="24"/>
                <w:highlight w:val="none"/>
                <w14:textFill>
                  <w14:solidFill>
                    <w14:schemeClr w14:val="tx1"/>
                  </w14:solidFill>
                </w14:textFill>
              </w:rPr>
              <w:t>交由当地环卫部门</w:t>
            </w:r>
            <w:r>
              <w:rPr>
                <w:color w:val="000000" w:themeColor="text1"/>
                <w:sz w:val="24"/>
                <w:highlight w:val="none"/>
                <w14:textFill>
                  <w14:solidFill>
                    <w14:schemeClr w14:val="tx1"/>
                  </w14:solidFill>
                </w14:textFill>
              </w:rPr>
              <w:t>统一处理，对环境影响较小。</w:t>
            </w:r>
          </w:p>
          <w:p w14:paraId="082CD938">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fldChar w:fldCharType="begin"/>
            </w:r>
            <w:r>
              <w:rPr>
                <w:color w:val="000000" w:themeColor="text1"/>
                <w:sz w:val="24"/>
                <w:highlight w:val="none"/>
                <w14:textFill>
                  <w14:solidFill>
                    <w14:schemeClr w14:val="tx1"/>
                  </w14:solidFill>
                </w14:textFill>
              </w:rPr>
              <w:instrText xml:space="preserve">= 3 \* GB2</w:instrText>
            </w:r>
            <w:r>
              <w:rPr>
                <w:color w:val="000000" w:themeColor="text1"/>
                <w:sz w:val="24"/>
                <w:highlight w:val="none"/>
                <w14:textFill>
                  <w14:solidFill>
                    <w14:schemeClr w14:val="tx1"/>
                  </w14:solidFill>
                </w14:textFill>
              </w:rPr>
              <w:fldChar w:fldCharType="separate"/>
            </w:r>
            <w:r>
              <w:rPr>
                <w:rFonts w:hint="eastAsia"/>
                <w:color w:val="000000" w:themeColor="text1"/>
                <w:sz w:val="24"/>
                <w:highlight w:val="none"/>
                <w14:textFill>
                  <w14:solidFill>
                    <w14:schemeClr w14:val="tx1"/>
                  </w14:solidFill>
                </w14:textFill>
              </w:rPr>
              <w:t>⑶</w:t>
            </w:r>
            <w:r>
              <w:rPr>
                <w:color w:val="000000" w:themeColor="text1"/>
                <w:sz w:val="24"/>
                <w:highlight w:val="none"/>
                <w14:textFill>
                  <w14:solidFill>
                    <w14:schemeClr w14:val="tx1"/>
                  </w14:solidFill>
                </w14:textFill>
              </w:rPr>
              <w:fldChar w:fldCharType="end"/>
            </w:r>
            <w:r>
              <w:rPr>
                <w:color w:val="000000" w:themeColor="text1"/>
                <w:sz w:val="24"/>
                <w:highlight w:val="none"/>
                <w14:textFill>
                  <w14:solidFill>
                    <w14:schemeClr w14:val="tx1"/>
                  </w14:solidFill>
                </w14:textFill>
              </w:rPr>
              <w:t>防治措施</w:t>
            </w:r>
          </w:p>
          <w:p w14:paraId="710904E6">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施工期产生的固体废弃物主要为建筑垃圾及生活垃圾，本项目施工期固废防治措施具体如下：</w:t>
            </w:r>
          </w:p>
          <w:p w14:paraId="416C9311">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①</w:t>
            </w:r>
            <w:r>
              <w:rPr>
                <w:color w:val="000000" w:themeColor="text1"/>
                <w:sz w:val="24"/>
                <w:highlight w:val="none"/>
                <w14:textFill>
                  <w14:solidFill>
                    <w14:schemeClr w14:val="tx1"/>
                  </w14:solidFill>
                </w14:textFill>
              </w:rPr>
              <w:t>项目施工过程中产生的建筑垃圾可回收利用的部分应回收利用，不可回收利用的部分应</w:t>
            </w:r>
            <w:r>
              <w:rPr>
                <w:rFonts w:hint="eastAsia"/>
                <w:color w:val="000000" w:themeColor="text1"/>
                <w:sz w:val="24"/>
                <w:highlight w:val="none"/>
                <w14:textFill>
                  <w14:solidFill>
                    <w14:schemeClr w14:val="tx1"/>
                  </w14:solidFill>
                </w14:textFill>
              </w:rPr>
              <w:t>交由当地环卫部门处理</w:t>
            </w:r>
            <w:r>
              <w:rPr>
                <w:color w:val="000000" w:themeColor="text1"/>
                <w:sz w:val="24"/>
                <w:highlight w:val="none"/>
                <w14:textFill>
                  <w14:solidFill>
                    <w14:schemeClr w14:val="tx1"/>
                  </w14:solidFill>
                </w14:textFill>
              </w:rPr>
              <w:t>，进行妥善处置，防止因长期堆存而产生扬尘等污染。</w:t>
            </w:r>
          </w:p>
          <w:p w14:paraId="01F13F56">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②</w:t>
            </w:r>
            <w:r>
              <w:rPr>
                <w:color w:val="000000" w:themeColor="text1"/>
                <w:sz w:val="24"/>
                <w:highlight w:val="none"/>
                <w14:textFill>
                  <w14:solidFill>
                    <w14:schemeClr w14:val="tx1"/>
                  </w14:solidFill>
                </w14:textFill>
              </w:rPr>
              <w:t>项目产生的生活垃圾经垃圾桶收集后运至垃圾堆放点统一处理。</w:t>
            </w:r>
          </w:p>
          <w:p w14:paraId="2DAC103F">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综上所述，采取上述防治措施后，施工期产生的固体废物均可得到妥善处置，对周围环境造成的影响小。</w:t>
            </w:r>
          </w:p>
          <w:p w14:paraId="2C62C0A2">
            <w:pPr>
              <w:adjustRightInd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p w14:paraId="58243239">
            <w:pPr>
              <w:pStyle w:val="7"/>
              <w:rPr>
                <w:rFonts w:hint="eastAsia"/>
                <w:color w:val="000000" w:themeColor="text1"/>
                <w:highlight w:val="none"/>
                <w14:textFill>
                  <w14:solidFill>
                    <w14:schemeClr w14:val="tx1"/>
                  </w14:solidFill>
                </w14:textFill>
              </w:rPr>
            </w:pPr>
          </w:p>
          <w:p w14:paraId="0A16927D">
            <w:pPr>
              <w:pStyle w:val="7"/>
              <w:rPr>
                <w:rFonts w:hint="eastAsia"/>
                <w:color w:val="000000" w:themeColor="text1"/>
                <w:highlight w:val="none"/>
                <w14:textFill>
                  <w14:solidFill>
                    <w14:schemeClr w14:val="tx1"/>
                  </w14:solidFill>
                </w14:textFill>
              </w:rPr>
            </w:pPr>
          </w:p>
          <w:p w14:paraId="00DF001F">
            <w:pPr>
              <w:pStyle w:val="7"/>
              <w:rPr>
                <w:rFonts w:hint="eastAsia"/>
                <w:color w:val="000000" w:themeColor="text1"/>
                <w:highlight w:val="none"/>
                <w14:textFill>
                  <w14:solidFill>
                    <w14:schemeClr w14:val="tx1"/>
                  </w14:solidFill>
                </w14:textFill>
              </w:rPr>
            </w:pPr>
          </w:p>
          <w:p w14:paraId="54E44F5B">
            <w:pPr>
              <w:pStyle w:val="7"/>
              <w:rPr>
                <w:rFonts w:hint="eastAsia"/>
                <w:color w:val="000000" w:themeColor="text1"/>
                <w:highlight w:val="none"/>
                <w14:textFill>
                  <w14:solidFill>
                    <w14:schemeClr w14:val="tx1"/>
                  </w14:solidFill>
                </w14:textFill>
              </w:rPr>
            </w:pPr>
          </w:p>
          <w:p w14:paraId="5DCEA261">
            <w:pPr>
              <w:pStyle w:val="7"/>
              <w:rPr>
                <w:rFonts w:hint="eastAsia"/>
                <w:color w:val="000000" w:themeColor="text1"/>
                <w:highlight w:val="none"/>
                <w14:textFill>
                  <w14:solidFill>
                    <w14:schemeClr w14:val="tx1"/>
                  </w14:solidFill>
                </w14:textFill>
              </w:rPr>
            </w:pPr>
          </w:p>
          <w:p w14:paraId="0239C84D">
            <w:pPr>
              <w:pStyle w:val="7"/>
              <w:rPr>
                <w:rFonts w:hint="eastAsia"/>
                <w:color w:val="000000" w:themeColor="text1"/>
                <w:highlight w:val="none"/>
                <w14:textFill>
                  <w14:solidFill>
                    <w14:schemeClr w14:val="tx1"/>
                  </w14:solidFill>
                </w14:textFill>
              </w:rPr>
            </w:pPr>
          </w:p>
          <w:p w14:paraId="4D3E99FC">
            <w:pPr>
              <w:pStyle w:val="7"/>
              <w:rPr>
                <w:rFonts w:hint="eastAsia"/>
                <w:color w:val="000000" w:themeColor="text1"/>
                <w:highlight w:val="none"/>
                <w14:textFill>
                  <w14:solidFill>
                    <w14:schemeClr w14:val="tx1"/>
                  </w14:solidFill>
                </w14:textFill>
              </w:rPr>
            </w:pPr>
          </w:p>
          <w:p w14:paraId="1367B7C9">
            <w:pPr>
              <w:pStyle w:val="7"/>
              <w:rPr>
                <w:rFonts w:hint="eastAsia"/>
                <w:color w:val="000000" w:themeColor="text1"/>
                <w:highlight w:val="none"/>
                <w14:textFill>
                  <w14:solidFill>
                    <w14:schemeClr w14:val="tx1"/>
                  </w14:solidFill>
                </w14:textFill>
              </w:rPr>
            </w:pPr>
          </w:p>
          <w:p w14:paraId="165B960A">
            <w:pPr>
              <w:pStyle w:val="7"/>
              <w:rPr>
                <w:rFonts w:hint="eastAsia"/>
                <w:color w:val="000000" w:themeColor="text1"/>
                <w:highlight w:val="none"/>
                <w14:textFill>
                  <w14:solidFill>
                    <w14:schemeClr w14:val="tx1"/>
                  </w14:solidFill>
                </w14:textFill>
              </w:rPr>
            </w:pPr>
          </w:p>
          <w:p w14:paraId="6E60A3A4">
            <w:pPr>
              <w:pStyle w:val="7"/>
              <w:rPr>
                <w:color w:val="000000" w:themeColor="text1"/>
                <w:highlight w:val="none"/>
                <w14:textFill>
                  <w14:solidFill>
                    <w14:schemeClr w14:val="tx1"/>
                  </w14:solidFill>
                </w14:textFill>
              </w:rPr>
            </w:pPr>
          </w:p>
        </w:tc>
      </w:tr>
      <w:tr w14:paraId="07D5FB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89" w:hRule="atLeast"/>
          <w:jc w:val="center"/>
        </w:trPr>
        <w:tc>
          <w:tcPr>
            <w:tcW w:w="746" w:type="dxa"/>
            <w:noWrap w:val="0"/>
            <w:tcMar>
              <w:left w:w="28" w:type="dxa"/>
              <w:right w:w="28" w:type="dxa"/>
            </w:tcMar>
            <w:vAlign w:val="center"/>
          </w:tcPr>
          <w:p w14:paraId="246F1964">
            <w:pPr>
              <w:adjustRightInd w:val="0"/>
              <w:snapToGrid w:val="0"/>
              <w:spacing w:line="360" w:lineRule="auto"/>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运营</w:t>
            </w:r>
          </w:p>
          <w:p w14:paraId="29DA315A">
            <w:pPr>
              <w:adjustRightInd w:val="0"/>
              <w:snapToGrid w:val="0"/>
              <w:spacing w:line="360" w:lineRule="auto"/>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期环</w:t>
            </w:r>
          </w:p>
          <w:p w14:paraId="3581DEF9">
            <w:pPr>
              <w:adjustRightInd w:val="0"/>
              <w:snapToGrid w:val="0"/>
              <w:spacing w:line="360" w:lineRule="auto"/>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境影</w:t>
            </w:r>
          </w:p>
          <w:p w14:paraId="7339FBA8">
            <w:pPr>
              <w:adjustRightInd w:val="0"/>
              <w:snapToGrid w:val="0"/>
              <w:spacing w:line="360" w:lineRule="auto"/>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响和</w:t>
            </w:r>
          </w:p>
          <w:p w14:paraId="6F45D139">
            <w:pPr>
              <w:adjustRightInd w:val="0"/>
              <w:snapToGrid w:val="0"/>
              <w:spacing w:line="360" w:lineRule="auto"/>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保护</w:t>
            </w:r>
          </w:p>
          <w:p w14:paraId="7686C21B">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措施</w:t>
            </w:r>
          </w:p>
        </w:tc>
        <w:tc>
          <w:tcPr>
            <w:tcW w:w="8162" w:type="dxa"/>
            <w:noWrap w:val="0"/>
            <w:vAlign w:val="center"/>
          </w:tcPr>
          <w:p w14:paraId="0A6BDB79">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二、</w:t>
            </w:r>
            <w:r>
              <w:rPr>
                <w:rFonts w:hint="eastAsia"/>
                <w:b/>
                <w:bCs/>
                <w:color w:val="000000" w:themeColor="text1"/>
                <w:sz w:val="24"/>
                <w:highlight w:val="none"/>
                <w14:textFill>
                  <w14:solidFill>
                    <w14:schemeClr w14:val="tx1"/>
                  </w14:solidFill>
                </w14:textFill>
              </w:rPr>
              <w:t>运营期</w:t>
            </w:r>
            <w:r>
              <w:rPr>
                <w:b/>
                <w:bCs/>
                <w:color w:val="000000" w:themeColor="text1"/>
                <w:sz w:val="24"/>
                <w:highlight w:val="none"/>
                <w14:textFill>
                  <w14:solidFill>
                    <w14:schemeClr w14:val="tx1"/>
                  </w14:solidFill>
                </w14:textFill>
              </w:rPr>
              <w:t>环境影响分析</w:t>
            </w:r>
          </w:p>
          <w:p w14:paraId="7000FFFB">
            <w:pPr>
              <w:spacing w:line="360" w:lineRule="auto"/>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1</w:t>
            </w:r>
            <w:r>
              <w:rPr>
                <w:rFonts w:hint="eastAsia"/>
                <w:b/>
                <w:bCs/>
                <w:color w:val="000000" w:themeColor="text1"/>
                <w:sz w:val="24"/>
                <w:highlight w:val="none"/>
                <w:lang w:val="en-US" w:eastAsia="zh-CN"/>
                <w14:textFill>
                  <w14:solidFill>
                    <w14:schemeClr w14:val="tx1"/>
                  </w14:solidFill>
                </w14:textFill>
              </w:rPr>
              <w:t>.</w:t>
            </w:r>
            <w:r>
              <w:rPr>
                <w:b/>
                <w:bCs/>
                <w:color w:val="000000" w:themeColor="text1"/>
                <w:sz w:val="24"/>
                <w:highlight w:val="none"/>
                <w14:textFill>
                  <w14:solidFill>
                    <w14:schemeClr w14:val="tx1"/>
                  </w14:solidFill>
                </w14:textFill>
              </w:rPr>
              <w:t>大气</w:t>
            </w:r>
            <w:r>
              <w:rPr>
                <w:rFonts w:hint="eastAsia"/>
                <w:b/>
                <w:bCs/>
                <w:color w:val="000000" w:themeColor="text1"/>
                <w:sz w:val="24"/>
                <w:highlight w:val="none"/>
                <w14:textFill>
                  <w14:solidFill>
                    <w14:schemeClr w14:val="tx1"/>
                  </w14:solidFill>
                </w14:textFill>
              </w:rPr>
              <w:t>环境影响</w:t>
            </w:r>
            <w:r>
              <w:rPr>
                <w:b/>
                <w:bCs/>
                <w:color w:val="000000" w:themeColor="text1"/>
                <w:sz w:val="24"/>
                <w:highlight w:val="none"/>
                <w14:textFill>
                  <w14:solidFill>
                    <w14:schemeClr w14:val="tx1"/>
                  </w14:solidFill>
                </w14:textFill>
              </w:rPr>
              <w:t>分</w:t>
            </w:r>
            <w:r>
              <w:rPr>
                <w:b/>
                <w:color w:val="000000" w:themeColor="text1"/>
                <w:sz w:val="24"/>
                <w:highlight w:val="none"/>
                <w14:textFill>
                  <w14:solidFill>
                    <w14:schemeClr w14:val="tx1"/>
                  </w14:solidFill>
                </w14:textFill>
              </w:rPr>
              <w:t>析</w:t>
            </w:r>
          </w:p>
          <w:p w14:paraId="41C87DEE">
            <w:pPr>
              <w:spacing w:line="36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w:t>
            </w:r>
            <w:r>
              <w:rPr>
                <w:rFonts w:hint="eastAsia"/>
                <w:color w:val="000000" w:themeColor="text1"/>
                <w:sz w:val="24"/>
                <w:highlight w:val="none"/>
                <w:lang w:eastAsia="zh-CN"/>
                <w14:textFill>
                  <w14:solidFill>
                    <w14:schemeClr w14:val="tx1"/>
                  </w14:solidFill>
                </w14:textFill>
              </w:rPr>
              <w:t>运营期废气污染源主要为喷雾干燥塔含尘废气、原料罐呼吸废气</w:t>
            </w:r>
            <w:r>
              <w:rPr>
                <w:rFonts w:hint="eastAsia"/>
                <w:color w:val="000000" w:themeColor="text1"/>
                <w:sz w:val="24"/>
                <w:highlight w:val="none"/>
                <w:lang w:val="en-US" w:eastAsia="zh-CN"/>
                <w14:textFill>
                  <w14:solidFill>
                    <w14:schemeClr w14:val="tx1"/>
                  </w14:solidFill>
                </w14:textFill>
              </w:rPr>
              <w:t>、燃气导热油炉及蒸汽锅炉</w:t>
            </w:r>
            <w:r>
              <w:rPr>
                <w:rFonts w:hint="eastAsia"/>
                <w:color w:val="000000" w:themeColor="text1"/>
                <w:sz w:val="24"/>
                <w:szCs w:val="24"/>
                <w:highlight w:val="none"/>
                <w:lang w:val="en-US" w:eastAsia="zh-CN"/>
                <w14:textFill>
                  <w14:solidFill>
                    <w14:schemeClr w14:val="tx1"/>
                  </w14:solidFill>
                </w14:textFill>
              </w:rPr>
              <w:t>烟</w:t>
            </w:r>
            <w:r>
              <w:rPr>
                <w:rFonts w:hint="eastAsia"/>
                <w:color w:val="000000" w:themeColor="text1"/>
                <w:sz w:val="24"/>
                <w:highlight w:val="none"/>
                <w:lang w:val="en-US" w:eastAsia="zh-CN"/>
                <w14:textFill>
                  <w14:solidFill>
                    <w14:schemeClr w14:val="tx1"/>
                  </w14:solidFill>
                </w14:textFill>
              </w:rPr>
              <w:t>气</w:t>
            </w:r>
            <w:r>
              <w:rPr>
                <w:rFonts w:hint="eastAsia"/>
                <w:color w:val="000000" w:themeColor="text1"/>
                <w:sz w:val="24"/>
                <w:highlight w:val="none"/>
                <w14:textFill>
                  <w14:solidFill>
                    <w14:schemeClr w14:val="tx1"/>
                  </w14:solidFill>
                </w14:textFill>
              </w:rPr>
              <w:t>。</w:t>
            </w:r>
          </w:p>
          <w:p w14:paraId="17F47D23">
            <w:pPr>
              <w:spacing w:line="36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lang w:eastAsia="zh-CN"/>
                <w14:textFill>
                  <w14:solidFill>
                    <w14:schemeClr w14:val="tx1"/>
                  </w14:solidFill>
                </w14:textFill>
              </w:rPr>
              <w:t>）喷雾干燥塔含尘废气</w:t>
            </w:r>
          </w:p>
          <w:p w14:paraId="03DA2903">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w:t>
            </w:r>
            <w:r>
              <w:rPr>
                <w:rFonts w:hint="eastAsia"/>
                <w:color w:val="000000" w:themeColor="text1"/>
                <w:sz w:val="24"/>
                <w:highlight w:val="none"/>
                <w:lang w:eastAsia="zh-CN"/>
                <w14:textFill>
                  <w14:solidFill>
                    <w14:schemeClr w14:val="tx1"/>
                  </w14:solidFill>
                </w14:textFill>
              </w:rPr>
              <w:t>新建喷雾干燥塔</w:t>
            </w:r>
            <w:r>
              <w:rPr>
                <w:rFonts w:hint="eastAsia"/>
                <w:color w:val="000000" w:themeColor="text1"/>
                <w:sz w:val="24"/>
                <w:highlight w:val="none"/>
                <w:lang w:val="en-US" w:eastAsia="zh-CN"/>
                <w14:textFill>
                  <w14:solidFill>
                    <w14:schemeClr w14:val="tx1"/>
                  </w14:solidFill>
                </w14:textFill>
              </w:rPr>
              <w:t>2座，制粉剂过程会产生粉尘及非甲烷总烃。参考《内蒙古金博特石蜡生产有限公司10万吨煤基费托合成蜡技改项目竣工环境保护验收监测表》，该项目2.8万t/a</w:t>
            </w:r>
            <w:r>
              <w:rPr>
                <w:rFonts w:hint="eastAsia"/>
                <w:color w:val="000000" w:themeColor="text1"/>
                <w:sz w:val="24"/>
                <w:szCs w:val="24"/>
                <w:highlight w:val="none"/>
                <w:lang w:val="en-US" w:eastAsia="zh-CN"/>
                <w14:textFill>
                  <w14:solidFill>
                    <w14:schemeClr w14:val="tx1"/>
                  </w14:solidFill>
                </w14:textFill>
              </w:rPr>
              <w:t>干燥塔产生的费脱蜡颗粒物28.28t，约为原料的0.1%。</w:t>
            </w:r>
            <w:r>
              <w:rPr>
                <w:rFonts w:hint="eastAsia"/>
                <w:color w:val="000000" w:themeColor="text1"/>
                <w:sz w:val="24"/>
                <w:szCs w:val="24"/>
                <w:highlight w:val="none"/>
                <w:lang w:eastAsia="zh-CN"/>
                <w14:textFill>
                  <w14:solidFill>
                    <w14:schemeClr w14:val="tx1"/>
                  </w14:solidFill>
                </w14:textFill>
              </w:rPr>
              <w:t>根据《空气污染物排放和控制手册》中显示，在无控制措施时，非甲烷总烃的排放为原料的</w:t>
            </w:r>
            <w:r>
              <w:rPr>
                <w:rFonts w:hint="eastAsia"/>
                <w:color w:val="000000" w:themeColor="text1"/>
                <w:sz w:val="24"/>
                <w:szCs w:val="24"/>
                <w:highlight w:val="none"/>
                <w:lang w:val="en-US" w:eastAsia="zh-CN"/>
                <w14:textFill>
                  <w14:solidFill>
                    <w14:schemeClr w14:val="tx1"/>
                  </w14:solidFill>
                </w14:textFill>
              </w:rPr>
              <w:t>0.15‰</w:t>
            </w:r>
            <w:r>
              <w:rPr>
                <w:color w:val="000000" w:themeColor="text1"/>
                <w:sz w:val="24"/>
                <w:highlight w:val="none"/>
                <w14:textFill>
                  <w14:solidFill>
                    <w14:schemeClr w14:val="tx1"/>
                  </w14:solidFill>
                </w14:textFill>
              </w:rPr>
              <w:t>。</w:t>
            </w:r>
          </w:p>
          <w:p w14:paraId="226D843D">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本项目年处理液体费托蜡</w:t>
            </w:r>
            <w:r>
              <w:rPr>
                <w:rFonts w:hint="eastAsia"/>
                <w:color w:val="000000" w:themeColor="text1"/>
                <w:sz w:val="24"/>
                <w:szCs w:val="24"/>
                <w:highlight w:val="none"/>
                <w:lang w:val="en-US" w:eastAsia="zh-CN"/>
                <w14:textFill>
                  <w14:solidFill>
                    <w14:schemeClr w14:val="tx1"/>
                  </w14:solidFill>
                </w14:textFill>
              </w:rPr>
              <w:t>50000吨，喷雾干燥塔产生的粉尘量为50t/a（6.94kg/h），非甲烷总烃气体量为7.5t/a（1.04kg/h）</w:t>
            </w:r>
            <w:r>
              <w:rPr>
                <w:color w:val="000000" w:themeColor="text1"/>
                <w:sz w:val="24"/>
                <w:szCs w:val="24"/>
                <w:highlight w:val="none"/>
                <w14:textFill>
                  <w14:solidFill>
                    <w14:schemeClr w14:val="tx1"/>
                  </w14:solidFill>
                </w14:textFill>
              </w:rPr>
              <w:t>。</w:t>
            </w:r>
          </w:p>
          <w:p w14:paraId="58D625B2">
            <w:pPr>
              <w:spacing w:beforeLines="50" w:line="360" w:lineRule="auto"/>
              <w:ind w:firstLine="480" w:firstLineChars="200"/>
              <w:rPr>
                <w:rFonts w:hint="default" w:eastAsia="宋体"/>
                <w:color w:val="000000" w:themeColor="text1"/>
                <w:sz w:val="24"/>
                <w:highlight w:val="none"/>
                <w:vertAlign w:val="baseli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2座喷粉干燥塔使用1套布袋除尘器（配套风机风量20000m</w:t>
            </w:r>
            <w:r>
              <w:rPr>
                <w:rFonts w:hint="eastAsia"/>
                <w:color w:val="000000" w:themeColor="text1"/>
                <w:sz w:val="24"/>
                <w:highlight w:val="none"/>
                <w:vertAlign w:val="superscript"/>
                <w:lang w:val="en-US" w:eastAsia="zh-CN"/>
                <w14:textFill>
                  <w14:solidFill>
                    <w14:schemeClr w14:val="tx1"/>
                  </w14:solidFill>
                </w14:textFill>
              </w:rPr>
              <w:t>3</w:t>
            </w:r>
            <w:r>
              <w:rPr>
                <w:rFonts w:hint="eastAsia"/>
                <w:color w:val="000000" w:themeColor="text1"/>
                <w:sz w:val="24"/>
                <w:highlight w:val="none"/>
                <w:lang w:val="en-US" w:eastAsia="zh-CN"/>
                <w14:textFill>
                  <w14:solidFill>
                    <w14:schemeClr w14:val="tx1"/>
                  </w14:solidFill>
                </w14:textFill>
              </w:rPr>
              <w:t>/h），</w:t>
            </w:r>
            <w:r>
              <w:rPr>
                <w:rFonts w:hint="eastAsia"/>
                <w:color w:val="000000" w:themeColor="text1"/>
                <w:sz w:val="24"/>
                <w:szCs w:val="24"/>
                <w:highlight w:val="none"/>
                <w:lang w:val="en-US" w:eastAsia="zh-CN"/>
                <w14:textFill>
                  <w14:solidFill>
                    <w14:schemeClr w14:val="tx1"/>
                  </w14:solidFill>
                </w14:textFill>
              </w:rPr>
              <w:t>废气经布袋除尘器（粉尘去除率97%）净化后由1根15米高的排气筒排放，</w:t>
            </w:r>
            <w:r>
              <w:rPr>
                <w:rFonts w:hint="eastAsia"/>
                <w:color w:val="000000" w:themeColor="text1"/>
                <w:sz w:val="24"/>
                <w:highlight w:val="none"/>
                <w14:textFill>
                  <w14:solidFill>
                    <w14:schemeClr w14:val="tx1"/>
                  </w14:solidFill>
                </w14:textFill>
              </w:rPr>
              <w:t>粉尘的排放总量为</w:t>
            </w:r>
            <w:r>
              <w:rPr>
                <w:rFonts w:hint="eastAsia"/>
                <w:color w:val="000000" w:themeColor="text1"/>
                <w:sz w:val="24"/>
                <w:highlight w:val="none"/>
                <w:lang w:val="en-US" w:eastAsia="zh-CN"/>
                <w14:textFill>
                  <w14:solidFill>
                    <w14:schemeClr w14:val="tx1"/>
                  </w14:solidFill>
                </w14:textFill>
              </w:rPr>
              <w:t>2.7</w:t>
            </w:r>
            <w:r>
              <w:rPr>
                <w:rFonts w:hint="eastAsia"/>
                <w:color w:val="000000" w:themeColor="text1"/>
                <w:sz w:val="24"/>
                <w:highlight w:val="none"/>
                <w14:textFill>
                  <w14:solidFill>
                    <w14:schemeClr w14:val="tx1"/>
                  </w14:solidFill>
                </w14:textFill>
              </w:rPr>
              <w:t>t/a</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排放浓度为18.75mg/m</w:t>
            </w:r>
            <w:r>
              <w:rPr>
                <w:rFonts w:hint="eastAsia"/>
                <w:color w:val="000000" w:themeColor="text1"/>
                <w:sz w:val="24"/>
                <w:highlight w:val="none"/>
                <w:vertAlign w:val="superscript"/>
                <w:lang w:val="en-US" w:eastAsia="zh-CN"/>
                <w14:textFill>
                  <w14:solidFill>
                    <w14:schemeClr w14:val="tx1"/>
                  </w14:solidFill>
                </w14:textFill>
              </w:rPr>
              <w:t>3</w:t>
            </w:r>
            <w:r>
              <w:rPr>
                <w:rFonts w:hint="eastAsia"/>
                <w:color w:val="000000" w:themeColor="text1"/>
                <w:sz w:val="24"/>
                <w:highlight w:val="none"/>
                <w:lang w:val="en-US" w:eastAsia="zh-CN"/>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，排放速率为0.</w:t>
            </w:r>
            <w:r>
              <w:rPr>
                <w:rFonts w:hint="eastAsia"/>
                <w:color w:val="000000" w:themeColor="text1"/>
                <w:sz w:val="24"/>
                <w:highlight w:val="none"/>
                <w:lang w:val="en-US" w:eastAsia="zh-CN"/>
                <w14:textFill>
                  <w14:solidFill>
                    <w14:schemeClr w14:val="tx1"/>
                  </w14:solidFill>
                </w14:textFill>
              </w:rPr>
              <w:t>375</w:t>
            </w:r>
            <w:r>
              <w:rPr>
                <w:rFonts w:hint="eastAsia"/>
                <w:color w:val="000000" w:themeColor="text1"/>
                <w:sz w:val="24"/>
                <w:highlight w:val="none"/>
                <w14:textFill>
                  <w14:solidFill>
                    <w14:schemeClr w14:val="tx1"/>
                  </w14:solidFill>
                </w14:textFill>
              </w:rPr>
              <w:t>kg/h</w:t>
            </w:r>
            <w:r>
              <w:rPr>
                <w:rFonts w:hint="eastAsia"/>
                <w:color w:val="000000" w:themeColor="text1"/>
                <w:sz w:val="24"/>
                <w:highlight w:val="none"/>
                <w:lang w:eastAsia="zh-CN"/>
                <w14:textFill>
                  <w14:solidFill>
                    <w14:schemeClr w14:val="tx1"/>
                  </w14:solidFill>
                </w14:textFill>
              </w:rPr>
              <w:t>，非甲烷总烃排放量为</w:t>
            </w:r>
            <w:r>
              <w:rPr>
                <w:rFonts w:hint="eastAsia"/>
                <w:color w:val="000000" w:themeColor="text1"/>
                <w:sz w:val="24"/>
                <w:highlight w:val="none"/>
                <w:lang w:val="en-US" w:eastAsia="zh-CN"/>
                <w14:textFill>
                  <w14:solidFill>
                    <w14:schemeClr w14:val="tx1"/>
                  </w14:solidFill>
                </w14:textFill>
              </w:rPr>
              <w:t>7.5t/a，排放浓度为52mg/m</w:t>
            </w:r>
            <w:r>
              <w:rPr>
                <w:rFonts w:hint="eastAsia"/>
                <w:color w:val="000000" w:themeColor="text1"/>
                <w:sz w:val="24"/>
                <w:highlight w:val="none"/>
                <w:vertAlign w:val="superscript"/>
                <w:lang w:val="en-US" w:eastAsia="zh-CN"/>
                <w14:textFill>
                  <w14:solidFill>
                    <w14:schemeClr w14:val="tx1"/>
                  </w14:solidFill>
                </w14:textFill>
              </w:rPr>
              <w:t>3</w:t>
            </w:r>
            <w:r>
              <w:rPr>
                <w:rFonts w:hint="eastAsia"/>
                <w:color w:val="000000" w:themeColor="text1"/>
                <w:sz w:val="24"/>
                <w:highlight w:val="none"/>
                <w:lang w:val="en-US" w:eastAsia="zh-CN"/>
                <w14:textFill>
                  <w14:solidFill>
                    <w14:schemeClr w14:val="tx1"/>
                  </w14:solidFill>
                </w14:textFill>
              </w:rPr>
              <w:t>，排放速率为1.04kg/h。</w:t>
            </w:r>
            <w:r>
              <w:rPr>
                <w:rFonts w:hint="eastAsia"/>
                <w:color w:val="000000" w:themeColor="text1"/>
                <w:sz w:val="24"/>
                <w:highlight w:val="none"/>
                <w:lang w:eastAsia="zh-CN"/>
                <w14:textFill>
                  <w14:solidFill>
                    <w14:schemeClr w14:val="tx1"/>
                  </w14:solidFill>
                </w14:textFill>
              </w:rPr>
              <w:t>颗粒物、非甲烷总烃排放</w:t>
            </w:r>
            <w:r>
              <w:rPr>
                <w:rFonts w:hint="eastAsia"/>
                <w:color w:val="000000" w:themeColor="text1"/>
                <w:sz w:val="24"/>
                <w:highlight w:val="none"/>
                <w14:textFill>
                  <w14:solidFill>
                    <w14:schemeClr w14:val="tx1"/>
                  </w14:solidFill>
                </w14:textFill>
              </w:rPr>
              <w:t>满足</w:t>
            </w:r>
            <w:r>
              <w:rPr>
                <w:rFonts w:hint="eastAsia"/>
                <w:color w:val="000000" w:themeColor="text1"/>
                <w:sz w:val="24"/>
                <w:szCs w:val="24"/>
                <w:highlight w:val="none"/>
                <w:lang w:val="en-US" w:eastAsia="zh-CN"/>
                <w14:textFill>
                  <w14:solidFill>
                    <w14:schemeClr w14:val="tx1"/>
                  </w14:solidFill>
                </w14:textFill>
              </w:rPr>
              <w:t>《石油化学工业污染物排放标准》（GB31571-2015）表4中标准限值</w:t>
            </w:r>
            <w:r>
              <w:rPr>
                <w:rFonts w:hint="eastAsia"/>
                <w:color w:val="000000" w:themeColor="text1"/>
                <w:sz w:val="24"/>
                <w:highlight w:val="none"/>
                <w:vertAlign w:val="baseline"/>
                <w:lang w:val="en-US" w:eastAsia="zh-CN"/>
                <w14:textFill>
                  <w14:solidFill>
                    <w14:schemeClr w14:val="tx1"/>
                  </w14:solidFill>
                </w14:textFill>
              </w:rPr>
              <w:t>要求。</w:t>
            </w:r>
          </w:p>
          <w:p w14:paraId="540A5963">
            <w:pPr>
              <w:pStyle w:val="14"/>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lang w:eastAsia="zh-CN"/>
                <w14:textFill>
                  <w14:solidFill>
                    <w14:schemeClr w14:val="tx1"/>
                  </w14:solidFill>
                </w14:textFill>
              </w:rPr>
              <w:t>原料罐呼吸废气</w:t>
            </w:r>
          </w:p>
          <w:p w14:paraId="6F92CF73">
            <w:pPr>
              <w:spacing w:line="360" w:lineRule="auto"/>
              <w:ind w:firstLine="480" w:firstLineChars="200"/>
              <w:rPr>
                <w:rFonts w:hint="default"/>
                <w:color w:val="000000" w:themeColor="text1"/>
                <w:sz w:val="24"/>
                <w:szCs w:val="24"/>
                <w:highlight w:val="none"/>
                <w:lang w:val="en-US" w:eastAsia="zh-CN"/>
                <w14:textFill>
                  <w14:solidFill>
                    <w14:schemeClr w14:val="tx1"/>
                  </w14:solidFill>
                </w14:textFill>
              </w:rPr>
            </w:pPr>
            <w:r>
              <w:rPr>
                <w:rFonts w:hint="eastAsia"/>
                <w:b w:val="0"/>
                <w:color w:val="000000" w:themeColor="text1"/>
                <w:sz w:val="24"/>
                <w:szCs w:val="24"/>
                <w:highlight w:val="none"/>
                <w:lang w:eastAsia="zh-CN"/>
                <w14:textFill>
                  <w14:solidFill>
                    <w14:schemeClr w14:val="tx1"/>
                  </w14:solidFill>
                </w14:textFill>
              </w:rPr>
              <w:t>本项目原料及产品储罐均采用</w:t>
            </w:r>
            <w:r>
              <w:rPr>
                <w:rFonts w:hint="eastAsia"/>
                <w:b w:val="0"/>
                <w:color w:val="000000" w:themeColor="text1"/>
                <w:sz w:val="24"/>
                <w:szCs w:val="24"/>
                <w:highlight w:val="none"/>
                <w:lang w:val="en-US" w:eastAsia="zh-CN"/>
                <w14:textFill>
                  <w14:solidFill>
                    <w14:schemeClr w14:val="tx1"/>
                  </w14:solidFill>
                </w14:textFill>
              </w:rPr>
              <w:t>拱</w:t>
            </w:r>
            <w:r>
              <w:rPr>
                <w:rFonts w:hint="eastAsia"/>
                <w:b w:val="0"/>
                <w:color w:val="000000" w:themeColor="text1"/>
                <w:sz w:val="24"/>
                <w:szCs w:val="24"/>
                <w:highlight w:val="none"/>
                <w:lang w:eastAsia="zh-CN"/>
                <w14:textFill>
                  <w14:solidFill>
                    <w14:schemeClr w14:val="tx1"/>
                  </w14:solidFill>
                </w14:textFill>
              </w:rPr>
              <w:t>顶罐，对于贮罐的“大呼吸”“小呼吸”作用产生和排放污染物的计算，目前被我国认可的主要有美国石油学会（API）和西方石油学会（WPI）推荐的经验计算公式，以及国家石油和化学工业局《石油库节能设计导则》（SH/T3002—2000）中附录A推荐的经验公式（拱顶罐）。根据研究API和WPI推荐的经验公式，计算结果略有保守。（赵晋环评中贮罐大、小呼吸排放污染物的几种计算方法及防治对策[J].辽宁城乡环境科学，18（4）：36-38</w:t>
            </w:r>
            <w:r>
              <w:rPr>
                <w:rFonts w:hint="eastAsia"/>
                <w:b w:val="0"/>
                <w:color w:val="000000" w:themeColor="text1"/>
                <w:sz w:val="24"/>
                <w:szCs w:val="24"/>
                <w:highlight w:val="none"/>
                <w:lang w:val="en-US" w:eastAsia="zh-CN"/>
                <w14:textFill>
                  <w14:solidFill>
                    <w14:schemeClr w14:val="tx1"/>
                  </w14:solidFill>
                </w14:textFill>
              </w:rPr>
              <w:t>。</w:t>
            </w:r>
          </w:p>
          <w:p w14:paraId="62CAFC5E">
            <w:pPr>
              <w:pStyle w:val="40"/>
              <w:spacing w:line="480" w:lineRule="exact"/>
              <w:ind w:firstLine="482"/>
              <w:rPr>
                <w:b w:val="0"/>
                <w:color w:val="000000" w:themeColor="text1"/>
                <w:szCs w:val="24"/>
                <w:highlight w:val="none"/>
                <w:lang w:eastAsia="zh-CN"/>
                <w14:textFill>
                  <w14:solidFill>
                    <w14:schemeClr w14:val="tx1"/>
                  </w14:solidFill>
                </w14:textFill>
              </w:rPr>
            </w:pPr>
            <w:r>
              <w:rPr>
                <w:rFonts w:hint="eastAsia"/>
                <w:b w:val="0"/>
                <w:color w:val="000000" w:themeColor="text1"/>
                <w:szCs w:val="24"/>
                <w:highlight w:val="none"/>
                <w:lang w:eastAsia="zh-CN"/>
                <w14:textFill>
                  <w14:solidFill>
                    <w14:schemeClr w14:val="tx1"/>
                  </w14:solidFill>
                </w14:textFill>
              </w:rPr>
              <w:t>本次环评“大呼吸”“小呼吸”作用排放的污染物量采用国家石油和化学工业局推荐的经验公式计算，结合类比调查相似储存项目确定。</w:t>
            </w:r>
          </w:p>
          <w:p w14:paraId="3DBC8990">
            <w:pPr>
              <w:pStyle w:val="40"/>
              <w:spacing w:line="360" w:lineRule="auto"/>
              <w:ind w:firstLine="482"/>
              <w:rPr>
                <w:b w:val="0"/>
                <w:color w:val="000000" w:themeColor="text1"/>
                <w:szCs w:val="24"/>
                <w:highlight w:val="none"/>
                <w:lang w:eastAsia="zh-CN"/>
                <w14:textFill>
                  <w14:solidFill>
                    <w14:schemeClr w14:val="tx1"/>
                  </w14:solidFill>
                </w14:textFill>
              </w:rPr>
            </w:pPr>
            <w:r>
              <w:rPr>
                <w:b w:val="0"/>
                <w:color w:val="000000" w:themeColor="text1"/>
                <w:szCs w:val="24"/>
                <w:highlight w:val="none"/>
                <w14:textFill>
                  <w14:solidFill>
                    <w14:schemeClr w14:val="tx1"/>
                  </w14:solidFill>
                </w14:textFill>
              </w:rPr>
              <w:fldChar w:fldCharType="begin"/>
            </w:r>
            <w:r>
              <w:rPr>
                <w:b w:val="0"/>
                <w:color w:val="000000" w:themeColor="text1"/>
                <w:szCs w:val="24"/>
                <w:highlight w:val="none"/>
                <w:lang w:eastAsia="zh-CN"/>
                <w14:textFill>
                  <w14:solidFill>
                    <w14:schemeClr w14:val="tx1"/>
                  </w14:solidFill>
                </w14:textFill>
              </w:rPr>
              <w:instrText xml:space="preserve"> </w:instrText>
            </w:r>
            <w:r>
              <w:rPr>
                <w:rFonts w:hint="eastAsia"/>
                <w:b w:val="0"/>
                <w:color w:val="000000" w:themeColor="text1"/>
                <w:szCs w:val="24"/>
                <w:highlight w:val="none"/>
                <w:lang w:eastAsia="zh-CN"/>
                <w14:textFill>
                  <w14:solidFill>
                    <w14:schemeClr w14:val="tx1"/>
                  </w14:solidFill>
                </w14:textFill>
              </w:rPr>
              <w:instrText xml:space="preserve">= 1 \* GB3</w:instrText>
            </w:r>
            <w:r>
              <w:rPr>
                <w:b w:val="0"/>
                <w:color w:val="000000" w:themeColor="text1"/>
                <w:szCs w:val="24"/>
                <w:highlight w:val="none"/>
                <w:lang w:eastAsia="zh-CN"/>
                <w14:textFill>
                  <w14:solidFill>
                    <w14:schemeClr w14:val="tx1"/>
                  </w14:solidFill>
                </w14:textFill>
              </w:rPr>
              <w:instrText xml:space="preserve"> </w:instrText>
            </w:r>
            <w:r>
              <w:rPr>
                <w:b w:val="0"/>
                <w:color w:val="000000" w:themeColor="text1"/>
                <w:szCs w:val="24"/>
                <w:highlight w:val="none"/>
                <w14:textFill>
                  <w14:solidFill>
                    <w14:schemeClr w14:val="tx1"/>
                  </w14:solidFill>
                </w14:textFill>
              </w:rPr>
              <w:fldChar w:fldCharType="separate"/>
            </w:r>
            <w:r>
              <w:rPr>
                <w:rFonts w:hint="eastAsia"/>
                <w:b w:val="0"/>
                <w:color w:val="000000" w:themeColor="text1"/>
                <w:szCs w:val="24"/>
                <w:highlight w:val="none"/>
                <w:lang w:eastAsia="zh-CN"/>
                <w14:textFill>
                  <w14:solidFill>
                    <w14:schemeClr w14:val="tx1"/>
                  </w14:solidFill>
                </w14:textFill>
              </w:rPr>
              <w:t>①</w:t>
            </w:r>
            <w:r>
              <w:rPr>
                <w:b w:val="0"/>
                <w:color w:val="000000" w:themeColor="text1"/>
                <w:szCs w:val="24"/>
                <w:highlight w:val="none"/>
                <w14:textFill>
                  <w14:solidFill>
                    <w14:schemeClr w14:val="tx1"/>
                  </w14:solidFill>
                </w14:textFill>
              </w:rPr>
              <w:fldChar w:fldCharType="end"/>
            </w:r>
            <w:r>
              <w:rPr>
                <w:rFonts w:hint="eastAsia"/>
                <w:b w:val="0"/>
                <w:color w:val="000000" w:themeColor="text1"/>
                <w:szCs w:val="24"/>
                <w:highlight w:val="none"/>
                <w:lang w:eastAsia="zh-CN"/>
                <w14:textFill>
                  <w14:solidFill>
                    <w14:schemeClr w14:val="tx1"/>
                  </w14:solidFill>
                </w14:textFill>
              </w:rPr>
              <w:t>“大呼吸”损失量</w:t>
            </w:r>
          </w:p>
          <w:p w14:paraId="301A60A3">
            <w:pPr>
              <w:pStyle w:val="40"/>
              <w:spacing w:line="360" w:lineRule="auto"/>
              <w:ind w:firstLine="480" w:firstLineChars="200"/>
              <w:rPr>
                <w:b w:val="0"/>
                <w:color w:val="000000" w:themeColor="text1"/>
                <w:szCs w:val="24"/>
                <w:highlight w:val="none"/>
                <w14:textFill>
                  <w14:solidFill>
                    <w14:schemeClr w14:val="tx1"/>
                  </w14:solidFill>
                </w14:textFill>
              </w:rPr>
            </w:pPr>
            <w:r>
              <w:rPr>
                <w:rFonts w:hint="eastAsia"/>
                <w:b w:val="0"/>
                <w:color w:val="000000" w:themeColor="text1"/>
                <w:szCs w:val="24"/>
                <w:highlight w:val="none"/>
                <w14:textFill>
                  <w14:solidFill>
                    <w14:schemeClr w14:val="tx1"/>
                  </w14:solidFill>
                </w14:textFill>
              </w:rPr>
              <w:t>根据国家石油和化学工业局《石油库节能设计导则》(SH/T3002－2000)中附录A，推荐</w:t>
            </w:r>
            <w:r>
              <w:rPr>
                <w:rFonts w:hint="eastAsia"/>
                <w:b w:val="0"/>
                <w:color w:val="000000" w:themeColor="text1"/>
                <w:szCs w:val="24"/>
                <w:highlight w:val="none"/>
                <w:lang w:val="en-US" w:eastAsia="zh-CN"/>
                <w14:textFill>
                  <w14:solidFill>
                    <w14:schemeClr w14:val="tx1"/>
                  </w14:solidFill>
                </w14:textFill>
              </w:rPr>
              <w:t>拱</w:t>
            </w:r>
            <w:r>
              <w:rPr>
                <w:rFonts w:hint="eastAsia"/>
                <w:b w:val="0"/>
                <w:color w:val="000000" w:themeColor="text1"/>
                <w:szCs w:val="24"/>
                <w:highlight w:val="none"/>
                <w14:textFill>
                  <w14:solidFill>
                    <w14:schemeClr w14:val="tx1"/>
                  </w14:solidFill>
                </w14:textFill>
              </w:rPr>
              <w:t>顶贮罐“大呼吸”作用的污染物排放经验公式为：</w:t>
            </w:r>
          </w:p>
          <w:p w14:paraId="38981462">
            <w:pPr>
              <w:pStyle w:val="40"/>
              <w:spacing w:line="360" w:lineRule="auto"/>
              <w:jc w:val="center"/>
              <w:rPr>
                <w:b w:val="0"/>
                <w:color w:val="000000" w:themeColor="text1"/>
                <w:szCs w:val="24"/>
                <w:highlight w:val="none"/>
                <w14:textFill>
                  <w14:solidFill>
                    <w14:schemeClr w14:val="tx1"/>
                  </w14:solidFill>
                </w14:textFill>
              </w:rPr>
            </w:pPr>
            <w:r>
              <w:rPr>
                <w:color w:val="000000" w:themeColor="text1"/>
                <w:position w:val="-32"/>
                <w:highlight w:val="none"/>
                <w14:textFill>
                  <w14:solidFill>
                    <w14:schemeClr w14:val="tx1"/>
                  </w14:solidFill>
                </w14:textFill>
              </w:rPr>
              <w:object>
                <v:shape id="_x0000_i1025" o:spt="75" type="#_x0000_t75" style="height:43.5pt;width:233.25pt;" o:ole="t" filled="f" o:preferrelative="t" stroked="f" coordsize="21600,21600">
                  <v:path/>
                  <v:fill on="f" focussize="0,0"/>
                  <v:stroke on="f" joinstyle="miter"/>
                  <v:imagedata r:id="rId18" o:title=""/>
                  <o:lock v:ext="edit" aspectratio="t"/>
                  <w10:wrap type="none"/>
                  <w10:anchorlock/>
                </v:shape>
                <o:OLEObject Type="Embed" ProgID="Equation.3" ShapeID="_x0000_i1025" DrawAspect="Content" ObjectID="_1468075725" r:id="rId17">
                  <o:LockedField>false</o:LockedField>
                </o:OLEObject>
              </w:object>
            </w:r>
          </w:p>
          <w:p w14:paraId="6AC356A3">
            <w:pPr>
              <w:pStyle w:val="40"/>
              <w:spacing w:line="360" w:lineRule="auto"/>
              <w:ind w:firstLine="483"/>
              <w:rPr>
                <w:b w:val="0"/>
                <w:color w:val="000000" w:themeColor="text1"/>
                <w:szCs w:val="24"/>
                <w:highlight w:val="none"/>
                <w14:textFill>
                  <w14:solidFill>
                    <w14:schemeClr w14:val="tx1"/>
                  </w14:solidFill>
                </w14:textFill>
              </w:rPr>
            </w:pPr>
            <w:r>
              <w:rPr>
                <w:rFonts w:hint="eastAsia"/>
                <w:b w:val="0"/>
                <w:color w:val="000000" w:themeColor="text1"/>
                <w:szCs w:val="24"/>
                <w:highlight w:val="none"/>
                <w14:textFill>
                  <w14:solidFill>
                    <w14:schemeClr w14:val="tx1"/>
                  </w14:solidFill>
                </w14:textFill>
              </w:rPr>
              <w:t>N＞36时，</w:t>
            </w:r>
            <w:r>
              <w:rPr>
                <w:rFonts w:hint="eastAsia"/>
                <w:b w:val="0"/>
                <w:i/>
                <w:color w:val="000000" w:themeColor="text1"/>
                <w:szCs w:val="24"/>
                <w:highlight w:val="none"/>
                <w14:textFill>
                  <w14:solidFill>
                    <w14:schemeClr w14:val="tx1"/>
                  </w14:solidFill>
                </w14:textFill>
              </w:rPr>
              <w:t>K</w:t>
            </w:r>
            <w:r>
              <w:rPr>
                <w:rFonts w:hint="eastAsia"/>
                <w:b w:val="0"/>
                <w:i/>
                <w:color w:val="000000" w:themeColor="text1"/>
                <w:szCs w:val="24"/>
                <w:highlight w:val="none"/>
                <w:vertAlign w:val="subscript"/>
                <w14:textFill>
                  <w14:solidFill>
                    <w14:schemeClr w14:val="tx1"/>
                  </w14:solidFill>
                </w14:textFill>
              </w:rPr>
              <w:t>T</w:t>
            </w:r>
            <w:r>
              <w:rPr>
                <w:rFonts w:hint="eastAsia"/>
                <w:b w:val="0"/>
                <w:color w:val="000000" w:themeColor="text1"/>
                <w:szCs w:val="24"/>
                <w:highlight w:val="none"/>
                <w14:textFill>
                  <w14:solidFill>
                    <w14:schemeClr w14:val="tx1"/>
                  </w14:solidFill>
                </w14:textFill>
              </w:rPr>
              <w:t>=（180+N）/6N</w:t>
            </w:r>
          </w:p>
          <w:p w14:paraId="0DBA2E95">
            <w:pPr>
              <w:pStyle w:val="40"/>
              <w:spacing w:line="360" w:lineRule="auto"/>
              <w:ind w:firstLine="483"/>
              <w:rPr>
                <w:b w:val="0"/>
                <w:color w:val="000000" w:themeColor="text1"/>
                <w:szCs w:val="24"/>
                <w:highlight w:val="none"/>
                <w14:textFill>
                  <w14:solidFill>
                    <w14:schemeClr w14:val="tx1"/>
                  </w14:solidFill>
                </w14:textFill>
              </w:rPr>
            </w:pPr>
            <w:r>
              <w:rPr>
                <w:rFonts w:hint="eastAsia"/>
                <w:b w:val="0"/>
                <w:color w:val="000000" w:themeColor="text1"/>
                <w:szCs w:val="24"/>
                <w:highlight w:val="none"/>
                <w14:textFill>
                  <w14:solidFill>
                    <w14:schemeClr w14:val="tx1"/>
                  </w14:solidFill>
                </w14:textFill>
              </w:rPr>
              <w:t>N≤36时，</w:t>
            </w:r>
            <w:r>
              <w:rPr>
                <w:rFonts w:hint="eastAsia"/>
                <w:b w:val="0"/>
                <w:i/>
                <w:color w:val="000000" w:themeColor="text1"/>
                <w:szCs w:val="24"/>
                <w:highlight w:val="none"/>
                <w14:textFill>
                  <w14:solidFill>
                    <w14:schemeClr w14:val="tx1"/>
                  </w14:solidFill>
                </w14:textFill>
              </w:rPr>
              <w:t>K</w:t>
            </w:r>
            <w:r>
              <w:rPr>
                <w:rFonts w:hint="eastAsia"/>
                <w:b w:val="0"/>
                <w:i/>
                <w:color w:val="000000" w:themeColor="text1"/>
                <w:szCs w:val="24"/>
                <w:highlight w:val="none"/>
                <w:vertAlign w:val="subscript"/>
                <w14:textFill>
                  <w14:solidFill>
                    <w14:schemeClr w14:val="tx1"/>
                  </w14:solidFill>
                </w14:textFill>
              </w:rPr>
              <w:t xml:space="preserve">T </w:t>
            </w:r>
            <w:r>
              <w:rPr>
                <w:rFonts w:hint="eastAsia"/>
                <w:b w:val="0"/>
                <w:color w:val="000000" w:themeColor="text1"/>
                <w:szCs w:val="24"/>
                <w:highlight w:val="none"/>
                <w14:textFill>
                  <w14:solidFill>
                    <w14:schemeClr w14:val="tx1"/>
                  </w14:solidFill>
                </w14:textFill>
              </w:rPr>
              <w:t>=1</w:t>
            </w:r>
          </w:p>
          <w:p w14:paraId="582F9DF9">
            <w:pPr>
              <w:pStyle w:val="40"/>
              <w:spacing w:line="360" w:lineRule="auto"/>
              <w:ind w:firstLine="482"/>
              <w:rPr>
                <w:b w:val="0"/>
                <w:color w:val="000000" w:themeColor="text1"/>
                <w:szCs w:val="24"/>
                <w:highlight w:val="none"/>
                <w14:textFill>
                  <w14:solidFill>
                    <w14:schemeClr w14:val="tx1"/>
                  </w14:solidFill>
                </w14:textFill>
              </w:rPr>
            </w:pPr>
            <w:r>
              <w:rPr>
                <w:rFonts w:hint="eastAsia"/>
                <w:b w:val="0"/>
                <w:color w:val="000000" w:themeColor="text1"/>
                <w:szCs w:val="24"/>
                <w:highlight w:val="none"/>
                <w14:textFill>
                  <w14:solidFill>
                    <w14:schemeClr w14:val="tx1"/>
                  </w14:solidFill>
                </w14:textFill>
              </w:rPr>
              <w:t>式中：</w:t>
            </w:r>
            <w:r>
              <w:rPr>
                <w:rFonts w:hint="eastAsia"/>
                <w:b w:val="0"/>
                <w:i/>
                <w:color w:val="000000" w:themeColor="text1"/>
                <w:szCs w:val="24"/>
                <w:highlight w:val="none"/>
                <w14:textFill>
                  <w14:solidFill>
                    <w14:schemeClr w14:val="tx1"/>
                  </w14:solidFill>
                </w14:textFill>
              </w:rPr>
              <w:t>L</w:t>
            </w:r>
            <w:r>
              <w:rPr>
                <w:rFonts w:hint="eastAsia"/>
                <w:b w:val="0"/>
                <w:i/>
                <w:color w:val="000000" w:themeColor="text1"/>
                <w:szCs w:val="24"/>
                <w:highlight w:val="none"/>
                <w:vertAlign w:val="subscript"/>
                <w14:textFill>
                  <w14:solidFill>
                    <w14:schemeClr w14:val="tx1"/>
                  </w14:solidFill>
                </w14:textFill>
              </w:rPr>
              <w:t>DW</w:t>
            </w:r>
            <w:r>
              <w:rPr>
                <w:b w:val="0"/>
                <w:i/>
                <w:color w:val="000000" w:themeColor="text1"/>
                <w:szCs w:val="24"/>
                <w:highlight w:val="none"/>
                <w:vertAlign w:val="subscript"/>
                <w14:textFill>
                  <w14:solidFill>
                    <w14:schemeClr w14:val="tx1"/>
                  </w14:solidFill>
                </w14:textFill>
              </w:rPr>
              <w:t xml:space="preserve"> </w:t>
            </w:r>
            <w:r>
              <w:rPr>
                <w:rFonts w:hint="eastAsia"/>
                <w:b w:val="0"/>
                <w:i/>
                <w:color w:val="000000" w:themeColor="text1"/>
                <w:szCs w:val="24"/>
                <w:highlight w:val="none"/>
                <w:vertAlign w:val="subscript"/>
                <w:lang w:eastAsia="zh-CN"/>
                <w14:textFill>
                  <w14:solidFill>
                    <w14:schemeClr w14:val="tx1"/>
                  </w14:solidFill>
                </w14:textFill>
              </w:rPr>
              <w:t>——</w:t>
            </w:r>
            <w:r>
              <w:rPr>
                <w:rFonts w:hint="eastAsia"/>
                <w:b w:val="0"/>
                <w:color w:val="000000" w:themeColor="text1"/>
                <w:szCs w:val="24"/>
                <w:highlight w:val="none"/>
                <w:lang w:val="en-US" w:eastAsia="zh-CN"/>
                <w14:textFill>
                  <w14:solidFill>
                    <w14:schemeClr w14:val="tx1"/>
                  </w14:solidFill>
                </w14:textFill>
              </w:rPr>
              <w:t>拱</w:t>
            </w:r>
            <w:r>
              <w:rPr>
                <w:rFonts w:hint="eastAsia"/>
                <w:b w:val="0"/>
                <w:color w:val="000000" w:themeColor="text1"/>
                <w:szCs w:val="24"/>
                <w:highlight w:val="none"/>
                <w14:textFill>
                  <w14:solidFill>
                    <w14:schemeClr w14:val="tx1"/>
                  </w14:solidFill>
                </w14:textFill>
              </w:rPr>
              <w:t>顶贮罐“大呼吸”作用大气污染物年排放量，m</w:t>
            </w:r>
            <w:r>
              <w:rPr>
                <w:rFonts w:hint="eastAsia"/>
                <w:b w:val="0"/>
                <w:color w:val="000000" w:themeColor="text1"/>
                <w:szCs w:val="24"/>
                <w:highlight w:val="none"/>
                <w:vertAlign w:val="superscript"/>
                <w14:textFill>
                  <w14:solidFill>
                    <w14:schemeClr w14:val="tx1"/>
                  </w14:solidFill>
                </w14:textFill>
              </w:rPr>
              <w:t>3</w:t>
            </w:r>
            <w:r>
              <w:rPr>
                <w:rFonts w:hint="eastAsia"/>
                <w:b w:val="0"/>
                <w:color w:val="000000" w:themeColor="text1"/>
                <w:szCs w:val="24"/>
                <w:highlight w:val="none"/>
                <w14:textFill>
                  <w14:solidFill>
                    <w14:schemeClr w14:val="tx1"/>
                  </w14:solidFill>
                </w14:textFill>
              </w:rPr>
              <w:t>/a；</w:t>
            </w:r>
          </w:p>
          <w:p w14:paraId="68FBB3F1">
            <w:pPr>
              <w:pStyle w:val="40"/>
              <w:spacing w:line="360" w:lineRule="auto"/>
              <w:ind w:firstLine="1200" w:firstLineChars="500"/>
              <w:rPr>
                <w:b w:val="0"/>
                <w:color w:val="000000" w:themeColor="text1"/>
                <w:szCs w:val="24"/>
                <w:highlight w:val="none"/>
                <w14:textFill>
                  <w14:solidFill>
                    <w14:schemeClr w14:val="tx1"/>
                  </w14:solidFill>
                </w14:textFill>
              </w:rPr>
            </w:pPr>
            <w:r>
              <w:rPr>
                <w:rFonts w:hint="eastAsia"/>
                <w:b w:val="0"/>
                <w:i/>
                <w:color w:val="000000" w:themeColor="text1"/>
                <w:szCs w:val="24"/>
                <w:highlight w:val="none"/>
                <w14:textFill>
                  <w14:solidFill>
                    <w14:schemeClr w14:val="tx1"/>
                  </w14:solidFill>
                </w14:textFill>
              </w:rPr>
              <w:t>K</w:t>
            </w:r>
            <w:r>
              <w:rPr>
                <w:rFonts w:hint="eastAsia"/>
                <w:b w:val="0"/>
                <w:i/>
                <w:color w:val="000000" w:themeColor="text1"/>
                <w:szCs w:val="24"/>
                <w:highlight w:val="none"/>
                <w:vertAlign w:val="subscript"/>
                <w14:textFill>
                  <w14:solidFill>
                    <w14:schemeClr w14:val="tx1"/>
                  </w14:solidFill>
                </w14:textFill>
              </w:rPr>
              <w:t>T</w:t>
            </w:r>
            <w:r>
              <w:rPr>
                <w:b w:val="0"/>
                <w:i/>
                <w:color w:val="000000" w:themeColor="text1"/>
                <w:szCs w:val="24"/>
                <w:highlight w:val="none"/>
                <w:vertAlign w:val="subscript"/>
                <w14:textFill>
                  <w14:solidFill>
                    <w14:schemeClr w14:val="tx1"/>
                  </w14:solidFill>
                </w14:textFill>
              </w:rPr>
              <w:t xml:space="preserve"> </w:t>
            </w:r>
            <w:r>
              <w:rPr>
                <w:rFonts w:hint="eastAsia"/>
                <w:b w:val="0"/>
                <w:i/>
                <w:color w:val="000000" w:themeColor="text1"/>
                <w:szCs w:val="24"/>
                <w:highlight w:val="none"/>
                <w:vertAlign w:val="subscript"/>
                <w:lang w:eastAsia="zh-CN"/>
                <w14:textFill>
                  <w14:solidFill>
                    <w14:schemeClr w14:val="tx1"/>
                  </w14:solidFill>
                </w14:textFill>
              </w:rPr>
              <w:t>——</w:t>
            </w:r>
            <w:r>
              <w:rPr>
                <w:rFonts w:hint="eastAsia"/>
                <w:b w:val="0"/>
                <w:color w:val="000000" w:themeColor="text1"/>
                <w:szCs w:val="24"/>
                <w:highlight w:val="none"/>
                <w14:textFill>
                  <w14:solidFill>
                    <w14:schemeClr w14:val="tx1"/>
                  </w14:solidFill>
                </w14:textFill>
              </w:rPr>
              <w:t>周转系数</w:t>
            </w:r>
            <w:r>
              <w:rPr>
                <w:rFonts w:hint="eastAsia"/>
                <w:b w:val="0"/>
                <w:color w:val="000000" w:themeColor="text1"/>
                <w:szCs w:val="24"/>
                <w:highlight w:val="none"/>
                <w:lang w:eastAsia="zh-CN"/>
                <w14:textFill>
                  <w14:solidFill>
                    <w14:schemeClr w14:val="tx1"/>
                  </w14:solidFill>
                </w14:textFill>
              </w:rPr>
              <w:t>，</w:t>
            </w:r>
            <w:r>
              <w:rPr>
                <w:rFonts w:hint="eastAsia"/>
                <w:b w:val="0"/>
                <w:color w:val="000000" w:themeColor="text1"/>
                <w:szCs w:val="24"/>
                <w:highlight w:val="none"/>
                <w:lang w:val="en-US" w:eastAsia="zh-CN"/>
                <w14:textFill>
                  <w14:solidFill>
                    <w14:schemeClr w14:val="tx1"/>
                  </w14:solidFill>
                </w14:textFill>
              </w:rPr>
              <w:t>0.537</w:t>
            </w:r>
            <w:r>
              <w:rPr>
                <w:rFonts w:hint="eastAsia"/>
                <w:b w:val="0"/>
                <w:color w:val="000000" w:themeColor="text1"/>
                <w:szCs w:val="24"/>
                <w:highlight w:val="none"/>
                <w14:textFill>
                  <w14:solidFill>
                    <w14:schemeClr w14:val="tx1"/>
                  </w14:solidFill>
                </w14:textFill>
              </w:rPr>
              <w:t>；</w:t>
            </w:r>
          </w:p>
          <w:p w14:paraId="58C6026F">
            <w:pPr>
              <w:pStyle w:val="40"/>
              <w:spacing w:line="360" w:lineRule="auto"/>
              <w:ind w:firstLine="1200" w:firstLineChars="500"/>
              <w:rPr>
                <w:b w:val="0"/>
                <w:color w:val="000000" w:themeColor="text1"/>
                <w:szCs w:val="24"/>
                <w:highlight w:val="none"/>
                <w14:textFill>
                  <w14:solidFill>
                    <w14:schemeClr w14:val="tx1"/>
                  </w14:solidFill>
                </w14:textFill>
              </w:rPr>
            </w:pPr>
            <w:r>
              <w:rPr>
                <w:rFonts w:hint="eastAsia"/>
                <w:b w:val="0"/>
                <w:i/>
                <w:color w:val="000000" w:themeColor="text1"/>
                <w:szCs w:val="24"/>
                <w:highlight w:val="none"/>
                <w14:textFill>
                  <w14:solidFill>
                    <w14:schemeClr w14:val="tx1"/>
                  </w14:solidFill>
                </w14:textFill>
              </w:rPr>
              <w:t>K</w:t>
            </w:r>
            <w:r>
              <w:rPr>
                <w:rFonts w:hint="eastAsia"/>
                <w:b w:val="0"/>
                <w:i/>
                <w:color w:val="000000" w:themeColor="text1"/>
                <w:szCs w:val="24"/>
                <w:highlight w:val="none"/>
                <w:vertAlign w:val="subscript"/>
                <w14:textFill>
                  <w14:solidFill>
                    <w14:schemeClr w14:val="tx1"/>
                  </w14:solidFill>
                </w14:textFill>
              </w:rPr>
              <w:t>1</w:t>
            </w:r>
            <w:r>
              <w:rPr>
                <w:rFonts w:hint="eastAsia"/>
                <w:b w:val="0"/>
                <w:i/>
                <w:color w:val="000000" w:themeColor="text1"/>
                <w:szCs w:val="24"/>
                <w:highlight w:val="none"/>
                <w:vertAlign w:val="subscript"/>
                <w:lang w:eastAsia="zh-CN"/>
                <w14:textFill>
                  <w14:solidFill>
                    <w14:schemeClr w14:val="tx1"/>
                  </w14:solidFill>
                </w14:textFill>
              </w:rPr>
              <w:t>——</w:t>
            </w:r>
            <w:r>
              <w:rPr>
                <w:rFonts w:hint="eastAsia"/>
                <w:b w:val="0"/>
                <w:color w:val="000000" w:themeColor="text1"/>
                <w:szCs w:val="24"/>
                <w:highlight w:val="none"/>
                <w14:textFill>
                  <w14:solidFill>
                    <w14:schemeClr w14:val="tx1"/>
                  </w14:solidFill>
                </w14:textFill>
              </w:rPr>
              <w:t>油品系数；本工程取值为1；</w:t>
            </w:r>
          </w:p>
          <w:p w14:paraId="0E882486">
            <w:pPr>
              <w:pStyle w:val="40"/>
              <w:spacing w:line="360" w:lineRule="auto"/>
              <w:ind w:firstLine="1200" w:firstLineChars="500"/>
              <w:rPr>
                <w:b w:val="0"/>
                <w:color w:val="000000" w:themeColor="text1"/>
                <w:szCs w:val="24"/>
                <w:highlight w:val="none"/>
                <w:lang w:eastAsia="zh-CN"/>
                <w14:textFill>
                  <w14:solidFill>
                    <w14:schemeClr w14:val="tx1"/>
                  </w14:solidFill>
                </w14:textFill>
              </w:rPr>
            </w:pPr>
            <w:r>
              <w:rPr>
                <w:rFonts w:hint="eastAsia"/>
                <w:b w:val="0"/>
                <w:i/>
                <w:color w:val="000000" w:themeColor="text1"/>
                <w:szCs w:val="24"/>
                <w:highlight w:val="none"/>
                <w14:textFill>
                  <w14:solidFill>
                    <w14:schemeClr w14:val="tx1"/>
                  </w14:solidFill>
                </w14:textFill>
              </w:rPr>
              <w:t>P</w:t>
            </w:r>
            <w:r>
              <w:rPr>
                <w:rFonts w:hint="eastAsia"/>
                <w:b w:val="0"/>
                <w:i/>
                <w:color w:val="000000" w:themeColor="text1"/>
                <w:szCs w:val="24"/>
                <w:highlight w:val="none"/>
                <w:vertAlign w:val="subscript"/>
                <w14:textFill>
                  <w14:solidFill>
                    <w14:schemeClr w14:val="tx1"/>
                  </w14:solidFill>
                </w14:textFill>
              </w:rPr>
              <w:t>y</w:t>
            </w:r>
            <w:r>
              <w:rPr>
                <w:rFonts w:hint="eastAsia"/>
                <w:b w:val="0"/>
                <w:i/>
                <w:color w:val="000000" w:themeColor="text1"/>
                <w:szCs w:val="24"/>
                <w:highlight w:val="none"/>
                <w:vertAlign w:val="subscript"/>
                <w:lang w:eastAsia="zh-CN"/>
                <w14:textFill>
                  <w14:solidFill>
                    <w14:schemeClr w14:val="tx1"/>
                  </w14:solidFill>
                </w14:textFill>
              </w:rPr>
              <w:t>——</w:t>
            </w:r>
            <w:r>
              <w:rPr>
                <w:rFonts w:hint="eastAsia"/>
                <w:b w:val="0"/>
                <w:color w:val="000000" w:themeColor="text1"/>
                <w:szCs w:val="24"/>
                <w:highlight w:val="none"/>
                <w14:textFill>
                  <w14:solidFill>
                    <w14:schemeClr w14:val="tx1"/>
                  </w14:solidFill>
                </w14:textFill>
              </w:rPr>
              <w:t>油品平均温度下的蒸气压，kPa；</w:t>
            </w:r>
            <w:r>
              <w:rPr>
                <w:rFonts w:hint="eastAsia"/>
                <w:b w:val="0"/>
                <w:color w:val="000000" w:themeColor="text1"/>
                <w:szCs w:val="24"/>
                <w:highlight w:val="none"/>
                <w:lang w:eastAsia="zh-CN"/>
                <w14:textFill>
                  <w14:solidFill>
                    <w14:schemeClr w14:val="tx1"/>
                  </w14:solidFill>
                </w14:textFill>
              </w:rPr>
              <w:t>原料粗蜡</w:t>
            </w:r>
            <w:r>
              <w:rPr>
                <w:b w:val="0"/>
                <w:color w:val="000000" w:themeColor="text1"/>
                <w:szCs w:val="24"/>
                <w:highlight w:val="none"/>
                <w:lang w:eastAsia="zh-CN"/>
                <w14:textFill>
                  <w14:solidFill>
                    <w14:schemeClr w14:val="tx1"/>
                  </w14:solidFill>
                </w14:textFill>
              </w:rPr>
              <w:t>取</w:t>
            </w:r>
            <w:r>
              <w:rPr>
                <w:rFonts w:hint="eastAsia"/>
                <w:b w:val="0"/>
                <w:color w:val="000000" w:themeColor="text1"/>
                <w:szCs w:val="24"/>
                <w:highlight w:val="none"/>
                <w:lang w:eastAsia="zh-CN"/>
                <w14:textFill>
                  <w14:solidFill>
                    <w14:schemeClr w14:val="tx1"/>
                  </w14:solidFill>
                </w14:textFill>
              </w:rPr>
              <w:t>13.33kPa</w:t>
            </w:r>
            <w:r>
              <w:rPr>
                <w:b w:val="0"/>
                <w:color w:val="000000" w:themeColor="text1"/>
                <w:szCs w:val="24"/>
                <w:highlight w:val="none"/>
                <w14:textFill>
                  <w14:solidFill>
                    <w14:schemeClr w14:val="tx1"/>
                  </w14:solidFill>
                </w14:textFill>
              </w:rPr>
              <w:t>；</w:t>
            </w:r>
          </w:p>
          <w:p w14:paraId="08AA6DBA">
            <w:pPr>
              <w:pStyle w:val="40"/>
              <w:spacing w:line="360" w:lineRule="auto"/>
              <w:ind w:firstLine="1200" w:firstLineChars="500"/>
              <w:rPr>
                <w:b w:val="0"/>
                <w:color w:val="000000" w:themeColor="text1"/>
                <w:szCs w:val="24"/>
                <w:highlight w:val="none"/>
                <w14:textFill>
                  <w14:solidFill>
                    <w14:schemeClr w14:val="tx1"/>
                  </w14:solidFill>
                </w14:textFill>
              </w:rPr>
            </w:pPr>
            <w:r>
              <w:rPr>
                <w:rFonts w:hint="eastAsia"/>
                <w:b w:val="0"/>
                <w:color w:val="000000" w:themeColor="text1"/>
                <w:szCs w:val="24"/>
                <w:highlight w:val="none"/>
                <w14:textFill>
                  <w14:solidFill>
                    <w14:schemeClr w14:val="tx1"/>
                  </w14:solidFill>
                </w14:textFill>
              </w:rPr>
              <w:t>Μ</w:t>
            </w:r>
            <w:r>
              <w:rPr>
                <w:rFonts w:hint="eastAsia"/>
                <w:b w:val="0"/>
                <w:color w:val="000000" w:themeColor="text1"/>
                <w:szCs w:val="24"/>
                <w:highlight w:val="none"/>
                <w:vertAlign w:val="subscript"/>
                <w14:textFill>
                  <w14:solidFill>
                    <w14:schemeClr w14:val="tx1"/>
                  </w14:solidFill>
                </w14:textFill>
              </w:rPr>
              <w:t>y</w:t>
            </w:r>
            <w:r>
              <w:rPr>
                <w:rFonts w:hint="eastAsia"/>
                <w:b w:val="0"/>
                <w:color w:val="000000" w:themeColor="text1"/>
                <w:szCs w:val="24"/>
                <w:highlight w:val="none"/>
                <w:vertAlign w:val="subscript"/>
                <w:lang w:eastAsia="zh-CN"/>
                <w14:textFill>
                  <w14:solidFill>
                    <w14:schemeClr w14:val="tx1"/>
                  </w14:solidFill>
                </w14:textFill>
              </w:rPr>
              <w:t>——</w:t>
            </w:r>
            <w:r>
              <w:rPr>
                <w:rFonts w:hint="eastAsia"/>
                <w:b w:val="0"/>
                <w:color w:val="000000" w:themeColor="text1"/>
                <w:szCs w:val="24"/>
                <w:highlight w:val="none"/>
                <w14:textFill>
                  <w14:solidFill>
                    <w14:schemeClr w14:val="tx1"/>
                  </w14:solidFill>
                </w14:textFill>
              </w:rPr>
              <w:t>油品蒸气摩尔质量，kg/kmol；</w:t>
            </w:r>
            <w:r>
              <w:rPr>
                <w:rFonts w:hint="eastAsia"/>
                <w:b w:val="0"/>
                <w:color w:val="000000" w:themeColor="text1"/>
                <w:szCs w:val="24"/>
                <w:highlight w:val="none"/>
                <w:lang w:eastAsia="zh-CN"/>
                <w14:textFill>
                  <w14:solidFill>
                    <w14:schemeClr w14:val="tx1"/>
                  </w14:solidFill>
                </w14:textFill>
              </w:rPr>
              <w:t>粗蜡取32</w:t>
            </w:r>
            <w:r>
              <w:rPr>
                <w:b w:val="0"/>
                <w:color w:val="000000" w:themeColor="text1"/>
                <w:szCs w:val="24"/>
                <w:highlight w:val="none"/>
                <w14:textFill>
                  <w14:solidFill>
                    <w14:schemeClr w14:val="tx1"/>
                  </w14:solidFill>
                </w14:textFill>
              </w:rPr>
              <w:t>；</w:t>
            </w:r>
          </w:p>
          <w:p w14:paraId="0E7E78FD">
            <w:pPr>
              <w:pStyle w:val="40"/>
              <w:spacing w:line="360" w:lineRule="auto"/>
              <w:ind w:firstLine="1200" w:firstLineChars="500"/>
              <w:rPr>
                <w:b w:val="0"/>
                <w:color w:val="000000" w:themeColor="text1"/>
                <w:szCs w:val="24"/>
                <w:highlight w:val="none"/>
                <w14:textFill>
                  <w14:solidFill>
                    <w14:schemeClr w14:val="tx1"/>
                  </w14:solidFill>
                </w14:textFill>
              </w:rPr>
            </w:pPr>
            <w:r>
              <w:rPr>
                <w:rFonts w:hint="eastAsia"/>
                <w:b w:val="0"/>
                <w:i/>
                <w:color w:val="000000" w:themeColor="text1"/>
                <w:szCs w:val="24"/>
                <w:highlight w:val="none"/>
                <w14:textFill>
                  <w14:solidFill>
                    <w14:schemeClr w14:val="tx1"/>
                  </w14:solidFill>
                </w14:textFill>
              </w:rPr>
              <w:t>K</w:t>
            </w:r>
            <w:r>
              <w:rPr>
                <w:rFonts w:hint="eastAsia"/>
                <w:b w:val="0"/>
                <w:i/>
                <w:color w:val="000000" w:themeColor="text1"/>
                <w:szCs w:val="24"/>
                <w:highlight w:val="none"/>
                <w:lang w:eastAsia="zh-CN"/>
                <w14:textFill>
                  <w14:solidFill>
                    <w14:schemeClr w14:val="tx1"/>
                  </w14:solidFill>
                </w14:textFill>
              </w:rPr>
              <w:t>—</w:t>
            </w:r>
            <w:r>
              <w:rPr>
                <w:rFonts w:hint="eastAsia"/>
                <w:b w:val="0"/>
                <w:color w:val="000000" w:themeColor="text1"/>
                <w:szCs w:val="24"/>
                <w:highlight w:val="none"/>
                <w14:textFill>
                  <w14:solidFill>
                    <w14:schemeClr w14:val="tx1"/>
                  </w14:solidFill>
                </w14:textFill>
              </w:rPr>
              <w:t>单位换算系数，K=51.6；</w:t>
            </w:r>
          </w:p>
          <w:p w14:paraId="7CD8F249">
            <w:pPr>
              <w:pStyle w:val="40"/>
              <w:spacing w:line="360" w:lineRule="auto"/>
              <w:ind w:firstLine="1200" w:firstLineChars="500"/>
              <w:rPr>
                <w:b w:val="0"/>
                <w:color w:val="000000" w:themeColor="text1"/>
                <w:szCs w:val="24"/>
                <w:highlight w:val="none"/>
                <w:lang w:eastAsia="zh-CN"/>
                <w14:textFill>
                  <w14:solidFill>
                    <w14:schemeClr w14:val="tx1"/>
                  </w14:solidFill>
                </w14:textFill>
              </w:rPr>
            </w:pPr>
            <w:r>
              <w:rPr>
                <w:rFonts w:hint="eastAsia"/>
                <w:b w:val="0"/>
                <w:i/>
                <w:color w:val="000000" w:themeColor="text1"/>
                <w:szCs w:val="24"/>
                <w:highlight w:val="none"/>
                <w14:textFill>
                  <w14:solidFill>
                    <w14:schemeClr w14:val="tx1"/>
                  </w14:solidFill>
                </w14:textFill>
              </w:rPr>
              <w:t>V</w:t>
            </w:r>
            <w:r>
              <w:rPr>
                <w:rFonts w:hint="eastAsia"/>
                <w:b w:val="0"/>
                <w:i/>
                <w:color w:val="000000" w:themeColor="text1"/>
                <w:szCs w:val="24"/>
                <w:highlight w:val="none"/>
                <w:vertAlign w:val="subscript"/>
                <w14:textFill>
                  <w14:solidFill>
                    <w14:schemeClr w14:val="tx1"/>
                  </w14:solidFill>
                </w14:textFill>
              </w:rPr>
              <w:t>1</w:t>
            </w:r>
            <w:r>
              <w:rPr>
                <w:rFonts w:hint="eastAsia"/>
                <w:b w:val="0"/>
                <w:i/>
                <w:color w:val="000000" w:themeColor="text1"/>
                <w:szCs w:val="24"/>
                <w:highlight w:val="none"/>
                <w:vertAlign w:val="subscript"/>
                <w:lang w:eastAsia="zh-CN"/>
                <w14:textFill>
                  <w14:solidFill>
                    <w14:schemeClr w14:val="tx1"/>
                  </w14:solidFill>
                </w14:textFill>
              </w:rPr>
              <w:t>——</w:t>
            </w:r>
            <w:r>
              <w:rPr>
                <w:rFonts w:hint="eastAsia"/>
                <w:b w:val="0"/>
                <w:color w:val="000000" w:themeColor="text1"/>
                <w:szCs w:val="24"/>
                <w:highlight w:val="none"/>
                <w14:textFill>
                  <w14:solidFill>
                    <w14:schemeClr w14:val="tx1"/>
                  </w14:solidFill>
                </w14:textFill>
              </w:rPr>
              <w:t>送入贮罐的液体量，m</w:t>
            </w:r>
            <w:r>
              <w:rPr>
                <w:rFonts w:hint="eastAsia"/>
                <w:b w:val="0"/>
                <w:color w:val="000000" w:themeColor="text1"/>
                <w:szCs w:val="24"/>
                <w:highlight w:val="none"/>
                <w:vertAlign w:val="superscript"/>
                <w14:textFill>
                  <w14:solidFill>
                    <w14:schemeClr w14:val="tx1"/>
                  </w14:solidFill>
                </w14:textFill>
              </w:rPr>
              <w:t>3</w:t>
            </w:r>
            <w:r>
              <w:rPr>
                <w:rFonts w:hint="eastAsia"/>
                <w:b w:val="0"/>
                <w:color w:val="000000" w:themeColor="text1"/>
                <w:szCs w:val="24"/>
                <w:highlight w:val="none"/>
                <w:lang w:eastAsia="zh-CN"/>
                <w14:textFill>
                  <w14:solidFill>
                    <w14:schemeClr w14:val="tx1"/>
                  </w14:solidFill>
                </w14:textFill>
              </w:rPr>
              <w:t>；本项目</w:t>
            </w:r>
            <w:r>
              <w:rPr>
                <w:b w:val="0"/>
                <w:color w:val="000000" w:themeColor="text1"/>
                <w:szCs w:val="24"/>
                <w:highlight w:val="none"/>
                <w:lang w:eastAsia="zh-CN"/>
                <w14:textFill>
                  <w14:solidFill>
                    <w14:schemeClr w14:val="tx1"/>
                  </w14:solidFill>
                </w14:textFill>
              </w:rPr>
              <w:t>取储罐容积的</w:t>
            </w:r>
            <w:r>
              <w:rPr>
                <w:rFonts w:hint="eastAsia"/>
                <w:b w:val="0"/>
                <w:color w:val="000000" w:themeColor="text1"/>
                <w:szCs w:val="24"/>
                <w:highlight w:val="none"/>
                <w:lang w:eastAsia="zh-CN"/>
                <w14:textFill>
                  <w14:solidFill>
                    <w14:schemeClr w14:val="tx1"/>
                  </w14:solidFill>
                </w14:textFill>
              </w:rPr>
              <w:t>9</w:t>
            </w:r>
            <w:r>
              <w:rPr>
                <w:rFonts w:hint="eastAsia"/>
                <w:b w:val="0"/>
                <w:color w:val="000000" w:themeColor="text1"/>
                <w:szCs w:val="24"/>
                <w:highlight w:val="none"/>
                <w:lang w:val="en-US" w:eastAsia="zh-CN"/>
                <w14:textFill>
                  <w14:solidFill>
                    <w14:schemeClr w14:val="tx1"/>
                  </w14:solidFill>
                </w14:textFill>
              </w:rPr>
              <w:t>0</w:t>
            </w:r>
            <w:r>
              <w:rPr>
                <w:b w:val="0"/>
                <w:color w:val="000000" w:themeColor="text1"/>
                <w:szCs w:val="24"/>
                <w:highlight w:val="none"/>
                <w:lang w:eastAsia="zh-CN"/>
                <w14:textFill>
                  <w14:solidFill>
                    <w14:schemeClr w14:val="tx1"/>
                  </w14:solidFill>
                </w14:textFill>
              </w:rPr>
              <w:t>%</w:t>
            </w:r>
            <w:r>
              <w:rPr>
                <w:rFonts w:hint="eastAsia"/>
                <w:b w:val="0"/>
                <w:color w:val="000000" w:themeColor="text1"/>
                <w:szCs w:val="24"/>
                <w:highlight w:val="none"/>
                <w:lang w:eastAsia="zh-CN"/>
                <w14:textFill>
                  <w14:solidFill>
                    <w14:schemeClr w14:val="tx1"/>
                  </w14:solidFill>
                </w14:textFill>
              </w:rPr>
              <w:t>，</w:t>
            </w:r>
            <w:r>
              <w:rPr>
                <w:rFonts w:hint="eastAsia"/>
                <w:b w:val="0"/>
                <w:color w:val="000000" w:themeColor="text1"/>
                <w:szCs w:val="24"/>
                <w:highlight w:val="none"/>
                <w:lang w:val="en-US" w:eastAsia="zh-CN"/>
                <w14:textFill>
                  <w14:solidFill>
                    <w14:schemeClr w14:val="tx1"/>
                  </w14:solidFill>
                </w14:textFill>
              </w:rPr>
              <w:t>558</w:t>
            </w:r>
            <w:r>
              <w:rPr>
                <w:rFonts w:hint="eastAsia"/>
                <w:b w:val="0"/>
                <w:color w:val="000000" w:themeColor="text1"/>
                <w:szCs w:val="24"/>
                <w:highlight w:val="none"/>
                <w14:textFill>
                  <w14:solidFill>
                    <w14:schemeClr w14:val="tx1"/>
                  </w14:solidFill>
                </w14:textFill>
              </w:rPr>
              <w:t>m</w:t>
            </w:r>
            <w:r>
              <w:rPr>
                <w:rFonts w:hint="eastAsia"/>
                <w:b w:val="0"/>
                <w:color w:val="000000" w:themeColor="text1"/>
                <w:szCs w:val="24"/>
                <w:highlight w:val="none"/>
                <w:vertAlign w:val="superscript"/>
                <w14:textFill>
                  <w14:solidFill>
                    <w14:schemeClr w14:val="tx1"/>
                  </w14:solidFill>
                </w14:textFill>
              </w:rPr>
              <w:t>3</w:t>
            </w:r>
            <w:r>
              <w:rPr>
                <w:b w:val="0"/>
                <w:color w:val="000000" w:themeColor="text1"/>
                <w:szCs w:val="24"/>
                <w:highlight w:val="none"/>
                <w:lang w:eastAsia="zh-CN"/>
                <w14:textFill>
                  <w14:solidFill>
                    <w14:schemeClr w14:val="tx1"/>
                  </w14:solidFill>
                </w14:textFill>
              </w:rPr>
              <w:t>。</w:t>
            </w:r>
          </w:p>
          <w:p w14:paraId="7DD2B8FD">
            <w:pPr>
              <w:pStyle w:val="40"/>
              <w:spacing w:line="360" w:lineRule="auto"/>
              <w:ind w:firstLine="1200" w:firstLineChars="500"/>
              <w:rPr>
                <w:b w:val="0"/>
                <w:color w:val="000000" w:themeColor="text1"/>
                <w:szCs w:val="24"/>
                <w:highlight w:val="none"/>
                <w:lang w:eastAsia="zh-CN"/>
                <w14:textFill>
                  <w14:solidFill>
                    <w14:schemeClr w14:val="tx1"/>
                  </w14:solidFill>
                </w14:textFill>
              </w:rPr>
            </w:pPr>
            <w:r>
              <w:rPr>
                <w:rFonts w:hint="eastAsia"/>
                <w:b w:val="0"/>
                <w:color w:val="000000" w:themeColor="text1"/>
                <w:szCs w:val="24"/>
                <w:highlight w:val="none"/>
                <w:lang w:eastAsia="zh-CN"/>
                <w14:textFill>
                  <w14:solidFill>
                    <w14:schemeClr w14:val="tx1"/>
                  </w14:solidFill>
                </w14:textFill>
              </w:rPr>
              <w:t>N</w:t>
            </w:r>
            <w:r>
              <w:rPr>
                <w:rFonts w:hint="eastAsia"/>
                <w:b w:val="0"/>
                <w:i/>
                <w:color w:val="000000" w:themeColor="text1"/>
                <w:szCs w:val="24"/>
                <w:highlight w:val="none"/>
                <w:vertAlign w:val="subscript"/>
                <w:lang w:eastAsia="zh-CN"/>
                <w14:textFill>
                  <w14:solidFill>
                    <w14:schemeClr w14:val="tx1"/>
                  </w14:solidFill>
                </w14:textFill>
              </w:rPr>
              <w:t>——</w:t>
            </w:r>
            <w:r>
              <w:rPr>
                <w:rFonts w:hint="eastAsia"/>
                <w:b w:val="0"/>
                <w:color w:val="000000" w:themeColor="text1"/>
                <w:szCs w:val="24"/>
                <w:highlight w:val="none"/>
                <w:lang w:eastAsia="zh-CN"/>
                <w14:textFill>
                  <w14:solidFill>
                    <w14:schemeClr w14:val="tx1"/>
                  </w14:solidFill>
                </w14:textFill>
              </w:rPr>
              <w:t>储</w:t>
            </w:r>
            <w:r>
              <w:rPr>
                <w:b w:val="0"/>
                <w:color w:val="000000" w:themeColor="text1"/>
                <w:szCs w:val="24"/>
                <w:highlight w:val="none"/>
                <w:lang w:eastAsia="zh-CN"/>
                <w14:textFill>
                  <w14:solidFill>
                    <w14:schemeClr w14:val="tx1"/>
                  </w14:solidFill>
                </w14:textFill>
              </w:rPr>
              <w:t>罐年周转次数</w:t>
            </w:r>
            <w:r>
              <w:rPr>
                <w:rFonts w:hint="eastAsia"/>
                <w:b w:val="0"/>
                <w:color w:val="000000" w:themeColor="text1"/>
                <w:szCs w:val="24"/>
                <w:highlight w:val="none"/>
                <w:lang w:eastAsia="zh-CN"/>
                <w14:textFill>
                  <w14:solidFill>
                    <w14:schemeClr w14:val="tx1"/>
                  </w14:solidFill>
                </w14:textFill>
              </w:rPr>
              <w:t>，</w:t>
            </w:r>
            <w:r>
              <w:rPr>
                <w:b w:val="0"/>
                <w:color w:val="000000" w:themeColor="text1"/>
                <w:szCs w:val="24"/>
                <w:highlight w:val="none"/>
                <w:lang w:eastAsia="zh-CN"/>
                <w14:textFill>
                  <w14:solidFill>
                    <w14:schemeClr w14:val="tx1"/>
                  </w14:solidFill>
                </w14:textFill>
              </w:rPr>
              <w:t>（</w:t>
            </w:r>
            <w:r>
              <w:rPr>
                <w:rFonts w:hint="eastAsia"/>
                <w:b w:val="0"/>
                <w:color w:val="000000" w:themeColor="text1"/>
                <w:szCs w:val="24"/>
                <w:highlight w:val="none"/>
                <w:lang w:eastAsia="zh-CN"/>
                <w14:textFill>
                  <w14:solidFill>
                    <w14:schemeClr w14:val="tx1"/>
                  </w14:solidFill>
                </w14:textFill>
              </w:rPr>
              <w:t>N=Q/V，Q年</w:t>
            </w:r>
            <w:r>
              <w:rPr>
                <w:b w:val="0"/>
                <w:color w:val="000000" w:themeColor="text1"/>
                <w:szCs w:val="24"/>
                <w:highlight w:val="none"/>
                <w:lang w:eastAsia="zh-CN"/>
                <w14:textFill>
                  <w14:solidFill>
                    <w14:schemeClr w14:val="tx1"/>
                  </w14:solidFill>
                </w14:textFill>
              </w:rPr>
              <w:t>周转量</w:t>
            </w:r>
            <w:r>
              <w:rPr>
                <w:rFonts w:hint="eastAsia"/>
                <w:b w:val="0"/>
                <w:color w:val="000000" w:themeColor="text1"/>
                <w:szCs w:val="24"/>
                <w:highlight w:val="none"/>
                <w:lang w:eastAsia="zh-CN"/>
                <w14:textFill>
                  <w14:solidFill>
                    <w14:schemeClr w14:val="tx1"/>
                  </w14:solidFill>
                </w14:textFill>
              </w:rPr>
              <w:t>m</w:t>
            </w:r>
            <w:r>
              <w:rPr>
                <w:rFonts w:hint="eastAsia"/>
                <w:b w:val="0"/>
                <w:color w:val="000000" w:themeColor="text1"/>
                <w:szCs w:val="24"/>
                <w:highlight w:val="none"/>
                <w:vertAlign w:val="superscript"/>
                <w:lang w:eastAsia="zh-CN"/>
                <w14:textFill>
                  <w14:solidFill>
                    <w14:schemeClr w14:val="tx1"/>
                  </w14:solidFill>
                </w14:textFill>
              </w:rPr>
              <w:t>3</w:t>
            </w:r>
            <w:r>
              <w:rPr>
                <w:rFonts w:hint="eastAsia"/>
                <w:b w:val="0"/>
                <w:color w:val="000000" w:themeColor="text1"/>
                <w:szCs w:val="24"/>
                <w:highlight w:val="none"/>
                <w:lang w:eastAsia="zh-CN"/>
                <w14:textFill>
                  <w14:solidFill>
                    <w14:schemeClr w14:val="tx1"/>
                  </w14:solidFill>
                </w14:textFill>
              </w:rPr>
              <w:t>/a</w:t>
            </w:r>
            <w:r>
              <w:rPr>
                <w:b w:val="0"/>
                <w:color w:val="000000" w:themeColor="text1"/>
                <w:szCs w:val="24"/>
                <w:highlight w:val="none"/>
                <w:lang w:eastAsia="zh-CN"/>
                <w14:textFill>
                  <w14:solidFill>
                    <w14:schemeClr w14:val="tx1"/>
                  </w14:solidFill>
                </w14:textFill>
              </w:rPr>
              <w:t>，</w:t>
            </w:r>
            <w:r>
              <w:rPr>
                <w:rFonts w:hint="eastAsia"/>
                <w:b w:val="0"/>
                <w:color w:val="000000" w:themeColor="text1"/>
                <w:szCs w:val="24"/>
                <w:highlight w:val="none"/>
                <w:lang w:eastAsia="zh-CN"/>
                <w14:textFill>
                  <w14:solidFill>
                    <w14:schemeClr w14:val="tx1"/>
                  </w14:solidFill>
                </w14:textFill>
              </w:rPr>
              <w:t>V油罐</w:t>
            </w:r>
            <w:r>
              <w:rPr>
                <w:b w:val="0"/>
                <w:color w:val="000000" w:themeColor="text1"/>
                <w:szCs w:val="24"/>
                <w:highlight w:val="none"/>
                <w:lang w:eastAsia="zh-CN"/>
                <w14:textFill>
                  <w14:solidFill>
                    <w14:schemeClr w14:val="tx1"/>
                  </w14:solidFill>
                </w14:textFill>
              </w:rPr>
              <w:t>容积</w:t>
            </w:r>
            <w:r>
              <w:rPr>
                <w:rFonts w:hint="eastAsia"/>
                <w:b w:val="0"/>
                <w:color w:val="000000" w:themeColor="text1"/>
                <w:szCs w:val="24"/>
                <w:highlight w:val="none"/>
                <w:lang w:eastAsia="zh-CN"/>
                <w14:textFill>
                  <w14:solidFill>
                    <w14:schemeClr w14:val="tx1"/>
                  </w14:solidFill>
                </w14:textFill>
              </w:rPr>
              <w:t>m</w:t>
            </w:r>
            <w:r>
              <w:rPr>
                <w:rFonts w:hint="eastAsia"/>
                <w:b w:val="0"/>
                <w:color w:val="000000" w:themeColor="text1"/>
                <w:szCs w:val="24"/>
                <w:highlight w:val="none"/>
                <w:vertAlign w:val="superscript"/>
                <w:lang w:eastAsia="zh-CN"/>
                <w14:textFill>
                  <w14:solidFill>
                    <w14:schemeClr w14:val="tx1"/>
                  </w14:solidFill>
                </w14:textFill>
              </w:rPr>
              <w:t>3</w:t>
            </w:r>
            <w:r>
              <w:rPr>
                <w:b w:val="0"/>
                <w:color w:val="000000" w:themeColor="text1"/>
                <w:szCs w:val="24"/>
                <w:highlight w:val="none"/>
                <w:lang w:eastAsia="zh-CN"/>
                <w14:textFill>
                  <w14:solidFill>
                    <w14:schemeClr w14:val="tx1"/>
                  </w14:solidFill>
                </w14:textFill>
              </w:rPr>
              <w:t>）</w:t>
            </w:r>
            <w:r>
              <w:rPr>
                <w:rFonts w:hint="eastAsia"/>
                <w:b w:val="0"/>
                <w:color w:val="000000" w:themeColor="text1"/>
                <w:szCs w:val="24"/>
                <w:highlight w:val="none"/>
                <w:lang w:val="en-US" w:eastAsia="zh-CN"/>
                <w14:textFill>
                  <w14:solidFill>
                    <w14:schemeClr w14:val="tx1"/>
                  </w14:solidFill>
                </w14:textFill>
              </w:rPr>
              <w:t>计算出N=81.</w:t>
            </w:r>
          </w:p>
          <w:p w14:paraId="3477AB0E">
            <w:pPr>
              <w:pStyle w:val="40"/>
              <w:spacing w:line="360" w:lineRule="auto"/>
              <w:ind w:firstLine="480" w:firstLineChars="200"/>
              <w:jc w:val="both"/>
              <w:rPr>
                <w:b w:val="0"/>
                <w:color w:val="000000" w:themeColor="text1"/>
                <w:szCs w:val="24"/>
                <w:highlight w:val="none"/>
                <w:lang w:eastAsia="zh-CN"/>
                <w14:textFill>
                  <w14:solidFill>
                    <w14:schemeClr w14:val="tx1"/>
                  </w14:solidFill>
                </w14:textFill>
              </w:rPr>
            </w:pPr>
            <w:r>
              <w:rPr>
                <w:rFonts w:hint="eastAsia"/>
                <w:b w:val="0"/>
                <w:color w:val="000000" w:themeColor="text1"/>
                <w:szCs w:val="24"/>
                <w:highlight w:val="none"/>
                <w14:textFill>
                  <w14:solidFill>
                    <w14:schemeClr w14:val="tx1"/>
                  </w14:solidFill>
                </w14:textFill>
              </w:rPr>
              <w:t>经</w:t>
            </w:r>
            <w:r>
              <w:rPr>
                <w:b w:val="0"/>
                <w:color w:val="000000" w:themeColor="text1"/>
                <w:szCs w:val="24"/>
                <w:highlight w:val="none"/>
                <w14:textFill>
                  <w14:solidFill>
                    <w14:schemeClr w14:val="tx1"/>
                  </w14:solidFill>
                </w14:textFill>
              </w:rPr>
              <w:t>计算得，项目</w:t>
            </w:r>
            <w:r>
              <w:rPr>
                <w:rFonts w:hint="eastAsia"/>
                <w:b w:val="0"/>
                <w:color w:val="000000" w:themeColor="text1"/>
                <w:szCs w:val="24"/>
                <w:highlight w:val="none"/>
                <w:lang w:eastAsia="zh-CN"/>
                <w14:textFill>
                  <w14:solidFill>
                    <w14:schemeClr w14:val="tx1"/>
                  </w14:solidFill>
                </w14:textFill>
              </w:rPr>
              <w:t>原料粗蜡储罐“大呼吸”损耗量为</w:t>
            </w:r>
            <w:r>
              <w:rPr>
                <w:rFonts w:hint="eastAsia"/>
                <w:b w:val="0"/>
                <w:color w:val="000000" w:themeColor="text1"/>
                <w:szCs w:val="24"/>
                <w:highlight w:val="none"/>
                <w:lang w:val="en-US" w:eastAsia="zh-CN"/>
                <w14:textFill>
                  <w14:solidFill>
                    <w14:schemeClr w14:val="tx1"/>
                  </w14:solidFill>
                </w14:textFill>
              </w:rPr>
              <w:t>0.138</w:t>
            </w:r>
            <w:r>
              <w:rPr>
                <w:rFonts w:hint="eastAsia"/>
                <w:b w:val="0"/>
                <w:color w:val="000000" w:themeColor="text1"/>
                <w:szCs w:val="24"/>
                <w:highlight w:val="none"/>
                <w:lang w:eastAsia="zh-CN"/>
                <w14:textFill>
                  <w14:solidFill>
                    <w14:schemeClr w14:val="tx1"/>
                  </w14:solidFill>
                </w14:textFill>
              </w:rPr>
              <w:t>m</w:t>
            </w:r>
            <w:r>
              <w:rPr>
                <w:rFonts w:hint="eastAsia"/>
                <w:b w:val="0"/>
                <w:color w:val="000000" w:themeColor="text1"/>
                <w:szCs w:val="24"/>
                <w:highlight w:val="none"/>
                <w:vertAlign w:val="superscript"/>
                <w:lang w:eastAsia="zh-CN"/>
                <w14:textFill>
                  <w14:solidFill>
                    <w14:schemeClr w14:val="tx1"/>
                  </w14:solidFill>
                </w14:textFill>
              </w:rPr>
              <w:t>3</w:t>
            </w:r>
            <w:r>
              <w:rPr>
                <w:rFonts w:hint="eastAsia"/>
                <w:b w:val="0"/>
                <w:color w:val="000000" w:themeColor="text1"/>
                <w:szCs w:val="24"/>
                <w:highlight w:val="none"/>
                <w:lang w:eastAsia="zh-CN"/>
                <w14:textFill>
                  <w14:solidFill>
                    <w14:schemeClr w14:val="tx1"/>
                  </w14:solidFill>
                </w14:textFill>
              </w:rPr>
              <w:t>/a（约合</w:t>
            </w:r>
            <w:r>
              <w:rPr>
                <w:rFonts w:hint="eastAsia"/>
                <w:b w:val="0"/>
                <w:color w:val="000000" w:themeColor="text1"/>
                <w:szCs w:val="24"/>
                <w:highlight w:val="none"/>
                <w:lang w:val="en-US" w:eastAsia="zh-CN"/>
                <w14:textFill>
                  <w14:solidFill>
                    <w14:schemeClr w14:val="tx1"/>
                  </w14:solidFill>
                </w14:textFill>
              </w:rPr>
              <w:t>109</w:t>
            </w:r>
            <w:r>
              <w:rPr>
                <w:b w:val="0"/>
                <w:color w:val="000000" w:themeColor="text1"/>
                <w:szCs w:val="24"/>
                <w:highlight w:val="none"/>
                <w:lang w:eastAsia="zh-CN"/>
                <w14:textFill>
                  <w14:solidFill>
                    <w14:schemeClr w14:val="tx1"/>
                  </w14:solidFill>
                </w14:textFill>
              </w:rPr>
              <w:t>kg</w:t>
            </w:r>
            <w:r>
              <w:rPr>
                <w:rFonts w:hint="eastAsia"/>
                <w:b w:val="0"/>
                <w:color w:val="000000" w:themeColor="text1"/>
                <w:szCs w:val="24"/>
                <w:highlight w:val="none"/>
                <w:lang w:eastAsia="zh-CN"/>
                <w14:textFill>
                  <w14:solidFill>
                    <w14:schemeClr w14:val="tx1"/>
                  </w14:solidFill>
                </w14:textFill>
              </w:rPr>
              <w:t>/a）。</w:t>
            </w:r>
          </w:p>
          <w:p w14:paraId="4FF64770">
            <w:pPr>
              <w:pStyle w:val="40"/>
              <w:tabs>
                <w:tab w:val="center" w:pos="4394"/>
              </w:tabs>
              <w:spacing w:line="360" w:lineRule="auto"/>
              <w:ind w:firstLine="482"/>
              <w:rPr>
                <w:b w:val="0"/>
                <w:color w:val="000000" w:themeColor="text1"/>
                <w:szCs w:val="24"/>
                <w:highlight w:val="none"/>
                <w:lang w:eastAsia="zh-CN"/>
                <w14:textFill>
                  <w14:solidFill>
                    <w14:schemeClr w14:val="tx1"/>
                  </w14:solidFill>
                </w14:textFill>
              </w:rPr>
            </w:pPr>
            <w:r>
              <w:rPr>
                <w:b w:val="0"/>
                <w:color w:val="000000" w:themeColor="text1"/>
                <w:szCs w:val="24"/>
                <w:highlight w:val="none"/>
                <w14:textFill>
                  <w14:solidFill>
                    <w14:schemeClr w14:val="tx1"/>
                  </w14:solidFill>
                </w14:textFill>
              </w:rPr>
              <w:fldChar w:fldCharType="begin"/>
            </w:r>
            <w:r>
              <w:rPr>
                <w:b w:val="0"/>
                <w:color w:val="000000" w:themeColor="text1"/>
                <w:szCs w:val="24"/>
                <w:highlight w:val="none"/>
                <w:lang w:eastAsia="zh-CN"/>
                <w14:textFill>
                  <w14:solidFill>
                    <w14:schemeClr w14:val="tx1"/>
                  </w14:solidFill>
                </w14:textFill>
              </w:rPr>
              <w:instrText xml:space="preserve"> </w:instrText>
            </w:r>
            <w:r>
              <w:rPr>
                <w:rFonts w:hint="eastAsia"/>
                <w:b w:val="0"/>
                <w:color w:val="000000" w:themeColor="text1"/>
                <w:szCs w:val="24"/>
                <w:highlight w:val="none"/>
                <w:lang w:eastAsia="zh-CN"/>
                <w14:textFill>
                  <w14:solidFill>
                    <w14:schemeClr w14:val="tx1"/>
                  </w14:solidFill>
                </w14:textFill>
              </w:rPr>
              <w:instrText xml:space="preserve">= 2 \* GB3</w:instrText>
            </w:r>
            <w:r>
              <w:rPr>
                <w:b w:val="0"/>
                <w:color w:val="000000" w:themeColor="text1"/>
                <w:szCs w:val="24"/>
                <w:highlight w:val="none"/>
                <w:lang w:eastAsia="zh-CN"/>
                <w14:textFill>
                  <w14:solidFill>
                    <w14:schemeClr w14:val="tx1"/>
                  </w14:solidFill>
                </w14:textFill>
              </w:rPr>
              <w:instrText xml:space="preserve"> </w:instrText>
            </w:r>
            <w:r>
              <w:rPr>
                <w:b w:val="0"/>
                <w:color w:val="000000" w:themeColor="text1"/>
                <w:szCs w:val="24"/>
                <w:highlight w:val="none"/>
                <w14:textFill>
                  <w14:solidFill>
                    <w14:schemeClr w14:val="tx1"/>
                  </w14:solidFill>
                </w14:textFill>
              </w:rPr>
              <w:fldChar w:fldCharType="separate"/>
            </w:r>
            <w:r>
              <w:rPr>
                <w:rFonts w:hint="eastAsia"/>
                <w:b w:val="0"/>
                <w:color w:val="000000" w:themeColor="text1"/>
                <w:szCs w:val="24"/>
                <w:highlight w:val="none"/>
                <w:lang w:eastAsia="zh-CN"/>
                <w14:textFill>
                  <w14:solidFill>
                    <w14:schemeClr w14:val="tx1"/>
                  </w14:solidFill>
                </w14:textFill>
              </w:rPr>
              <w:t>②</w:t>
            </w:r>
            <w:r>
              <w:rPr>
                <w:b w:val="0"/>
                <w:color w:val="000000" w:themeColor="text1"/>
                <w:szCs w:val="24"/>
                <w:highlight w:val="none"/>
                <w14:textFill>
                  <w14:solidFill>
                    <w14:schemeClr w14:val="tx1"/>
                  </w14:solidFill>
                </w14:textFill>
              </w:rPr>
              <w:fldChar w:fldCharType="end"/>
            </w:r>
            <w:r>
              <w:rPr>
                <w:rFonts w:hint="eastAsia"/>
                <w:b w:val="0"/>
                <w:color w:val="000000" w:themeColor="text1"/>
                <w:szCs w:val="24"/>
                <w:highlight w:val="none"/>
                <w:lang w:eastAsia="zh-CN"/>
                <w14:textFill>
                  <w14:solidFill>
                    <w14:schemeClr w14:val="tx1"/>
                  </w14:solidFill>
                </w14:textFill>
              </w:rPr>
              <w:t>“小呼吸”损失量</w:t>
            </w:r>
          </w:p>
          <w:p w14:paraId="15569343">
            <w:pPr>
              <w:pStyle w:val="40"/>
              <w:spacing w:line="360" w:lineRule="auto"/>
              <w:ind w:firstLine="482"/>
              <w:rPr>
                <w:b w:val="0"/>
                <w:color w:val="000000" w:themeColor="text1"/>
                <w:szCs w:val="24"/>
                <w:highlight w:val="none"/>
                <w14:textFill>
                  <w14:solidFill>
                    <w14:schemeClr w14:val="tx1"/>
                  </w14:solidFill>
                </w14:textFill>
              </w:rPr>
            </w:pPr>
            <w:r>
              <w:rPr>
                <w:rFonts w:hint="eastAsia"/>
                <w:b w:val="0"/>
                <w:color w:val="000000" w:themeColor="text1"/>
                <w:szCs w:val="24"/>
                <w:highlight w:val="none"/>
                <w14:textFill>
                  <w14:solidFill>
                    <w14:schemeClr w14:val="tx1"/>
                  </w14:solidFill>
                </w14:textFill>
              </w:rPr>
              <w:t>根据国家石油和化学工业局《石油库节能设计导则》(SH/T3002－2000)中录A，推荐拱顶</w:t>
            </w:r>
            <w:r>
              <w:rPr>
                <w:rFonts w:hint="eastAsia"/>
                <w:b w:val="0"/>
                <w:color w:val="000000" w:themeColor="text1"/>
                <w:szCs w:val="24"/>
                <w:highlight w:val="none"/>
                <w:lang w:val="en-US" w:eastAsia="zh-CN"/>
                <w14:textFill>
                  <w14:solidFill>
                    <w14:schemeClr w14:val="tx1"/>
                  </w14:solidFill>
                </w14:textFill>
              </w:rPr>
              <w:t>油</w:t>
            </w:r>
            <w:r>
              <w:rPr>
                <w:rFonts w:hint="eastAsia"/>
                <w:b w:val="0"/>
                <w:color w:val="000000" w:themeColor="text1"/>
                <w:szCs w:val="24"/>
                <w:highlight w:val="none"/>
                <w14:textFill>
                  <w14:solidFill>
                    <w14:schemeClr w14:val="tx1"/>
                  </w14:solidFill>
                </w14:textFill>
              </w:rPr>
              <w:t>罐“小呼吸”作用的污染物排放经验公式为：</w:t>
            </w:r>
          </w:p>
          <w:p w14:paraId="49F456FA">
            <w:pPr>
              <w:pStyle w:val="40"/>
              <w:spacing w:line="360" w:lineRule="auto"/>
              <w:jc w:val="center"/>
              <w:rPr>
                <w:b w:val="0"/>
                <w:color w:val="000000" w:themeColor="text1"/>
                <w:szCs w:val="24"/>
                <w:highlight w:val="none"/>
                <w14:textFill>
                  <w14:solidFill>
                    <w14:schemeClr w14:val="tx1"/>
                  </w14:solidFill>
                </w14:textFill>
              </w:rPr>
            </w:pPr>
            <w:r>
              <w:rPr>
                <w:color w:val="000000" w:themeColor="text1"/>
                <w:position w:val="-30"/>
                <w:highlight w:val="none"/>
                <w14:textFill>
                  <w14:solidFill>
                    <w14:schemeClr w14:val="tx1"/>
                  </w14:solidFill>
                </w14:textFill>
              </w:rPr>
              <w:object>
                <v:shape id="_x0000_i1026" o:spt="75" type="#_x0000_t75" style="height:39.05pt;width:402pt;" o:ole="t" filled="f" o:preferrelative="t" stroked="f" coordsize="21600,21600">
                  <v:path/>
                  <v:fill on="f" focussize="0,0"/>
                  <v:stroke on="f" joinstyle="miter"/>
                  <v:imagedata r:id="rId20" o:title=""/>
                  <o:lock v:ext="edit" aspectratio="t"/>
                  <w10:wrap type="none"/>
                  <w10:anchorlock/>
                </v:shape>
                <o:OLEObject Type="Embed" ProgID="Equation.3" ShapeID="_x0000_i1026" DrawAspect="Content" ObjectID="_1468075726" r:id="rId19">
                  <o:LockedField>false</o:LockedField>
                </o:OLEObject>
              </w:object>
            </w:r>
          </w:p>
          <w:p w14:paraId="0503E113">
            <w:pPr>
              <w:pStyle w:val="40"/>
              <w:spacing w:line="360" w:lineRule="auto"/>
              <w:ind w:firstLine="480" w:firstLineChars="200"/>
              <w:rPr>
                <w:b w:val="0"/>
                <w:color w:val="000000" w:themeColor="text1"/>
                <w:szCs w:val="24"/>
                <w:highlight w:val="none"/>
                <w14:textFill>
                  <w14:solidFill>
                    <w14:schemeClr w14:val="tx1"/>
                  </w14:solidFill>
                </w14:textFill>
              </w:rPr>
            </w:pPr>
            <w:r>
              <w:rPr>
                <w:rFonts w:hint="eastAsia"/>
                <w:b w:val="0"/>
                <w:color w:val="000000" w:themeColor="text1"/>
                <w:szCs w:val="24"/>
                <w:highlight w:val="none"/>
                <w14:textFill>
                  <w14:solidFill>
                    <w14:schemeClr w14:val="tx1"/>
                  </w14:solidFill>
                </w14:textFill>
              </w:rPr>
              <w:t>式中：</w:t>
            </w:r>
            <w:r>
              <w:rPr>
                <w:rFonts w:hint="eastAsia"/>
                <w:b w:val="0"/>
                <w:i/>
                <w:color w:val="000000" w:themeColor="text1"/>
                <w:szCs w:val="24"/>
                <w:highlight w:val="none"/>
                <w14:textFill>
                  <w14:solidFill>
                    <w14:schemeClr w14:val="tx1"/>
                  </w14:solidFill>
                </w14:textFill>
              </w:rPr>
              <w:t>L</w:t>
            </w:r>
            <w:r>
              <w:rPr>
                <w:rFonts w:hint="eastAsia"/>
                <w:b w:val="0"/>
                <w:i/>
                <w:color w:val="000000" w:themeColor="text1"/>
                <w:szCs w:val="24"/>
                <w:highlight w:val="none"/>
                <w:vertAlign w:val="subscript"/>
                <w14:textFill>
                  <w14:solidFill>
                    <w14:schemeClr w14:val="tx1"/>
                  </w14:solidFill>
                </w14:textFill>
              </w:rPr>
              <w:t>DS</w:t>
            </w:r>
            <w:r>
              <w:rPr>
                <w:rFonts w:hint="eastAsia"/>
                <w:b w:val="0"/>
                <w:color w:val="000000" w:themeColor="text1"/>
                <w:szCs w:val="24"/>
                <w:highlight w:val="none"/>
                <w14:textFill>
                  <w14:solidFill>
                    <w14:schemeClr w14:val="tx1"/>
                  </w14:solidFill>
                </w14:textFill>
              </w:rPr>
              <w:t>——拱顶贮罐“小呼吸”作用年蒸发损耗量，kg/a；</w:t>
            </w:r>
          </w:p>
          <w:p w14:paraId="7927E162">
            <w:pPr>
              <w:pStyle w:val="40"/>
              <w:spacing w:line="360" w:lineRule="auto"/>
              <w:ind w:firstLine="1200" w:firstLineChars="500"/>
              <w:rPr>
                <w:b w:val="0"/>
                <w:color w:val="000000" w:themeColor="text1"/>
                <w:szCs w:val="24"/>
                <w:highlight w:val="none"/>
                <w14:textFill>
                  <w14:solidFill>
                    <w14:schemeClr w14:val="tx1"/>
                  </w14:solidFill>
                </w14:textFill>
              </w:rPr>
            </w:pPr>
            <w:r>
              <w:rPr>
                <w:rFonts w:hint="eastAsia"/>
                <w:b w:val="0"/>
                <w:i/>
                <w:color w:val="000000" w:themeColor="text1"/>
                <w:szCs w:val="24"/>
                <w:highlight w:val="none"/>
                <w14:textFill>
                  <w14:solidFill>
                    <w14:schemeClr w14:val="tx1"/>
                  </w14:solidFill>
                </w14:textFill>
              </w:rPr>
              <w:t>K</w:t>
            </w:r>
            <w:r>
              <w:rPr>
                <w:rFonts w:hint="eastAsia"/>
                <w:b w:val="0"/>
                <w:i/>
                <w:color w:val="000000" w:themeColor="text1"/>
                <w:szCs w:val="24"/>
                <w:highlight w:val="none"/>
                <w:vertAlign w:val="subscript"/>
                <w14:textFill>
                  <w14:solidFill>
                    <w14:schemeClr w14:val="tx1"/>
                  </w14:solidFill>
                </w14:textFill>
              </w:rPr>
              <w:t>2</w:t>
            </w:r>
            <w:r>
              <w:rPr>
                <w:rFonts w:hint="eastAsia"/>
                <w:b w:val="0"/>
                <w:color w:val="000000" w:themeColor="text1"/>
                <w:szCs w:val="24"/>
                <w:highlight w:val="none"/>
                <w14:textFill>
                  <w14:solidFill>
                    <w14:schemeClr w14:val="tx1"/>
                  </w14:solidFill>
                </w14:textFill>
              </w:rPr>
              <w:t>——单位换算系数，</w:t>
            </w:r>
            <w:r>
              <w:rPr>
                <w:rFonts w:hint="eastAsia"/>
                <w:b w:val="0"/>
                <w:color w:val="000000" w:themeColor="text1"/>
                <w:szCs w:val="24"/>
                <w:highlight w:val="none"/>
                <w:lang w:val="en-US" w:eastAsia="zh-CN"/>
                <w14:textFill>
                  <w14:solidFill>
                    <w14:schemeClr w14:val="tx1"/>
                  </w14:solidFill>
                </w14:textFill>
              </w:rPr>
              <w:t>为</w:t>
            </w:r>
            <w:r>
              <w:rPr>
                <w:rFonts w:hint="eastAsia"/>
                <w:b w:val="0"/>
                <w:color w:val="000000" w:themeColor="text1"/>
                <w:szCs w:val="24"/>
                <w:highlight w:val="none"/>
                <w14:textFill>
                  <w14:solidFill>
                    <w14:schemeClr w14:val="tx1"/>
                  </w14:solidFill>
                </w14:textFill>
              </w:rPr>
              <w:t>3.05；</w:t>
            </w:r>
          </w:p>
          <w:p w14:paraId="061C75E3">
            <w:pPr>
              <w:pStyle w:val="40"/>
              <w:spacing w:line="360" w:lineRule="auto"/>
              <w:ind w:firstLine="1200" w:firstLineChars="500"/>
              <w:rPr>
                <w:b w:val="0"/>
                <w:color w:val="000000" w:themeColor="text1"/>
                <w:szCs w:val="24"/>
                <w:highlight w:val="none"/>
                <w14:textFill>
                  <w14:solidFill>
                    <w14:schemeClr w14:val="tx1"/>
                  </w14:solidFill>
                </w14:textFill>
              </w:rPr>
            </w:pPr>
            <w:r>
              <w:rPr>
                <w:rFonts w:hint="eastAsia"/>
                <w:b w:val="0"/>
                <w:i/>
                <w:color w:val="000000" w:themeColor="text1"/>
                <w:szCs w:val="24"/>
                <w:highlight w:val="none"/>
                <w14:textFill>
                  <w14:solidFill>
                    <w14:schemeClr w14:val="tx1"/>
                  </w14:solidFill>
                </w14:textFill>
              </w:rPr>
              <w:t>K</w:t>
            </w:r>
            <w:r>
              <w:rPr>
                <w:rFonts w:hint="eastAsia"/>
                <w:b w:val="0"/>
                <w:i/>
                <w:color w:val="000000" w:themeColor="text1"/>
                <w:szCs w:val="24"/>
                <w:highlight w:val="none"/>
                <w:vertAlign w:val="subscript"/>
                <w14:textFill>
                  <w14:solidFill>
                    <w14:schemeClr w14:val="tx1"/>
                  </w14:solidFill>
                </w14:textFill>
              </w:rPr>
              <w:t>3</w:t>
            </w:r>
            <w:r>
              <w:rPr>
                <w:rFonts w:hint="eastAsia"/>
                <w:b w:val="0"/>
                <w:color w:val="000000" w:themeColor="text1"/>
                <w:szCs w:val="24"/>
                <w:highlight w:val="none"/>
                <w14:textFill>
                  <w14:solidFill>
                    <w14:schemeClr w14:val="tx1"/>
                  </w14:solidFill>
                </w14:textFill>
              </w:rPr>
              <w:t>——油品系数，本工程为化学品，参考汽油取值为1；</w:t>
            </w:r>
          </w:p>
          <w:p w14:paraId="047B9FF2">
            <w:pPr>
              <w:pStyle w:val="40"/>
              <w:spacing w:line="360" w:lineRule="auto"/>
              <w:ind w:firstLine="1200" w:firstLineChars="500"/>
              <w:rPr>
                <w:b w:val="0"/>
                <w:color w:val="000000" w:themeColor="text1"/>
                <w:szCs w:val="24"/>
                <w:highlight w:val="none"/>
                <w:lang w:eastAsia="zh-CN"/>
                <w14:textFill>
                  <w14:solidFill>
                    <w14:schemeClr w14:val="tx1"/>
                  </w14:solidFill>
                </w14:textFill>
              </w:rPr>
            </w:pPr>
            <w:r>
              <w:rPr>
                <w:rFonts w:hint="eastAsia"/>
                <w:b w:val="0"/>
                <w:i/>
                <w:color w:val="000000" w:themeColor="text1"/>
                <w:szCs w:val="24"/>
                <w:highlight w:val="none"/>
                <w14:textFill>
                  <w14:solidFill>
                    <w14:schemeClr w14:val="tx1"/>
                  </w14:solidFill>
                </w14:textFill>
              </w:rPr>
              <w:t>P</w:t>
            </w:r>
            <w:r>
              <w:rPr>
                <w:rFonts w:hint="eastAsia"/>
                <w:b w:val="0"/>
                <w:color w:val="000000" w:themeColor="text1"/>
                <w:szCs w:val="24"/>
                <w:highlight w:val="none"/>
                <w14:textFill>
                  <w14:solidFill>
                    <w14:schemeClr w14:val="tx1"/>
                  </w14:solidFill>
                </w14:textFill>
              </w:rPr>
              <w:t>——油罐内油品本体温度下的蒸气压，kPa；</w:t>
            </w:r>
            <w:r>
              <w:rPr>
                <w:rFonts w:hint="eastAsia"/>
                <w:b w:val="0"/>
                <w:color w:val="000000" w:themeColor="text1"/>
                <w:szCs w:val="24"/>
                <w:highlight w:val="none"/>
                <w:lang w:eastAsia="zh-CN"/>
                <w14:textFill>
                  <w14:solidFill>
                    <w14:schemeClr w14:val="tx1"/>
                  </w14:solidFill>
                </w14:textFill>
              </w:rPr>
              <w:t>原料粗蜡</w:t>
            </w:r>
            <w:r>
              <w:rPr>
                <w:b w:val="0"/>
                <w:color w:val="000000" w:themeColor="text1"/>
                <w:szCs w:val="24"/>
                <w:highlight w:val="none"/>
                <w:lang w:eastAsia="zh-CN"/>
                <w14:textFill>
                  <w14:solidFill>
                    <w14:schemeClr w14:val="tx1"/>
                  </w14:solidFill>
                </w14:textFill>
              </w:rPr>
              <w:t>取</w:t>
            </w:r>
            <w:r>
              <w:rPr>
                <w:rFonts w:hint="eastAsia"/>
                <w:b w:val="0"/>
                <w:color w:val="000000" w:themeColor="text1"/>
                <w:szCs w:val="24"/>
                <w:highlight w:val="none"/>
                <w:lang w:eastAsia="zh-CN"/>
                <w14:textFill>
                  <w14:solidFill>
                    <w14:schemeClr w14:val="tx1"/>
                  </w14:solidFill>
                </w14:textFill>
              </w:rPr>
              <w:t>13.33kPa</w:t>
            </w:r>
            <w:r>
              <w:rPr>
                <w:b w:val="0"/>
                <w:color w:val="000000" w:themeColor="text1"/>
                <w:szCs w:val="24"/>
                <w:highlight w:val="none"/>
                <w14:textFill>
                  <w14:solidFill>
                    <w14:schemeClr w14:val="tx1"/>
                  </w14:solidFill>
                </w14:textFill>
              </w:rPr>
              <w:t>；</w:t>
            </w:r>
          </w:p>
          <w:p w14:paraId="5889D307">
            <w:pPr>
              <w:pStyle w:val="40"/>
              <w:spacing w:line="360" w:lineRule="auto"/>
              <w:ind w:firstLine="1200" w:firstLineChars="500"/>
              <w:rPr>
                <w:b w:val="0"/>
                <w:color w:val="000000" w:themeColor="text1"/>
                <w:szCs w:val="24"/>
                <w:highlight w:val="none"/>
                <w:lang w:eastAsia="zh-CN"/>
                <w14:textFill>
                  <w14:solidFill>
                    <w14:schemeClr w14:val="tx1"/>
                  </w14:solidFill>
                </w14:textFill>
              </w:rPr>
            </w:pPr>
            <w:r>
              <w:rPr>
                <w:rFonts w:hint="eastAsia"/>
                <w:b w:val="0"/>
                <w:i/>
                <w:color w:val="000000" w:themeColor="text1"/>
                <w:szCs w:val="24"/>
                <w:highlight w:val="none"/>
                <w14:textFill>
                  <w14:solidFill>
                    <w14:schemeClr w14:val="tx1"/>
                  </w14:solidFill>
                </w14:textFill>
              </w:rPr>
              <w:t>P</w:t>
            </w:r>
            <w:r>
              <w:rPr>
                <w:rFonts w:hint="eastAsia"/>
                <w:b w:val="0"/>
                <w:i/>
                <w:color w:val="000000" w:themeColor="text1"/>
                <w:szCs w:val="24"/>
                <w:highlight w:val="none"/>
                <w:vertAlign w:val="subscript"/>
                <w14:textFill>
                  <w14:solidFill>
                    <w14:schemeClr w14:val="tx1"/>
                  </w14:solidFill>
                </w14:textFill>
              </w:rPr>
              <w:t>a</w:t>
            </w:r>
            <w:r>
              <w:rPr>
                <w:rFonts w:hint="eastAsia"/>
                <w:b w:val="0"/>
                <w:color w:val="000000" w:themeColor="text1"/>
                <w:szCs w:val="24"/>
                <w:highlight w:val="none"/>
                <w14:textFill>
                  <w14:solidFill>
                    <w14:schemeClr w14:val="tx1"/>
                  </w14:solidFill>
                </w14:textFill>
              </w:rPr>
              <w:t>——当地</w:t>
            </w:r>
            <w:r>
              <w:rPr>
                <w:rFonts w:hint="eastAsia"/>
                <w:b w:val="0"/>
                <w:color w:val="000000" w:themeColor="text1"/>
                <w:szCs w:val="24"/>
                <w:highlight w:val="none"/>
                <w:lang w:val="en-US" w:eastAsia="zh-CN"/>
                <w14:textFill>
                  <w14:solidFill>
                    <w14:schemeClr w14:val="tx1"/>
                  </w14:solidFill>
                </w14:textFill>
              </w:rPr>
              <w:t>最高</w:t>
            </w:r>
            <w:r>
              <w:rPr>
                <w:rFonts w:hint="eastAsia"/>
                <w:b w:val="0"/>
                <w:color w:val="000000" w:themeColor="text1"/>
                <w:szCs w:val="24"/>
                <w:highlight w:val="none"/>
                <w14:textFill>
                  <w14:solidFill>
                    <w14:schemeClr w14:val="tx1"/>
                  </w14:solidFill>
                </w14:textFill>
              </w:rPr>
              <w:t>大气压</w:t>
            </w:r>
            <w:r>
              <w:rPr>
                <w:rFonts w:hint="eastAsia"/>
                <w:b w:val="0"/>
                <w:color w:val="000000" w:themeColor="text1"/>
                <w:szCs w:val="24"/>
                <w:highlight w:val="none"/>
                <w:lang w:eastAsia="zh-CN"/>
                <w14:textFill>
                  <w14:solidFill>
                    <w14:schemeClr w14:val="tx1"/>
                  </w14:solidFill>
                </w14:textFill>
              </w:rPr>
              <w:t>，</w:t>
            </w:r>
            <w:r>
              <w:rPr>
                <w:rFonts w:hint="eastAsia"/>
                <w:b w:val="0"/>
                <w:color w:val="000000" w:themeColor="text1"/>
                <w:szCs w:val="24"/>
                <w:highlight w:val="none"/>
                <w14:textFill>
                  <w14:solidFill>
                    <w14:schemeClr w14:val="tx1"/>
                  </w14:solidFill>
                </w14:textFill>
              </w:rPr>
              <w:t>kPa；</w:t>
            </w:r>
            <w:r>
              <w:rPr>
                <w:rFonts w:hint="eastAsia"/>
                <w:b w:val="0"/>
                <w:color w:val="000000" w:themeColor="text1"/>
                <w:szCs w:val="24"/>
                <w:highlight w:val="none"/>
                <w:lang w:eastAsia="zh-CN"/>
                <w14:textFill>
                  <w14:solidFill>
                    <w14:schemeClr w14:val="tx1"/>
                  </w14:solidFill>
                </w14:textFill>
              </w:rPr>
              <w:t>本项目</w:t>
            </w:r>
            <w:r>
              <w:rPr>
                <w:b w:val="0"/>
                <w:color w:val="000000" w:themeColor="text1"/>
                <w:szCs w:val="24"/>
                <w:highlight w:val="none"/>
                <w:lang w:eastAsia="zh-CN"/>
                <w14:textFill>
                  <w14:solidFill>
                    <w14:schemeClr w14:val="tx1"/>
                  </w14:solidFill>
                </w14:textFill>
              </w:rPr>
              <w:t>取</w:t>
            </w:r>
            <w:r>
              <w:rPr>
                <w:rFonts w:hint="eastAsia"/>
                <w:b w:val="0"/>
                <w:color w:val="000000" w:themeColor="text1"/>
                <w:szCs w:val="24"/>
                <w:highlight w:val="none"/>
                <w:lang w:val="en-US" w:eastAsia="zh-CN"/>
                <w14:textFill>
                  <w14:solidFill>
                    <w14:schemeClr w14:val="tx1"/>
                  </w14:solidFill>
                </w14:textFill>
              </w:rPr>
              <w:t>样</w:t>
            </w:r>
            <w:r>
              <w:rPr>
                <w:rFonts w:hint="eastAsia"/>
                <w:b w:val="0"/>
                <w:color w:val="000000" w:themeColor="text1"/>
                <w:szCs w:val="24"/>
                <w:highlight w:val="none"/>
                <w:lang w:eastAsia="zh-CN"/>
                <w14:textFill>
                  <w14:solidFill>
                    <w14:schemeClr w14:val="tx1"/>
                  </w14:solidFill>
                </w14:textFill>
              </w:rPr>
              <w:t>87.5</w:t>
            </w:r>
            <w:r>
              <w:rPr>
                <w:rFonts w:hint="eastAsia"/>
                <w:b w:val="0"/>
                <w:color w:val="000000" w:themeColor="text1"/>
                <w:szCs w:val="24"/>
                <w:highlight w:val="none"/>
                <w14:textFill>
                  <w14:solidFill>
                    <w14:schemeClr w14:val="tx1"/>
                  </w14:solidFill>
                </w14:textFill>
              </w:rPr>
              <w:t xml:space="preserve"> kPa</w:t>
            </w:r>
            <w:r>
              <w:rPr>
                <w:rFonts w:hint="eastAsia"/>
                <w:b w:val="0"/>
                <w:color w:val="000000" w:themeColor="text1"/>
                <w:szCs w:val="24"/>
                <w:highlight w:val="none"/>
                <w:lang w:eastAsia="zh-CN"/>
                <w14:textFill>
                  <w14:solidFill>
                    <w14:schemeClr w14:val="tx1"/>
                  </w14:solidFill>
                </w14:textFill>
              </w:rPr>
              <w:t>。</w:t>
            </w:r>
          </w:p>
          <w:p w14:paraId="3A90B557">
            <w:pPr>
              <w:pStyle w:val="40"/>
              <w:spacing w:line="360" w:lineRule="auto"/>
              <w:ind w:firstLine="1200" w:firstLineChars="500"/>
              <w:rPr>
                <w:b w:val="0"/>
                <w:color w:val="000000" w:themeColor="text1"/>
                <w:szCs w:val="24"/>
                <w:highlight w:val="none"/>
                <w14:textFill>
                  <w14:solidFill>
                    <w14:schemeClr w14:val="tx1"/>
                  </w14:solidFill>
                </w14:textFill>
              </w:rPr>
            </w:pPr>
            <w:r>
              <w:rPr>
                <w:rFonts w:hint="eastAsia"/>
                <w:b w:val="0"/>
                <w:i/>
                <w:color w:val="000000" w:themeColor="text1"/>
                <w:szCs w:val="24"/>
                <w:highlight w:val="none"/>
                <w14:textFill>
                  <w14:solidFill>
                    <w14:schemeClr w14:val="tx1"/>
                  </w14:solidFill>
                </w14:textFill>
              </w:rPr>
              <w:t>D</w:t>
            </w:r>
            <w:r>
              <w:rPr>
                <w:rFonts w:hint="eastAsia"/>
                <w:b w:val="0"/>
                <w:color w:val="000000" w:themeColor="text1"/>
                <w:szCs w:val="24"/>
                <w:highlight w:val="none"/>
                <w14:textFill>
                  <w14:solidFill>
                    <w14:schemeClr w14:val="tx1"/>
                  </w14:solidFill>
                </w14:textFill>
              </w:rPr>
              <w:t>——油品贮罐的直径，m；</w:t>
            </w:r>
            <w:r>
              <w:rPr>
                <w:rFonts w:hint="eastAsia"/>
                <w:b w:val="0"/>
                <w:color w:val="000000" w:themeColor="text1"/>
                <w:szCs w:val="24"/>
                <w:highlight w:val="none"/>
                <w:lang w:eastAsia="zh-CN"/>
                <w14:textFill>
                  <w14:solidFill>
                    <w14:schemeClr w14:val="tx1"/>
                  </w14:solidFill>
                </w14:textFill>
              </w:rPr>
              <w:t>本项目</w:t>
            </w:r>
            <w:r>
              <w:rPr>
                <w:rFonts w:hint="eastAsia"/>
                <w:b w:val="0"/>
                <w:color w:val="000000" w:themeColor="text1"/>
                <w:szCs w:val="24"/>
                <w:highlight w:val="none"/>
                <w:lang w:val="en-US" w:eastAsia="zh-CN"/>
                <w14:textFill>
                  <w14:solidFill>
                    <w14:schemeClr w14:val="tx1"/>
                  </w14:solidFill>
                </w14:textFill>
              </w:rPr>
              <w:t>采取设置两种罐，直径2.5m、</w:t>
            </w:r>
            <w:r>
              <w:rPr>
                <w:rFonts w:hint="eastAsia"/>
                <w:b w:val="0"/>
                <w:color w:val="000000" w:themeColor="text1"/>
                <w:szCs w:val="24"/>
                <w:highlight w:val="none"/>
                <w14:textFill>
                  <w14:solidFill>
                    <w14:schemeClr w14:val="tx1"/>
                  </w14:solidFill>
                </w14:textFill>
              </w:rPr>
              <w:t>3</w:t>
            </w:r>
            <w:r>
              <w:rPr>
                <w:rFonts w:hint="eastAsia"/>
                <w:b w:val="0"/>
                <w:color w:val="000000" w:themeColor="text1"/>
                <w:szCs w:val="24"/>
                <w:highlight w:val="none"/>
                <w:lang w:eastAsia="zh-CN"/>
                <w14:textFill>
                  <w14:solidFill>
                    <w14:schemeClr w14:val="tx1"/>
                  </w14:solidFill>
                </w14:textFill>
              </w:rPr>
              <w:t>m。</w:t>
            </w:r>
          </w:p>
          <w:p w14:paraId="40749765">
            <w:pPr>
              <w:pStyle w:val="40"/>
              <w:spacing w:line="360" w:lineRule="auto"/>
              <w:ind w:firstLine="1200" w:firstLineChars="500"/>
              <w:rPr>
                <w:b w:val="0"/>
                <w:color w:val="000000" w:themeColor="text1"/>
                <w:szCs w:val="24"/>
                <w:highlight w:val="none"/>
                <w14:textFill>
                  <w14:solidFill>
                    <w14:schemeClr w14:val="tx1"/>
                  </w14:solidFill>
                </w14:textFill>
              </w:rPr>
            </w:pPr>
            <w:r>
              <w:rPr>
                <w:rFonts w:hint="eastAsia"/>
                <w:b w:val="0"/>
                <w:i/>
                <w:color w:val="000000" w:themeColor="text1"/>
                <w:szCs w:val="24"/>
                <w:highlight w:val="none"/>
                <w14:textFill>
                  <w14:solidFill>
                    <w14:schemeClr w14:val="tx1"/>
                  </w14:solidFill>
                </w14:textFill>
              </w:rPr>
              <w:t>H</w:t>
            </w:r>
            <w:r>
              <w:rPr>
                <w:rFonts w:hint="eastAsia"/>
                <w:b w:val="0"/>
                <w:color w:val="000000" w:themeColor="text1"/>
                <w:szCs w:val="24"/>
                <w:highlight w:val="none"/>
                <w14:textFill>
                  <w14:solidFill>
                    <w14:schemeClr w14:val="tx1"/>
                  </w14:solidFill>
                </w14:textFill>
              </w:rPr>
              <w:t>——油罐</w:t>
            </w:r>
            <w:r>
              <w:rPr>
                <w:rFonts w:hint="eastAsia"/>
                <w:b w:val="0"/>
                <w:color w:val="000000" w:themeColor="text1"/>
                <w:szCs w:val="24"/>
                <w:highlight w:val="none"/>
                <w:lang w:val="en-US" w:eastAsia="zh-CN"/>
                <w14:textFill>
                  <w14:solidFill>
                    <w14:schemeClr w14:val="tx1"/>
                  </w14:solidFill>
                </w14:textFill>
              </w:rPr>
              <w:t>内</w:t>
            </w:r>
            <w:r>
              <w:rPr>
                <w:rFonts w:hint="eastAsia"/>
                <w:b w:val="0"/>
                <w:color w:val="000000" w:themeColor="text1"/>
                <w:szCs w:val="24"/>
                <w:highlight w:val="none"/>
                <w14:textFill>
                  <w14:solidFill>
                    <w14:schemeClr w14:val="tx1"/>
                  </w14:solidFill>
                </w14:textFill>
              </w:rPr>
              <w:t>气体</w:t>
            </w:r>
            <w:r>
              <w:rPr>
                <w:rFonts w:hint="eastAsia"/>
                <w:b w:val="0"/>
                <w:color w:val="000000" w:themeColor="text1"/>
                <w:szCs w:val="24"/>
                <w:highlight w:val="none"/>
                <w:lang w:val="en-US" w:eastAsia="zh-CN"/>
                <w14:textFill>
                  <w14:solidFill>
                    <w14:schemeClr w14:val="tx1"/>
                  </w14:solidFill>
                </w14:textFill>
              </w:rPr>
              <w:t>的</w:t>
            </w:r>
            <w:r>
              <w:rPr>
                <w:rFonts w:hint="eastAsia"/>
                <w:b w:val="0"/>
                <w:color w:val="000000" w:themeColor="text1"/>
                <w:szCs w:val="24"/>
                <w:highlight w:val="none"/>
                <w14:textFill>
                  <w14:solidFill>
                    <w14:schemeClr w14:val="tx1"/>
                  </w14:solidFill>
                </w14:textFill>
              </w:rPr>
              <w:t>空间高度，m；</w:t>
            </w:r>
            <w:r>
              <w:rPr>
                <w:rFonts w:hint="eastAsia"/>
                <w:b w:val="0"/>
                <w:color w:val="000000" w:themeColor="text1"/>
                <w:szCs w:val="24"/>
                <w:highlight w:val="none"/>
                <w:lang w:eastAsia="zh-CN"/>
                <w14:textFill>
                  <w14:solidFill>
                    <w14:schemeClr w14:val="tx1"/>
                  </w14:solidFill>
                </w14:textFill>
              </w:rPr>
              <w:t>本项目取样量为0.3m。</w:t>
            </w:r>
          </w:p>
          <w:p w14:paraId="729F8100">
            <w:pPr>
              <w:pStyle w:val="40"/>
              <w:spacing w:line="360" w:lineRule="auto"/>
              <w:ind w:firstLine="1200" w:firstLineChars="500"/>
              <w:rPr>
                <w:rFonts w:hint="eastAsia" w:eastAsia="宋体"/>
                <w:b w:val="0"/>
                <w:color w:val="000000" w:themeColor="text1"/>
                <w:szCs w:val="24"/>
                <w:highlight w:val="none"/>
                <w:lang w:eastAsia="zh-CN"/>
                <w14:textFill>
                  <w14:solidFill>
                    <w14:schemeClr w14:val="tx1"/>
                  </w14:solidFill>
                </w14:textFill>
              </w:rPr>
            </w:pPr>
            <w:r>
              <w:rPr>
                <w:rFonts w:hint="eastAsia"/>
                <w:b w:val="0"/>
                <w:i/>
                <w:color w:val="000000" w:themeColor="text1"/>
                <w:szCs w:val="24"/>
                <w:highlight w:val="none"/>
                <w14:textFill>
                  <w14:solidFill>
                    <w14:schemeClr w14:val="tx1"/>
                  </w14:solidFill>
                </w14:textFill>
              </w:rPr>
              <w:t>ΔT</w:t>
            </w:r>
            <w:r>
              <w:rPr>
                <w:rFonts w:hint="eastAsia"/>
                <w:b w:val="0"/>
                <w:color w:val="000000" w:themeColor="text1"/>
                <w:szCs w:val="24"/>
                <w:highlight w:val="none"/>
                <w14:textFill>
                  <w14:solidFill>
                    <w14:schemeClr w14:val="tx1"/>
                  </w14:solidFill>
                </w14:textFill>
              </w:rPr>
              <w:t>——大气温度的平均日温差，℃；</w:t>
            </w:r>
            <w:r>
              <w:rPr>
                <w:rFonts w:hint="eastAsia"/>
                <w:b w:val="0"/>
                <w:color w:val="000000" w:themeColor="text1"/>
                <w:szCs w:val="24"/>
                <w:highlight w:val="none"/>
                <w:lang w:eastAsia="zh-CN"/>
                <w14:textFill>
                  <w14:solidFill>
                    <w14:schemeClr w14:val="tx1"/>
                  </w14:solidFill>
                </w14:textFill>
              </w:rPr>
              <w:t>本项目</w:t>
            </w:r>
            <w:r>
              <w:rPr>
                <w:rFonts w:hint="eastAsia"/>
                <w:b w:val="0"/>
                <w:color w:val="000000" w:themeColor="text1"/>
                <w:szCs w:val="24"/>
                <w:highlight w:val="none"/>
                <w:lang w:val="en-US" w:eastAsia="zh-CN"/>
                <w14:textFill>
                  <w14:solidFill>
                    <w14:schemeClr w14:val="tx1"/>
                  </w14:solidFill>
                </w14:textFill>
              </w:rPr>
              <w:t>采用</w:t>
            </w:r>
            <w:r>
              <w:rPr>
                <w:rFonts w:hint="eastAsia"/>
                <w:b w:val="0"/>
                <w:color w:val="000000" w:themeColor="text1"/>
                <w:szCs w:val="24"/>
                <w:highlight w:val="none"/>
                <w:lang w:eastAsia="zh-CN"/>
                <w14:textFill>
                  <w14:solidFill>
                    <w14:schemeClr w14:val="tx1"/>
                  </w14:solidFill>
                </w14:textFill>
              </w:rPr>
              <w:t>5</w:t>
            </w:r>
            <w:r>
              <w:rPr>
                <w:rFonts w:hint="eastAsia" w:ascii="宋体" w:hAnsi="宋体" w:cs="宋体"/>
                <w:b w:val="0"/>
                <w:color w:val="000000" w:themeColor="text1"/>
                <w:szCs w:val="24"/>
                <w:highlight w:val="none"/>
                <w14:textFill>
                  <w14:solidFill>
                    <w14:schemeClr w14:val="tx1"/>
                  </w14:solidFill>
                </w14:textFill>
              </w:rPr>
              <w:t>℃</w:t>
            </w:r>
            <w:r>
              <w:rPr>
                <w:rFonts w:hint="eastAsia" w:ascii="宋体" w:hAnsi="宋体" w:cs="宋体"/>
                <w:b w:val="0"/>
                <w:color w:val="000000" w:themeColor="text1"/>
                <w:szCs w:val="24"/>
                <w:highlight w:val="none"/>
                <w:lang w:val="en-US" w:eastAsia="zh-CN"/>
                <w14:textFill>
                  <w14:solidFill>
                    <w14:schemeClr w14:val="tx1"/>
                  </w14:solidFill>
                </w14:textFill>
              </w:rPr>
              <w:t>的温度</w:t>
            </w:r>
            <w:r>
              <w:rPr>
                <w:rFonts w:hint="eastAsia"/>
                <w:b w:val="0"/>
                <w:color w:val="000000" w:themeColor="text1"/>
                <w:szCs w:val="24"/>
                <w:highlight w:val="none"/>
                <w:lang w:eastAsia="zh-CN"/>
                <w14:textFill>
                  <w14:solidFill>
                    <w14:schemeClr w14:val="tx1"/>
                  </w14:solidFill>
                </w14:textFill>
              </w:rPr>
              <w:t>。</w:t>
            </w:r>
          </w:p>
          <w:p w14:paraId="5A0321F3">
            <w:pPr>
              <w:pStyle w:val="40"/>
              <w:spacing w:line="360" w:lineRule="auto"/>
              <w:ind w:firstLine="1200" w:firstLineChars="500"/>
              <w:rPr>
                <w:b w:val="0"/>
                <w:color w:val="000000" w:themeColor="text1"/>
                <w:szCs w:val="24"/>
                <w:highlight w:val="none"/>
                <w:lang w:eastAsia="zh-CN"/>
                <w14:textFill>
                  <w14:solidFill>
                    <w14:schemeClr w14:val="tx1"/>
                  </w14:solidFill>
                </w14:textFill>
              </w:rPr>
            </w:pPr>
            <w:r>
              <w:rPr>
                <w:rFonts w:hint="eastAsia"/>
                <w:b w:val="0"/>
                <w:i/>
                <w:color w:val="000000" w:themeColor="text1"/>
                <w:szCs w:val="24"/>
                <w:highlight w:val="none"/>
                <w14:textFill>
                  <w14:solidFill>
                    <w14:schemeClr w14:val="tx1"/>
                  </w14:solidFill>
                </w14:textFill>
              </w:rPr>
              <w:t>F</w:t>
            </w:r>
            <w:r>
              <w:rPr>
                <w:rFonts w:hint="eastAsia"/>
                <w:b w:val="0"/>
                <w:i/>
                <w:color w:val="000000" w:themeColor="text1"/>
                <w:szCs w:val="24"/>
                <w:highlight w:val="none"/>
                <w:vertAlign w:val="subscript"/>
                <w14:textFill>
                  <w14:solidFill>
                    <w14:schemeClr w14:val="tx1"/>
                  </w14:solidFill>
                </w14:textFill>
              </w:rPr>
              <w:t>P</w:t>
            </w:r>
            <w:r>
              <w:rPr>
                <w:rFonts w:hint="eastAsia"/>
                <w:b w:val="0"/>
                <w:color w:val="000000" w:themeColor="text1"/>
                <w:szCs w:val="24"/>
                <w:highlight w:val="none"/>
                <w14:textFill>
                  <w14:solidFill>
                    <w14:schemeClr w14:val="tx1"/>
                  </w14:solidFill>
                </w14:textFill>
              </w:rPr>
              <w:t>——涂料</w:t>
            </w:r>
            <w:r>
              <w:rPr>
                <w:rFonts w:hint="eastAsia"/>
                <w:b w:val="0"/>
                <w:color w:val="000000" w:themeColor="text1"/>
                <w:szCs w:val="24"/>
                <w:highlight w:val="none"/>
                <w:lang w:val="en-US" w:eastAsia="zh-CN"/>
                <w14:textFill>
                  <w14:solidFill>
                    <w14:schemeClr w14:val="tx1"/>
                  </w14:solidFill>
                </w14:textFill>
              </w:rPr>
              <w:t>的</w:t>
            </w:r>
            <w:r>
              <w:rPr>
                <w:rFonts w:hint="eastAsia"/>
                <w:b w:val="0"/>
                <w:color w:val="000000" w:themeColor="text1"/>
                <w:szCs w:val="24"/>
                <w:highlight w:val="none"/>
                <w14:textFill>
                  <w14:solidFill>
                    <w14:schemeClr w14:val="tx1"/>
                  </w14:solidFill>
                </w14:textFill>
              </w:rPr>
              <w:t>粘结系数；</w:t>
            </w:r>
            <w:r>
              <w:rPr>
                <w:rFonts w:hint="eastAsia"/>
                <w:b w:val="0"/>
                <w:color w:val="000000" w:themeColor="text1"/>
                <w:szCs w:val="24"/>
                <w:highlight w:val="none"/>
                <w:lang w:eastAsia="zh-CN"/>
                <w14:textFill>
                  <w14:solidFill>
                    <w14:schemeClr w14:val="tx1"/>
                  </w14:solidFill>
                </w14:textFill>
              </w:rPr>
              <w:t>本项目</w:t>
            </w:r>
            <w:r>
              <w:rPr>
                <w:b w:val="0"/>
                <w:color w:val="000000" w:themeColor="text1"/>
                <w:szCs w:val="24"/>
                <w:highlight w:val="none"/>
                <w:lang w:eastAsia="zh-CN"/>
                <w14:textFill>
                  <w14:solidFill>
                    <w14:schemeClr w14:val="tx1"/>
                  </w14:solidFill>
                </w14:textFill>
              </w:rPr>
              <w:t>取</w:t>
            </w:r>
            <w:r>
              <w:rPr>
                <w:rFonts w:hint="eastAsia"/>
                <w:b w:val="0"/>
                <w:color w:val="000000" w:themeColor="text1"/>
                <w:szCs w:val="24"/>
                <w:highlight w:val="none"/>
                <w:lang w:eastAsia="zh-CN"/>
                <w14:textFill>
                  <w14:solidFill>
                    <w14:schemeClr w14:val="tx1"/>
                  </w14:solidFill>
                </w14:textFill>
              </w:rPr>
              <w:t>1.25。</w:t>
            </w:r>
          </w:p>
          <w:p w14:paraId="4D83BD91">
            <w:pPr>
              <w:pStyle w:val="40"/>
              <w:spacing w:line="360" w:lineRule="auto"/>
              <w:ind w:firstLine="1200" w:firstLineChars="500"/>
              <w:rPr>
                <w:b w:val="0"/>
                <w:color w:val="000000" w:themeColor="text1"/>
                <w:szCs w:val="24"/>
                <w:highlight w:val="none"/>
                <w:lang w:eastAsia="zh-CN"/>
                <w14:textFill>
                  <w14:solidFill>
                    <w14:schemeClr w14:val="tx1"/>
                  </w14:solidFill>
                </w14:textFill>
              </w:rPr>
            </w:pPr>
            <w:r>
              <w:rPr>
                <w:b w:val="0"/>
                <w:i/>
                <w:color w:val="000000" w:themeColor="text1"/>
                <w:szCs w:val="24"/>
                <w:highlight w:val="none"/>
                <w:lang w:eastAsia="zh-CN"/>
                <w14:textFill>
                  <w14:solidFill>
                    <w14:schemeClr w14:val="tx1"/>
                  </w14:solidFill>
                </w14:textFill>
              </w:rPr>
              <w:t>C</w:t>
            </w:r>
            <w:r>
              <w:rPr>
                <w:b w:val="0"/>
                <w:i/>
                <w:color w:val="000000" w:themeColor="text1"/>
                <w:szCs w:val="24"/>
                <w:highlight w:val="none"/>
                <w:vertAlign w:val="subscript"/>
                <w:lang w:eastAsia="zh-CN"/>
                <w14:textFill>
                  <w14:solidFill>
                    <w14:schemeClr w14:val="tx1"/>
                  </w14:solidFill>
                </w14:textFill>
              </w:rPr>
              <w:t>1</w:t>
            </w:r>
            <w:r>
              <w:rPr>
                <w:rFonts w:hint="eastAsia"/>
                <w:b w:val="0"/>
                <w:color w:val="000000" w:themeColor="text1"/>
                <w:szCs w:val="24"/>
                <w:highlight w:val="none"/>
                <w14:textFill>
                  <w14:solidFill>
                    <w14:schemeClr w14:val="tx1"/>
                  </w14:solidFill>
                </w14:textFill>
              </w:rPr>
              <w:t>——</w:t>
            </w:r>
            <w:r>
              <w:rPr>
                <w:rFonts w:hint="eastAsia"/>
                <w:b w:val="0"/>
                <w:color w:val="000000" w:themeColor="text1"/>
                <w:szCs w:val="24"/>
                <w:highlight w:val="none"/>
                <w:lang w:eastAsia="zh-CN"/>
                <w14:textFill>
                  <w14:solidFill>
                    <w14:schemeClr w14:val="tx1"/>
                  </w14:solidFill>
                </w14:textFill>
              </w:rPr>
              <w:t>小直径</w:t>
            </w:r>
            <w:r>
              <w:rPr>
                <w:b w:val="0"/>
                <w:color w:val="000000" w:themeColor="text1"/>
                <w:szCs w:val="24"/>
                <w:highlight w:val="none"/>
                <w:lang w:eastAsia="zh-CN"/>
                <w14:textFill>
                  <w14:solidFill>
                    <w14:schemeClr w14:val="tx1"/>
                  </w14:solidFill>
                </w14:textFill>
              </w:rPr>
              <w:t>油罐修正系数；</w:t>
            </w:r>
            <w:r>
              <w:rPr>
                <w:rFonts w:hint="eastAsia"/>
                <w:b w:val="0"/>
                <w:color w:val="000000" w:themeColor="text1"/>
                <w:szCs w:val="24"/>
                <w:highlight w:val="none"/>
                <w:lang w:eastAsia="zh-CN"/>
                <w14:textFill>
                  <w14:solidFill>
                    <w14:schemeClr w14:val="tx1"/>
                  </w14:solidFill>
                </w14:textFill>
              </w:rPr>
              <w:t>本项目取0.45</w:t>
            </w:r>
            <w:r>
              <w:rPr>
                <w:rFonts w:hint="eastAsia"/>
                <w:b w:val="0"/>
                <w:color w:val="000000" w:themeColor="text1"/>
                <w:szCs w:val="24"/>
                <w:highlight w:val="none"/>
                <w:lang w:val="en-US" w:eastAsia="zh-CN"/>
                <w14:textFill>
                  <w14:solidFill>
                    <w14:schemeClr w14:val="tx1"/>
                  </w14:solidFill>
                </w14:textFill>
              </w:rPr>
              <w:t>。</w:t>
            </w:r>
          </w:p>
          <w:p w14:paraId="6373CDA5">
            <w:pPr>
              <w:pStyle w:val="40"/>
              <w:spacing w:line="360" w:lineRule="auto"/>
              <w:ind w:firstLine="480" w:firstLineChars="200"/>
              <w:jc w:val="both"/>
              <w:rPr>
                <w:rFonts w:hint="default"/>
                <w:b w:val="0"/>
                <w:color w:val="000000" w:themeColor="text1"/>
                <w:sz w:val="24"/>
                <w:szCs w:val="24"/>
                <w:highlight w:val="none"/>
                <w:lang w:val="en-US" w:eastAsia="zh-CN"/>
                <w14:textFill>
                  <w14:solidFill>
                    <w14:schemeClr w14:val="tx1"/>
                  </w14:solidFill>
                </w14:textFill>
              </w:rPr>
            </w:pPr>
            <w:r>
              <w:rPr>
                <w:rFonts w:hint="eastAsia"/>
                <w:b w:val="0"/>
                <w:color w:val="000000" w:themeColor="text1"/>
                <w:szCs w:val="24"/>
                <w:highlight w:val="none"/>
                <w14:textFill>
                  <w14:solidFill>
                    <w14:schemeClr w14:val="tx1"/>
                  </w14:solidFill>
                </w14:textFill>
              </w:rPr>
              <w:t>经</w:t>
            </w:r>
            <w:r>
              <w:rPr>
                <w:b w:val="0"/>
                <w:color w:val="000000" w:themeColor="text1"/>
                <w:szCs w:val="24"/>
                <w:highlight w:val="none"/>
                <w14:textFill>
                  <w14:solidFill>
                    <w14:schemeClr w14:val="tx1"/>
                  </w14:solidFill>
                </w14:textFill>
              </w:rPr>
              <w:t>计算得，项目</w:t>
            </w:r>
            <w:r>
              <w:rPr>
                <w:rFonts w:hint="eastAsia"/>
                <w:b w:val="0"/>
                <w:color w:val="000000" w:themeColor="text1"/>
                <w:szCs w:val="24"/>
                <w:highlight w:val="none"/>
                <w:lang w:val="en-US" w:eastAsia="zh-CN"/>
                <w14:textFill>
                  <w14:solidFill>
                    <w14:schemeClr w14:val="tx1"/>
                  </w14:solidFill>
                </w14:textFill>
              </w:rPr>
              <w:t>单座2.5m直接</w:t>
            </w:r>
            <w:r>
              <w:rPr>
                <w:rFonts w:hint="eastAsia"/>
                <w:b w:val="0"/>
                <w:color w:val="000000" w:themeColor="text1"/>
                <w:szCs w:val="24"/>
                <w:highlight w:val="none"/>
                <w:lang w:eastAsia="zh-CN"/>
                <w14:textFill>
                  <w14:solidFill>
                    <w14:schemeClr w14:val="tx1"/>
                  </w14:solidFill>
                </w14:textFill>
              </w:rPr>
              <w:t>粗蜡储罐“小呼吸”损耗量为</w:t>
            </w:r>
            <w:r>
              <w:rPr>
                <w:b w:val="0"/>
                <w:color w:val="000000" w:themeColor="text1"/>
                <w:szCs w:val="24"/>
                <w:highlight w:val="none"/>
                <w:lang w:eastAsia="zh-CN"/>
                <w14:textFill>
                  <w14:solidFill>
                    <w14:schemeClr w14:val="tx1"/>
                  </w14:solidFill>
                </w14:textFill>
              </w:rPr>
              <w:t>0.</w:t>
            </w:r>
            <w:r>
              <w:rPr>
                <w:rFonts w:hint="eastAsia"/>
                <w:b w:val="0"/>
                <w:color w:val="000000" w:themeColor="text1"/>
                <w:szCs w:val="24"/>
                <w:highlight w:val="none"/>
                <w:lang w:val="en-US" w:eastAsia="zh-CN"/>
                <w14:textFill>
                  <w14:solidFill>
                    <w14:schemeClr w14:val="tx1"/>
                  </w14:solidFill>
                </w14:textFill>
              </w:rPr>
              <w:t>458</w:t>
            </w:r>
            <w:r>
              <w:rPr>
                <w:b w:val="0"/>
                <w:color w:val="000000" w:themeColor="text1"/>
                <w:szCs w:val="24"/>
                <w:highlight w:val="none"/>
                <w:lang w:eastAsia="zh-CN"/>
                <w14:textFill>
                  <w14:solidFill>
                    <w14:schemeClr w14:val="tx1"/>
                  </w14:solidFill>
                </w14:textFill>
              </w:rPr>
              <w:t>kg</w:t>
            </w:r>
            <w:r>
              <w:rPr>
                <w:rFonts w:hint="eastAsia"/>
                <w:b w:val="0"/>
                <w:color w:val="000000" w:themeColor="text1"/>
                <w:szCs w:val="24"/>
                <w:highlight w:val="none"/>
                <w:lang w:eastAsia="zh-CN"/>
                <w14:textFill>
                  <w14:solidFill>
                    <w14:schemeClr w14:val="tx1"/>
                  </w14:solidFill>
                </w14:textFill>
              </w:rPr>
              <w:t>/a，</w:t>
            </w:r>
            <w:r>
              <w:rPr>
                <w:rFonts w:hint="eastAsia"/>
                <w:b w:val="0"/>
                <w:color w:val="000000" w:themeColor="text1"/>
                <w:szCs w:val="24"/>
                <w:highlight w:val="none"/>
                <w:lang w:val="en-US" w:eastAsia="zh-CN"/>
                <w14:textFill>
                  <w14:solidFill>
                    <w14:schemeClr w14:val="tx1"/>
                  </w14:solidFill>
                </w14:textFill>
              </w:rPr>
              <w:t>则5座</w:t>
            </w:r>
            <w:r>
              <w:rPr>
                <w:rFonts w:hint="eastAsia"/>
                <w:b w:val="0"/>
                <w:color w:val="000000" w:themeColor="text1"/>
                <w:szCs w:val="24"/>
                <w:highlight w:val="none"/>
                <w:lang w:eastAsia="zh-CN"/>
                <w14:textFill>
                  <w14:solidFill>
                    <w14:schemeClr w14:val="tx1"/>
                  </w14:solidFill>
                </w14:textFill>
              </w:rPr>
              <w:t>储罐“小呼吸”损耗量为</w:t>
            </w:r>
            <w:r>
              <w:rPr>
                <w:rFonts w:hint="eastAsia"/>
                <w:b w:val="0"/>
                <w:color w:val="000000" w:themeColor="text1"/>
                <w:szCs w:val="24"/>
                <w:highlight w:val="none"/>
                <w:lang w:val="en-US" w:eastAsia="zh-CN"/>
                <w14:textFill>
                  <w14:solidFill>
                    <w14:schemeClr w14:val="tx1"/>
                  </w14:solidFill>
                </w14:textFill>
              </w:rPr>
              <w:t>2.29</w:t>
            </w:r>
            <w:r>
              <w:rPr>
                <w:b w:val="0"/>
                <w:color w:val="000000" w:themeColor="text1"/>
                <w:szCs w:val="24"/>
                <w:highlight w:val="none"/>
                <w:lang w:eastAsia="zh-CN"/>
                <w14:textFill>
                  <w14:solidFill>
                    <w14:schemeClr w14:val="tx1"/>
                  </w14:solidFill>
                </w14:textFill>
              </w:rPr>
              <w:t>kg</w:t>
            </w:r>
            <w:r>
              <w:rPr>
                <w:rFonts w:hint="eastAsia"/>
                <w:b w:val="0"/>
                <w:color w:val="000000" w:themeColor="text1"/>
                <w:szCs w:val="24"/>
                <w:highlight w:val="none"/>
                <w:lang w:eastAsia="zh-CN"/>
                <w14:textFill>
                  <w14:solidFill>
                    <w14:schemeClr w14:val="tx1"/>
                  </w14:solidFill>
                </w14:textFill>
              </w:rPr>
              <w:t>/a；</w:t>
            </w:r>
            <w:r>
              <w:rPr>
                <w:b w:val="0"/>
                <w:color w:val="000000" w:themeColor="text1"/>
                <w:szCs w:val="24"/>
                <w:highlight w:val="none"/>
                <w14:textFill>
                  <w14:solidFill>
                    <w14:schemeClr w14:val="tx1"/>
                  </w14:solidFill>
                </w14:textFill>
              </w:rPr>
              <w:t>项目</w:t>
            </w:r>
            <w:r>
              <w:rPr>
                <w:rFonts w:hint="eastAsia"/>
                <w:b w:val="0"/>
                <w:color w:val="000000" w:themeColor="text1"/>
                <w:szCs w:val="24"/>
                <w:highlight w:val="none"/>
                <w:lang w:val="en-US" w:eastAsia="zh-CN"/>
                <w14:textFill>
                  <w14:solidFill>
                    <w14:schemeClr w14:val="tx1"/>
                  </w14:solidFill>
                </w14:textFill>
              </w:rPr>
              <w:t>单座3m直接</w:t>
            </w:r>
            <w:r>
              <w:rPr>
                <w:rFonts w:hint="eastAsia"/>
                <w:b w:val="0"/>
                <w:color w:val="000000" w:themeColor="text1"/>
                <w:szCs w:val="24"/>
                <w:highlight w:val="none"/>
                <w:lang w:eastAsia="zh-CN"/>
                <w14:textFill>
                  <w14:solidFill>
                    <w14:schemeClr w14:val="tx1"/>
                  </w14:solidFill>
                </w14:textFill>
              </w:rPr>
              <w:t>粗蜡储罐“小呼吸”损耗量为</w:t>
            </w:r>
            <w:r>
              <w:rPr>
                <w:rFonts w:hint="eastAsia"/>
                <w:b w:val="0"/>
                <w:color w:val="000000" w:themeColor="text1"/>
                <w:szCs w:val="24"/>
                <w:highlight w:val="none"/>
                <w:lang w:val="en-US" w:eastAsia="zh-CN"/>
                <w14:textFill>
                  <w14:solidFill>
                    <w14:schemeClr w14:val="tx1"/>
                  </w14:solidFill>
                </w14:textFill>
              </w:rPr>
              <w:t>0.503</w:t>
            </w:r>
            <w:r>
              <w:rPr>
                <w:b w:val="0"/>
                <w:color w:val="000000" w:themeColor="text1"/>
                <w:szCs w:val="24"/>
                <w:highlight w:val="none"/>
                <w:lang w:eastAsia="zh-CN"/>
                <w14:textFill>
                  <w14:solidFill>
                    <w14:schemeClr w14:val="tx1"/>
                  </w14:solidFill>
                </w14:textFill>
              </w:rPr>
              <w:t>kg</w:t>
            </w:r>
            <w:r>
              <w:rPr>
                <w:rFonts w:hint="eastAsia"/>
                <w:b w:val="0"/>
                <w:color w:val="000000" w:themeColor="text1"/>
                <w:szCs w:val="24"/>
                <w:highlight w:val="none"/>
                <w:lang w:eastAsia="zh-CN"/>
                <w14:textFill>
                  <w14:solidFill>
                    <w14:schemeClr w14:val="tx1"/>
                  </w14:solidFill>
                </w14:textFill>
              </w:rPr>
              <w:t>/a，</w:t>
            </w:r>
            <w:r>
              <w:rPr>
                <w:rFonts w:hint="eastAsia"/>
                <w:b w:val="0"/>
                <w:color w:val="000000" w:themeColor="text1"/>
                <w:szCs w:val="24"/>
                <w:highlight w:val="none"/>
                <w:lang w:val="en-US" w:eastAsia="zh-CN"/>
                <w14:textFill>
                  <w14:solidFill>
                    <w14:schemeClr w14:val="tx1"/>
                  </w14:solidFill>
                </w14:textFill>
              </w:rPr>
              <w:t>则4座</w:t>
            </w:r>
            <w:r>
              <w:rPr>
                <w:rFonts w:hint="eastAsia"/>
                <w:b w:val="0"/>
                <w:color w:val="000000" w:themeColor="text1"/>
                <w:szCs w:val="24"/>
                <w:highlight w:val="none"/>
                <w:lang w:eastAsia="zh-CN"/>
                <w14:textFill>
                  <w14:solidFill>
                    <w14:schemeClr w14:val="tx1"/>
                  </w14:solidFill>
                </w14:textFill>
              </w:rPr>
              <w:t>储罐“小呼吸”损耗量为</w:t>
            </w:r>
            <w:r>
              <w:rPr>
                <w:rFonts w:hint="eastAsia"/>
                <w:b w:val="0"/>
                <w:color w:val="000000" w:themeColor="text1"/>
                <w:szCs w:val="24"/>
                <w:highlight w:val="none"/>
                <w:lang w:val="en-US" w:eastAsia="zh-CN"/>
                <w14:textFill>
                  <w14:solidFill>
                    <w14:schemeClr w14:val="tx1"/>
                  </w14:solidFill>
                </w14:textFill>
              </w:rPr>
              <w:t>2.012</w:t>
            </w:r>
            <w:r>
              <w:rPr>
                <w:b w:val="0"/>
                <w:color w:val="000000" w:themeColor="text1"/>
                <w:szCs w:val="24"/>
                <w:highlight w:val="none"/>
                <w:lang w:eastAsia="zh-CN"/>
                <w14:textFill>
                  <w14:solidFill>
                    <w14:schemeClr w14:val="tx1"/>
                  </w14:solidFill>
                </w14:textFill>
              </w:rPr>
              <w:t>kg</w:t>
            </w:r>
            <w:r>
              <w:rPr>
                <w:rFonts w:hint="eastAsia"/>
                <w:b w:val="0"/>
                <w:color w:val="000000" w:themeColor="text1"/>
                <w:szCs w:val="24"/>
                <w:highlight w:val="none"/>
                <w:lang w:eastAsia="zh-CN"/>
                <w14:textFill>
                  <w14:solidFill>
                    <w14:schemeClr w14:val="tx1"/>
                  </w14:solidFill>
                </w14:textFill>
              </w:rPr>
              <w:t>/a，</w:t>
            </w:r>
            <w:r>
              <w:rPr>
                <w:rFonts w:hint="eastAsia"/>
                <w:b w:val="0"/>
                <w:color w:val="000000" w:themeColor="text1"/>
                <w:szCs w:val="24"/>
                <w:highlight w:val="none"/>
                <w:lang w:val="en-US" w:eastAsia="zh-CN"/>
                <w14:textFill>
                  <w14:solidFill>
                    <w14:schemeClr w14:val="tx1"/>
                  </w14:solidFill>
                </w14:textFill>
              </w:rPr>
              <w:t>本项目9座原料罐</w:t>
            </w:r>
            <w:r>
              <w:rPr>
                <w:rFonts w:hint="eastAsia"/>
                <w:b w:val="0"/>
                <w:color w:val="000000" w:themeColor="text1"/>
                <w:szCs w:val="24"/>
                <w:highlight w:val="none"/>
                <w:lang w:eastAsia="zh-CN"/>
                <w14:textFill>
                  <w14:solidFill>
                    <w14:schemeClr w14:val="tx1"/>
                  </w14:solidFill>
                </w14:textFill>
              </w:rPr>
              <w:t>“小呼吸”损耗量为</w:t>
            </w:r>
            <w:r>
              <w:rPr>
                <w:rFonts w:hint="eastAsia"/>
                <w:b w:val="0"/>
                <w:color w:val="000000" w:themeColor="text1"/>
                <w:szCs w:val="24"/>
                <w:highlight w:val="none"/>
                <w:lang w:val="en-US" w:eastAsia="zh-CN"/>
                <w14:textFill>
                  <w14:solidFill>
                    <w14:schemeClr w14:val="tx1"/>
                  </w14:solidFill>
                </w14:textFill>
              </w:rPr>
              <w:t>4.302</w:t>
            </w:r>
            <w:r>
              <w:rPr>
                <w:b w:val="0"/>
                <w:color w:val="000000" w:themeColor="text1"/>
                <w:szCs w:val="24"/>
                <w:highlight w:val="none"/>
                <w:lang w:eastAsia="zh-CN"/>
                <w14:textFill>
                  <w14:solidFill>
                    <w14:schemeClr w14:val="tx1"/>
                  </w14:solidFill>
                </w14:textFill>
              </w:rPr>
              <w:t>kg</w:t>
            </w:r>
            <w:r>
              <w:rPr>
                <w:rFonts w:hint="eastAsia"/>
                <w:b w:val="0"/>
                <w:color w:val="000000" w:themeColor="text1"/>
                <w:szCs w:val="24"/>
                <w:highlight w:val="none"/>
                <w:lang w:eastAsia="zh-CN"/>
                <w14:textFill>
                  <w14:solidFill>
                    <w14:schemeClr w14:val="tx1"/>
                  </w14:solidFill>
                </w14:textFill>
              </w:rPr>
              <w:t>/a</w:t>
            </w:r>
            <w:r>
              <w:rPr>
                <w:rFonts w:hint="eastAsia"/>
                <w:b w:val="0"/>
                <w:color w:val="000000" w:themeColor="text1"/>
                <w:szCs w:val="24"/>
                <w:highlight w:val="none"/>
                <w:lang w:val="en-US" w:eastAsia="zh-CN"/>
                <w14:textFill>
                  <w14:solidFill>
                    <w14:schemeClr w14:val="tx1"/>
                  </w14:solidFill>
                </w14:textFill>
              </w:rPr>
              <w:t>。</w:t>
            </w:r>
          </w:p>
          <w:p w14:paraId="09370AA0">
            <w:pPr>
              <w:spacing w:line="360" w:lineRule="auto"/>
              <w:ind w:firstLine="480" w:firstLineChars="200"/>
              <w:rPr>
                <w:rFonts w:hint="default"/>
                <w:color w:val="000000" w:themeColor="text1"/>
                <w:sz w:val="24"/>
                <w:szCs w:val="24"/>
                <w:highlight w:val="none"/>
                <w:lang w:val="en-US" w:eastAsia="zh-CN"/>
                <w14:textFill>
                  <w14:solidFill>
                    <w14:schemeClr w14:val="tx1"/>
                  </w14:solidFill>
                </w14:textFill>
              </w:rPr>
            </w:pPr>
            <w:r>
              <w:rPr>
                <w:rFonts w:hint="eastAsia"/>
                <w:b w:val="0"/>
                <w:color w:val="000000" w:themeColor="text1"/>
                <w:sz w:val="24"/>
                <w:szCs w:val="24"/>
                <w:highlight w:val="none"/>
                <w:lang w:eastAsia="zh-CN"/>
                <w14:textFill>
                  <w14:solidFill>
                    <w14:schemeClr w14:val="tx1"/>
                  </w14:solidFill>
                </w14:textFill>
              </w:rPr>
              <w:t>综上，本项目原料及产品储罐罐区“大小呼吸”所造成的有机气体</w:t>
            </w:r>
            <w:r>
              <w:rPr>
                <w:b w:val="0"/>
                <w:color w:val="000000" w:themeColor="text1"/>
                <w:sz w:val="24"/>
                <w:szCs w:val="24"/>
                <w:highlight w:val="none"/>
                <w:lang w:eastAsia="zh-CN"/>
                <w14:textFill>
                  <w14:solidFill>
                    <w14:schemeClr w14:val="tx1"/>
                  </w14:solidFill>
                </w14:textFill>
              </w:rPr>
              <w:t>（</w:t>
            </w:r>
            <w:r>
              <w:rPr>
                <w:rFonts w:hint="eastAsia"/>
                <w:b w:val="0"/>
                <w:color w:val="000000" w:themeColor="text1"/>
                <w:sz w:val="24"/>
                <w:szCs w:val="24"/>
                <w:highlight w:val="none"/>
                <w:lang w:eastAsia="zh-CN"/>
                <w14:textFill>
                  <w14:solidFill>
                    <w14:schemeClr w14:val="tx1"/>
                  </w14:solidFill>
                </w14:textFill>
              </w:rPr>
              <w:t>主要为非甲烷总烃气体</w:t>
            </w:r>
            <w:r>
              <w:rPr>
                <w:b w:val="0"/>
                <w:color w:val="000000" w:themeColor="text1"/>
                <w:sz w:val="24"/>
                <w:szCs w:val="24"/>
                <w:highlight w:val="none"/>
                <w:lang w:eastAsia="zh-CN"/>
                <w14:textFill>
                  <w14:solidFill>
                    <w14:schemeClr w14:val="tx1"/>
                  </w14:solidFill>
                </w14:textFill>
              </w:rPr>
              <w:t>）</w:t>
            </w:r>
            <w:r>
              <w:rPr>
                <w:rFonts w:hint="eastAsia"/>
                <w:b w:val="0"/>
                <w:color w:val="000000" w:themeColor="text1"/>
                <w:sz w:val="24"/>
                <w:szCs w:val="24"/>
                <w:highlight w:val="none"/>
                <w:lang w:eastAsia="zh-CN"/>
                <w14:textFill>
                  <w14:solidFill>
                    <w14:schemeClr w14:val="tx1"/>
                  </w14:solidFill>
                </w14:textFill>
              </w:rPr>
              <w:t>损失为</w:t>
            </w:r>
            <w:r>
              <w:rPr>
                <w:rFonts w:hint="eastAsia"/>
                <w:b w:val="0"/>
                <w:color w:val="000000" w:themeColor="text1"/>
                <w:sz w:val="24"/>
                <w:szCs w:val="24"/>
                <w:highlight w:val="none"/>
                <w:lang w:val="en-US" w:eastAsia="zh-CN"/>
                <w14:textFill>
                  <w14:solidFill>
                    <w14:schemeClr w14:val="tx1"/>
                  </w14:solidFill>
                </w14:textFill>
              </w:rPr>
              <w:t>113.302</w:t>
            </w:r>
            <w:r>
              <w:rPr>
                <w:b w:val="0"/>
                <w:color w:val="000000" w:themeColor="text1"/>
                <w:sz w:val="24"/>
                <w:szCs w:val="24"/>
                <w:highlight w:val="none"/>
                <w:lang w:eastAsia="zh-CN"/>
                <w14:textFill>
                  <w14:solidFill>
                    <w14:schemeClr w14:val="tx1"/>
                  </w14:solidFill>
                </w14:textFill>
              </w:rPr>
              <w:t>k</w:t>
            </w:r>
            <w:r>
              <w:rPr>
                <w:rFonts w:hint="eastAsia"/>
                <w:b w:val="0"/>
                <w:color w:val="000000" w:themeColor="text1"/>
                <w:sz w:val="24"/>
                <w:szCs w:val="24"/>
                <w:highlight w:val="none"/>
                <w:lang w:val="en-US" w:eastAsia="zh-CN"/>
                <w14:textFill>
                  <w14:solidFill>
                    <w14:schemeClr w14:val="tx1"/>
                  </w14:solidFill>
                </w14:textFill>
              </w:rPr>
              <w:t>g</w:t>
            </w:r>
            <w:r>
              <w:rPr>
                <w:rFonts w:hint="eastAsia"/>
                <w:b w:val="0"/>
                <w:color w:val="000000" w:themeColor="text1"/>
                <w:sz w:val="24"/>
                <w:szCs w:val="24"/>
                <w:highlight w:val="none"/>
                <w:lang w:eastAsia="zh-CN"/>
                <w14:textFill>
                  <w14:solidFill>
                    <w14:schemeClr w14:val="tx1"/>
                  </w14:solidFill>
                </w14:textFill>
              </w:rPr>
              <w:t>/a</w:t>
            </w:r>
            <w:r>
              <w:rPr>
                <w:rFonts w:hint="eastAsia"/>
                <w:b w:val="0"/>
                <w:color w:val="000000" w:themeColor="text1"/>
                <w:sz w:val="24"/>
                <w:szCs w:val="24"/>
                <w:highlight w:val="none"/>
                <w:lang w:val="en-US" w:eastAsia="zh-CN"/>
                <w14:textFill>
                  <w14:solidFill>
                    <w14:schemeClr w14:val="tx1"/>
                  </w14:solidFill>
                </w14:textFill>
              </w:rPr>
              <w:t>。</w:t>
            </w:r>
          </w:p>
          <w:p w14:paraId="35A8904E">
            <w:pPr>
              <w:pStyle w:val="10"/>
              <w:spacing w:line="360" w:lineRule="auto"/>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（3）锅炉烟气</w:t>
            </w:r>
          </w:p>
          <w:p w14:paraId="325E770C">
            <w:pPr>
              <w:spacing w:line="360" w:lineRule="auto"/>
              <w:ind w:firstLine="480" w:firstLineChars="20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①导热油炉燃烧烟气</w:t>
            </w:r>
          </w:p>
          <w:p w14:paraId="094AB943">
            <w:pPr>
              <w:pStyle w:val="10"/>
              <w:spacing w:line="360" w:lineRule="auto"/>
              <w:ind w:left="0" w:leftChars="0" w:firstLine="560" w:firstLineChars="0"/>
              <w:rPr>
                <w:rFonts w:hint="default"/>
                <w:color w:val="000000" w:themeColor="text1"/>
                <w:sz w:val="24"/>
                <w:szCs w:val="24"/>
                <w:highlight w:val="none"/>
                <w:lang w:val="en-US"/>
                <w14:textFill>
                  <w14:solidFill>
                    <w14:schemeClr w14:val="tx1"/>
                  </w14:solidFill>
                </w14:textFill>
              </w:rPr>
            </w:pPr>
            <w:r>
              <w:rPr>
                <w:rFonts w:hint="eastAsia" w:ascii="Times New Roman" w:hAnsi="Times New Roman" w:cs="宋体"/>
                <w:color w:val="000000" w:themeColor="text1"/>
                <w:kern w:val="0"/>
                <w:sz w:val="24"/>
                <w:highlight w:val="none"/>
                <w:lang w:val="en-US" w:eastAsia="zh-CN"/>
                <w14:textFill>
                  <w14:solidFill>
                    <w14:schemeClr w14:val="tx1"/>
                  </w14:solidFill>
                </w14:textFill>
              </w:rPr>
              <w:t>本项目新建1台350KW天然气导热油炉，根据建设方提供的锅炉设计参数，满负荷工况下燃烧低位发热值8400kcal/Nm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（35.16MJ</w:t>
            </w:r>
            <w:r>
              <w:rPr>
                <w:rFonts w:hint="eastAsia" w:ascii="Times New Roman" w:hAnsi="Times New Roman" w:cs="宋体"/>
                <w:color w:val="000000" w:themeColor="text1"/>
                <w:kern w:val="0"/>
                <w:sz w:val="24"/>
                <w:highlight w:val="none"/>
                <w:lang w:val="en-US" w:eastAsia="zh-CN"/>
                <w14:textFill>
                  <w14:solidFill>
                    <w14:schemeClr w14:val="tx1"/>
                  </w14:solidFill>
                </w14:textFill>
              </w:rPr>
              <w:t>/m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）的</w:t>
            </w:r>
            <w:r>
              <w:rPr>
                <w:rFonts w:hint="eastAsia" w:ascii="Times New Roman" w:hAnsi="Times New Roman" w:cs="宋体"/>
                <w:color w:val="000000" w:themeColor="text1"/>
                <w:kern w:val="0"/>
                <w:sz w:val="24"/>
                <w:highlight w:val="none"/>
                <w:lang w:val="en-US" w:eastAsia="zh-CN"/>
                <w14:textFill>
                  <w14:solidFill>
                    <w14:schemeClr w14:val="tx1"/>
                  </w14:solidFill>
                </w14:textFill>
              </w:rPr>
              <w:t>天然气量为35Nm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lang w:val="en-US" w:eastAsia="zh-CN"/>
                <w14:textFill>
                  <w14:solidFill>
                    <w14:schemeClr w14:val="tx1"/>
                  </w14:solidFill>
                </w14:textFill>
              </w:rPr>
              <w:t>/h（15.33万m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lang w:val="en-US" w:eastAsia="zh-CN"/>
                <w14:textFill>
                  <w14:solidFill>
                    <w14:schemeClr w14:val="tx1"/>
                  </w14:solidFill>
                </w14:textFill>
              </w:rPr>
              <w:t>/a），运行时间为12h/d（不需24h运行）。</w:t>
            </w:r>
          </w:p>
          <w:p w14:paraId="15BECFDC">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根据《污染源源强核算技术指南 锅炉》（HJ991-2018）中</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lang w:eastAsia="zh-CN"/>
                <w14:textFill>
                  <w14:solidFill>
                    <w14:schemeClr w14:val="tx1"/>
                  </w14:solidFill>
                </w14:textFill>
              </w:rPr>
              <w:t>燃气锅炉污染物源强核算方法进行计算，其中烟气量、</w:t>
            </w:r>
            <w:r>
              <w:rPr>
                <w:rFonts w:hint="eastAsia"/>
                <w:color w:val="000000" w:themeColor="text1"/>
                <w:highlight w:val="none"/>
                <w14:textFill>
                  <w14:solidFill>
                    <w14:schemeClr w14:val="tx1"/>
                  </w14:solidFill>
                </w14:textFill>
              </w:rPr>
              <w:t>氮氧化物排放量</w:t>
            </w:r>
            <w:r>
              <w:rPr>
                <w:rFonts w:hint="eastAsia"/>
                <w:color w:val="000000" w:themeColor="text1"/>
                <w:highlight w:val="none"/>
                <w:lang w:eastAsia="zh-CN"/>
                <w14:textFill>
                  <w14:solidFill>
                    <w14:schemeClr w14:val="tx1"/>
                  </w14:solidFill>
                </w14:textFill>
              </w:rPr>
              <w:t>采用指南中推荐的物料</w:t>
            </w:r>
            <w:r>
              <w:rPr>
                <w:rFonts w:hint="eastAsia"/>
                <w:color w:val="000000" w:themeColor="text1"/>
                <w:highlight w:val="none"/>
                <w:lang w:val="en-US" w:eastAsia="zh-CN"/>
                <w14:textFill>
                  <w14:solidFill>
                    <w14:schemeClr w14:val="tx1"/>
                  </w14:solidFill>
                </w14:textFill>
              </w:rPr>
              <w:t>平</w:t>
            </w:r>
            <w:r>
              <w:rPr>
                <w:rFonts w:hint="eastAsia"/>
                <w:color w:val="000000" w:themeColor="text1"/>
                <w:highlight w:val="none"/>
                <w:lang w:eastAsia="zh-CN"/>
                <w14:textFill>
                  <w14:solidFill>
                    <w14:schemeClr w14:val="tx1"/>
                  </w14:solidFill>
                </w14:textFill>
              </w:rPr>
              <w:t>衡算法，颗粒物、二氧化硫排放量则采用指南中推荐的产排污系数法。</w:t>
            </w:r>
          </w:p>
          <w:p w14:paraId="45A77D91">
            <w:pPr>
              <w:pStyle w:val="4"/>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firstLineChars="20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lang w:val="en-US" w:eastAsia="zh-CN"/>
                <w14:textFill>
                  <w14:solidFill>
                    <w14:schemeClr w14:val="tx1"/>
                  </w14:solidFill>
                </w14:textFill>
              </w:rPr>
              <w:t>燃气锅炉源强核算见下：</w:t>
            </w:r>
          </w:p>
          <w:p w14:paraId="177FC8D1">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A烟气量</w:t>
            </w:r>
          </w:p>
          <w:p w14:paraId="12A48F19">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14:textFill>
                  <w14:solidFill>
                    <w14:schemeClr w14:val="tx1"/>
                  </w14:solidFill>
                </w14:textFill>
              </w:rPr>
            </w:pPr>
            <w:r>
              <w:rPr>
                <w:color w:val="000000" w:themeColor="text1"/>
                <w:sz w:val="24"/>
                <w:szCs w:val="24"/>
                <w:highlight w:val="none"/>
                <w14:textFill>
                  <w14:solidFill>
                    <w14:schemeClr w14:val="tx1"/>
                  </w14:solidFill>
                </w14:textFill>
              </w:rPr>
              <w:t>根据《第二次全国污染源普查 工业污染源产排污系数手册》中</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4430</w:t>
            </w:r>
            <w:r>
              <w:rPr>
                <w:rFonts w:hint="eastAsia" w:ascii="Times New Roman" w:hAnsi="Times New Roman" w:cs="Times New Roman"/>
                <w:color w:val="000000" w:themeColor="text1"/>
                <w:sz w:val="24"/>
                <w:szCs w:val="24"/>
                <w:highlight w:val="none"/>
                <w:lang w:eastAsia="zh-CN"/>
                <w14:textFill>
                  <w14:solidFill>
                    <w14:schemeClr w14:val="tx1"/>
                  </w14:solidFill>
                </w14:textFill>
              </w:rPr>
              <w:t>工业锅炉</w:t>
            </w:r>
            <w:r>
              <w:rPr>
                <w:rFonts w:hint="default" w:ascii="Times New Roman" w:hAnsi="Times New Roman" w:cs="Times New Roman"/>
                <w:color w:val="000000" w:themeColor="text1"/>
                <w:sz w:val="24"/>
                <w:szCs w:val="24"/>
                <w:highlight w:val="none"/>
                <w14:textFill>
                  <w14:solidFill>
                    <w14:schemeClr w14:val="tx1"/>
                  </w14:solidFill>
                </w14:textFill>
              </w:rPr>
              <w:t>”中</w:t>
            </w:r>
            <w:r>
              <w:rPr>
                <w:rFonts w:hint="eastAsia" w:ascii="Times New Roman" w:hAnsi="Times New Roman" w:cs="Times New Roman"/>
                <w:color w:val="000000" w:themeColor="text1"/>
                <w:sz w:val="24"/>
                <w:szCs w:val="24"/>
                <w:highlight w:val="none"/>
                <w:lang w:eastAsia="zh-CN"/>
                <w14:textFill>
                  <w14:solidFill>
                    <w14:schemeClr w14:val="tx1"/>
                  </w14:solidFill>
                </w14:textFill>
              </w:rPr>
              <w:t>燃气工业锅炉工业废气量</w:t>
            </w:r>
            <w:r>
              <w:rPr>
                <w:rFonts w:hint="default" w:ascii="Times New Roman" w:hAnsi="Times New Roman" w:cs="Times New Roman"/>
                <w:color w:val="000000" w:themeColor="text1"/>
                <w:sz w:val="24"/>
                <w:szCs w:val="24"/>
                <w:highlight w:val="none"/>
                <w14:textFill>
                  <w14:solidFill>
                    <w14:schemeClr w14:val="tx1"/>
                  </w14:solidFill>
                </w14:textFill>
              </w:rPr>
              <w:t>产污系数为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107753</w:t>
            </w:r>
            <w:r>
              <w:rPr>
                <w:rFonts w:hint="default" w:ascii="Times New Roman" w:hAnsi="Times New Roman" w:cs="Times New Roman"/>
                <w:color w:val="000000" w:themeColor="text1"/>
                <w:sz w:val="24"/>
                <w:szCs w:val="24"/>
                <w:highlight w:val="none"/>
                <w:lang w:eastAsia="zh-CN"/>
                <w14:textFill>
                  <w14:solidFill>
                    <w14:schemeClr w14:val="tx1"/>
                  </w14:solidFill>
                </w14:textFill>
              </w:rPr>
              <w:t>标立方米</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万立方米—原料</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本项目年燃气量为</w:t>
            </w:r>
            <w:r>
              <w:rPr>
                <w:rFonts w:hint="eastAsia" w:ascii="Times New Roman" w:hAnsi="Times New Roman" w:cs="宋体"/>
                <w:color w:val="000000" w:themeColor="text1"/>
                <w:kern w:val="0"/>
                <w:sz w:val="24"/>
                <w:highlight w:val="none"/>
                <w:lang w:val="en-US" w:eastAsia="zh-CN"/>
                <w14:textFill>
                  <w14:solidFill>
                    <w14:schemeClr w14:val="tx1"/>
                  </w14:solidFill>
                </w14:textFill>
              </w:rPr>
              <w:t>15.33万m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，经计算本项目天然气导热油炉废气产生量为107753</w:t>
            </w:r>
            <w:r>
              <w:rPr>
                <w:rFonts w:hint="default" w:ascii="Times New Roman" w:hAnsi="Times New Roman" w:cs="Times New Roman"/>
                <w:color w:val="000000" w:themeColor="text1"/>
                <w:kern w:val="0"/>
                <w:sz w:val="24"/>
                <w:highlight w:val="none"/>
                <w:vertAlign w:val="baseline"/>
                <w:lang w:val="en-US" w:eastAsia="zh-CN"/>
                <w14:textFill>
                  <w14:solidFill>
                    <w14:schemeClr w14:val="tx1"/>
                  </w14:solidFill>
                </w14:textFill>
              </w:rPr>
              <w:t>×</w:t>
            </w:r>
            <w:r>
              <w:rPr>
                <w:rFonts w:hint="eastAsia" w:ascii="Times New Roman" w:hAnsi="Times New Roman" w:cs="宋体"/>
                <w:color w:val="000000" w:themeColor="text1"/>
                <w:kern w:val="0"/>
                <w:sz w:val="24"/>
                <w:highlight w:val="none"/>
                <w:lang w:val="en-US" w:eastAsia="zh-CN"/>
                <w14:textFill>
                  <w14:solidFill>
                    <w14:schemeClr w14:val="tx1"/>
                  </w14:solidFill>
                </w14:textFill>
              </w:rPr>
              <w:t>15.33万m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=1.65</w:t>
            </w:r>
            <w:r>
              <w:rPr>
                <w:rFonts w:hint="default" w:ascii="Times New Roman" w:hAnsi="Times New Roman" w:cs="Times New Roman"/>
                <w:color w:val="000000" w:themeColor="text1"/>
                <w:kern w:val="0"/>
                <w:sz w:val="24"/>
                <w:highlight w:val="none"/>
                <w:vertAlign w:val="baseline"/>
                <w:lang w:val="en-US" w:eastAsia="zh-CN"/>
                <w14:textFill>
                  <w14:solidFill>
                    <w14:schemeClr w14:val="tx1"/>
                  </w14:solidFill>
                </w14:textFill>
              </w:rPr>
              <w:t>×10</w:t>
            </w:r>
            <w:r>
              <w:rPr>
                <w:rFonts w:hint="eastAsia" w:ascii="Times New Roman" w:hAnsi="Times New Roman" w:cs="Times New Roman"/>
                <w:color w:val="000000" w:themeColor="text1"/>
                <w:kern w:val="0"/>
                <w:sz w:val="24"/>
                <w:highlight w:val="none"/>
                <w:vertAlign w:val="superscript"/>
                <w:lang w:val="en-US" w:eastAsia="zh-CN"/>
                <w14:textFill>
                  <w14:solidFill>
                    <w14:schemeClr w14:val="tx1"/>
                  </w14:solidFill>
                </w14:textFill>
              </w:rPr>
              <w:t>6</w:t>
            </w:r>
            <w:r>
              <w:rPr>
                <w:rFonts w:hint="default" w:ascii="Times New Roman" w:hAnsi="Times New Roman" w:cs="Times New Roman"/>
                <w:bCs/>
                <w:color w:val="000000" w:themeColor="text1"/>
                <w:sz w:val="24"/>
                <w:szCs w:val="20"/>
                <w:highlight w:val="none"/>
                <w:lang w:val="en-US" w:eastAsia="zh-CN"/>
                <w14:textFill>
                  <w14:solidFill>
                    <w14:schemeClr w14:val="tx1"/>
                  </w14:solidFill>
                </w14:textFill>
              </w:rPr>
              <w:t>Nm</w:t>
            </w:r>
            <w:r>
              <w:rPr>
                <w:rFonts w:hint="default" w:ascii="Times New Roman" w:hAnsi="Times New Roman" w:cs="Times New Roman"/>
                <w:bCs/>
                <w:color w:val="000000" w:themeColor="text1"/>
                <w:sz w:val="24"/>
                <w:szCs w:val="20"/>
                <w:highlight w:val="none"/>
                <w:vertAlign w:val="superscript"/>
                <w:lang w:val="en-US" w:eastAsia="zh-CN"/>
                <w14:textFill>
                  <w14:solidFill>
                    <w14:schemeClr w14:val="tx1"/>
                  </w14:solidFill>
                </w14:textFill>
              </w:rPr>
              <w:t>3</w:t>
            </w:r>
            <w:r>
              <w:rPr>
                <w:rFonts w:hint="eastAsia"/>
                <w:color w:val="000000" w:themeColor="text1"/>
                <w:sz w:val="24"/>
                <w:highlight w:val="none"/>
                <w:lang w:val="en-US" w:eastAsia="zh-CN"/>
                <w14:textFill>
                  <w14:solidFill>
                    <w14:schemeClr w14:val="tx1"/>
                  </w14:solidFill>
                </w14:textFill>
              </w:rPr>
              <w:t>。</w:t>
            </w:r>
          </w:p>
          <w:p w14:paraId="27D9B7A8">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B二氧化硫排放量及排放浓度</w:t>
            </w:r>
          </w:p>
          <w:p w14:paraId="39E6C6F2">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根据</w:t>
            </w:r>
            <w:r>
              <w:rPr>
                <w:rFonts w:hint="default" w:ascii="Times New Roman" w:hAnsi="Times New Roman" w:cs="Times New Roman"/>
                <w:color w:val="000000" w:themeColor="text1"/>
                <w:sz w:val="24"/>
                <w:szCs w:val="24"/>
                <w:highlight w:val="none"/>
                <w14:textFill>
                  <w14:solidFill>
                    <w14:schemeClr w14:val="tx1"/>
                  </w14:solidFill>
                </w14:textFill>
              </w:rPr>
              <w:t>《排污许可证申请与核发技术规范 锅炉》（HJ953-2018）</w:t>
            </w:r>
            <w:r>
              <w:rPr>
                <w:rFonts w:hint="eastAsia" w:ascii="Times New Roman" w:hAnsi="Times New Roman" w:cs="Times New Roman"/>
                <w:color w:val="000000" w:themeColor="text1"/>
                <w:sz w:val="24"/>
                <w:szCs w:val="24"/>
                <w:highlight w:val="none"/>
                <w:lang w:eastAsia="zh-CN"/>
                <w14:textFill>
                  <w14:solidFill>
                    <w14:schemeClr w14:val="tx1"/>
                  </w14:solidFill>
                </w14:textFill>
              </w:rPr>
              <w:t>中燃气锅炉的二氧化硫产排污系数（</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0.02S千克/万立方米</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S为天然气中硫含量mg/m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，本项目为2.31mg/m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lang w:eastAsia="zh-CN"/>
                <w14:textFill>
                  <w14:solidFill>
                    <w14:schemeClr w14:val="tx1"/>
                  </w14:solidFill>
                </w14:textFill>
              </w:rPr>
              <w:t>）计算得出，本项目二氧化硫排放量</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宋体"/>
                <w:b w:val="0"/>
                <w:bCs w:val="0"/>
                <w:color w:val="000000" w:themeColor="text1"/>
                <w:kern w:val="0"/>
                <w:sz w:val="24"/>
                <w:highlight w:val="none"/>
                <w:lang w:val="en-US" w:eastAsia="zh-CN"/>
                <w14:textFill>
                  <w14:solidFill>
                    <w14:schemeClr w14:val="tx1"/>
                  </w14:solidFill>
                </w14:textFill>
              </w:rPr>
              <w:t>15.33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万m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0.02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2.31=0.0007</w:t>
            </w:r>
            <w:r>
              <w:rPr>
                <w:rFonts w:hint="eastAsia"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t/a</w:t>
            </w:r>
            <w:r>
              <w:rPr>
                <w:rFonts w:hint="eastAsia"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排放浓度为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0.4</w:t>
            </w:r>
            <w:r>
              <w:rPr>
                <w:rFonts w:hint="eastAsia" w:cs="Times New Roman"/>
                <w:color w:val="000000" w:themeColor="text1"/>
                <w:sz w:val="24"/>
                <w:szCs w:val="24"/>
                <w:highlight w:val="none"/>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mg/m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w:t>
            </w:r>
          </w:p>
          <w:p w14:paraId="209BA115">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C氮氧化物排放量及排放浓度</w:t>
            </w:r>
          </w:p>
          <w:p w14:paraId="52184C8D">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14:textFill>
                  <w14:solidFill>
                    <w14:schemeClr w14:val="tx1"/>
                  </w14:solidFill>
                </w14:textFill>
              </w:rPr>
            </w:pPr>
            <w:r>
              <w:rPr>
                <w:rFonts w:hint="eastAsia" w:ascii="Times New Roman" w:hAnsi="Times New Roman" w:cs="宋体"/>
                <w:color w:val="000000" w:themeColor="text1"/>
                <w:kern w:val="0"/>
                <w:sz w:val="24"/>
                <w:highlight w:val="none"/>
                <w:lang w:val="en-US" w:eastAsia="zh-CN"/>
                <w14:textFill>
                  <w14:solidFill>
                    <w14:schemeClr w14:val="tx1"/>
                  </w14:solidFill>
                </w14:textFill>
              </w:rPr>
              <w:t>根据《</w:t>
            </w:r>
            <w:r>
              <w:rPr>
                <w:rFonts w:hint="eastAsia" w:cs="宋体"/>
                <w:color w:val="000000" w:themeColor="text1"/>
                <w:kern w:val="0"/>
                <w:sz w:val="24"/>
                <w:highlight w:val="none"/>
                <w:lang w:val="en-US" w:eastAsia="zh-CN"/>
                <w14:textFill>
                  <w14:solidFill>
                    <w14:schemeClr w14:val="tx1"/>
                  </w14:solidFill>
                </w14:textFill>
              </w:rPr>
              <w:t>排污许可证申请与核发技术规范  锅炉</w:t>
            </w:r>
            <w:r>
              <w:rPr>
                <w:rFonts w:hint="eastAsia" w:ascii="Times New Roman" w:hAnsi="Times New Roman" w:cs="宋体"/>
                <w:color w:val="000000" w:themeColor="text1"/>
                <w:kern w:val="0"/>
                <w:sz w:val="24"/>
                <w:highlight w:val="none"/>
                <w:lang w:val="en-US" w:eastAsia="zh-CN"/>
                <w14:textFill>
                  <w14:solidFill>
                    <w14:schemeClr w14:val="tx1"/>
                  </w14:solidFill>
                </w14:textFill>
              </w:rPr>
              <w:t>》中</w:t>
            </w:r>
            <w:r>
              <w:rPr>
                <w:rFonts w:hint="eastAsia" w:cs="宋体"/>
                <w:color w:val="000000" w:themeColor="text1"/>
                <w:kern w:val="0"/>
                <w:sz w:val="24"/>
                <w:highlight w:val="none"/>
                <w:lang w:val="en-US" w:eastAsia="zh-CN"/>
                <w14:textFill>
                  <w14:solidFill>
                    <w14:schemeClr w14:val="tx1"/>
                  </w14:solidFill>
                </w14:textFill>
              </w:rPr>
              <w:t>附录表F.3燃气工业锅炉的废气产排污系数</w:t>
            </w:r>
            <w:r>
              <w:rPr>
                <w:rFonts w:hint="eastAsia" w:ascii="Times New Roman" w:hAnsi="Times New Roman" w:cs="宋体"/>
                <w:color w:val="000000" w:themeColor="text1"/>
                <w:kern w:val="0"/>
                <w:sz w:val="24"/>
                <w:highlight w:val="none"/>
                <w:lang w:val="en-US" w:eastAsia="zh-CN"/>
                <w14:textFill>
                  <w14:solidFill>
                    <w14:schemeClr w14:val="tx1"/>
                  </w14:solidFill>
                </w14:textFill>
              </w:rPr>
              <w:t>计算产生的</w:t>
            </w:r>
            <w:r>
              <w:rPr>
                <w:rFonts w:hint="eastAsia" w:cs="宋体"/>
                <w:color w:val="000000" w:themeColor="text1"/>
                <w:kern w:val="0"/>
                <w:sz w:val="24"/>
                <w:highlight w:val="none"/>
                <w:lang w:val="en-US" w:eastAsia="zh-CN"/>
                <w14:textFill>
                  <w14:solidFill>
                    <w14:schemeClr w14:val="tx1"/>
                  </w14:solidFill>
                </w14:textFill>
              </w:rPr>
              <w:t>颗粒物</w:t>
            </w:r>
            <w:r>
              <w:rPr>
                <w:rFonts w:hint="eastAsia" w:ascii="Times New Roman" w:hAnsi="Times New Roman" w:cs="宋体"/>
                <w:color w:val="000000" w:themeColor="text1"/>
                <w:kern w:val="0"/>
                <w:sz w:val="24"/>
                <w:highlight w:val="none"/>
                <w:lang w:val="en-US" w:eastAsia="zh-CN"/>
                <w14:textFill>
                  <w14:solidFill>
                    <w14:schemeClr w14:val="tx1"/>
                  </w14:solidFill>
                </w14:textFill>
              </w:rPr>
              <w:t>，</w:t>
            </w:r>
            <w:r>
              <w:rPr>
                <w:rFonts w:hint="eastAsia" w:cs="宋体"/>
                <w:color w:val="000000" w:themeColor="text1"/>
                <w:kern w:val="0"/>
                <w:sz w:val="24"/>
                <w:highlight w:val="none"/>
                <w:lang w:val="en-US" w:eastAsia="zh-CN"/>
                <w14:textFill>
                  <w14:solidFill>
                    <w14:schemeClr w14:val="tx1"/>
                  </w14:solidFill>
                </w14:textFill>
              </w:rPr>
              <w:t>天然气锅炉产物系数为</w:t>
            </w:r>
            <w:r>
              <w:rPr>
                <w:rFonts w:hint="eastAsia" w:ascii="Times New Roman" w:hAnsi="Times New Roman" w:cs="宋体"/>
                <w:color w:val="000000" w:themeColor="text1"/>
                <w:kern w:val="0"/>
                <w:sz w:val="24"/>
                <w:highlight w:val="none"/>
                <w:lang w:val="en-US" w:eastAsia="zh-CN"/>
                <w14:textFill>
                  <w14:solidFill>
                    <w14:schemeClr w14:val="tx1"/>
                  </w14:solidFill>
                </w14:textFill>
              </w:rPr>
              <w:t>NO</w:t>
            </w:r>
            <w:r>
              <w:rPr>
                <w:rFonts w:hint="eastAsia" w:ascii="Times New Roman" w:hAnsi="Times New Roman" w:cs="宋体"/>
                <w:color w:val="000000" w:themeColor="text1"/>
                <w:kern w:val="0"/>
                <w:sz w:val="24"/>
                <w:highlight w:val="none"/>
                <w:vertAlign w:val="subscript"/>
                <w:lang w:val="en-US" w:eastAsia="zh-CN"/>
                <w14:textFill>
                  <w14:solidFill>
                    <w14:schemeClr w14:val="tx1"/>
                  </w14:solidFill>
                </w14:textFill>
              </w:rPr>
              <w:t>X</w:t>
            </w:r>
            <w:r>
              <w:rPr>
                <w:rFonts w:hint="eastAsia" w:cs="宋体"/>
                <w:color w:val="000000" w:themeColor="text1"/>
                <w:kern w:val="0"/>
                <w:sz w:val="24"/>
                <w:highlight w:val="none"/>
                <w:lang w:val="en-US" w:eastAsia="zh-CN"/>
                <w14:textFill>
                  <w14:solidFill>
                    <w14:schemeClr w14:val="tx1"/>
                  </w14:solidFill>
                </w14:textFill>
              </w:rPr>
              <w:t>：18.71</w:t>
            </w:r>
            <w:r>
              <w:rPr>
                <w:rFonts w:ascii="宋体" w:hAnsi="宋体" w:eastAsia="宋体" w:cs="宋体"/>
                <w:color w:val="000000" w:themeColor="text1"/>
                <w:sz w:val="24"/>
                <w:szCs w:val="24"/>
                <w:highlight w:val="none"/>
                <w14:textFill>
                  <w14:solidFill>
                    <w14:schemeClr w14:val="tx1"/>
                  </w14:solidFill>
                </w14:textFill>
              </w:rPr>
              <w:t>千克/万立方米</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燃</w:t>
            </w:r>
            <w:r>
              <w:rPr>
                <w:rFonts w:ascii="宋体" w:hAnsi="宋体" w:eastAsia="宋体" w:cs="宋体"/>
                <w:color w:val="000000" w:themeColor="text1"/>
                <w:sz w:val="24"/>
                <w:szCs w:val="24"/>
                <w:highlight w:val="none"/>
                <w14:textFill>
                  <w14:solidFill>
                    <w14:schemeClr w14:val="tx1"/>
                  </w14:solidFill>
                </w14:textFill>
              </w:rPr>
              <w:t>料</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w:t>
            </w:r>
          </w:p>
          <w:p w14:paraId="6311F38E">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根据计算，本项目</w:t>
            </w:r>
            <w:r>
              <w:rPr>
                <w:rFonts w:hint="eastAsia"/>
                <w:color w:val="000000" w:themeColor="text1"/>
                <w:highlight w:val="none"/>
                <w:lang w:val="en-US" w:eastAsia="zh-CN"/>
                <w14:textFill>
                  <w14:solidFill>
                    <w14:schemeClr w14:val="tx1"/>
                  </w14:solidFill>
                </w14:textFill>
              </w:rPr>
              <w:t>导热油炉</w:t>
            </w:r>
            <w:r>
              <w:rPr>
                <w:rFonts w:hint="eastAsia"/>
                <w:color w:val="000000" w:themeColor="text1"/>
                <w:highlight w:val="none"/>
                <w14:textFill>
                  <w14:solidFill>
                    <w14:schemeClr w14:val="tx1"/>
                  </w14:solidFill>
                </w14:textFill>
              </w:rPr>
              <w:t>氮氧化物排放量=</w:t>
            </w:r>
            <w:r>
              <w:rPr>
                <w:rFonts w:hint="eastAsia"/>
                <w:color w:val="000000" w:themeColor="text1"/>
                <w:highlight w:val="none"/>
                <w:lang w:val="en-US" w:eastAsia="zh-CN"/>
                <w14:textFill>
                  <w14:solidFill>
                    <w14:schemeClr w14:val="tx1"/>
                  </w14:solidFill>
                </w14:textFill>
              </w:rPr>
              <w:t>0.287</w:t>
            </w:r>
            <w:r>
              <w:rPr>
                <w:rFonts w:hint="eastAsia"/>
                <w:color w:val="000000" w:themeColor="text1"/>
                <w:highlight w:val="none"/>
                <w14:textFill>
                  <w14:solidFill>
                    <w14:schemeClr w14:val="tx1"/>
                  </w14:solidFill>
                </w14:textFill>
              </w:rPr>
              <w:t>t/a，排放浓度为</w:t>
            </w:r>
            <w:r>
              <w:rPr>
                <w:rFonts w:hint="eastAsia"/>
                <w:color w:val="000000" w:themeColor="text1"/>
                <w:highlight w:val="none"/>
                <w:lang w:val="en-US" w:eastAsia="zh-CN"/>
                <w14:textFill>
                  <w14:solidFill>
                    <w14:schemeClr w14:val="tx1"/>
                  </w14:solidFill>
                </w14:textFill>
              </w:rPr>
              <w:t>174</w:t>
            </w:r>
            <w:r>
              <w:rPr>
                <w:rFonts w:hint="eastAsia"/>
                <w:color w:val="000000" w:themeColor="text1"/>
                <w:highlight w:val="none"/>
                <w14:textFill>
                  <w14:solidFill>
                    <w14:schemeClr w14:val="tx1"/>
                  </w14:solidFill>
                </w14:textFill>
              </w:rPr>
              <w:t>mg/m</w:t>
            </w:r>
            <w:r>
              <w:rPr>
                <w:rFonts w:hint="eastAsia"/>
                <w:color w:val="000000" w:themeColor="text1"/>
                <w:highlight w:val="none"/>
                <w:vertAlign w:val="superscript"/>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 xml:space="preserve"> </w:t>
            </w:r>
          </w:p>
          <w:p w14:paraId="371B60F5">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D颗粒物排放量及浓度的计算</w:t>
            </w:r>
          </w:p>
          <w:p w14:paraId="0383EAB5">
            <w:pPr>
              <w:spacing w:line="360" w:lineRule="auto"/>
              <w:ind w:firstLine="480" w:firstLineChars="200"/>
              <w:jc w:val="both"/>
              <w:rPr>
                <w:rFonts w:hint="eastAsia" w:eastAsia="宋体"/>
                <w:bCs/>
                <w:color w:val="000000" w:themeColor="text1"/>
                <w:sz w:val="24"/>
                <w:szCs w:val="20"/>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类比</w:t>
            </w:r>
            <w:r>
              <w:rPr>
                <w:rFonts w:hint="eastAsia"/>
                <w:color w:val="000000" w:themeColor="text1"/>
                <w:sz w:val="24"/>
                <w:highlight w:val="none"/>
                <w:lang w:val="en-US" w:eastAsia="zh-CN"/>
                <w14:textFill>
                  <w14:solidFill>
                    <w14:schemeClr w14:val="tx1"/>
                  </w14:solidFill>
                </w14:textFill>
              </w:rPr>
              <w:t>《内蒙古金博特石蜡生产有限公司10万吨煤基费托合成蜡技改项目竣工环境保护验收监测表》，该项目新建1台350KW燃气导热油炉，</w:t>
            </w:r>
            <w:r>
              <w:rPr>
                <w:rFonts w:hint="eastAsia" w:cs="Times New Roman"/>
                <w:color w:val="000000" w:themeColor="text1"/>
                <w:sz w:val="24"/>
                <w:szCs w:val="24"/>
                <w:highlight w:val="none"/>
                <w:lang w:val="en-US" w:eastAsia="zh-CN"/>
                <w14:textFill>
                  <w14:solidFill>
                    <w14:schemeClr w14:val="tx1"/>
                  </w14:solidFill>
                </w14:textFill>
              </w:rPr>
              <w:t>经实测得出颗粒物最大排放浓度为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19.3</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lang w:val="zh-CN" w:eastAsia="zh-CN"/>
                <w14:textFill>
                  <w14:solidFill>
                    <w14:schemeClr w14:val="tx1"/>
                  </w14:solidFill>
                </w14:textFill>
              </w:rPr>
              <w:t>3</w:t>
            </w:r>
            <w:r>
              <w:rPr>
                <w:rFonts w:hint="eastAsia" w:cs="Times New Roman"/>
                <w:color w:val="000000" w:themeColor="text1"/>
                <w:sz w:val="24"/>
                <w:szCs w:val="24"/>
                <w:highlight w:val="none"/>
                <w:vertAlign w:val="baseline"/>
                <w:lang w:val="zh-CN" w:eastAsia="zh-CN"/>
                <w14:textFill>
                  <w14:solidFill>
                    <w14:schemeClr w14:val="tx1"/>
                  </w14:solidFill>
                </w14:textFill>
              </w:rPr>
              <w:t>，</w:t>
            </w:r>
            <w:r>
              <w:rPr>
                <w:rFonts w:hint="eastAsia" w:cs="Times New Roman"/>
                <w:color w:val="000000" w:themeColor="text1"/>
                <w:sz w:val="24"/>
                <w:szCs w:val="24"/>
                <w:highlight w:val="none"/>
                <w:vertAlign w:val="baseline"/>
                <w:lang w:val="en-US" w:eastAsia="zh-CN"/>
                <w14:textFill>
                  <w14:solidFill>
                    <w14:schemeClr w14:val="tx1"/>
                  </w14:solidFill>
                </w14:textFill>
              </w:rPr>
              <w:t>排放量为0.031845t/a</w:t>
            </w:r>
            <w:r>
              <w:rPr>
                <w:rFonts w:hint="eastAsia" w:cs="Times New Roman"/>
                <w:color w:val="000000" w:themeColor="text1"/>
                <w:sz w:val="24"/>
                <w:szCs w:val="24"/>
                <w:highlight w:val="none"/>
                <w:vertAlign w:val="baseline"/>
                <w:lang w:val="zh-CN" w:eastAsia="zh-CN"/>
                <w14:textFill>
                  <w14:solidFill>
                    <w14:schemeClr w14:val="tx1"/>
                  </w14:solidFill>
                </w14:textFill>
              </w:rPr>
              <w:t>，</w:t>
            </w:r>
            <w:r>
              <w:rPr>
                <w:rFonts w:hint="eastAsia" w:cs="Times New Roman"/>
                <w:color w:val="000000" w:themeColor="text1"/>
                <w:sz w:val="24"/>
                <w:szCs w:val="24"/>
                <w:highlight w:val="none"/>
                <w:vertAlign w:val="baseline"/>
                <w:lang w:val="en-US" w:eastAsia="zh-CN"/>
                <w14:textFill>
                  <w14:solidFill>
                    <w14:schemeClr w14:val="tx1"/>
                  </w14:solidFill>
                </w14:textFill>
              </w:rPr>
              <w:t>本项目导热油炉规模与该项目相同，故排放浓度取</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19.3</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lang w:val="zh-CN"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w:t>
            </w:r>
          </w:p>
          <w:p w14:paraId="339B7A6A">
            <w:pPr>
              <w:spacing w:line="360" w:lineRule="auto"/>
              <w:ind w:firstLine="480" w:firstLineChars="20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②蒸汽锅炉燃烧的烟气</w:t>
            </w:r>
          </w:p>
          <w:p w14:paraId="13E9D083">
            <w:pPr>
              <w:pStyle w:val="10"/>
              <w:spacing w:line="360" w:lineRule="auto"/>
              <w:ind w:left="0" w:leftChars="0" w:firstLine="560" w:firstLineChars="0"/>
              <w:rPr>
                <w:rFonts w:hint="default"/>
                <w:color w:val="000000" w:themeColor="text1"/>
                <w:sz w:val="24"/>
                <w:szCs w:val="24"/>
                <w:highlight w:val="none"/>
                <w:lang w:val="en-US"/>
                <w14:textFill>
                  <w14:solidFill>
                    <w14:schemeClr w14:val="tx1"/>
                  </w14:solidFill>
                </w14:textFill>
              </w:rPr>
            </w:pPr>
            <w:r>
              <w:rPr>
                <w:rFonts w:hint="eastAsia" w:ascii="Times New Roman" w:hAnsi="Times New Roman" w:cs="宋体"/>
                <w:color w:val="000000" w:themeColor="text1"/>
                <w:kern w:val="0"/>
                <w:sz w:val="24"/>
                <w:highlight w:val="none"/>
                <w:lang w:val="en-US" w:eastAsia="zh-CN"/>
                <w14:textFill>
                  <w14:solidFill>
                    <w14:schemeClr w14:val="tx1"/>
                  </w14:solidFill>
                </w14:textFill>
              </w:rPr>
              <w:t>本项目新建1台2t/h天然气锅炉，根据建设方提供的锅炉设计参数，满负荷工况下燃烧低位发热值8400kcal/Nm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（35.16MJ</w:t>
            </w:r>
            <w:r>
              <w:rPr>
                <w:rFonts w:hint="eastAsia" w:ascii="Times New Roman" w:hAnsi="Times New Roman" w:cs="宋体"/>
                <w:color w:val="000000" w:themeColor="text1"/>
                <w:kern w:val="0"/>
                <w:sz w:val="24"/>
                <w:highlight w:val="none"/>
                <w:lang w:val="en-US" w:eastAsia="zh-CN"/>
                <w14:textFill>
                  <w14:solidFill>
                    <w14:schemeClr w14:val="tx1"/>
                  </w14:solidFill>
                </w14:textFill>
              </w:rPr>
              <w:t>/m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）的</w:t>
            </w:r>
            <w:r>
              <w:rPr>
                <w:rFonts w:hint="eastAsia" w:ascii="Times New Roman" w:hAnsi="Times New Roman" w:cs="宋体"/>
                <w:color w:val="000000" w:themeColor="text1"/>
                <w:kern w:val="0"/>
                <w:sz w:val="24"/>
                <w:highlight w:val="none"/>
                <w:lang w:val="en-US" w:eastAsia="zh-CN"/>
                <w14:textFill>
                  <w14:solidFill>
                    <w14:schemeClr w14:val="tx1"/>
                  </w14:solidFill>
                </w14:textFill>
              </w:rPr>
              <w:t>天然气量为1</w:t>
            </w:r>
            <w:r>
              <w:rPr>
                <w:rFonts w:hint="eastAsia" w:cs="宋体"/>
                <w:color w:val="000000" w:themeColor="text1"/>
                <w:kern w:val="0"/>
                <w:sz w:val="24"/>
                <w:highlight w:val="none"/>
                <w:lang w:val="en-US" w:eastAsia="zh-CN"/>
                <w14:textFill>
                  <w14:solidFill>
                    <w14:schemeClr w14:val="tx1"/>
                  </w14:solidFill>
                </w14:textFill>
              </w:rPr>
              <w:t>0</w:t>
            </w:r>
            <w:r>
              <w:rPr>
                <w:rFonts w:hint="eastAsia" w:ascii="Times New Roman" w:hAnsi="Times New Roman" w:cs="宋体"/>
                <w:color w:val="000000" w:themeColor="text1"/>
                <w:kern w:val="0"/>
                <w:sz w:val="24"/>
                <w:highlight w:val="none"/>
                <w:lang w:val="en-US" w:eastAsia="zh-CN"/>
                <w14:textFill>
                  <w14:solidFill>
                    <w14:schemeClr w14:val="tx1"/>
                  </w14:solidFill>
                </w14:textFill>
              </w:rPr>
              <w:t>0Nm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lang w:val="en-US" w:eastAsia="zh-CN"/>
                <w14:textFill>
                  <w14:solidFill>
                    <w14:schemeClr w14:val="tx1"/>
                  </w14:solidFill>
                </w14:textFill>
              </w:rPr>
              <w:t>/h（3</w:t>
            </w:r>
            <w:r>
              <w:rPr>
                <w:rFonts w:hint="eastAsia" w:cs="宋体"/>
                <w:color w:val="000000" w:themeColor="text1"/>
                <w:kern w:val="0"/>
                <w:sz w:val="24"/>
                <w:highlight w:val="none"/>
                <w:lang w:val="en-US" w:eastAsia="zh-CN"/>
                <w14:textFill>
                  <w14:solidFill>
                    <w14:schemeClr w14:val="tx1"/>
                  </w14:solidFill>
                </w14:textFill>
              </w:rPr>
              <w:t>6</w:t>
            </w:r>
            <w:r>
              <w:rPr>
                <w:rFonts w:hint="eastAsia" w:ascii="Times New Roman" w:hAnsi="Times New Roman" w:cs="宋体"/>
                <w:color w:val="000000" w:themeColor="text1"/>
                <w:kern w:val="0"/>
                <w:sz w:val="24"/>
                <w:highlight w:val="none"/>
                <w:lang w:val="en-US" w:eastAsia="zh-CN"/>
                <w14:textFill>
                  <w14:solidFill>
                    <w14:schemeClr w14:val="tx1"/>
                  </w14:solidFill>
                </w14:textFill>
              </w:rPr>
              <w:t>万m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lang w:val="en-US" w:eastAsia="zh-CN"/>
                <w14:textFill>
                  <w14:solidFill>
                    <w14:schemeClr w14:val="tx1"/>
                  </w14:solidFill>
                </w14:textFill>
              </w:rPr>
              <w:t>/a），运行时间为12h/d（不需24h运行）。</w:t>
            </w:r>
          </w:p>
          <w:p w14:paraId="06FE849D">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根据《污染源源强核算技术指南 锅炉》（HJ991-2018）中</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lang w:eastAsia="zh-CN"/>
                <w14:textFill>
                  <w14:solidFill>
                    <w14:schemeClr w14:val="tx1"/>
                  </w14:solidFill>
                </w14:textFill>
              </w:rPr>
              <w:t>燃气锅炉污染物源强核算方法进行计算，其中烟气量、</w:t>
            </w:r>
            <w:r>
              <w:rPr>
                <w:rFonts w:hint="eastAsia"/>
                <w:color w:val="000000" w:themeColor="text1"/>
                <w:highlight w:val="none"/>
                <w14:textFill>
                  <w14:solidFill>
                    <w14:schemeClr w14:val="tx1"/>
                  </w14:solidFill>
                </w14:textFill>
              </w:rPr>
              <w:t>氮氧化物排放量</w:t>
            </w:r>
            <w:r>
              <w:rPr>
                <w:rFonts w:hint="eastAsia"/>
                <w:color w:val="000000" w:themeColor="text1"/>
                <w:highlight w:val="none"/>
                <w:lang w:eastAsia="zh-CN"/>
                <w14:textFill>
                  <w14:solidFill>
                    <w14:schemeClr w14:val="tx1"/>
                  </w14:solidFill>
                </w14:textFill>
              </w:rPr>
              <w:t>采用指南中推荐的物料</w:t>
            </w:r>
            <w:r>
              <w:rPr>
                <w:rFonts w:hint="eastAsia"/>
                <w:color w:val="000000" w:themeColor="text1"/>
                <w:highlight w:val="none"/>
                <w:lang w:val="en-US" w:eastAsia="zh-CN"/>
                <w14:textFill>
                  <w14:solidFill>
                    <w14:schemeClr w14:val="tx1"/>
                  </w14:solidFill>
                </w14:textFill>
              </w:rPr>
              <w:t>平</w:t>
            </w:r>
            <w:r>
              <w:rPr>
                <w:rFonts w:hint="eastAsia"/>
                <w:color w:val="000000" w:themeColor="text1"/>
                <w:highlight w:val="none"/>
                <w:lang w:eastAsia="zh-CN"/>
                <w14:textFill>
                  <w14:solidFill>
                    <w14:schemeClr w14:val="tx1"/>
                  </w14:solidFill>
                </w14:textFill>
              </w:rPr>
              <w:t>衡算法，颗粒物、二氧化硫排放量则采用指南中推荐的产排污系数法。</w:t>
            </w:r>
          </w:p>
          <w:p w14:paraId="570B1FD1">
            <w:pPr>
              <w:pStyle w:val="4"/>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firstLineChars="20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lang w:val="en-US" w:eastAsia="zh-CN"/>
                <w14:textFill>
                  <w14:solidFill>
                    <w14:schemeClr w14:val="tx1"/>
                  </w14:solidFill>
                </w14:textFill>
              </w:rPr>
              <w:t>燃气锅炉源强核算见下：</w:t>
            </w:r>
          </w:p>
          <w:p w14:paraId="62C2FAB6">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A烟气量</w:t>
            </w:r>
          </w:p>
          <w:p w14:paraId="3F9B99FC">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eastAsia="宋体"/>
                <w:color w:val="000000" w:themeColor="text1"/>
                <w:highlight w:val="none"/>
                <w:vertAlign w:val="baseline"/>
                <w:lang w:val="en-US" w:eastAsia="zh-CN"/>
                <w14:textFill>
                  <w14:solidFill>
                    <w14:schemeClr w14:val="tx1"/>
                  </w14:solidFill>
                </w14:textFill>
              </w:rPr>
            </w:pPr>
            <w:r>
              <w:rPr>
                <w:color w:val="000000" w:themeColor="text1"/>
                <w:sz w:val="24"/>
                <w:szCs w:val="24"/>
                <w:highlight w:val="none"/>
                <w14:textFill>
                  <w14:solidFill>
                    <w14:schemeClr w14:val="tx1"/>
                  </w14:solidFill>
                </w14:textFill>
              </w:rPr>
              <w:t>根据《第二次全国污染源普查 工业污染源产排污系数手册》中</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4430</w:t>
            </w:r>
            <w:r>
              <w:rPr>
                <w:rFonts w:hint="eastAsia" w:ascii="Times New Roman" w:hAnsi="Times New Roman" w:cs="Times New Roman"/>
                <w:color w:val="000000" w:themeColor="text1"/>
                <w:sz w:val="24"/>
                <w:szCs w:val="24"/>
                <w:highlight w:val="none"/>
                <w:lang w:eastAsia="zh-CN"/>
                <w14:textFill>
                  <w14:solidFill>
                    <w14:schemeClr w14:val="tx1"/>
                  </w14:solidFill>
                </w14:textFill>
              </w:rPr>
              <w:t>工业锅炉</w:t>
            </w:r>
            <w:r>
              <w:rPr>
                <w:rFonts w:hint="default" w:ascii="Times New Roman" w:hAnsi="Times New Roman" w:cs="Times New Roman"/>
                <w:color w:val="000000" w:themeColor="text1"/>
                <w:sz w:val="24"/>
                <w:szCs w:val="24"/>
                <w:highlight w:val="none"/>
                <w14:textFill>
                  <w14:solidFill>
                    <w14:schemeClr w14:val="tx1"/>
                  </w14:solidFill>
                </w14:textFill>
              </w:rPr>
              <w:t>”中</w:t>
            </w:r>
            <w:r>
              <w:rPr>
                <w:rFonts w:hint="eastAsia" w:ascii="Times New Roman" w:hAnsi="Times New Roman" w:cs="Times New Roman"/>
                <w:color w:val="000000" w:themeColor="text1"/>
                <w:sz w:val="24"/>
                <w:szCs w:val="24"/>
                <w:highlight w:val="none"/>
                <w:lang w:eastAsia="zh-CN"/>
                <w14:textFill>
                  <w14:solidFill>
                    <w14:schemeClr w14:val="tx1"/>
                  </w14:solidFill>
                </w14:textFill>
              </w:rPr>
              <w:t>燃气工业锅炉工业废气量</w:t>
            </w:r>
            <w:r>
              <w:rPr>
                <w:rFonts w:hint="default" w:ascii="Times New Roman" w:hAnsi="Times New Roman" w:cs="Times New Roman"/>
                <w:color w:val="000000" w:themeColor="text1"/>
                <w:sz w:val="24"/>
                <w:szCs w:val="24"/>
                <w:highlight w:val="none"/>
                <w14:textFill>
                  <w14:solidFill>
                    <w14:schemeClr w14:val="tx1"/>
                  </w14:solidFill>
                </w14:textFill>
              </w:rPr>
              <w:t>产污系数为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107753</w:t>
            </w:r>
            <w:r>
              <w:rPr>
                <w:rFonts w:hint="default" w:ascii="Times New Roman" w:hAnsi="Times New Roman" w:cs="Times New Roman"/>
                <w:color w:val="000000" w:themeColor="text1"/>
                <w:sz w:val="24"/>
                <w:szCs w:val="24"/>
                <w:highlight w:val="none"/>
                <w:lang w:eastAsia="zh-CN"/>
                <w14:textFill>
                  <w14:solidFill>
                    <w14:schemeClr w14:val="tx1"/>
                  </w14:solidFill>
                </w14:textFill>
              </w:rPr>
              <w:t>标立方米</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万立方米—原料</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本项目年燃气量为</w:t>
            </w:r>
            <w:r>
              <w:rPr>
                <w:rFonts w:hint="eastAsia" w:ascii="Times New Roman" w:hAnsi="Times New Roman" w:cs="宋体"/>
                <w:color w:val="000000" w:themeColor="text1"/>
                <w:kern w:val="0"/>
                <w:sz w:val="24"/>
                <w:highlight w:val="none"/>
                <w:lang w:val="en-US" w:eastAsia="zh-CN"/>
                <w14:textFill>
                  <w14:solidFill>
                    <w14:schemeClr w14:val="tx1"/>
                  </w14:solidFill>
                </w14:textFill>
              </w:rPr>
              <w:t>36万m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，经计算本项目天然气锅炉废气产生量为107753</w:t>
            </w:r>
            <w:r>
              <w:rPr>
                <w:rFonts w:hint="default" w:ascii="Times New Roman" w:hAnsi="Times New Roman" w:cs="Times New Roman"/>
                <w:color w:val="000000" w:themeColor="text1"/>
                <w:kern w:val="0"/>
                <w:sz w:val="24"/>
                <w:highlight w:val="none"/>
                <w:vertAlign w:val="baseline"/>
                <w:lang w:val="en-US" w:eastAsia="zh-CN"/>
                <w14:textFill>
                  <w14:solidFill>
                    <w14:schemeClr w14:val="tx1"/>
                  </w14:solidFill>
                </w14:textFill>
              </w:rPr>
              <w:t>×</w:t>
            </w:r>
            <w:r>
              <w:rPr>
                <w:rFonts w:hint="eastAsia" w:ascii="Times New Roman" w:hAnsi="Times New Roman" w:cs="宋体"/>
                <w:color w:val="000000" w:themeColor="text1"/>
                <w:kern w:val="0"/>
                <w:sz w:val="24"/>
                <w:highlight w:val="none"/>
                <w:lang w:val="en-US" w:eastAsia="zh-CN"/>
                <w14:textFill>
                  <w14:solidFill>
                    <w14:schemeClr w14:val="tx1"/>
                  </w14:solidFill>
                </w14:textFill>
              </w:rPr>
              <w:t>36万m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=3.88</w:t>
            </w:r>
            <w:r>
              <w:rPr>
                <w:rFonts w:hint="default" w:ascii="Times New Roman" w:hAnsi="Times New Roman" w:cs="Times New Roman"/>
                <w:color w:val="000000" w:themeColor="text1"/>
                <w:kern w:val="0"/>
                <w:sz w:val="24"/>
                <w:highlight w:val="none"/>
                <w:vertAlign w:val="baseline"/>
                <w:lang w:val="en-US" w:eastAsia="zh-CN"/>
                <w14:textFill>
                  <w14:solidFill>
                    <w14:schemeClr w14:val="tx1"/>
                  </w14:solidFill>
                </w14:textFill>
              </w:rPr>
              <w:t>×10</w:t>
            </w:r>
            <w:r>
              <w:rPr>
                <w:rFonts w:hint="eastAsia" w:ascii="Times New Roman" w:hAnsi="Times New Roman" w:cs="Times New Roman"/>
                <w:color w:val="000000" w:themeColor="text1"/>
                <w:kern w:val="0"/>
                <w:sz w:val="24"/>
                <w:highlight w:val="none"/>
                <w:vertAlign w:val="superscript"/>
                <w:lang w:val="en-US" w:eastAsia="zh-CN"/>
                <w14:textFill>
                  <w14:solidFill>
                    <w14:schemeClr w14:val="tx1"/>
                  </w14:solidFill>
                </w14:textFill>
              </w:rPr>
              <w:t>6</w:t>
            </w:r>
            <w:r>
              <w:rPr>
                <w:rFonts w:hint="default" w:ascii="Times New Roman" w:hAnsi="Times New Roman" w:cs="Times New Roman"/>
                <w:bCs/>
                <w:color w:val="000000" w:themeColor="text1"/>
                <w:sz w:val="24"/>
                <w:szCs w:val="20"/>
                <w:highlight w:val="none"/>
                <w:lang w:val="en-US" w:eastAsia="zh-CN"/>
                <w14:textFill>
                  <w14:solidFill>
                    <w14:schemeClr w14:val="tx1"/>
                  </w14:solidFill>
                </w14:textFill>
              </w:rPr>
              <w:t>Nm</w:t>
            </w:r>
            <w:r>
              <w:rPr>
                <w:rFonts w:hint="default" w:ascii="Times New Roman" w:hAnsi="Times New Roman" w:cs="Times New Roman"/>
                <w:bCs/>
                <w:color w:val="000000" w:themeColor="text1"/>
                <w:sz w:val="24"/>
                <w:szCs w:val="20"/>
                <w:highlight w:val="none"/>
                <w:vertAlign w:val="superscript"/>
                <w:lang w:val="en-US" w:eastAsia="zh-CN"/>
                <w14:textFill>
                  <w14:solidFill>
                    <w14:schemeClr w14:val="tx1"/>
                  </w14:solidFill>
                </w14:textFill>
              </w:rPr>
              <w:t>3</w:t>
            </w:r>
            <w:r>
              <w:rPr>
                <w:rFonts w:hint="eastAsia" w:cs="Times New Roman"/>
                <w:bCs/>
                <w:color w:val="000000" w:themeColor="text1"/>
                <w:sz w:val="24"/>
                <w:szCs w:val="20"/>
                <w:highlight w:val="none"/>
                <w:vertAlign w:val="baseline"/>
                <w:lang w:val="en-US" w:eastAsia="zh-CN"/>
                <w14:textFill>
                  <w14:solidFill>
                    <w14:schemeClr w14:val="tx1"/>
                  </w14:solidFill>
                </w14:textFill>
              </w:rPr>
              <w:t>。</w:t>
            </w:r>
          </w:p>
          <w:p w14:paraId="19EF82D6">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B二氧化硫排放量及排放浓度</w:t>
            </w:r>
          </w:p>
          <w:p w14:paraId="61F141C1">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根据</w:t>
            </w:r>
            <w:r>
              <w:rPr>
                <w:rFonts w:hint="default" w:ascii="Times New Roman" w:hAnsi="Times New Roman" w:cs="Times New Roman"/>
                <w:color w:val="000000" w:themeColor="text1"/>
                <w:sz w:val="24"/>
                <w:szCs w:val="24"/>
                <w:highlight w:val="none"/>
                <w14:textFill>
                  <w14:solidFill>
                    <w14:schemeClr w14:val="tx1"/>
                  </w14:solidFill>
                </w14:textFill>
              </w:rPr>
              <w:t>《排污许可证申请与核发技术规范 锅炉》（HJ953-2018）</w:t>
            </w:r>
            <w:r>
              <w:rPr>
                <w:rFonts w:hint="eastAsia" w:ascii="Times New Roman" w:hAnsi="Times New Roman" w:cs="Times New Roman"/>
                <w:color w:val="000000" w:themeColor="text1"/>
                <w:sz w:val="24"/>
                <w:szCs w:val="24"/>
                <w:highlight w:val="none"/>
                <w:lang w:eastAsia="zh-CN"/>
                <w14:textFill>
                  <w14:solidFill>
                    <w14:schemeClr w14:val="tx1"/>
                  </w14:solidFill>
                </w14:textFill>
              </w:rPr>
              <w:t>中燃气锅炉的二氧化硫产排污系数（</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0.02S千克/万立方米</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S为天然气中硫含量mg/m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，本项目为2.31mg/m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lang w:eastAsia="zh-CN"/>
                <w14:textFill>
                  <w14:solidFill>
                    <w14:schemeClr w14:val="tx1"/>
                  </w14:solidFill>
                </w14:textFill>
              </w:rPr>
              <w:t>）计算得出，本项目二氧化硫排放量</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宋体"/>
                <w:b w:val="0"/>
                <w:bCs w:val="0"/>
                <w:color w:val="000000" w:themeColor="text1"/>
                <w:kern w:val="0"/>
                <w:sz w:val="24"/>
                <w:highlight w:val="none"/>
                <w:lang w:val="en-US" w:eastAsia="zh-CN"/>
                <w14:textFill>
                  <w14:solidFill>
                    <w14:schemeClr w14:val="tx1"/>
                  </w14:solidFill>
                </w14:textFill>
              </w:rPr>
              <w:t>36</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万m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0.02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2.31=0.00</w:t>
            </w:r>
            <w:r>
              <w:rPr>
                <w:rFonts w:hint="eastAsia" w:cs="Times New Roman"/>
                <w:color w:val="000000" w:themeColor="text1"/>
                <w:sz w:val="24"/>
                <w:szCs w:val="24"/>
                <w:highlight w:val="none"/>
                <w:lang w:val="en-US" w:eastAsia="zh-CN"/>
                <w14:textFill>
                  <w14:solidFill>
                    <w14:schemeClr w14:val="tx1"/>
                  </w14:solidFill>
                </w14:textFill>
              </w:rPr>
              <w:t>16632</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t/a</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排放浓度为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0.4</w:t>
            </w:r>
            <w:r>
              <w:rPr>
                <w:rFonts w:hint="eastAsia" w:cs="Times New Roman"/>
                <w:color w:val="000000" w:themeColor="text1"/>
                <w:sz w:val="24"/>
                <w:szCs w:val="24"/>
                <w:highlight w:val="none"/>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mg/m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w:t>
            </w:r>
          </w:p>
          <w:p w14:paraId="3400C9E9">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C氮氧化物排放量及排放浓度</w:t>
            </w:r>
          </w:p>
          <w:p w14:paraId="67CBDDFA">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14:textFill>
                  <w14:solidFill>
                    <w14:schemeClr w14:val="tx1"/>
                  </w14:solidFill>
                </w14:textFill>
              </w:rPr>
            </w:pPr>
            <w:r>
              <w:rPr>
                <w:rFonts w:hint="eastAsia" w:ascii="Times New Roman" w:hAnsi="Times New Roman" w:cs="宋体"/>
                <w:color w:val="000000" w:themeColor="text1"/>
                <w:kern w:val="0"/>
                <w:sz w:val="24"/>
                <w:highlight w:val="none"/>
                <w:lang w:val="en-US" w:eastAsia="zh-CN"/>
                <w14:textFill>
                  <w14:solidFill>
                    <w14:schemeClr w14:val="tx1"/>
                  </w14:solidFill>
                </w14:textFill>
              </w:rPr>
              <w:t>根据《</w:t>
            </w:r>
            <w:r>
              <w:rPr>
                <w:rFonts w:hint="eastAsia" w:cs="宋体"/>
                <w:color w:val="000000" w:themeColor="text1"/>
                <w:kern w:val="0"/>
                <w:sz w:val="24"/>
                <w:highlight w:val="none"/>
                <w:lang w:val="en-US" w:eastAsia="zh-CN"/>
                <w14:textFill>
                  <w14:solidFill>
                    <w14:schemeClr w14:val="tx1"/>
                  </w14:solidFill>
                </w14:textFill>
              </w:rPr>
              <w:t>排污许可证申请与核发技术规范  锅炉</w:t>
            </w:r>
            <w:r>
              <w:rPr>
                <w:rFonts w:hint="eastAsia" w:ascii="Times New Roman" w:hAnsi="Times New Roman" w:cs="宋体"/>
                <w:color w:val="000000" w:themeColor="text1"/>
                <w:kern w:val="0"/>
                <w:sz w:val="24"/>
                <w:highlight w:val="none"/>
                <w:lang w:val="en-US" w:eastAsia="zh-CN"/>
                <w14:textFill>
                  <w14:solidFill>
                    <w14:schemeClr w14:val="tx1"/>
                  </w14:solidFill>
                </w14:textFill>
              </w:rPr>
              <w:t>》中</w:t>
            </w:r>
            <w:r>
              <w:rPr>
                <w:rFonts w:hint="eastAsia" w:cs="宋体"/>
                <w:color w:val="000000" w:themeColor="text1"/>
                <w:kern w:val="0"/>
                <w:sz w:val="24"/>
                <w:highlight w:val="none"/>
                <w:lang w:val="en-US" w:eastAsia="zh-CN"/>
                <w14:textFill>
                  <w14:solidFill>
                    <w14:schemeClr w14:val="tx1"/>
                  </w14:solidFill>
                </w14:textFill>
              </w:rPr>
              <w:t>附录表F.3燃气工业锅炉的废气产排污系数</w:t>
            </w:r>
            <w:r>
              <w:rPr>
                <w:rFonts w:hint="eastAsia" w:ascii="Times New Roman" w:hAnsi="Times New Roman" w:cs="宋体"/>
                <w:color w:val="000000" w:themeColor="text1"/>
                <w:kern w:val="0"/>
                <w:sz w:val="24"/>
                <w:highlight w:val="none"/>
                <w:lang w:val="en-US" w:eastAsia="zh-CN"/>
                <w14:textFill>
                  <w14:solidFill>
                    <w14:schemeClr w14:val="tx1"/>
                  </w14:solidFill>
                </w14:textFill>
              </w:rPr>
              <w:t>计算产生的</w:t>
            </w:r>
            <w:r>
              <w:rPr>
                <w:rFonts w:hint="eastAsia" w:cs="宋体"/>
                <w:color w:val="000000" w:themeColor="text1"/>
                <w:kern w:val="0"/>
                <w:sz w:val="24"/>
                <w:highlight w:val="none"/>
                <w:lang w:val="en-US" w:eastAsia="zh-CN"/>
                <w14:textFill>
                  <w14:solidFill>
                    <w14:schemeClr w14:val="tx1"/>
                  </w14:solidFill>
                </w14:textFill>
              </w:rPr>
              <w:t>颗粒物</w:t>
            </w:r>
            <w:r>
              <w:rPr>
                <w:rFonts w:hint="eastAsia" w:ascii="Times New Roman" w:hAnsi="Times New Roman" w:cs="宋体"/>
                <w:color w:val="000000" w:themeColor="text1"/>
                <w:kern w:val="0"/>
                <w:sz w:val="24"/>
                <w:highlight w:val="none"/>
                <w:lang w:val="en-US" w:eastAsia="zh-CN"/>
                <w14:textFill>
                  <w14:solidFill>
                    <w14:schemeClr w14:val="tx1"/>
                  </w14:solidFill>
                </w14:textFill>
              </w:rPr>
              <w:t>，</w:t>
            </w:r>
            <w:r>
              <w:rPr>
                <w:rFonts w:hint="eastAsia" w:cs="宋体"/>
                <w:color w:val="000000" w:themeColor="text1"/>
                <w:kern w:val="0"/>
                <w:sz w:val="24"/>
                <w:highlight w:val="none"/>
                <w:lang w:val="en-US" w:eastAsia="zh-CN"/>
                <w14:textFill>
                  <w14:solidFill>
                    <w14:schemeClr w14:val="tx1"/>
                  </w14:solidFill>
                </w14:textFill>
              </w:rPr>
              <w:t>天然气锅炉产物系数为</w:t>
            </w:r>
            <w:r>
              <w:rPr>
                <w:rFonts w:hint="eastAsia" w:ascii="Times New Roman" w:hAnsi="Times New Roman" w:cs="宋体"/>
                <w:color w:val="000000" w:themeColor="text1"/>
                <w:kern w:val="0"/>
                <w:sz w:val="24"/>
                <w:highlight w:val="none"/>
                <w:lang w:val="en-US" w:eastAsia="zh-CN"/>
                <w14:textFill>
                  <w14:solidFill>
                    <w14:schemeClr w14:val="tx1"/>
                  </w14:solidFill>
                </w14:textFill>
              </w:rPr>
              <w:t>NO</w:t>
            </w:r>
            <w:r>
              <w:rPr>
                <w:rFonts w:hint="eastAsia" w:ascii="Times New Roman" w:hAnsi="Times New Roman" w:cs="宋体"/>
                <w:color w:val="000000" w:themeColor="text1"/>
                <w:kern w:val="0"/>
                <w:sz w:val="24"/>
                <w:highlight w:val="none"/>
                <w:vertAlign w:val="subscript"/>
                <w:lang w:val="en-US" w:eastAsia="zh-CN"/>
                <w14:textFill>
                  <w14:solidFill>
                    <w14:schemeClr w14:val="tx1"/>
                  </w14:solidFill>
                </w14:textFill>
              </w:rPr>
              <w:t>X</w:t>
            </w:r>
            <w:r>
              <w:rPr>
                <w:rFonts w:hint="eastAsia" w:cs="宋体"/>
                <w:color w:val="000000" w:themeColor="text1"/>
                <w:kern w:val="0"/>
                <w:sz w:val="24"/>
                <w:highlight w:val="none"/>
                <w:lang w:val="en-US" w:eastAsia="zh-CN"/>
                <w14:textFill>
                  <w14:solidFill>
                    <w14:schemeClr w14:val="tx1"/>
                  </w14:solidFill>
                </w14:textFill>
              </w:rPr>
              <w:t>：18.71</w:t>
            </w:r>
            <w:r>
              <w:rPr>
                <w:rFonts w:ascii="宋体" w:hAnsi="宋体" w:eastAsia="宋体" w:cs="宋体"/>
                <w:color w:val="000000" w:themeColor="text1"/>
                <w:sz w:val="24"/>
                <w:szCs w:val="24"/>
                <w:highlight w:val="none"/>
                <w14:textFill>
                  <w14:solidFill>
                    <w14:schemeClr w14:val="tx1"/>
                  </w14:solidFill>
                </w14:textFill>
              </w:rPr>
              <w:t>千克/万立方米</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燃</w:t>
            </w:r>
            <w:r>
              <w:rPr>
                <w:rFonts w:ascii="宋体" w:hAnsi="宋体" w:eastAsia="宋体" w:cs="宋体"/>
                <w:color w:val="000000" w:themeColor="text1"/>
                <w:sz w:val="24"/>
                <w:szCs w:val="24"/>
                <w:highlight w:val="none"/>
                <w14:textFill>
                  <w14:solidFill>
                    <w14:schemeClr w14:val="tx1"/>
                  </w14:solidFill>
                </w14:textFill>
              </w:rPr>
              <w:t>料</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w:t>
            </w:r>
          </w:p>
          <w:p w14:paraId="6BCB6172">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根据计算，本项目</w:t>
            </w:r>
            <w:r>
              <w:rPr>
                <w:rFonts w:hint="eastAsia"/>
                <w:color w:val="000000" w:themeColor="text1"/>
                <w:highlight w:val="none"/>
                <w:lang w:val="en-US" w:eastAsia="zh-CN"/>
                <w14:textFill>
                  <w14:solidFill>
                    <w14:schemeClr w14:val="tx1"/>
                  </w14:solidFill>
                </w14:textFill>
              </w:rPr>
              <w:t>天然气锅炉</w:t>
            </w:r>
            <w:r>
              <w:rPr>
                <w:rFonts w:hint="eastAsia"/>
                <w:color w:val="000000" w:themeColor="text1"/>
                <w:highlight w:val="none"/>
                <w14:textFill>
                  <w14:solidFill>
                    <w14:schemeClr w14:val="tx1"/>
                  </w14:solidFill>
                </w14:textFill>
              </w:rPr>
              <w:t>氮氧化物排放量=</w:t>
            </w:r>
            <w:r>
              <w:rPr>
                <w:rFonts w:hint="eastAsia"/>
                <w:color w:val="000000" w:themeColor="text1"/>
                <w:highlight w:val="none"/>
                <w:lang w:val="en-US" w:eastAsia="zh-CN"/>
                <w14:textFill>
                  <w14:solidFill>
                    <w14:schemeClr w14:val="tx1"/>
                  </w14:solidFill>
                </w14:textFill>
              </w:rPr>
              <w:t>0.674</w:t>
            </w:r>
            <w:r>
              <w:rPr>
                <w:rFonts w:hint="eastAsia"/>
                <w:color w:val="000000" w:themeColor="text1"/>
                <w:highlight w:val="none"/>
                <w14:textFill>
                  <w14:solidFill>
                    <w14:schemeClr w14:val="tx1"/>
                  </w14:solidFill>
                </w14:textFill>
              </w:rPr>
              <w:t>t/a，排放浓度为</w:t>
            </w:r>
            <w:r>
              <w:rPr>
                <w:rFonts w:hint="eastAsia"/>
                <w:color w:val="000000" w:themeColor="text1"/>
                <w:highlight w:val="none"/>
                <w:lang w:val="en-US" w:eastAsia="zh-CN"/>
                <w14:textFill>
                  <w14:solidFill>
                    <w14:schemeClr w14:val="tx1"/>
                  </w14:solidFill>
                </w14:textFill>
              </w:rPr>
              <w:t>174</w:t>
            </w:r>
            <w:r>
              <w:rPr>
                <w:rFonts w:hint="eastAsia"/>
                <w:color w:val="000000" w:themeColor="text1"/>
                <w:highlight w:val="none"/>
                <w14:textFill>
                  <w14:solidFill>
                    <w14:schemeClr w14:val="tx1"/>
                  </w14:solidFill>
                </w14:textFill>
              </w:rPr>
              <w:t>mg/m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w:t>
            </w:r>
          </w:p>
          <w:p w14:paraId="3CF458A4">
            <w:pPr>
              <w:pStyle w:val="4"/>
              <w:keepNext w:val="0"/>
              <w:keepLines w:val="0"/>
              <w:pageBreakBefore w:val="0"/>
              <w:kinsoku/>
              <w:wordWrap/>
              <w:overflowPunct/>
              <w:topLinePunct w:val="0"/>
              <w:autoSpaceDE w:val="0"/>
              <w:autoSpaceDN w:val="0"/>
              <w:bidi w:val="0"/>
              <w:adjustRightInd/>
              <w:snapToGrid/>
              <w:spacing w:after="0" w:line="360" w:lineRule="auto"/>
              <w:ind w:left="0" w:left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D颗粒物排放量及浓度的计算</w:t>
            </w:r>
          </w:p>
          <w:p w14:paraId="735C6468">
            <w:pPr>
              <w:spacing w:line="360" w:lineRule="auto"/>
              <w:ind w:firstLine="480" w:firstLineChars="200"/>
              <w:jc w:val="both"/>
              <w:rPr>
                <w:rFonts w:hint="default"/>
                <w:bCs/>
                <w:color w:val="000000" w:themeColor="text1"/>
                <w:sz w:val="24"/>
                <w:szCs w:val="20"/>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类比</w:t>
            </w:r>
            <w:r>
              <w:rPr>
                <w:rFonts w:hint="eastAsia"/>
                <w:color w:val="000000" w:themeColor="text1"/>
                <w:sz w:val="24"/>
                <w:highlight w:val="none"/>
                <w:lang w:val="en-US" w:eastAsia="zh-CN"/>
                <w14:textFill>
                  <w14:solidFill>
                    <w14:schemeClr w14:val="tx1"/>
                  </w14:solidFill>
                </w14:textFill>
              </w:rPr>
              <w:t>《内蒙古金博特石蜡生产有限公司10万吨煤基费托合成蜡技改项目竣工环境保护验收监测表》，该项目新建1台350KW燃气导热油炉，</w:t>
            </w:r>
            <w:r>
              <w:rPr>
                <w:rFonts w:hint="eastAsia" w:cs="Times New Roman"/>
                <w:color w:val="000000" w:themeColor="text1"/>
                <w:sz w:val="24"/>
                <w:szCs w:val="24"/>
                <w:highlight w:val="none"/>
                <w:lang w:val="en-US" w:eastAsia="zh-CN"/>
                <w14:textFill>
                  <w14:solidFill>
                    <w14:schemeClr w14:val="tx1"/>
                  </w14:solidFill>
                </w14:textFill>
              </w:rPr>
              <w:t>经实测得出颗粒物最大排放浓度为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19.3</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lang w:val="zh-CN" w:eastAsia="zh-CN"/>
                <w14:textFill>
                  <w14:solidFill>
                    <w14:schemeClr w14:val="tx1"/>
                  </w14:solidFill>
                </w14:textFill>
              </w:rPr>
              <w:t>3</w:t>
            </w:r>
            <w:r>
              <w:rPr>
                <w:rFonts w:hint="eastAsia" w:cs="Times New Roman"/>
                <w:color w:val="000000" w:themeColor="text1"/>
                <w:sz w:val="24"/>
                <w:szCs w:val="24"/>
                <w:highlight w:val="none"/>
                <w:vertAlign w:val="baseline"/>
                <w:lang w:val="zh-CN" w:eastAsia="zh-CN"/>
                <w14:textFill>
                  <w14:solidFill>
                    <w14:schemeClr w14:val="tx1"/>
                  </w14:solidFill>
                </w14:textFill>
              </w:rPr>
              <w:t>，</w:t>
            </w:r>
            <w:r>
              <w:rPr>
                <w:rFonts w:hint="eastAsia" w:cs="Times New Roman"/>
                <w:color w:val="000000" w:themeColor="text1"/>
                <w:sz w:val="24"/>
                <w:szCs w:val="24"/>
                <w:highlight w:val="none"/>
                <w:vertAlign w:val="baseline"/>
                <w:lang w:val="en-US" w:eastAsia="zh-CN"/>
                <w14:textFill>
                  <w14:solidFill>
                    <w14:schemeClr w14:val="tx1"/>
                  </w14:solidFill>
                </w14:textFill>
              </w:rPr>
              <w:t>本项目天然气蒸汽锅炉为2t/h，类比得出蒸汽锅炉排放浓度取</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19.3</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lang w:val="zh-CN" w:eastAsia="zh-CN"/>
                <w14:textFill>
                  <w14:solidFill>
                    <w14:schemeClr w14:val="tx1"/>
                  </w14:solidFill>
                </w14:textFill>
              </w:rPr>
              <w:t>3</w:t>
            </w:r>
            <w:r>
              <w:rPr>
                <w:rFonts w:hint="eastAsia" w:cs="Times New Roman"/>
                <w:color w:val="000000" w:themeColor="text1"/>
                <w:sz w:val="24"/>
                <w:szCs w:val="24"/>
                <w:highlight w:val="none"/>
                <w:vertAlign w:val="baseline"/>
                <w:lang w:val="zh-CN" w:eastAsia="zh-CN"/>
                <w14:textFill>
                  <w14:solidFill>
                    <w14:schemeClr w14:val="tx1"/>
                  </w14:solidFill>
                </w14:textFill>
              </w:rPr>
              <w:t>，</w:t>
            </w:r>
            <w:r>
              <w:rPr>
                <w:rFonts w:hint="eastAsia" w:cs="Times New Roman"/>
                <w:color w:val="000000" w:themeColor="text1"/>
                <w:sz w:val="24"/>
                <w:szCs w:val="24"/>
                <w:highlight w:val="none"/>
                <w:vertAlign w:val="baseline"/>
                <w:lang w:val="en-US" w:eastAsia="zh-CN"/>
                <w14:textFill>
                  <w14:solidFill>
                    <w14:schemeClr w14:val="tx1"/>
                  </w14:solidFill>
                </w14:textFill>
              </w:rPr>
              <w:t>排放量为0.074884t/a。</w:t>
            </w:r>
          </w:p>
          <w:p w14:paraId="30A7A36E">
            <w:pPr>
              <w:pStyle w:val="7"/>
              <w:spacing w:line="360" w:lineRule="auto"/>
              <w:ind w:firstLine="480" w:firstLineChars="200"/>
              <w:rPr>
                <w:color w:val="000000" w:themeColor="text1"/>
                <w:highlight w:val="none"/>
                <w14:textFill>
                  <w14:solidFill>
                    <w14:schemeClr w14:val="tx1"/>
                  </w14:solidFill>
                </w14:textFill>
              </w:rPr>
            </w:pPr>
            <w:r>
              <w:rPr>
                <w:rFonts w:hint="eastAsia" w:cs="宋体"/>
                <w:color w:val="000000" w:themeColor="text1"/>
                <w:kern w:val="0"/>
                <w:sz w:val="24"/>
                <w:highlight w:val="none"/>
                <w:lang w:val="en-US" w:eastAsia="zh-CN"/>
                <w14:textFill>
                  <w14:solidFill>
                    <w14:schemeClr w14:val="tx1"/>
                  </w14:solidFill>
                </w14:textFill>
              </w:rPr>
              <w:t>本项目天然气导热油炉及</w:t>
            </w:r>
            <w:r>
              <w:rPr>
                <w:rFonts w:hint="eastAsia" w:ascii="Times New Roman" w:hAnsi="Times New Roman" w:cs="宋体"/>
                <w:color w:val="000000" w:themeColor="text1"/>
                <w:kern w:val="0"/>
                <w:sz w:val="24"/>
                <w:highlight w:val="none"/>
                <w:lang w:eastAsia="zh-CN"/>
                <w14:textFill>
                  <w14:solidFill>
                    <w14:schemeClr w14:val="tx1"/>
                  </w14:solidFill>
                </w14:textFill>
              </w:rPr>
              <w:t>天然气</w:t>
            </w:r>
            <w:r>
              <w:rPr>
                <w:rFonts w:hint="eastAsia" w:ascii="Times New Roman" w:hAnsi="Times New Roman" w:cs="宋体"/>
                <w:color w:val="000000" w:themeColor="text1"/>
                <w:kern w:val="0"/>
                <w:sz w:val="24"/>
                <w:highlight w:val="none"/>
                <w:lang w:val="en-US" w:eastAsia="zh-CN"/>
                <w14:textFill>
                  <w14:solidFill>
                    <w14:schemeClr w14:val="tx1"/>
                  </w14:solidFill>
                </w14:textFill>
              </w:rPr>
              <w:t>锅炉</w:t>
            </w:r>
            <w:r>
              <w:rPr>
                <w:rFonts w:hint="eastAsia" w:cs="宋体"/>
                <w:color w:val="000000" w:themeColor="text1"/>
                <w:kern w:val="0"/>
                <w:sz w:val="24"/>
                <w:highlight w:val="none"/>
                <w:lang w:val="en-US" w:eastAsia="zh-CN"/>
                <w14:textFill>
                  <w14:solidFill>
                    <w14:schemeClr w14:val="tx1"/>
                  </w14:solidFill>
                </w14:textFill>
              </w:rPr>
              <w:t>颗粒物、</w:t>
            </w:r>
            <w:r>
              <w:rPr>
                <w:rFonts w:hint="eastAsia" w:ascii="Times New Roman" w:hAnsi="Times New Roman" w:cs="宋体"/>
                <w:color w:val="000000" w:themeColor="text1"/>
                <w:kern w:val="0"/>
                <w:sz w:val="24"/>
                <w:highlight w:val="none"/>
                <w:lang w:val="en-US" w:eastAsia="zh-CN"/>
                <w14:textFill>
                  <w14:solidFill>
                    <w14:schemeClr w14:val="tx1"/>
                  </w14:solidFill>
                </w14:textFill>
              </w:rPr>
              <w:t>SO</w:t>
            </w:r>
            <w:r>
              <w:rPr>
                <w:rFonts w:hint="eastAsia" w:ascii="Times New Roman" w:hAnsi="Times New Roman" w:cs="宋体"/>
                <w:color w:val="000000" w:themeColor="text1"/>
                <w:kern w:val="0"/>
                <w:sz w:val="24"/>
                <w:highlight w:val="none"/>
                <w:vertAlign w:val="subscript"/>
                <w:lang w:val="en-US" w:eastAsia="zh-CN"/>
                <w14:textFill>
                  <w14:solidFill>
                    <w14:schemeClr w14:val="tx1"/>
                  </w14:solidFill>
                </w14:textFill>
              </w:rPr>
              <w:t>2</w:t>
            </w:r>
            <w:r>
              <w:rPr>
                <w:rFonts w:hint="eastAsia" w:cs="宋体"/>
                <w:color w:val="000000" w:themeColor="text1"/>
                <w:kern w:val="0"/>
                <w:sz w:val="24"/>
                <w:highlight w:val="none"/>
                <w:lang w:val="en-US" w:eastAsia="zh-CN"/>
                <w14:textFill>
                  <w14:solidFill>
                    <w14:schemeClr w14:val="tx1"/>
                  </w14:solidFill>
                </w14:textFill>
              </w:rPr>
              <w:t>和</w:t>
            </w:r>
            <w:r>
              <w:rPr>
                <w:rFonts w:hint="eastAsia" w:ascii="Times New Roman" w:hAnsi="Times New Roman" w:cs="宋体"/>
                <w:color w:val="000000" w:themeColor="text1"/>
                <w:kern w:val="0"/>
                <w:sz w:val="24"/>
                <w:highlight w:val="none"/>
                <w:lang w:val="en-US" w:eastAsia="zh-CN"/>
                <w14:textFill>
                  <w14:solidFill>
                    <w14:schemeClr w14:val="tx1"/>
                  </w14:solidFill>
                </w14:textFill>
              </w:rPr>
              <w:t>NO</w:t>
            </w:r>
            <w:r>
              <w:rPr>
                <w:rFonts w:hint="eastAsia" w:ascii="Times New Roman" w:hAnsi="Times New Roman" w:cs="宋体"/>
                <w:color w:val="000000" w:themeColor="text1"/>
                <w:kern w:val="0"/>
                <w:sz w:val="24"/>
                <w:highlight w:val="none"/>
                <w:vertAlign w:val="subscript"/>
                <w:lang w:val="en-US" w:eastAsia="zh-CN"/>
                <w14:textFill>
                  <w14:solidFill>
                    <w14:schemeClr w14:val="tx1"/>
                  </w14:solidFill>
                </w14:textFill>
              </w:rPr>
              <w:t>X</w:t>
            </w:r>
            <w:r>
              <w:rPr>
                <w:rFonts w:hint="eastAsia" w:ascii="Times New Roman" w:hAnsi="Times New Roman" w:cs="宋体"/>
                <w:color w:val="000000" w:themeColor="text1"/>
                <w:kern w:val="0"/>
                <w:sz w:val="24"/>
                <w:highlight w:val="none"/>
                <w:lang w:eastAsia="zh-CN"/>
                <w14:textFill>
                  <w14:solidFill>
                    <w14:schemeClr w14:val="tx1"/>
                  </w14:solidFill>
                </w14:textFill>
              </w:rPr>
              <w:t>排放浓度</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分别为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19.3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mg/m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、0.4</w:t>
            </w:r>
            <w:r>
              <w:rPr>
                <w:rFonts w:hint="eastAsia" w:cs="宋体"/>
                <w:color w:val="000000" w:themeColor="text1"/>
                <w:kern w:val="0"/>
                <w:sz w:val="24"/>
                <w:highlight w:val="none"/>
                <w:vertAlign w:val="baseline"/>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mg/m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及</w:t>
            </w:r>
            <w:r>
              <w:rPr>
                <w:rFonts w:hint="eastAsia" w:cs="宋体"/>
                <w:color w:val="000000" w:themeColor="text1"/>
                <w:kern w:val="0"/>
                <w:sz w:val="24"/>
                <w:highlight w:val="none"/>
                <w:vertAlign w:val="baseline"/>
                <w:lang w:val="en-US" w:eastAsia="zh-CN"/>
                <w14:textFill>
                  <w14:solidFill>
                    <w14:schemeClr w14:val="tx1"/>
                  </w14:solidFill>
                </w14:textFill>
              </w:rPr>
              <w:t>174</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mg/m</w:t>
            </w:r>
            <w:r>
              <w:rPr>
                <w:rFonts w:hint="eastAsia" w:ascii="Times New Roman" w:hAnsi="Times New Roman" w:cs="宋体"/>
                <w:color w:val="000000" w:themeColor="text1"/>
                <w:kern w:val="0"/>
                <w:sz w:val="24"/>
                <w:highlight w:val="none"/>
                <w:vertAlign w:val="superscript"/>
                <w:lang w:val="en-US" w:eastAsia="zh-CN"/>
                <w14:textFill>
                  <w14:solidFill>
                    <w14:schemeClr w14:val="tx1"/>
                  </w14:solidFill>
                </w14:textFill>
              </w:rPr>
              <w:t>3</w:t>
            </w:r>
            <w:r>
              <w:rPr>
                <w:rFonts w:hint="eastAsia" w:ascii="Times New Roman" w:hAnsi="Times New Roman" w:cs="宋体"/>
                <w:color w:val="000000" w:themeColor="text1"/>
                <w:kern w:val="0"/>
                <w:sz w:val="24"/>
                <w:highlight w:val="none"/>
                <w:vertAlign w:val="baseline"/>
                <w:lang w:val="en-US" w:eastAsia="zh-CN"/>
                <w14:textFill>
                  <w14:solidFill>
                    <w14:schemeClr w14:val="tx1"/>
                  </w14:solidFill>
                </w14:textFill>
              </w:rPr>
              <w:t>，污染物排放浓度均低于《锅炉大气污染物排放标准》（GB13271-2014）表2限值要求，</w:t>
            </w:r>
            <w:r>
              <w:rPr>
                <w:rFonts w:hint="eastAsia" w:cs="宋体"/>
                <w:color w:val="000000" w:themeColor="text1"/>
                <w:kern w:val="0"/>
                <w:sz w:val="24"/>
                <w:highlight w:val="none"/>
                <w:vertAlign w:val="baseline"/>
                <w:lang w:val="en-US" w:eastAsia="zh-CN"/>
                <w14:textFill>
                  <w14:solidFill>
                    <w14:schemeClr w14:val="tx1"/>
                  </w14:solidFill>
                </w14:textFill>
              </w:rPr>
              <w:t>燃气导热油炉和燃气锅炉</w:t>
            </w:r>
            <w:r>
              <w:rPr>
                <w:rFonts w:hint="eastAsia" w:ascii="Times New Roman" w:hAnsi="Times New Roman" w:cs="宋体"/>
                <w:color w:val="000000" w:themeColor="text1"/>
                <w:kern w:val="0"/>
                <w:sz w:val="24"/>
                <w:highlight w:val="none"/>
                <w:lang w:eastAsia="zh-CN"/>
                <w14:textFill>
                  <w14:solidFill>
                    <w14:schemeClr w14:val="tx1"/>
                  </w14:solidFill>
                </w14:textFill>
              </w:rPr>
              <w:t>烟气</w:t>
            </w:r>
            <w:r>
              <w:rPr>
                <w:rFonts w:hint="eastAsia" w:cs="宋体"/>
                <w:color w:val="000000" w:themeColor="text1"/>
                <w:kern w:val="0"/>
                <w:sz w:val="24"/>
                <w:highlight w:val="none"/>
                <w:lang w:val="en-US" w:eastAsia="zh-CN"/>
                <w14:textFill>
                  <w14:solidFill>
                    <w14:schemeClr w14:val="tx1"/>
                  </w14:solidFill>
                </w14:textFill>
              </w:rPr>
              <w:t>各</w:t>
            </w:r>
            <w:r>
              <w:rPr>
                <w:rFonts w:hint="eastAsia" w:ascii="Times New Roman" w:hAnsi="Times New Roman" w:cs="宋体"/>
                <w:color w:val="000000" w:themeColor="text1"/>
                <w:kern w:val="0"/>
                <w:sz w:val="24"/>
                <w:highlight w:val="none"/>
                <w:lang w:eastAsia="zh-CN"/>
                <w14:textFill>
                  <w14:solidFill>
                    <w14:schemeClr w14:val="tx1"/>
                  </w14:solidFill>
                </w14:textFill>
              </w:rPr>
              <w:t>通过</w:t>
            </w:r>
            <w:r>
              <w:rPr>
                <w:rFonts w:hint="eastAsia" w:ascii="Times New Roman" w:hAnsi="Times New Roman" w:cs="宋体"/>
                <w:color w:val="000000" w:themeColor="text1"/>
                <w:kern w:val="0"/>
                <w:sz w:val="24"/>
                <w:highlight w:val="none"/>
                <w:lang w:val="en-US" w:eastAsia="zh-CN"/>
                <w14:textFill>
                  <w14:solidFill>
                    <w14:schemeClr w14:val="tx1"/>
                  </w14:solidFill>
                </w14:textFill>
              </w:rPr>
              <w:t>1根8m高排气筒排放。</w:t>
            </w:r>
          </w:p>
          <w:p w14:paraId="1751212B">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表4-1 项目产排污及排口信息表</w:t>
            </w:r>
          </w:p>
          <w:tbl>
            <w:tblPr>
              <w:tblStyle w:val="18"/>
              <w:tblW w:w="8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925"/>
              <w:gridCol w:w="919"/>
              <w:gridCol w:w="928"/>
              <w:gridCol w:w="1109"/>
              <w:gridCol w:w="937"/>
              <w:gridCol w:w="940"/>
              <w:gridCol w:w="919"/>
              <w:gridCol w:w="919"/>
            </w:tblGrid>
            <w:tr w14:paraId="55B4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dxa"/>
                  <w:vAlign w:val="center"/>
                </w:tcPr>
                <w:p w14:paraId="201DAB17">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污染</w:t>
                  </w:r>
                </w:p>
                <w:p w14:paraId="0241CE25">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工序</w:t>
                  </w:r>
                </w:p>
              </w:tc>
              <w:tc>
                <w:tcPr>
                  <w:tcW w:w="925" w:type="dxa"/>
                  <w:vAlign w:val="center"/>
                </w:tcPr>
                <w:p w14:paraId="0FEF330B">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污染物</w:t>
                  </w:r>
                </w:p>
              </w:tc>
              <w:tc>
                <w:tcPr>
                  <w:tcW w:w="919" w:type="dxa"/>
                  <w:vAlign w:val="center"/>
                </w:tcPr>
                <w:p w14:paraId="43B59D0E">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排放</w:t>
                  </w:r>
                </w:p>
                <w:p w14:paraId="6D55A04A">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方式</w:t>
                  </w:r>
                </w:p>
              </w:tc>
              <w:tc>
                <w:tcPr>
                  <w:tcW w:w="928" w:type="dxa"/>
                  <w:vAlign w:val="center"/>
                </w:tcPr>
                <w:p w14:paraId="45BC706B">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脱除</w:t>
                  </w:r>
                </w:p>
                <w:p w14:paraId="31F8E855">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效率%</w:t>
                  </w:r>
                </w:p>
              </w:tc>
              <w:tc>
                <w:tcPr>
                  <w:tcW w:w="1109" w:type="dxa"/>
                  <w:vAlign w:val="center"/>
                </w:tcPr>
                <w:p w14:paraId="2AC06D8E">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排放量t/a</w:t>
                  </w:r>
                </w:p>
              </w:tc>
              <w:tc>
                <w:tcPr>
                  <w:tcW w:w="937" w:type="dxa"/>
                  <w:vAlign w:val="center"/>
                </w:tcPr>
                <w:p w14:paraId="1E4BF394">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排放</w:t>
                  </w:r>
                </w:p>
                <w:p w14:paraId="47C0596E">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浓度</w:t>
                  </w:r>
                  <w:r>
                    <w:rPr>
                      <w:rFonts w:hint="eastAsia"/>
                      <w:color w:val="000000" w:themeColor="text1"/>
                      <w:sz w:val="21"/>
                      <w:szCs w:val="21"/>
                      <w:highlight w:val="none"/>
                      <w:lang w:val="en-US" w:eastAsia="zh-CN"/>
                      <w14:textFill>
                        <w14:solidFill>
                          <w14:schemeClr w14:val="tx1"/>
                        </w14:solidFill>
                      </w14:textFill>
                    </w:rPr>
                    <w:t>mg/m</w:t>
                  </w:r>
                  <w:r>
                    <w:rPr>
                      <w:rFonts w:hint="eastAsia"/>
                      <w:color w:val="000000" w:themeColor="text1"/>
                      <w:sz w:val="21"/>
                      <w:szCs w:val="21"/>
                      <w:highlight w:val="none"/>
                      <w:vertAlign w:val="superscript"/>
                      <w:lang w:val="en-US" w:eastAsia="zh-CN"/>
                      <w14:textFill>
                        <w14:solidFill>
                          <w14:schemeClr w14:val="tx1"/>
                        </w14:solidFill>
                      </w14:textFill>
                    </w:rPr>
                    <w:t>3</w:t>
                  </w:r>
                </w:p>
              </w:tc>
              <w:tc>
                <w:tcPr>
                  <w:tcW w:w="940" w:type="dxa"/>
                  <w:vAlign w:val="center"/>
                </w:tcPr>
                <w:p w14:paraId="237561D3">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排口</w:t>
                  </w:r>
                </w:p>
                <w:p w14:paraId="4852C1CF">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编号</w:t>
                  </w:r>
                </w:p>
              </w:tc>
              <w:tc>
                <w:tcPr>
                  <w:tcW w:w="919" w:type="dxa"/>
                  <w:vAlign w:val="center"/>
                </w:tcPr>
                <w:p w14:paraId="7417691A">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排口</w:t>
                  </w:r>
                </w:p>
                <w:p w14:paraId="7E765890">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名称</w:t>
                  </w:r>
                </w:p>
              </w:tc>
              <w:tc>
                <w:tcPr>
                  <w:tcW w:w="919" w:type="dxa"/>
                  <w:vAlign w:val="center"/>
                </w:tcPr>
                <w:p w14:paraId="61AA8F7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排口</w:t>
                  </w:r>
                </w:p>
                <w:p w14:paraId="3A8CB567">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高度m</w:t>
                  </w:r>
                </w:p>
              </w:tc>
            </w:tr>
            <w:tr w14:paraId="37C1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18" w:type="dxa"/>
                  <w:vAlign w:val="center"/>
                </w:tcPr>
                <w:p w14:paraId="5BC3A585">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原料罐</w:t>
                  </w:r>
                </w:p>
              </w:tc>
              <w:tc>
                <w:tcPr>
                  <w:tcW w:w="925" w:type="dxa"/>
                  <w:vAlign w:val="center"/>
                </w:tcPr>
                <w:p w14:paraId="4E084537">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非甲烷总烃</w:t>
                  </w:r>
                </w:p>
              </w:tc>
              <w:tc>
                <w:tcPr>
                  <w:tcW w:w="919" w:type="dxa"/>
                  <w:vAlign w:val="center"/>
                </w:tcPr>
                <w:p w14:paraId="443A5843">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无组织</w:t>
                  </w:r>
                </w:p>
              </w:tc>
              <w:tc>
                <w:tcPr>
                  <w:tcW w:w="928" w:type="dxa"/>
                  <w:vAlign w:val="center"/>
                </w:tcPr>
                <w:p w14:paraId="2D8EAF8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w:t>
                  </w:r>
                </w:p>
              </w:tc>
              <w:tc>
                <w:tcPr>
                  <w:tcW w:w="1109" w:type="dxa"/>
                  <w:vAlign w:val="center"/>
                </w:tcPr>
                <w:p w14:paraId="55B7D95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0.113302</w:t>
                  </w:r>
                </w:p>
              </w:tc>
              <w:tc>
                <w:tcPr>
                  <w:tcW w:w="937" w:type="dxa"/>
                  <w:vAlign w:val="center"/>
                </w:tcPr>
                <w:p w14:paraId="7BE39F2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w:t>
                  </w:r>
                </w:p>
              </w:tc>
              <w:tc>
                <w:tcPr>
                  <w:tcW w:w="940" w:type="dxa"/>
                  <w:vAlign w:val="center"/>
                </w:tcPr>
                <w:p w14:paraId="5DBABF0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w:t>
                  </w:r>
                </w:p>
              </w:tc>
              <w:tc>
                <w:tcPr>
                  <w:tcW w:w="919" w:type="dxa"/>
                  <w:vAlign w:val="center"/>
                </w:tcPr>
                <w:p w14:paraId="2728CF3B">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w:t>
                  </w:r>
                </w:p>
              </w:tc>
              <w:tc>
                <w:tcPr>
                  <w:tcW w:w="919" w:type="dxa"/>
                  <w:vAlign w:val="center"/>
                </w:tcPr>
                <w:p w14:paraId="4B9850D4">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w:t>
                  </w:r>
                </w:p>
              </w:tc>
            </w:tr>
            <w:tr w14:paraId="2219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18" w:type="dxa"/>
                  <w:vMerge w:val="restart"/>
                  <w:vAlign w:val="center"/>
                </w:tcPr>
                <w:p w14:paraId="44E03B73">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干燥塔</w:t>
                  </w:r>
                </w:p>
              </w:tc>
              <w:tc>
                <w:tcPr>
                  <w:tcW w:w="925" w:type="dxa"/>
                  <w:vAlign w:val="center"/>
                </w:tcPr>
                <w:p w14:paraId="6F7F330F">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颗粒物</w:t>
                  </w:r>
                </w:p>
              </w:tc>
              <w:tc>
                <w:tcPr>
                  <w:tcW w:w="919" w:type="dxa"/>
                  <w:vMerge w:val="restart"/>
                  <w:vAlign w:val="center"/>
                </w:tcPr>
                <w:p w14:paraId="23E8A416">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有组织</w:t>
                  </w:r>
                </w:p>
              </w:tc>
              <w:tc>
                <w:tcPr>
                  <w:tcW w:w="928" w:type="dxa"/>
                  <w:vAlign w:val="center"/>
                </w:tcPr>
                <w:p w14:paraId="086DE3DB">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97</w:t>
                  </w:r>
                </w:p>
              </w:tc>
              <w:tc>
                <w:tcPr>
                  <w:tcW w:w="1109" w:type="dxa"/>
                  <w:vAlign w:val="center"/>
                </w:tcPr>
                <w:p w14:paraId="59CBF4C5">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2.7</w:t>
                  </w:r>
                </w:p>
              </w:tc>
              <w:tc>
                <w:tcPr>
                  <w:tcW w:w="937" w:type="dxa"/>
                  <w:vAlign w:val="center"/>
                </w:tcPr>
                <w:p w14:paraId="69F2AFE2">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37.5</w:t>
                  </w:r>
                </w:p>
              </w:tc>
              <w:tc>
                <w:tcPr>
                  <w:tcW w:w="940" w:type="dxa"/>
                  <w:vMerge w:val="restart"/>
                  <w:vAlign w:val="center"/>
                </w:tcPr>
                <w:p w14:paraId="4ACD1F61">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DA001</w:t>
                  </w:r>
                </w:p>
              </w:tc>
              <w:tc>
                <w:tcPr>
                  <w:tcW w:w="919" w:type="dxa"/>
                  <w:vMerge w:val="restart"/>
                  <w:vAlign w:val="center"/>
                </w:tcPr>
                <w:p w14:paraId="4702A605">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干燥塔除尘器出口</w:t>
                  </w:r>
                </w:p>
              </w:tc>
              <w:tc>
                <w:tcPr>
                  <w:tcW w:w="919" w:type="dxa"/>
                  <w:vMerge w:val="restart"/>
                  <w:vAlign w:val="center"/>
                </w:tcPr>
                <w:p w14:paraId="330FB0BE">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15</w:t>
                  </w:r>
                </w:p>
              </w:tc>
            </w:tr>
            <w:tr w14:paraId="45B4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dxa"/>
                  <w:vMerge w:val="continue"/>
                  <w:vAlign w:val="center"/>
                </w:tcPr>
                <w:p w14:paraId="16AD4688">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p>
              </w:tc>
              <w:tc>
                <w:tcPr>
                  <w:tcW w:w="925" w:type="dxa"/>
                  <w:vAlign w:val="center"/>
                </w:tcPr>
                <w:p w14:paraId="092918EC">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非甲烷总烃</w:t>
                  </w:r>
                </w:p>
              </w:tc>
              <w:tc>
                <w:tcPr>
                  <w:tcW w:w="919" w:type="dxa"/>
                  <w:vMerge w:val="continue"/>
                  <w:vAlign w:val="center"/>
                </w:tcPr>
                <w:p w14:paraId="75BDDD94">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28" w:type="dxa"/>
                  <w:vAlign w:val="center"/>
                </w:tcPr>
                <w:p w14:paraId="2EE0060E">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w:t>
                  </w:r>
                </w:p>
              </w:tc>
              <w:tc>
                <w:tcPr>
                  <w:tcW w:w="1109" w:type="dxa"/>
                  <w:vAlign w:val="center"/>
                </w:tcPr>
                <w:p w14:paraId="33199D35">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7.5</w:t>
                  </w:r>
                </w:p>
              </w:tc>
              <w:tc>
                <w:tcPr>
                  <w:tcW w:w="937" w:type="dxa"/>
                  <w:vAlign w:val="center"/>
                </w:tcPr>
                <w:p w14:paraId="7861CA39">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104</w:t>
                  </w:r>
                </w:p>
              </w:tc>
              <w:tc>
                <w:tcPr>
                  <w:tcW w:w="940" w:type="dxa"/>
                  <w:vMerge w:val="continue"/>
                  <w:vAlign w:val="center"/>
                </w:tcPr>
                <w:p w14:paraId="43185C0A">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19" w:type="dxa"/>
                  <w:vMerge w:val="continue"/>
                  <w:vAlign w:val="center"/>
                </w:tcPr>
                <w:p w14:paraId="6D235484">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19" w:type="dxa"/>
                  <w:vMerge w:val="continue"/>
                  <w:vAlign w:val="center"/>
                </w:tcPr>
                <w:p w14:paraId="4D91A2A8">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r>
            <w:tr w14:paraId="6AB5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dxa"/>
                  <w:vMerge w:val="restart"/>
                  <w:vAlign w:val="center"/>
                </w:tcPr>
                <w:p w14:paraId="3E17B836">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导热</w:t>
                  </w:r>
                </w:p>
                <w:p w14:paraId="6F8C5BA2">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油炉</w:t>
                  </w:r>
                </w:p>
              </w:tc>
              <w:tc>
                <w:tcPr>
                  <w:tcW w:w="925" w:type="dxa"/>
                  <w:vAlign w:val="center"/>
                </w:tcPr>
                <w:p w14:paraId="58226EAB">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颗粒物</w:t>
                  </w:r>
                </w:p>
              </w:tc>
              <w:tc>
                <w:tcPr>
                  <w:tcW w:w="919" w:type="dxa"/>
                  <w:vMerge w:val="restart"/>
                  <w:vAlign w:val="center"/>
                </w:tcPr>
                <w:p w14:paraId="3ABE8D6F">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有组织</w:t>
                  </w:r>
                </w:p>
              </w:tc>
              <w:tc>
                <w:tcPr>
                  <w:tcW w:w="928" w:type="dxa"/>
                  <w:vMerge w:val="restart"/>
                  <w:vAlign w:val="center"/>
                </w:tcPr>
                <w:p w14:paraId="282EBC2F">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w:t>
                  </w:r>
                </w:p>
              </w:tc>
              <w:tc>
                <w:tcPr>
                  <w:tcW w:w="1109" w:type="dxa"/>
                  <w:vAlign w:val="center"/>
                </w:tcPr>
                <w:p w14:paraId="322B1C5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0.031845</w:t>
                  </w:r>
                </w:p>
              </w:tc>
              <w:tc>
                <w:tcPr>
                  <w:tcW w:w="937" w:type="dxa"/>
                  <w:vAlign w:val="center"/>
                </w:tcPr>
                <w:p w14:paraId="1A26C66F">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19.3</w:t>
                  </w:r>
                </w:p>
              </w:tc>
              <w:tc>
                <w:tcPr>
                  <w:tcW w:w="940" w:type="dxa"/>
                  <w:vMerge w:val="restart"/>
                  <w:vAlign w:val="center"/>
                </w:tcPr>
                <w:p w14:paraId="1137D78E">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DA002</w:t>
                  </w:r>
                </w:p>
              </w:tc>
              <w:tc>
                <w:tcPr>
                  <w:tcW w:w="919" w:type="dxa"/>
                  <w:vMerge w:val="restart"/>
                  <w:vAlign w:val="center"/>
                </w:tcPr>
                <w:p w14:paraId="7E709A04">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导热油炉排口</w:t>
                  </w:r>
                </w:p>
              </w:tc>
              <w:tc>
                <w:tcPr>
                  <w:tcW w:w="919" w:type="dxa"/>
                  <w:vMerge w:val="restart"/>
                  <w:vAlign w:val="center"/>
                </w:tcPr>
                <w:p w14:paraId="0BB15814">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8</w:t>
                  </w:r>
                </w:p>
              </w:tc>
            </w:tr>
            <w:tr w14:paraId="5B73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dxa"/>
                  <w:vMerge w:val="continue"/>
                  <w:vAlign w:val="center"/>
                </w:tcPr>
                <w:p w14:paraId="4E01FAAC">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p>
              </w:tc>
              <w:tc>
                <w:tcPr>
                  <w:tcW w:w="925" w:type="dxa"/>
                  <w:vAlign w:val="center"/>
                </w:tcPr>
                <w:p w14:paraId="603EB566">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SO</w:t>
                  </w:r>
                  <w:r>
                    <w:rPr>
                      <w:rFonts w:hint="eastAsia"/>
                      <w:color w:val="000000" w:themeColor="text1"/>
                      <w:highlight w:val="none"/>
                      <w:vertAlign w:val="subscript"/>
                      <w:lang w:val="en-US" w:eastAsia="zh-CN"/>
                      <w14:textFill>
                        <w14:solidFill>
                          <w14:schemeClr w14:val="tx1"/>
                        </w14:solidFill>
                      </w14:textFill>
                    </w:rPr>
                    <w:t>2</w:t>
                  </w:r>
                </w:p>
              </w:tc>
              <w:tc>
                <w:tcPr>
                  <w:tcW w:w="919" w:type="dxa"/>
                  <w:vMerge w:val="continue"/>
                  <w:vAlign w:val="center"/>
                </w:tcPr>
                <w:p w14:paraId="511FEAA9">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28" w:type="dxa"/>
                  <w:vMerge w:val="continue"/>
                  <w:vAlign w:val="center"/>
                </w:tcPr>
                <w:p w14:paraId="5C39CD66">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1109" w:type="dxa"/>
                  <w:vAlign w:val="center"/>
                </w:tcPr>
                <w:p w14:paraId="1E14B12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0.00071</w:t>
                  </w:r>
                </w:p>
              </w:tc>
              <w:tc>
                <w:tcPr>
                  <w:tcW w:w="937" w:type="dxa"/>
                  <w:vAlign w:val="center"/>
                </w:tcPr>
                <w:p w14:paraId="098D16C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0.43</w:t>
                  </w:r>
                </w:p>
              </w:tc>
              <w:tc>
                <w:tcPr>
                  <w:tcW w:w="940" w:type="dxa"/>
                  <w:vMerge w:val="continue"/>
                  <w:vAlign w:val="center"/>
                </w:tcPr>
                <w:p w14:paraId="1C3747C1">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19" w:type="dxa"/>
                  <w:vMerge w:val="continue"/>
                  <w:vAlign w:val="center"/>
                </w:tcPr>
                <w:p w14:paraId="0C887F15">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19" w:type="dxa"/>
                  <w:vMerge w:val="continue"/>
                  <w:vAlign w:val="center"/>
                </w:tcPr>
                <w:p w14:paraId="7F641230">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r>
            <w:tr w14:paraId="5511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dxa"/>
                  <w:vMerge w:val="continue"/>
                  <w:vAlign w:val="center"/>
                </w:tcPr>
                <w:p w14:paraId="516AC61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p>
              </w:tc>
              <w:tc>
                <w:tcPr>
                  <w:tcW w:w="925" w:type="dxa"/>
                  <w:vAlign w:val="center"/>
                </w:tcPr>
                <w:p w14:paraId="14D915E6">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NOx</w:t>
                  </w:r>
                </w:p>
              </w:tc>
              <w:tc>
                <w:tcPr>
                  <w:tcW w:w="919" w:type="dxa"/>
                  <w:vMerge w:val="continue"/>
                  <w:vAlign w:val="center"/>
                </w:tcPr>
                <w:p w14:paraId="51A7074A">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28" w:type="dxa"/>
                  <w:vMerge w:val="continue"/>
                  <w:vAlign w:val="center"/>
                </w:tcPr>
                <w:p w14:paraId="36EC3EA1">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1109" w:type="dxa"/>
                  <w:vAlign w:val="center"/>
                </w:tcPr>
                <w:p w14:paraId="1045CE60">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0.287</w:t>
                  </w:r>
                </w:p>
              </w:tc>
              <w:tc>
                <w:tcPr>
                  <w:tcW w:w="937" w:type="dxa"/>
                  <w:vAlign w:val="center"/>
                </w:tcPr>
                <w:p w14:paraId="7D1381B1">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174</w:t>
                  </w:r>
                </w:p>
              </w:tc>
              <w:tc>
                <w:tcPr>
                  <w:tcW w:w="940" w:type="dxa"/>
                  <w:vMerge w:val="continue"/>
                  <w:vAlign w:val="center"/>
                </w:tcPr>
                <w:p w14:paraId="145C2643">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19" w:type="dxa"/>
                  <w:vMerge w:val="continue"/>
                  <w:vAlign w:val="center"/>
                </w:tcPr>
                <w:p w14:paraId="119BAE09">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19" w:type="dxa"/>
                  <w:vMerge w:val="continue"/>
                  <w:vAlign w:val="center"/>
                </w:tcPr>
                <w:p w14:paraId="0C71C0A2">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r>
            <w:tr w14:paraId="1EDC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dxa"/>
                  <w:vMerge w:val="restart"/>
                  <w:vAlign w:val="center"/>
                </w:tcPr>
                <w:p w14:paraId="03928A6B">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蒸汽</w:t>
                  </w:r>
                </w:p>
                <w:p w14:paraId="113832D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锅炉</w:t>
                  </w:r>
                </w:p>
              </w:tc>
              <w:tc>
                <w:tcPr>
                  <w:tcW w:w="925" w:type="dxa"/>
                  <w:vAlign w:val="center"/>
                </w:tcPr>
                <w:p w14:paraId="0BB1E019">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颗粒物</w:t>
                  </w:r>
                </w:p>
              </w:tc>
              <w:tc>
                <w:tcPr>
                  <w:tcW w:w="919" w:type="dxa"/>
                  <w:vMerge w:val="restart"/>
                  <w:vAlign w:val="center"/>
                </w:tcPr>
                <w:p w14:paraId="1C23A39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有组织</w:t>
                  </w:r>
                </w:p>
              </w:tc>
              <w:tc>
                <w:tcPr>
                  <w:tcW w:w="928" w:type="dxa"/>
                  <w:vMerge w:val="restart"/>
                  <w:vAlign w:val="center"/>
                </w:tcPr>
                <w:p w14:paraId="033BCF8F">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w:t>
                  </w:r>
                </w:p>
              </w:tc>
              <w:tc>
                <w:tcPr>
                  <w:tcW w:w="1109" w:type="dxa"/>
                  <w:vAlign w:val="center"/>
                </w:tcPr>
                <w:p w14:paraId="0F956C20">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0.074884</w:t>
                  </w:r>
                </w:p>
              </w:tc>
              <w:tc>
                <w:tcPr>
                  <w:tcW w:w="937" w:type="dxa"/>
                  <w:vAlign w:val="center"/>
                </w:tcPr>
                <w:p w14:paraId="7A323090">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19.3</w:t>
                  </w:r>
                </w:p>
              </w:tc>
              <w:tc>
                <w:tcPr>
                  <w:tcW w:w="940" w:type="dxa"/>
                  <w:vMerge w:val="restart"/>
                  <w:vAlign w:val="center"/>
                </w:tcPr>
                <w:p w14:paraId="44C18C75">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DA003</w:t>
                  </w:r>
                </w:p>
              </w:tc>
              <w:tc>
                <w:tcPr>
                  <w:tcW w:w="919" w:type="dxa"/>
                  <w:vMerge w:val="restart"/>
                  <w:vAlign w:val="center"/>
                </w:tcPr>
                <w:p w14:paraId="3BAF751A">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锅炉排口</w:t>
                  </w:r>
                </w:p>
              </w:tc>
              <w:tc>
                <w:tcPr>
                  <w:tcW w:w="919" w:type="dxa"/>
                  <w:vMerge w:val="restart"/>
                  <w:vAlign w:val="center"/>
                </w:tcPr>
                <w:p w14:paraId="63106C5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8</w:t>
                  </w:r>
                </w:p>
              </w:tc>
            </w:tr>
            <w:tr w14:paraId="2AAA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dxa"/>
                  <w:vMerge w:val="continue"/>
                  <w:vAlign w:val="center"/>
                </w:tcPr>
                <w:p w14:paraId="06B8B88A">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p>
              </w:tc>
              <w:tc>
                <w:tcPr>
                  <w:tcW w:w="925" w:type="dxa"/>
                  <w:vAlign w:val="center"/>
                </w:tcPr>
                <w:p w14:paraId="1220C8DB">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SO</w:t>
                  </w:r>
                  <w:r>
                    <w:rPr>
                      <w:rFonts w:hint="eastAsia"/>
                      <w:color w:val="000000" w:themeColor="text1"/>
                      <w:highlight w:val="none"/>
                      <w:vertAlign w:val="subscript"/>
                      <w:lang w:val="en-US" w:eastAsia="zh-CN"/>
                      <w14:textFill>
                        <w14:solidFill>
                          <w14:schemeClr w14:val="tx1"/>
                        </w14:solidFill>
                      </w14:textFill>
                    </w:rPr>
                    <w:t>2</w:t>
                  </w:r>
                </w:p>
              </w:tc>
              <w:tc>
                <w:tcPr>
                  <w:tcW w:w="919" w:type="dxa"/>
                  <w:vMerge w:val="continue"/>
                  <w:vAlign w:val="center"/>
                </w:tcPr>
                <w:p w14:paraId="3A234604">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28" w:type="dxa"/>
                  <w:vMerge w:val="continue"/>
                  <w:vAlign w:val="center"/>
                </w:tcPr>
                <w:p w14:paraId="1DFCBFDA">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1109" w:type="dxa"/>
                  <w:vAlign w:val="center"/>
                </w:tcPr>
                <w:p w14:paraId="2527B4CA">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0.0016632</w:t>
                  </w:r>
                </w:p>
              </w:tc>
              <w:tc>
                <w:tcPr>
                  <w:tcW w:w="937" w:type="dxa"/>
                  <w:vAlign w:val="center"/>
                </w:tcPr>
                <w:p w14:paraId="0C3E3A26">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0.43</w:t>
                  </w:r>
                </w:p>
              </w:tc>
              <w:tc>
                <w:tcPr>
                  <w:tcW w:w="940" w:type="dxa"/>
                  <w:vMerge w:val="continue"/>
                  <w:vAlign w:val="center"/>
                </w:tcPr>
                <w:p w14:paraId="3DA8AE73">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19" w:type="dxa"/>
                  <w:vMerge w:val="continue"/>
                  <w:vAlign w:val="center"/>
                </w:tcPr>
                <w:p w14:paraId="78FE563E">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19" w:type="dxa"/>
                  <w:vMerge w:val="continue"/>
                  <w:vAlign w:val="center"/>
                </w:tcPr>
                <w:p w14:paraId="77846A95">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r>
            <w:tr w14:paraId="203F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dxa"/>
                  <w:vMerge w:val="continue"/>
                  <w:vAlign w:val="center"/>
                </w:tcPr>
                <w:p w14:paraId="77E7E569">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p>
              </w:tc>
              <w:tc>
                <w:tcPr>
                  <w:tcW w:w="925" w:type="dxa"/>
                  <w:vAlign w:val="center"/>
                </w:tcPr>
                <w:p w14:paraId="33D8825C">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NOx</w:t>
                  </w:r>
                </w:p>
              </w:tc>
              <w:tc>
                <w:tcPr>
                  <w:tcW w:w="919" w:type="dxa"/>
                  <w:vMerge w:val="continue"/>
                  <w:vAlign w:val="center"/>
                </w:tcPr>
                <w:p w14:paraId="223AD759">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28" w:type="dxa"/>
                  <w:vMerge w:val="continue"/>
                  <w:vAlign w:val="center"/>
                </w:tcPr>
                <w:p w14:paraId="47CF0CC6">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1109" w:type="dxa"/>
                  <w:vAlign w:val="center"/>
                </w:tcPr>
                <w:p w14:paraId="3E1D4FC0">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0.674</w:t>
                  </w:r>
                </w:p>
              </w:tc>
              <w:tc>
                <w:tcPr>
                  <w:tcW w:w="937" w:type="dxa"/>
                  <w:vAlign w:val="center"/>
                </w:tcPr>
                <w:p w14:paraId="28E2370D">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r>
                    <w:rPr>
                      <w:rFonts w:hint="default" w:eastAsia="宋体"/>
                      <w:color w:val="000000" w:themeColor="text1"/>
                      <w:highlight w:val="none"/>
                      <w:vertAlign w:val="baseline"/>
                      <w:lang w:val="en-US" w:eastAsia="zh-CN"/>
                      <w14:textFill>
                        <w14:solidFill>
                          <w14:schemeClr w14:val="tx1"/>
                        </w14:solidFill>
                      </w14:textFill>
                    </w:rPr>
                    <w:t>174</w:t>
                  </w:r>
                </w:p>
              </w:tc>
              <w:tc>
                <w:tcPr>
                  <w:tcW w:w="940" w:type="dxa"/>
                  <w:vMerge w:val="continue"/>
                  <w:vAlign w:val="center"/>
                </w:tcPr>
                <w:p w14:paraId="04D2075E">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19" w:type="dxa"/>
                  <w:vMerge w:val="continue"/>
                  <w:vAlign w:val="center"/>
                </w:tcPr>
                <w:p w14:paraId="5E72AD2C">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c>
                <w:tcPr>
                  <w:tcW w:w="919" w:type="dxa"/>
                  <w:vMerge w:val="continue"/>
                  <w:vAlign w:val="center"/>
                </w:tcPr>
                <w:p w14:paraId="78161A81">
                  <w:pPr>
                    <w:pStyle w:val="7"/>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宋体"/>
                      <w:color w:val="000000" w:themeColor="text1"/>
                      <w:highlight w:val="none"/>
                      <w:vertAlign w:val="baseline"/>
                      <w:lang w:val="en-US" w:eastAsia="zh-CN"/>
                      <w14:textFill>
                        <w14:solidFill>
                          <w14:schemeClr w14:val="tx1"/>
                        </w14:solidFill>
                      </w14:textFill>
                    </w:rPr>
                  </w:pPr>
                </w:p>
              </w:tc>
            </w:tr>
          </w:tbl>
          <w:p w14:paraId="3F62D504">
            <w:pPr>
              <w:pStyle w:val="7"/>
              <w:spacing w:line="360" w:lineRule="auto"/>
              <w:rPr>
                <w:rFonts w:hint="default" w:eastAsia="宋体"/>
                <w:color w:val="000000" w:themeColor="text1"/>
                <w:highlight w:val="none"/>
                <w:lang w:val="en-US" w:eastAsia="zh-CN"/>
                <w14:textFill>
                  <w14:solidFill>
                    <w14:schemeClr w14:val="tx1"/>
                  </w14:solidFill>
                </w14:textFill>
              </w:rPr>
            </w:pPr>
          </w:p>
          <w:p w14:paraId="54F572D1">
            <w:pPr>
              <w:spacing w:line="360" w:lineRule="auto"/>
              <w:rPr>
                <w:b/>
                <w:bCs/>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2</w:t>
            </w:r>
            <w:r>
              <w:rPr>
                <w:rFonts w:hint="eastAsia"/>
                <w:b/>
                <w:bCs/>
                <w:color w:val="000000" w:themeColor="text1"/>
                <w:sz w:val="24"/>
                <w:highlight w:val="none"/>
                <w:lang w:val="en-US" w:eastAsia="zh-CN"/>
                <w14:textFill>
                  <w14:solidFill>
                    <w14:schemeClr w14:val="tx1"/>
                  </w14:solidFill>
                </w14:textFill>
              </w:rPr>
              <w:t>.</w:t>
            </w:r>
            <w:r>
              <w:rPr>
                <w:b/>
                <w:bCs/>
                <w:color w:val="000000" w:themeColor="text1"/>
                <w:sz w:val="24"/>
                <w:highlight w:val="none"/>
                <w14:textFill>
                  <w14:solidFill>
                    <w14:schemeClr w14:val="tx1"/>
                  </w14:solidFill>
                </w14:textFill>
              </w:rPr>
              <w:t>废水</w:t>
            </w:r>
            <w:r>
              <w:rPr>
                <w:rFonts w:hint="eastAsia"/>
                <w:b/>
                <w:bCs/>
                <w:color w:val="000000" w:themeColor="text1"/>
                <w:sz w:val="24"/>
                <w:highlight w:val="none"/>
                <w:lang w:val="en-US" w:eastAsia="zh-CN"/>
                <w14:textFill>
                  <w14:solidFill>
                    <w14:schemeClr w14:val="tx1"/>
                  </w14:solidFill>
                </w14:textFill>
              </w:rPr>
              <w:t>对</w:t>
            </w:r>
            <w:r>
              <w:rPr>
                <w:rFonts w:hint="eastAsia"/>
                <w:b/>
                <w:bCs/>
                <w:color w:val="000000" w:themeColor="text1"/>
                <w:sz w:val="24"/>
                <w:highlight w:val="none"/>
                <w14:textFill>
                  <w14:solidFill>
                    <w14:schemeClr w14:val="tx1"/>
                  </w14:solidFill>
                </w14:textFill>
              </w:rPr>
              <w:t>环境</w:t>
            </w:r>
            <w:r>
              <w:rPr>
                <w:rFonts w:hint="eastAsia"/>
                <w:b/>
                <w:bCs/>
                <w:color w:val="000000" w:themeColor="text1"/>
                <w:sz w:val="24"/>
                <w:highlight w:val="none"/>
                <w:lang w:eastAsia="zh-CN"/>
                <w14:textFill>
                  <w14:solidFill>
                    <w14:schemeClr w14:val="tx1"/>
                  </w14:solidFill>
                </w14:textFill>
              </w:rPr>
              <w:t>的</w:t>
            </w:r>
            <w:r>
              <w:rPr>
                <w:rFonts w:hint="eastAsia"/>
                <w:b/>
                <w:bCs/>
                <w:color w:val="000000" w:themeColor="text1"/>
                <w:sz w:val="24"/>
                <w:highlight w:val="none"/>
                <w14:textFill>
                  <w14:solidFill>
                    <w14:schemeClr w14:val="tx1"/>
                  </w14:solidFill>
                </w14:textFill>
              </w:rPr>
              <w:t>影响</w:t>
            </w:r>
            <w:r>
              <w:rPr>
                <w:b/>
                <w:bCs/>
                <w:color w:val="000000" w:themeColor="text1"/>
                <w:sz w:val="24"/>
                <w:highlight w:val="none"/>
                <w14:textFill>
                  <w14:solidFill>
                    <w14:schemeClr w14:val="tx1"/>
                  </w14:solidFill>
                </w14:textFill>
              </w:rPr>
              <w:t>分</w:t>
            </w:r>
            <w:r>
              <w:rPr>
                <w:b/>
                <w:color w:val="000000" w:themeColor="text1"/>
                <w:sz w:val="24"/>
                <w:highlight w:val="none"/>
                <w14:textFill>
                  <w14:solidFill>
                    <w14:schemeClr w14:val="tx1"/>
                  </w14:solidFill>
                </w14:textFill>
              </w:rPr>
              <w:t>析</w:t>
            </w:r>
          </w:p>
          <w:p w14:paraId="0FD35C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本项目运营后</w:t>
            </w:r>
            <w:r>
              <w:rPr>
                <w:color w:val="000000" w:themeColor="text1"/>
                <w:sz w:val="24"/>
                <w:szCs w:val="30"/>
                <w:highlight w:val="none"/>
                <w14:textFill>
                  <w14:solidFill>
                    <w14:schemeClr w14:val="tx1"/>
                  </w14:solidFill>
                </w14:textFill>
              </w:rPr>
              <w:t>劳动定员</w:t>
            </w:r>
            <w:r>
              <w:rPr>
                <w:rFonts w:hint="eastAsia"/>
                <w:color w:val="000000" w:themeColor="text1"/>
                <w:sz w:val="24"/>
                <w:szCs w:val="30"/>
                <w:highlight w:val="none"/>
                <w:lang w:val="en-US" w:eastAsia="zh-CN"/>
                <w14:textFill>
                  <w14:solidFill>
                    <w14:schemeClr w14:val="tx1"/>
                  </w14:solidFill>
                </w14:textFill>
              </w:rPr>
              <w:t>10</w:t>
            </w:r>
            <w:r>
              <w:rPr>
                <w:color w:val="000000" w:themeColor="text1"/>
                <w:sz w:val="24"/>
                <w:szCs w:val="30"/>
                <w:highlight w:val="none"/>
                <w14:textFill>
                  <w14:solidFill>
                    <w14:schemeClr w14:val="tx1"/>
                  </w14:solidFill>
                </w14:textFill>
              </w:rPr>
              <w:t>人，年工作天数</w:t>
            </w:r>
            <w:r>
              <w:rPr>
                <w:rFonts w:hint="eastAsia"/>
                <w:color w:val="000000" w:themeColor="text1"/>
                <w:sz w:val="24"/>
                <w:szCs w:val="30"/>
                <w:highlight w:val="none"/>
                <w:lang w:val="en-US" w:eastAsia="zh-CN"/>
                <w14:textFill>
                  <w14:solidFill>
                    <w14:schemeClr w14:val="tx1"/>
                  </w14:solidFill>
                </w14:textFill>
              </w:rPr>
              <w:t>30</w:t>
            </w:r>
            <w:r>
              <w:rPr>
                <w:rFonts w:hint="eastAsia"/>
                <w:color w:val="000000" w:themeColor="text1"/>
                <w:sz w:val="24"/>
                <w:szCs w:val="30"/>
                <w:highlight w:val="none"/>
                <w14:textFill>
                  <w14:solidFill>
                    <w14:schemeClr w14:val="tx1"/>
                  </w14:solidFill>
                </w14:textFill>
              </w:rPr>
              <w:t>0</w:t>
            </w:r>
            <w:r>
              <w:rPr>
                <w:color w:val="000000" w:themeColor="text1"/>
                <w:sz w:val="24"/>
                <w:szCs w:val="30"/>
                <w:highlight w:val="none"/>
                <w14:textFill>
                  <w14:solidFill>
                    <w14:schemeClr w14:val="tx1"/>
                  </w14:solidFill>
                </w14:textFill>
              </w:rPr>
              <w:t>天，则生活用水量为</w:t>
            </w:r>
            <w:r>
              <w:rPr>
                <w:rFonts w:hint="eastAsia"/>
                <w:color w:val="000000" w:themeColor="text1"/>
                <w:sz w:val="24"/>
                <w:szCs w:val="30"/>
                <w:highlight w:val="none"/>
                <w:lang w:val="en-US" w:eastAsia="zh-CN"/>
                <w14:textFill>
                  <w14:solidFill>
                    <w14:schemeClr w14:val="tx1"/>
                  </w14:solidFill>
                </w14:textFill>
              </w:rPr>
              <w:t>1</w:t>
            </w:r>
            <w:r>
              <w:rPr>
                <w:color w:val="000000" w:themeColor="text1"/>
                <w:sz w:val="24"/>
                <w:szCs w:val="30"/>
                <w:highlight w:val="none"/>
                <w14:textFill>
                  <w14:solidFill>
                    <w14:schemeClr w14:val="tx1"/>
                  </w14:solidFill>
                </w14:textFill>
              </w:rPr>
              <w:t>m</w:t>
            </w:r>
            <w:r>
              <w:rPr>
                <w:color w:val="000000" w:themeColor="text1"/>
                <w:sz w:val="24"/>
                <w:szCs w:val="30"/>
                <w:highlight w:val="none"/>
                <w:vertAlign w:val="superscript"/>
                <w14:textFill>
                  <w14:solidFill>
                    <w14:schemeClr w14:val="tx1"/>
                  </w14:solidFill>
                </w14:textFill>
              </w:rPr>
              <w:t>3</w:t>
            </w:r>
            <w:r>
              <w:rPr>
                <w:color w:val="000000" w:themeColor="text1"/>
                <w:sz w:val="24"/>
                <w:szCs w:val="30"/>
                <w:highlight w:val="none"/>
                <w14:textFill>
                  <w14:solidFill>
                    <w14:schemeClr w14:val="tx1"/>
                  </w14:solidFill>
                </w14:textFill>
              </w:rPr>
              <w:t>/d，即</w:t>
            </w:r>
            <w:r>
              <w:rPr>
                <w:rFonts w:hint="eastAsia"/>
                <w:color w:val="000000" w:themeColor="text1"/>
                <w:sz w:val="24"/>
                <w:szCs w:val="30"/>
                <w:highlight w:val="none"/>
                <w:lang w:val="en-US" w:eastAsia="zh-CN"/>
                <w14:textFill>
                  <w14:solidFill>
                    <w14:schemeClr w14:val="tx1"/>
                  </w14:solidFill>
                </w14:textFill>
              </w:rPr>
              <w:t>300</w:t>
            </w:r>
            <w:r>
              <w:rPr>
                <w:color w:val="000000" w:themeColor="text1"/>
                <w:sz w:val="24"/>
                <w:szCs w:val="30"/>
                <w:highlight w:val="none"/>
                <w14:textFill>
                  <w14:solidFill>
                    <w14:schemeClr w14:val="tx1"/>
                  </w14:solidFill>
                </w14:textFill>
              </w:rPr>
              <w:t>m</w:t>
            </w:r>
            <w:r>
              <w:rPr>
                <w:color w:val="000000" w:themeColor="text1"/>
                <w:sz w:val="24"/>
                <w:szCs w:val="30"/>
                <w:highlight w:val="none"/>
                <w:vertAlign w:val="superscript"/>
                <w14:textFill>
                  <w14:solidFill>
                    <w14:schemeClr w14:val="tx1"/>
                  </w14:solidFill>
                </w14:textFill>
              </w:rPr>
              <w:t>3</w:t>
            </w:r>
            <w:r>
              <w:rPr>
                <w:color w:val="000000" w:themeColor="text1"/>
                <w:sz w:val="24"/>
                <w:szCs w:val="30"/>
                <w:highlight w:val="none"/>
                <w14:textFill>
                  <w14:solidFill>
                    <w14:schemeClr w14:val="tx1"/>
                  </w14:solidFill>
                </w14:textFill>
              </w:rPr>
              <w:t>/a</w:t>
            </w:r>
            <w:r>
              <w:rPr>
                <w:rFonts w:hint="eastAsia"/>
                <w:color w:val="000000" w:themeColor="text1"/>
                <w:sz w:val="24"/>
                <w:szCs w:val="30"/>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依托</w:t>
            </w:r>
            <w:r>
              <w:rPr>
                <w:rFonts w:hint="eastAsia"/>
                <w:color w:val="000000" w:themeColor="text1"/>
                <w:sz w:val="24"/>
                <w:szCs w:val="24"/>
                <w:highlight w:val="none"/>
                <w:lang w:val="en-US" w:eastAsia="zh-CN"/>
                <w14:textFill>
                  <w14:solidFill>
                    <w14:schemeClr w14:val="tx1"/>
                  </w14:solidFill>
                </w14:textFill>
              </w:rPr>
              <w:t>汽车物流综合服务区</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1座80m</w:t>
            </w:r>
            <w:r>
              <w:rPr>
                <w:rFonts w:hint="eastAsia" w:ascii="Times New Roman" w:hAnsi="Times New Roman" w:eastAsia="宋体" w:cs="Times New Roman"/>
                <w:bCs/>
                <w:color w:val="000000" w:themeColor="text1"/>
                <w:sz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的化粪池收集后最终由</w:t>
            </w:r>
            <w:r>
              <w:rPr>
                <w:rFonts w:hint="eastAsia" w:cs="Times New Roman"/>
                <w:bCs/>
                <w:color w:val="000000" w:themeColor="text1"/>
                <w:sz w:val="24"/>
                <w:highlight w:val="none"/>
                <w:lang w:val="en-US" w:eastAsia="zh-CN"/>
                <w14:textFill>
                  <w14:solidFill>
                    <w14:schemeClr w14:val="tx1"/>
                  </w14:solidFill>
                </w14:textFill>
              </w:rPr>
              <w:t>罐车拉运至内蒙古德源水务有限公司（锡尼镇污水处理厂）</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处理</w:t>
            </w:r>
            <w:r>
              <w:rPr>
                <w:rFonts w:hint="eastAsia"/>
                <w:color w:val="000000" w:themeColor="text1"/>
                <w:sz w:val="24"/>
                <w:szCs w:val="24"/>
                <w:highlight w:val="none"/>
                <w14:textFill>
                  <w14:solidFill>
                    <w14:schemeClr w14:val="tx1"/>
                  </w14:solidFill>
                </w14:textFill>
              </w:rPr>
              <w:t>。</w:t>
            </w:r>
          </w:p>
          <w:p w14:paraId="6647A9AE">
            <w:pPr>
              <w:pStyle w:val="7"/>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cs="Times New Roman"/>
                <w:bCs/>
                <w:color w:val="000000" w:themeColor="text1"/>
                <w:kern w:val="2"/>
                <w:sz w:val="24"/>
                <w:szCs w:val="24"/>
                <w:highlight w:val="none"/>
                <w:lang w:val="en-US" w:eastAsia="zh-CN" w:bidi="ar-SA"/>
                <w14:textFill>
                  <w14:solidFill>
                    <w14:schemeClr w14:val="tx1"/>
                  </w14:solidFill>
                </w14:textFill>
              </w:rPr>
              <w:t>内蒙古德源水务有限公司</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生活污水日处理量为</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85</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00m</w:t>
            </w:r>
            <w:r>
              <w:rPr>
                <w:rFonts w:hint="default" w:ascii="Times New Roman" w:hAnsi="Times New Roman" w:eastAsia="宋体" w:cs="Times New Roman"/>
                <w:bCs/>
                <w:color w:val="000000" w:themeColor="text1"/>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/d，实际处理水量为</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650</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0m</w:t>
            </w:r>
            <w:r>
              <w:rPr>
                <w:rFonts w:hint="default" w:ascii="Times New Roman" w:hAnsi="Times New Roman" w:eastAsia="宋体" w:cs="Times New Roman"/>
                <w:bCs/>
                <w:color w:val="000000" w:themeColor="text1"/>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/d，处理余量为</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200</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0m</w:t>
            </w:r>
            <w:r>
              <w:rPr>
                <w:rFonts w:hint="default" w:ascii="Times New Roman" w:hAnsi="Times New Roman" w:eastAsia="宋体" w:cs="Times New Roman"/>
                <w:bCs/>
                <w:color w:val="000000" w:themeColor="text1"/>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/d</w:t>
            </w:r>
            <w:r>
              <w:rPr>
                <w:rFonts w:hint="eastAsia" w:cs="Times New Roman"/>
                <w:bCs/>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本项目</w:t>
            </w:r>
            <w:r>
              <w:rPr>
                <w:rFonts w:hint="eastAsia" w:cs="Times New Roman"/>
                <w:bCs/>
                <w:color w:val="000000" w:themeColor="text1"/>
                <w:kern w:val="2"/>
                <w:sz w:val="24"/>
                <w:szCs w:val="24"/>
                <w:highlight w:val="none"/>
                <w:lang w:val="en-US" w:eastAsia="zh-CN" w:bidi="ar-SA"/>
                <w14:textFill>
                  <w14:solidFill>
                    <w14:schemeClr w14:val="tx1"/>
                  </w14:solidFill>
                </w14:textFill>
              </w:rPr>
              <w:t>的</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生活污水量为</w:t>
            </w:r>
            <w:r>
              <w:rPr>
                <w:rFonts w:hint="eastAsia" w:cs="Times New Roman"/>
                <w:bCs/>
                <w:color w:val="000000" w:themeColor="text1"/>
                <w:kern w:val="2"/>
                <w:sz w:val="24"/>
                <w:szCs w:val="24"/>
                <w:highlight w:val="none"/>
                <w:lang w:val="en-US" w:eastAsia="zh-CN" w:bidi="ar-SA"/>
                <w14:textFill>
                  <w14:solidFill>
                    <w14:schemeClr w14:val="tx1"/>
                  </w14:solidFill>
                </w14:textFill>
              </w:rPr>
              <w:t>0.8</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bCs/>
                <w:color w:val="000000" w:themeColor="text1"/>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/d（</w:t>
            </w:r>
            <w:r>
              <w:rPr>
                <w:rFonts w:hint="eastAsia" w:cs="Times New Roman"/>
                <w:bCs/>
                <w:color w:val="000000" w:themeColor="text1"/>
                <w:kern w:val="2"/>
                <w:sz w:val="24"/>
                <w:szCs w:val="24"/>
                <w:highlight w:val="none"/>
                <w:lang w:val="en-US" w:eastAsia="zh-CN" w:bidi="ar-SA"/>
                <w14:textFill>
                  <w14:solidFill>
                    <w14:schemeClr w14:val="tx1"/>
                  </w14:solidFill>
                </w14:textFill>
              </w:rPr>
              <w:t>24</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0</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bCs/>
                <w:color w:val="000000" w:themeColor="text1"/>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/a），其处理余量满足本项目生活污水处置需求</w:t>
            </w:r>
            <w:r>
              <w:rPr>
                <w:rFonts w:hint="eastAsia" w:cs="Times New Roman"/>
                <w:bCs/>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因此本项目的生活污水</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由</w:t>
            </w:r>
            <w:r>
              <w:rPr>
                <w:rFonts w:hint="eastAsia" w:cs="Times New Roman"/>
                <w:bCs/>
                <w:color w:val="000000" w:themeColor="text1"/>
                <w:kern w:val="2"/>
                <w:sz w:val="24"/>
                <w:szCs w:val="24"/>
                <w:highlight w:val="none"/>
                <w:lang w:val="en-US" w:eastAsia="zh-CN" w:bidi="ar-SA"/>
                <w14:textFill>
                  <w14:solidFill>
                    <w14:schemeClr w14:val="tx1"/>
                  </w14:solidFill>
                </w14:textFill>
              </w:rPr>
              <w:t>内蒙古德源水务有限公司</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处理</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可行。</w:t>
            </w:r>
          </w:p>
          <w:p w14:paraId="3F6F13E1">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175"/>
              <w:textAlignment w:val="auto"/>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cs="Times New Roman"/>
                <w:bCs/>
                <w:color w:val="000000" w:themeColor="text1"/>
                <w:kern w:val="2"/>
                <w:sz w:val="24"/>
                <w:szCs w:val="24"/>
                <w:highlight w:val="none"/>
                <w:lang w:val="en-US" w:eastAsia="zh-CN" w:bidi="ar-SA"/>
                <w14:textFill>
                  <w14:solidFill>
                    <w14:schemeClr w14:val="tx1"/>
                  </w14:solidFill>
                </w14:textFill>
              </w:rPr>
              <w:t>本项目运营期蒸汽锅炉定期排污水，污水产生量为1t/d（300t/a），收集至洒水罐车内，用于厂区及进场道路洒水降尘。</w:t>
            </w:r>
          </w:p>
          <w:p w14:paraId="3F5F32E4">
            <w:pPr>
              <w:pStyle w:val="7"/>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本项目运营期蒸汽锅炉软水系统废水产生量为100kg/d（30t/a），产生量较少；收集后，作为办公区冲厕用水。</w:t>
            </w:r>
          </w:p>
          <w:p w14:paraId="5EB97908">
            <w:pPr>
              <w:spacing w:line="360" w:lineRule="auto"/>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3</w:t>
            </w:r>
            <w:r>
              <w:rPr>
                <w:rFonts w:hint="eastAsia"/>
                <w:b/>
                <w:bCs/>
                <w:color w:val="000000" w:themeColor="text1"/>
                <w:sz w:val="24"/>
                <w:highlight w:val="none"/>
                <w:lang w:val="en-US" w:eastAsia="zh-CN"/>
                <w14:textFill>
                  <w14:solidFill>
                    <w14:schemeClr w14:val="tx1"/>
                  </w14:solidFill>
                </w14:textFill>
              </w:rPr>
              <w:t>.</w:t>
            </w:r>
            <w:r>
              <w:rPr>
                <w:b/>
                <w:bCs/>
                <w:color w:val="000000" w:themeColor="text1"/>
                <w:sz w:val="24"/>
                <w:highlight w:val="none"/>
                <w14:textFill>
                  <w14:solidFill>
                    <w14:schemeClr w14:val="tx1"/>
                  </w14:solidFill>
                </w14:textFill>
              </w:rPr>
              <w:t>噪声污染因素分析</w:t>
            </w:r>
          </w:p>
          <w:p w14:paraId="483A52B4">
            <w:pPr>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本项目运营期</w:t>
            </w:r>
            <w:r>
              <w:rPr>
                <w:rFonts w:hint="eastAsia"/>
                <w:bCs/>
                <w:color w:val="000000" w:themeColor="text1"/>
                <w:sz w:val="24"/>
                <w:highlight w:val="none"/>
                <w:lang w:eastAsia="zh-CN"/>
                <w14:textFill>
                  <w14:solidFill>
                    <w14:schemeClr w14:val="tx1"/>
                  </w14:solidFill>
                </w14:textFill>
              </w:rPr>
              <w:t>的</w:t>
            </w:r>
            <w:r>
              <w:rPr>
                <w:bCs/>
                <w:color w:val="000000" w:themeColor="text1"/>
                <w:sz w:val="24"/>
                <w:highlight w:val="none"/>
                <w14:textFill>
                  <w14:solidFill>
                    <w14:schemeClr w14:val="tx1"/>
                  </w14:solidFill>
                </w14:textFill>
              </w:rPr>
              <w:t>噪声主要来源于</w:t>
            </w:r>
            <w:r>
              <w:rPr>
                <w:rFonts w:hint="eastAsia"/>
                <w:bCs/>
                <w:color w:val="000000" w:themeColor="text1"/>
                <w:sz w:val="24"/>
                <w:highlight w:val="none"/>
                <w:lang w:eastAsia="zh-CN"/>
                <w14:textFill>
                  <w14:solidFill>
                    <w14:schemeClr w14:val="tx1"/>
                  </w14:solidFill>
                </w14:textFill>
              </w:rPr>
              <w:t>喷粉干燥塔风机、布袋除尘器</w:t>
            </w:r>
            <w:r>
              <w:rPr>
                <w:rFonts w:hint="eastAsia"/>
                <w:bCs/>
                <w:color w:val="000000" w:themeColor="text1"/>
                <w:sz w:val="24"/>
                <w:highlight w:val="none"/>
                <w:lang w:val="en-US" w:eastAsia="zh-CN"/>
                <w14:textFill>
                  <w14:solidFill>
                    <w14:schemeClr w14:val="tx1"/>
                  </w14:solidFill>
                </w14:textFill>
              </w:rPr>
              <w:t>风机、锅炉循环泵</w:t>
            </w:r>
            <w:r>
              <w:rPr>
                <w:rFonts w:hint="eastAsia"/>
                <w:bCs/>
                <w:color w:val="000000" w:themeColor="text1"/>
                <w:sz w:val="24"/>
                <w:highlight w:val="none"/>
                <w:lang w:eastAsia="zh-CN"/>
                <w14:textFill>
                  <w14:solidFill>
                    <w14:schemeClr w14:val="tx1"/>
                  </w14:solidFill>
                </w14:textFill>
              </w:rPr>
              <w:t>等</w:t>
            </w:r>
            <w:r>
              <w:rPr>
                <w:rFonts w:hint="eastAsia"/>
                <w:bCs/>
                <w:color w:val="000000" w:themeColor="text1"/>
                <w:sz w:val="24"/>
                <w:highlight w:val="none"/>
                <w14:textFill>
                  <w14:solidFill>
                    <w14:schemeClr w14:val="tx1"/>
                  </w14:solidFill>
                </w14:textFill>
              </w:rPr>
              <w:t>机械设备</w:t>
            </w:r>
            <w:r>
              <w:rPr>
                <w:bCs/>
                <w:color w:val="000000" w:themeColor="text1"/>
                <w:sz w:val="24"/>
                <w:highlight w:val="none"/>
                <w14:textFill>
                  <w14:solidFill>
                    <w14:schemeClr w14:val="tx1"/>
                  </w14:solidFill>
                </w14:textFill>
              </w:rPr>
              <w:t>产生的噪声，</w:t>
            </w:r>
            <w:r>
              <w:rPr>
                <w:rFonts w:hint="eastAsia"/>
                <w:bCs/>
                <w:color w:val="000000" w:themeColor="text1"/>
                <w:sz w:val="24"/>
                <w:highlight w:val="none"/>
                <w:lang w:eastAsia="zh-CN"/>
                <w14:textFill>
                  <w14:solidFill>
                    <w14:schemeClr w14:val="tx1"/>
                  </w14:solidFill>
                </w14:textFill>
              </w:rPr>
              <w:t>这些设备的</w:t>
            </w:r>
            <w:r>
              <w:rPr>
                <w:bCs/>
                <w:color w:val="000000" w:themeColor="text1"/>
                <w:sz w:val="24"/>
                <w:highlight w:val="none"/>
                <w14:textFill>
                  <w14:solidFill>
                    <w14:schemeClr w14:val="tx1"/>
                  </w14:solidFill>
                </w14:textFill>
              </w:rPr>
              <w:t>声源声压级为70dB(A)~ 95dB(A)，采取消声、隔声、减</w:t>
            </w:r>
            <w:r>
              <w:rPr>
                <w:rFonts w:hint="eastAsia"/>
                <w:bCs/>
                <w:color w:val="000000" w:themeColor="text1"/>
                <w:sz w:val="24"/>
                <w:highlight w:val="none"/>
                <w:lang w:val="en-US" w:eastAsia="zh-CN"/>
                <w14:textFill>
                  <w14:solidFill>
                    <w14:schemeClr w14:val="tx1"/>
                  </w14:solidFill>
                </w14:textFill>
              </w:rPr>
              <w:t>振</w:t>
            </w:r>
            <w:r>
              <w:rPr>
                <w:bCs/>
                <w:color w:val="000000" w:themeColor="text1"/>
                <w:sz w:val="24"/>
                <w:highlight w:val="none"/>
                <w14:textFill>
                  <w14:solidFill>
                    <w14:schemeClr w14:val="tx1"/>
                  </w14:solidFill>
                </w14:textFill>
              </w:rPr>
              <w:t>措施后，源强可削减至60dB(A)~ 75dB(A)，</w:t>
            </w:r>
          </w:p>
          <w:p w14:paraId="1089D62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本次环境噪声预测，采用《环境影响评价技术导则声环境》（HJ2.4-20</w:t>
            </w:r>
            <w:r>
              <w:rPr>
                <w:rFonts w:hint="eastAsia"/>
                <w:color w:val="000000" w:themeColor="text1"/>
                <w:sz w:val="24"/>
                <w:highlight w:val="none"/>
                <w:lang w:val="en-US" w:eastAsia="zh-CN"/>
                <w14:textFill>
                  <w14:solidFill>
                    <w14:schemeClr w14:val="tx1"/>
                  </w14:solidFill>
                </w14:textFill>
              </w:rPr>
              <w:t>21</w:t>
            </w:r>
            <w:r>
              <w:rPr>
                <w:color w:val="000000" w:themeColor="text1"/>
                <w:sz w:val="24"/>
                <w:highlight w:val="none"/>
                <w14:textFill>
                  <w14:solidFill>
                    <w14:schemeClr w14:val="tx1"/>
                  </w14:solidFill>
                </w14:textFill>
              </w:rPr>
              <w:t>）中的预测模式，主要是对拟建项目噪声源对厂界的影响进行预测，厂界以现状监测点为预测点。预测模式如下：</w:t>
            </w:r>
          </w:p>
          <w:p w14:paraId="6866C039">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14:textFill>
                  <w14:solidFill>
                    <w14:schemeClr w14:val="tx1"/>
                  </w14:solidFill>
                </w14:textFill>
              </w:rPr>
              <w:t>声波随距离衰减的计算公式为：</w:t>
            </w:r>
          </w:p>
          <w:p w14:paraId="2C702ACB">
            <w:pPr>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341120" cy="266700"/>
                  <wp:effectExtent l="0" t="0" r="1143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1" cstate="print"/>
                          <a:srcRect/>
                          <a:stretch>
                            <a:fillRect/>
                          </a:stretch>
                        </pic:blipFill>
                        <pic:spPr>
                          <a:xfrm>
                            <a:off x="0" y="0"/>
                            <a:ext cx="1341120" cy="266700"/>
                          </a:xfrm>
                          <a:prstGeom prst="rect">
                            <a:avLst/>
                          </a:prstGeom>
                          <a:noFill/>
                          <a:ln w="9525">
                            <a:noFill/>
                            <a:miter lim="800000"/>
                            <a:headEnd/>
                            <a:tailEnd/>
                          </a:ln>
                        </pic:spPr>
                      </pic:pic>
                    </a:graphicData>
                  </a:graphic>
                </wp:inline>
              </w:drawing>
            </w:r>
          </w:p>
          <w:p w14:paraId="0C1AC163">
            <w:pPr>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2316480" cy="281940"/>
                  <wp:effectExtent l="0" t="0" r="7620" b="317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22" cstate="print"/>
                          <a:srcRect/>
                          <a:stretch>
                            <a:fillRect/>
                          </a:stretch>
                        </pic:blipFill>
                        <pic:spPr>
                          <a:xfrm>
                            <a:off x="0" y="0"/>
                            <a:ext cx="2316480" cy="281940"/>
                          </a:xfrm>
                          <a:prstGeom prst="rect">
                            <a:avLst/>
                          </a:prstGeom>
                          <a:noFill/>
                          <a:ln w="9525">
                            <a:noFill/>
                            <a:miter lim="800000"/>
                            <a:headEnd/>
                            <a:tailEnd/>
                          </a:ln>
                        </pic:spPr>
                      </pic:pic>
                    </a:graphicData>
                  </a:graphic>
                </wp:inline>
              </w:drawing>
            </w:r>
          </w:p>
          <w:p w14:paraId="025CCC38">
            <w:pPr>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color w:val="000000" w:themeColor="text1"/>
                <w:sz w:val="24"/>
                <w:highlight w:val="none"/>
                <w14:textFill>
                  <w14:solidFill>
                    <w14:schemeClr w14:val="tx1"/>
                  </w14:solidFill>
                </w14:textFill>
              </w:rPr>
              <w:drawing>
                <wp:inline distT="0" distB="0" distL="0" distR="0">
                  <wp:extent cx="449580" cy="266700"/>
                  <wp:effectExtent l="0" t="0" r="762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23" cstate="print"/>
                          <a:srcRect/>
                          <a:stretch>
                            <a:fillRect/>
                          </a:stretch>
                        </pic:blipFill>
                        <pic:spPr>
                          <a:xfrm>
                            <a:off x="0" y="0"/>
                            <a:ext cx="449580" cy="2667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——距声源r处的A声级，dB（A）；</w:t>
            </w:r>
          </w:p>
          <w:p w14:paraId="14591BD9">
            <w:pPr>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487680" cy="274320"/>
                  <wp:effectExtent l="0" t="0" r="7620" b="1270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24" cstate="print"/>
                          <a:srcRect/>
                          <a:stretch>
                            <a:fillRect/>
                          </a:stretch>
                        </pic:blipFill>
                        <pic:spPr>
                          <a:xfrm>
                            <a:off x="0" y="0"/>
                            <a:ext cx="487680" cy="27432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——参考位置（rO）处的A声级，dB（A）；</w:t>
            </w:r>
          </w:p>
          <w:p w14:paraId="0386D7E8">
            <w:pPr>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90500" cy="205740"/>
                  <wp:effectExtent l="0" t="0" r="0" b="317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25" cstate="print"/>
                          <a:srcRect/>
                          <a:stretch>
                            <a:fillRect/>
                          </a:stretch>
                        </pic:blipFill>
                        <pic:spPr>
                          <a:xfrm>
                            <a:off x="0" y="0"/>
                            <a:ext cx="190500" cy="20574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——倍频带衰减；</w:t>
            </w:r>
          </w:p>
          <w:p w14:paraId="110BEAFC">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312420" cy="281940"/>
                  <wp:effectExtent l="0" t="0" r="11430" b="317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26" cstate="print"/>
                          <a:srcRect/>
                          <a:stretch>
                            <a:fillRect/>
                          </a:stretch>
                        </pic:blipFill>
                        <pic:spPr>
                          <a:xfrm>
                            <a:off x="0" y="0"/>
                            <a:ext cx="312420" cy="28194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——几何发散引起的倍频带衰减；</w:t>
            </w:r>
          </w:p>
          <w:p w14:paraId="4744C23B">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320040" cy="2667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27" cstate="print"/>
                          <a:srcRect/>
                          <a:stretch>
                            <a:fillRect/>
                          </a:stretch>
                        </pic:blipFill>
                        <pic:spPr>
                          <a:xfrm>
                            <a:off x="0" y="0"/>
                            <a:ext cx="320040" cy="2667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——大气吸收引起的倍频带衰减；</w:t>
            </w:r>
          </w:p>
          <w:p w14:paraId="644B3F7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266700" cy="274320"/>
                  <wp:effectExtent l="0" t="0" r="0" b="1270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28" cstate="print"/>
                          <a:srcRect/>
                          <a:stretch>
                            <a:fillRect/>
                          </a:stretch>
                        </pic:blipFill>
                        <pic:spPr>
                          <a:xfrm>
                            <a:off x="0" y="0"/>
                            <a:ext cx="266700" cy="27432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——地面效应引起的倍频带衰减；</w:t>
            </w:r>
          </w:p>
          <w:p w14:paraId="7234A063">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297180" cy="274320"/>
                  <wp:effectExtent l="0" t="0" r="0" b="1270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29" cstate="print"/>
                          <a:srcRect/>
                          <a:stretch>
                            <a:fillRect/>
                          </a:stretch>
                        </pic:blipFill>
                        <pic:spPr>
                          <a:xfrm>
                            <a:off x="0" y="0"/>
                            <a:ext cx="297180" cy="27432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——声屏障引起的倍频带衰减；</w:t>
            </w:r>
          </w:p>
          <w:p w14:paraId="31D7066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350520" cy="274320"/>
                  <wp:effectExtent l="0" t="0" r="11430" b="1270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30" cstate="print"/>
                          <a:srcRect/>
                          <a:stretch>
                            <a:fillRect/>
                          </a:stretch>
                        </pic:blipFill>
                        <pic:spPr>
                          <a:xfrm>
                            <a:off x="0" y="0"/>
                            <a:ext cx="350520" cy="27432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——其他多方面效应引起的倍频带衰减；</w:t>
            </w:r>
          </w:p>
          <w:p w14:paraId="6600D164">
            <w:pPr>
              <w:spacing w:line="360" w:lineRule="auto"/>
              <w:ind w:firstLine="480" w:firstLineChars="200"/>
              <w:rPr>
                <w:rFonts w:hint="eastAsia" w:eastAsia="宋体"/>
                <w:color w:val="000000" w:themeColor="text1"/>
                <w:sz w:val="24"/>
                <w:highlight w:val="none"/>
                <w:lang w:eastAsia="zh-CN"/>
                <w14:textFill>
                  <w14:solidFill>
                    <w14:schemeClr w14:val="tx1"/>
                  </w14:solidFill>
                </w14:textFill>
              </w:rPr>
            </w:pPr>
            <w:r>
              <w:rPr>
                <w:color w:val="000000" w:themeColor="text1"/>
                <w:sz w:val="24"/>
                <w:highlight w:val="none"/>
                <w14:textFill>
                  <w14:solidFill>
                    <w14:schemeClr w14:val="tx1"/>
                  </w14:solidFill>
                </w14:textFill>
              </w:rPr>
              <w:t>其中：</w:t>
            </w:r>
            <w:r>
              <w:rPr>
                <w:color w:val="000000" w:themeColor="text1"/>
                <w:sz w:val="24"/>
                <w:highlight w:val="none"/>
                <w14:textFill>
                  <w14:solidFill>
                    <w14:schemeClr w14:val="tx1"/>
                  </w14:solidFill>
                </w14:textFill>
              </w:rPr>
              <w:drawing>
                <wp:inline distT="0" distB="0" distL="0" distR="0">
                  <wp:extent cx="1074420" cy="228600"/>
                  <wp:effectExtent l="0" t="0" r="1143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31" cstate="print"/>
                          <a:srcRect/>
                          <a:stretch>
                            <a:fillRect/>
                          </a:stretch>
                        </pic:blipFill>
                        <pic:spPr>
                          <a:xfrm>
                            <a:off x="0" y="0"/>
                            <a:ext cx="1074420" cy="2286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drawing>
                <wp:inline distT="0" distB="0" distL="0" distR="0">
                  <wp:extent cx="1005840" cy="411480"/>
                  <wp:effectExtent l="0" t="0" r="0" b="698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32" cstate="print"/>
                          <a:srcRect/>
                          <a:stretch>
                            <a:fillRect/>
                          </a:stretch>
                        </pic:blipFill>
                        <pic:spPr>
                          <a:xfrm>
                            <a:off x="0" y="0"/>
                            <a:ext cx="1005840" cy="411480"/>
                          </a:xfrm>
                          <a:prstGeom prst="rect">
                            <a:avLst/>
                          </a:prstGeom>
                          <a:noFill/>
                          <a:ln w="9525">
                            <a:noFill/>
                            <a:miter lim="800000"/>
                            <a:headEnd/>
                            <a:tailEnd/>
                          </a:ln>
                        </pic:spPr>
                      </pic:pic>
                    </a:graphicData>
                  </a:graphic>
                </wp:inline>
              </w:drawing>
            </w:r>
            <w:r>
              <w:rPr>
                <w:rFonts w:hint="eastAsia"/>
                <w:color w:val="000000" w:themeColor="text1"/>
                <w:sz w:val="24"/>
                <w:highlight w:val="none"/>
                <w:lang w:eastAsia="zh-CN"/>
                <w14:textFill>
                  <w14:solidFill>
                    <w14:schemeClr w14:val="tx1"/>
                  </w14:solidFill>
                </w14:textFill>
              </w:rPr>
              <w:t>；</w:t>
            </w:r>
          </w:p>
          <w:p w14:paraId="70DAB27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color w:val="000000" w:themeColor="text1"/>
                <w:sz w:val="24"/>
                <w:highlight w:val="none"/>
                <w14:textFill>
                  <w14:solidFill>
                    <w14:schemeClr w14:val="tx1"/>
                  </w14:solidFill>
                </w14:textFill>
              </w:rPr>
              <w:drawing>
                <wp:inline distT="0" distB="0" distL="0" distR="0">
                  <wp:extent cx="152400" cy="160020"/>
                  <wp:effectExtent l="0" t="0" r="0" b="1270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33" cstate="print"/>
                          <a:srcRect/>
                          <a:stretch>
                            <a:fillRect/>
                          </a:stretch>
                        </pic:blipFill>
                        <pic:spPr>
                          <a:xfrm>
                            <a:off x="0" y="0"/>
                            <a:ext cx="152400" cy="16002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——预测点距声源的距离（m）；</w:t>
            </w:r>
          </w:p>
          <w:p w14:paraId="1079D82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52400" cy="243840"/>
                  <wp:effectExtent l="0" t="0" r="0" b="254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34" cstate="print"/>
                          <a:srcRect/>
                          <a:stretch>
                            <a:fillRect/>
                          </a:stretch>
                        </pic:blipFill>
                        <pic:spPr>
                          <a:xfrm>
                            <a:off x="0" y="0"/>
                            <a:ext cx="152400" cy="24384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——参考位置</w:t>
            </w:r>
            <w:r>
              <w:rPr>
                <w:rFonts w:hint="eastAsia"/>
                <w:color w:val="000000" w:themeColor="text1"/>
                <w:sz w:val="24"/>
                <w:highlight w:val="none"/>
                <w:lang w:val="en-US" w:eastAsia="zh-CN"/>
                <w14:textFill>
                  <w14:solidFill>
                    <w14:schemeClr w14:val="tx1"/>
                  </w14:solidFill>
                </w14:textFill>
              </w:rPr>
              <w:t>和</w:t>
            </w:r>
            <w:r>
              <w:rPr>
                <w:color w:val="000000" w:themeColor="text1"/>
                <w:sz w:val="24"/>
                <w:highlight w:val="none"/>
                <w14:textFill>
                  <w14:solidFill>
                    <w14:schemeClr w14:val="tx1"/>
                  </w14:solidFill>
                </w14:textFill>
              </w:rPr>
              <w:t>距离（m）；</w:t>
            </w:r>
          </w:p>
          <w:p w14:paraId="1F6DD12F">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75260" cy="175260"/>
                  <wp:effectExtent l="0" t="0" r="15240" b="1587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35" cstate="print"/>
                          <a:srcRect/>
                          <a:stretch>
                            <a:fillRect/>
                          </a:stretch>
                        </pic:blipFill>
                        <pic:spPr>
                          <a:xfrm>
                            <a:off x="0" y="0"/>
                            <a:ext cx="175260" cy="17526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——大气吸收衰减系数（dB/km）；</w:t>
            </w:r>
          </w:p>
          <w:p w14:paraId="6DF60249">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建设项目声源在预测点的等效声级贡献值计算公式：</w:t>
            </w:r>
          </w:p>
          <w:p w14:paraId="1B708BD4">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859280" cy="502920"/>
                  <wp:effectExtent l="0" t="0" r="0" b="1206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36" cstate="print"/>
                          <a:srcRect/>
                          <a:stretch>
                            <a:fillRect/>
                          </a:stretch>
                        </pic:blipFill>
                        <pic:spPr>
                          <a:xfrm>
                            <a:off x="0" y="0"/>
                            <a:ext cx="1859280" cy="502920"/>
                          </a:xfrm>
                          <a:prstGeom prst="rect">
                            <a:avLst/>
                          </a:prstGeom>
                          <a:noFill/>
                          <a:ln w="9525">
                            <a:noFill/>
                            <a:miter lim="800000"/>
                            <a:headEnd/>
                            <a:tailEnd/>
                          </a:ln>
                        </pic:spPr>
                      </pic:pic>
                    </a:graphicData>
                  </a:graphic>
                </wp:inline>
              </w:drawing>
            </w:r>
          </w:p>
          <w:p w14:paraId="14929217">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color w:val="000000" w:themeColor="text1"/>
                <w:sz w:val="24"/>
                <w:highlight w:val="none"/>
                <w14:textFill>
                  <w14:solidFill>
                    <w14:schemeClr w14:val="tx1"/>
                  </w14:solidFill>
                </w14:textFill>
              </w:rPr>
              <w:drawing>
                <wp:inline distT="0" distB="0" distL="0" distR="0">
                  <wp:extent cx="297180" cy="281940"/>
                  <wp:effectExtent l="0" t="0" r="0" b="317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37" cstate="print"/>
                          <a:srcRect/>
                          <a:stretch>
                            <a:fillRect/>
                          </a:stretch>
                        </pic:blipFill>
                        <pic:spPr>
                          <a:xfrm>
                            <a:off x="0" y="0"/>
                            <a:ext cx="297180" cy="28194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——建设项目声源在预测点的等效声级贡献值，dB（A）；</w:t>
            </w:r>
          </w:p>
          <w:p w14:paraId="1DC17DA8">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243840" cy="266700"/>
                  <wp:effectExtent l="0" t="0" r="381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38" cstate="print"/>
                          <a:srcRect/>
                          <a:stretch>
                            <a:fillRect/>
                          </a:stretch>
                        </pic:blipFill>
                        <pic:spPr>
                          <a:xfrm>
                            <a:off x="0" y="0"/>
                            <a:ext cx="243840" cy="2667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——i声源在预测点产生的A声级，dB（A）；</w:t>
            </w:r>
          </w:p>
          <w:p w14:paraId="30F76FF2">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60020" cy="190500"/>
                  <wp:effectExtent l="0" t="0" r="1143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39" cstate="print"/>
                          <a:srcRect/>
                          <a:stretch>
                            <a:fillRect/>
                          </a:stretch>
                        </pic:blipFill>
                        <pic:spPr>
                          <a:xfrm>
                            <a:off x="0" y="0"/>
                            <a:ext cx="160020" cy="1905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——预测计算的时间段，s；</w:t>
            </w:r>
          </w:p>
          <w:p w14:paraId="46561057">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37160" cy="266700"/>
                  <wp:effectExtent l="0" t="0" r="1524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40" cstate="print"/>
                          <a:srcRect/>
                          <a:stretch>
                            <a:fillRect/>
                          </a:stretch>
                        </pic:blipFill>
                        <pic:spPr>
                          <a:xfrm>
                            <a:off x="0" y="0"/>
                            <a:ext cx="137160" cy="2667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——i声源在T时段内的运行时间，s；</w:t>
            </w:r>
          </w:p>
          <w:p w14:paraId="2F977018">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3）</w:t>
            </w:r>
            <w:r>
              <w:rPr>
                <w:color w:val="000000" w:themeColor="text1"/>
                <w:sz w:val="24"/>
                <w:highlight w:val="none"/>
                <w14:textFill>
                  <w14:solidFill>
                    <w14:schemeClr w14:val="tx1"/>
                  </w14:solidFill>
                </w14:textFill>
              </w:rPr>
              <w:t>预测点的预测等效声级计算公式：</w:t>
            </w:r>
          </w:p>
          <w:p w14:paraId="705C535B">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996440" cy="312420"/>
                  <wp:effectExtent l="0" t="0" r="3810" b="1270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41" cstate="print"/>
                          <a:srcRect/>
                          <a:stretch>
                            <a:fillRect/>
                          </a:stretch>
                        </pic:blipFill>
                        <pic:spPr>
                          <a:xfrm>
                            <a:off x="0" y="0"/>
                            <a:ext cx="1996440" cy="312420"/>
                          </a:xfrm>
                          <a:prstGeom prst="rect">
                            <a:avLst/>
                          </a:prstGeom>
                          <a:noFill/>
                          <a:ln w="9525">
                            <a:noFill/>
                            <a:miter lim="800000"/>
                            <a:headEnd/>
                            <a:tailEnd/>
                          </a:ln>
                        </pic:spPr>
                      </pic:pic>
                    </a:graphicData>
                  </a:graphic>
                </wp:inline>
              </w:drawing>
            </w:r>
          </w:p>
          <w:p w14:paraId="618EF543">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color w:val="000000" w:themeColor="text1"/>
                <w:sz w:val="24"/>
                <w:highlight w:val="none"/>
                <w14:textFill>
                  <w14:solidFill>
                    <w14:schemeClr w14:val="tx1"/>
                  </w14:solidFill>
                </w14:textFill>
              </w:rPr>
              <w:drawing>
                <wp:inline distT="0" distB="0" distL="0" distR="0">
                  <wp:extent cx="297180" cy="281940"/>
                  <wp:effectExtent l="0" t="0" r="0" b="317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42" cstate="print"/>
                          <a:srcRect/>
                          <a:stretch>
                            <a:fillRect/>
                          </a:stretch>
                        </pic:blipFill>
                        <pic:spPr>
                          <a:xfrm>
                            <a:off x="0" y="0"/>
                            <a:ext cx="297180" cy="28194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——建设项目声源在预测点的等效声级贡献值，dB（A）；</w:t>
            </w:r>
          </w:p>
          <w:p w14:paraId="3165A914">
            <w:pPr>
              <w:pStyle w:val="3"/>
              <w:spacing w:line="360" w:lineRule="auto"/>
              <w:rPr>
                <w:rFonts w:hint="default"/>
                <w:color w:val="000000" w:themeColor="text1"/>
                <w:sz w:val="24"/>
                <w:szCs w:val="24"/>
                <w:highlight w:val="none"/>
                <w:lang w:val="en-US" w:eastAsia="zh-CN"/>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297180" cy="281940"/>
                  <wp:effectExtent l="0" t="0" r="0" b="317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43" cstate="print"/>
                          <a:srcRect/>
                          <a:stretch>
                            <a:fillRect/>
                          </a:stretch>
                        </pic:blipFill>
                        <pic:spPr>
                          <a:xfrm>
                            <a:off x="0" y="0"/>
                            <a:ext cx="297180" cy="28194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——预测点的背景值，dB（A）。</w:t>
            </w:r>
          </w:p>
          <w:p w14:paraId="7348F25D">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4</w:t>
            </w:r>
            <w:r>
              <w:rPr>
                <w:rFonts w:hint="eastAsia"/>
                <w:color w:val="000000" w:themeColor="text1"/>
                <w:sz w:val="24"/>
                <w:highlight w:val="none"/>
                <w14:textFill>
                  <w14:solidFill>
                    <w14:schemeClr w14:val="tx1"/>
                  </w14:solidFill>
                </w14:textFill>
              </w:rPr>
              <w:t>）噪声预测结果及影响分析</w:t>
            </w:r>
          </w:p>
          <w:p w14:paraId="50875DA9">
            <w:pPr>
              <w:pStyle w:val="4"/>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b/>
                <w:bCs w:val="0"/>
                <w:color w:val="000000" w:themeColor="text1"/>
                <w:highlight w:val="none"/>
                <w:lang w:val="en-US" w:eastAsia="zh-CN"/>
                <w14:textFill>
                  <w14:solidFill>
                    <w14:schemeClr w14:val="tx1"/>
                  </w14:solidFill>
                </w14:textFill>
              </w:rPr>
            </w:pPr>
            <w:r>
              <w:rPr>
                <w:rFonts w:hint="eastAsia" w:cs="宋体"/>
                <w:b/>
                <w:bCs w:val="0"/>
                <w:color w:val="000000" w:themeColor="text1"/>
                <w:sz w:val="24"/>
                <w:highlight w:val="none"/>
                <w:lang w:val="en-US" w:eastAsia="zh-CN"/>
                <w14:textFill>
                  <w14:solidFill>
                    <w14:schemeClr w14:val="tx1"/>
                  </w14:solidFill>
                </w14:textFill>
              </w:rPr>
              <w:t>表4-2</w:t>
            </w:r>
            <w:r>
              <w:rPr>
                <w:b/>
                <w:bCs w:val="0"/>
                <w:color w:val="000000" w:themeColor="text1"/>
                <w:highlight w:val="none"/>
                <w14:textFill>
                  <w14:solidFill>
                    <w14:schemeClr w14:val="tx1"/>
                  </w14:solidFill>
                </w14:textFill>
              </w:rPr>
              <w:t>厂界噪声贡献值预测结果</w:t>
            </w:r>
            <w:r>
              <w:rPr>
                <w:rFonts w:hint="eastAsia" w:cs="宋体"/>
                <w:b/>
                <w:bCs w:val="0"/>
                <w:color w:val="000000" w:themeColor="text1"/>
                <w:sz w:val="24"/>
                <w:highlight w:val="none"/>
                <w:lang w:val="en-US" w:eastAsia="zh-CN"/>
                <w14:textFill>
                  <w14:solidFill>
                    <w14:schemeClr w14:val="tx1"/>
                  </w14:solidFill>
                </w14:textFill>
              </w:rPr>
              <w:t xml:space="preserve"> 单位：dB（A）</w:t>
            </w:r>
          </w:p>
          <w:tbl>
            <w:tblPr>
              <w:tblStyle w:val="17"/>
              <w:tblW w:w="4980"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1277"/>
              <w:gridCol w:w="1912"/>
              <w:gridCol w:w="1854"/>
              <w:gridCol w:w="1682"/>
              <w:gridCol w:w="1682"/>
            </w:tblGrid>
            <w:tr w14:paraId="689D83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jc w:val="center"/>
              </w:trPr>
              <w:tc>
                <w:tcPr>
                  <w:tcW w:w="759" w:type="pct"/>
                  <w:tcBorders>
                    <w:left w:val="nil"/>
                    <w:bottom w:val="single" w:color="000000" w:sz="4" w:space="0"/>
                    <w:right w:val="single" w:color="000000" w:sz="4" w:space="0"/>
                  </w:tcBorders>
                  <w:vAlign w:val="center"/>
                </w:tcPr>
                <w:p w14:paraId="651FDCB2">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序号</w:t>
                  </w:r>
                </w:p>
              </w:tc>
              <w:tc>
                <w:tcPr>
                  <w:tcW w:w="1137" w:type="pct"/>
                  <w:tcBorders>
                    <w:left w:val="single" w:color="000000" w:sz="4" w:space="0"/>
                    <w:bottom w:val="single" w:color="000000" w:sz="4" w:space="0"/>
                    <w:right w:val="single" w:color="000000" w:sz="4" w:space="0"/>
                  </w:tcBorders>
                  <w:vAlign w:val="center"/>
                </w:tcPr>
                <w:p w14:paraId="6A614772">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预测点</w:t>
                  </w:r>
                </w:p>
              </w:tc>
              <w:tc>
                <w:tcPr>
                  <w:tcW w:w="1102" w:type="pct"/>
                  <w:tcBorders>
                    <w:left w:val="single" w:color="000000" w:sz="4" w:space="0"/>
                    <w:bottom w:val="single" w:color="000000" w:sz="4" w:space="0"/>
                    <w:right w:val="single" w:color="000000" w:sz="4" w:space="0"/>
                  </w:tcBorders>
                  <w:vAlign w:val="center"/>
                </w:tcPr>
                <w:p w14:paraId="6ACCD290">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贡献值dB（A）</w:t>
                  </w:r>
                </w:p>
              </w:tc>
              <w:tc>
                <w:tcPr>
                  <w:tcW w:w="1000" w:type="pct"/>
                  <w:tcBorders>
                    <w:left w:val="single" w:color="000000" w:sz="4" w:space="0"/>
                    <w:bottom w:val="single" w:color="000000" w:sz="4" w:space="0"/>
                    <w:right w:val="single" w:color="000000" w:sz="4" w:space="0"/>
                  </w:tcBorders>
                  <w:vAlign w:val="center"/>
                </w:tcPr>
                <w:p w14:paraId="3BD098AB">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标准值dB（A）</w:t>
                  </w:r>
                </w:p>
              </w:tc>
              <w:tc>
                <w:tcPr>
                  <w:tcW w:w="1000" w:type="pct"/>
                  <w:tcBorders>
                    <w:left w:val="single" w:color="000000" w:sz="4" w:space="0"/>
                    <w:bottom w:val="single" w:color="000000" w:sz="4" w:space="0"/>
                    <w:right w:val="nil"/>
                  </w:tcBorders>
                  <w:vAlign w:val="center"/>
                </w:tcPr>
                <w:p w14:paraId="65DD88B2">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是否达标</w:t>
                  </w:r>
                </w:p>
              </w:tc>
            </w:tr>
            <w:tr w14:paraId="4740D25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jc w:val="center"/>
              </w:trPr>
              <w:tc>
                <w:tcPr>
                  <w:tcW w:w="759" w:type="pct"/>
                  <w:tcBorders>
                    <w:top w:val="single" w:color="000000" w:sz="4" w:space="0"/>
                    <w:left w:val="nil"/>
                    <w:bottom w:val="single" w:color="000000" w:sz="4" w:space="0"/>
                    <w:right w:val="single" w:color="000000" w:sz="4" w:space="0"/>
                  </w:tcBorders>
                  <w:vAlign w:val="center"/>
                </w:tcPr>
                <w:p w14:paraId="268B2BE8">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1</w:t>
                  </w:r>
                </w:p>
              </w:tc>
              <w:tc>
                <w:tcPr>
                  <w:tcW w:w="1137" w:type="pct"/>
                  <w:tcBorders>
                    <w:top w:val="single" w:color="000000" w:sz="4" w:space="0"/>
                    <w:left w:val="single" w:color="000000" w:sz="4" w:space="0"/>
                    <w:bottom w:val="single" w:color="000000" w:sz="4" w:space="0"/>
                    <w:right w:val="single" w:color="000000" w:sz="4" w:space="0"/>
                  </w:tcBorders>
                  <w:vAlign w:val="center"/>
                </w:tcPr>
                <w:p w14:paraId="65C89C4F">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东厂界最大值</w:t>
                  </w:r>
                </w:p>
              </w:tc>
              <w:tc>
                <w:tcPr>
                  <w:tcW w:w="1102" w:type="pct"/>
                  <w:tcBorders>
                    <w:top w:val="single" w:color="000000" w:sz="4" w:space="0"/>
                    <w:left w:val="single" w:color="000000" w:sz="4" w:space="0"/>
                    <w:bottom w:val="single" w:color="000000" w:sz="4" w:space="0"/>
                    <w:right w:val="single" w:color="000000" w:sz="4" w:space="0"/>
                  </w:tcBorders>
                  <w:vAlign w:val="center"/>
                </w:tcPr>
                <w:p w14:paraId="07F8BC96">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42.3</w:t>
                  </w:r>
                </w:p>
              </w:tc>
              <w:tc>
                <w:tcPr>
                  <w:tcW w:w="1000" w:type="pct"/>
                  <w:tcBorders>
                    <w:top w:val="single" w:color="000000" w:sz="4" w:space="0"/>
                    <w:left w:val="single" w:color="000000" w:sz="4" w:space="0"/>
                    <w:bottom w:val="single" w:color="000000" w:sz="4" w:space="0"/>
                    <w:right w:val="single" w:color="000000" w:sz="4" w:space="0"/>
                  </w:tcBorders>
                  <w:vAlign w:val="center"/>
                </w:tcPr>
                <w:p w14:paraId="452EABE2">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昼6</w:t>
                  </w:r>
                  <w:r>
                    <w:rPr>
                      <w:rFonts w:hint="eastAsia"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 xml:space="preserve"> 夜5</w:t>
                  </w:r>
                  <w:r>
                    <w:rPr>
                      <w:rFonts w:hint="eastAsia" w:cs="Times New Roman"/>
                      <w:color w:val="000000" w:themeColor="text1"/>
                      <w:sz w:val="21"/>
                      <w:szCs w:val="21"/>
                      <w:highlight w:val="none"/>
                      <w:lang w:val="en-US" w:eastAsia="zh-CN"/>
                      <w14:textFill>
                        <w14:solidFill>
                          <w14:schemeClr w14:val="tx1"/>
                        </w14:solidFill>
                      </w14:textFill>
                    </w:rPr>
                    <w:t>0</w:t>
                  </w:r>
                </w:p>
              </w:tc>
              <w:tc>
                <w:tcPr>
                  <w:tcW w:w="1000" w:type="pct"/>
                  <w:tcBorders>
                    <w:top w:val="single" w:color="000000" w:sz="4" w:space="0"/>
                    <w:left w:val="single" w:color="000000" w:sz="4" w:space="0"/>
                    <w:bottom w:val="single" w:color="000000" w:sz="4" w:space="0"/>
                    <w:right w:val="nil"/>
                  </w:tcBorders>
                  <w:vAlign w:val="center"/>
                </w:tcPr>
                <w:p w14:paraId="74939EA6">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达标</w:t>
                  </w:r>
                </w:p>
              </w:tc>
            </w:tr>
            <w:tr w14:paraId="2A348DF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jc w:val="center"/>
              </w:trPr>
              <w:tc>
                <w:tcPr>
                  <w:tcW w:w="759" w:type="pct"/>
                  <w:tcBorders>
                    <w:top w:val="single" w:color="000000" w:sz="4" w:space="0"/>
                    <w:left w:val="nil"/>
                    <w:bottom w:val="single" w:color="000000" w:sz="4" w:space="0"/>
                    <w:right w:val="single" w:color="000000" w:sz="4" w:space="0"/>
                  </w:tcBorders>
                  <w:vAlign w:val="center"/>
                </w:tcPr>
                <w:p w14:paraId="136E8FFF">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2</w:t>
                  </w:r>
                </w:p>
              </w:tc>
              <w:tc>
                <w:tcPr>
                  <w:tcW w:w="1137" w:type="pct"/>
                  <w:tcBorders>
                    <w:top w:val="single" w:color="000000" w:sz="4" w:space="0"/>
                    <w:left w:val="single" w:color="000000" w:sz="4" w:space="0"/>
                    <w:bottom w:val="single" w:color="000000" w:sz="4" w:space="0"/>
                    <w:right w:val="single" w:color="000000" w:sz="4" w:space="0"/>
                  </w:tcBorders>
                  <w:vAlign w:val="center"/>
                </w:tcPr>
                <w:p w14:paraId="20C7E2E6">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南厂界最大值</w:t>
                  </w:r>
                </w:p>
              </w:tc>
              <w:tc>
                <w:tcPr>
                  <w:tcW w:w="1102" w:type="pct"/>
                  <w:tcBorders>
                    <w:top w:val="single" w:color="000000" w:sz="4" w:space="0"/>
                    <w:left w:val="single" w:color="000000" w:sz="4" w:space="0"/>
                    <w:bottom w:val="single" w:color="000000" w:sz="4" w:space="0"/>
                    <w:right w:val="single" w:color="000000" w:sz="4" w:space="0"/>
                  </w:tcBorders>
                  <w:vAlign w:val="center"/>
                </w:tcPr>
                <w:p w14:paraId="5D8E6AFB">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38.0</w:t>
                  </w:r>
                </w:p>
              </w:tc>
              <w:tc>
                <w:tcPr>
                  <w:tcW w:w="1000" w:type="pct"/>
                  <w:tcBorders>
                    <w:top w:val="single" w:color="000000" w:sz="4" w:space="0"/>
                    <w:left w:val="single" w:color="000000" w:sz="4" w:space="0"/>
                    <w:bottom w:val="single" w:color="000000" w:sz="4" w:space="0"/>
                    <w:right w:val="single" w:color="000000" w:sz="4" w:space="0"/>
                  </w:tcBorders>
                  <w:vAlign w:val="center"/>
                </w:tcPr>
                <w:p w14:paraId="36F2DA6D">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昼6</w:t>
                  </w:r>
                  <w:r>
                    <w:rPr>
                      <w:rFonts w:hint="eastAsia"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 xml:space="preserve"> 夜5</w:t>
                  </w:r>
                  <w:r>
                    <w:rPr>
                      <w:rFonts w:hint="eastAsia" w:cs="Times New Roman"/>
                      <w:color w:val="000000" w:themeColor="text1"/>
                      <w:sz w:val="21"/>
                      <w:szCs w:val="21"/>
                      <w:highlight w:val="none"/>
                      <w:lang w:val="en-US" w:eastAsia="zh-CN"/>
                      <w14:textFill>
                        <w14:solidFill>
                          <w14:schemeClr w14:val="tx1"/>
                        </w14:solidFill>
                      </w14:textFill>
                    </w:rPr>
                    <w:t>0</w:t>
                  </w:r>
                </w:p>
              </w:tc>
              <w:tc>
                <w:tcPr>
                  <w:tcW w:w="1000" w:type="pct"/>
                  <w:tcBorders>
                    <w:top w:val="single" w:color="000000" w:sz="4" w:space="0"/>
                    <w:left w:val="single" w:color="000000" w:sz="4" w:space="0"/>
                    <w:bottom w:val="single" w:color="000000" w:sz="4" w:space="0"/>
                    <w:right w:val="nil"/>
                  </w:tcBorders>
                  <w:vAlign w:val="center"/>
                </w:tcPr>
                <w:p w14:paraId="6F0F6C37">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达标</w:t>
                  </w:r>
                </w:p>
              </w:tc>
            </w:tr>
            <w:tr w14:paraId="412BC84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jc w:val="center"/>
              </w:trPr>
              <w:tc>
                <w:tcPr>
                  <w:tcW w:w="759" w:type="pct"/>
                  <w:tcBorders>
                    <w:top w:val="single" w:color="000000" w:sz="4" w:space="0"/>
                    <w:left w:val="nil"/>
                    <w:bottom w:val="single" w:color="000000" w:sz="4" w:space="0"/>
                    <w:right w:val="single" w:color="000000" w:sz="4" w:space="0"/>
                  </w:tcBorders>
                  <w:vAlign w:val="center"/>
                </w:tcPr>
                <w:p w14:paraId="4112A616">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3</w:t>
                  </w:r>
                </w:p>
              </w:tc>
              <w:tc>
                <w:tcPr>
                  <w:tcW w:w="1137" w:type="pct"/>
                  <w:tcBorders>
                    <w:top w:val="single" w:color="000000" w:sz="4" w:space="0"/>
                    <w:left w:val="single" w:color="000000" w:sz="4" w:space="0"/>
                    <w:bottom w:val="single" w:color="000000" w:sz="4" w:space="0"/>
                    <w:right w:val="single" w:color="000000" w:sz="4" w:space="0"/>
                  </w:tcBorders>
                  <w:vAlign w:val="center"/>
                </w:tcPr>
                <w:p w14:paraId="7CC9A2FA">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西厂界最大值</w:t>
                  </w:r>
                </w:p>
              </w:tc>
              <w:tc>
                <w:tcPr>
                  <w:tcW w:w="1102" w:type="pct"/>
                  <w:tcBorders>
                    <w:top w:val="single" w:color="000000" w:sz="4" w:space="0"/>
                    <w:left w:val="single" w:color="000000" w:sz="4" w:space="0"/>
                    <w:bottom w:val="single" w:color="000000" w:sz="4" w:space="0"/>
                    <w:right w:val="single" w:color="000000" w:sz="4" w:space="0"/>
                  </w:tcBorders>
                  <w:vAlign w:val="center"/>
                </w:tcPr>
                <w:p w14:paraId="0C1D58A6">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46.8</w:t>
                  </w:r>
                </w:p>
              </w:tc>
              <w:tc>
                <w:tcPr>
                  <w:tcW w:w="1682" w:type="dxa"/>
                  <w:tcBorders>
                    <w:top w:val="single" w:color="000000" w:sz="4" w:space="0"/>
                    <w:left w:val="single" w:color="000000" w:sz="4" w:space="0"/>
                    <w:bottom w:val="single" w:color="000000" w:sz="4" w:space="0"/>
                    <w:right w:val="single" w:color="000000" w:sz="4" w:space="0"/>
                  </w:tcBorders>
                  <w:vAlign w:val="center"/>
                </w:tcPr>
                <w:p w14:paraId="4D3A8D21">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昼6</w:t>
                  </w:r>
                  <w:r>
                    <w:rPr>
                      <w:rFonts w:hint="eastAsia"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 xml:space="preserve"> 夜5</w:t>
                  </w:r>
                  <w:r>
                    <w:rPr>
                      <w:rFonts w:hint="eastAsia" w:cs="Times New Roman"/>
                      <w:color w:val="000000" w:themeColor="text1"/>
                      <w:sz w:val="21"/>
                      <w:szCs w:val="21"/>
                      <w:highlight w:val="none"/>
                      <w:lang w:val="en-US" w:eastAsia="zh-CN"/>
                      <w14:textFill>
                        <w14:solidFill>
                          <w14:schemeClr w14:val="tx1"/>
                        </w14:solidFill>
                      </w14:textFill>
                    </w:rPr>
                    <w:t>0</w:t>
                  </w:r>
                </w:p>
              </w:tc>
              <w:tc>
                <w:tcPr>
                  <w:tcW w:w="1000" w:type="pct"/>
                  <w:tcBorders>
                    <w:top w:val="single" w:color="000000" w:sz="4" w:space="0"/>
                    <w:left w:val="single" w:color="000000" w:sz="4" w:space="0"/>
                    <w:bottom w:val="single" w:color="000000" w:sz="4" w:space="0"/>
                    <w:right w:val="nil"/>
                  </w:tcBorders>
                  <w:vAlign w:val="center"/>
                </w:tcPr>
                <w:p w14:paraId="023B3634">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达标</w:t>
                  </w:r>
                </w:p>
              </w:tc>
            </w:tr>
            <w:tr w14:paraId="25CDF2F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jc w:val="center"/>
              </w:trPr>
              <w:tc>
                <w:tcPr>
                  <w:tcW w:w="759" w:type="pct"/>
                  <w:tcBorders>
                    <w:top w:val="single" w:color="000000" w:sz="4" w:space="0"/>
                    <w:left w:val="nil"/>
                    <w:right w:val="single" w:color="000000" w:sz="4" w:space="0"/>
                  </w:tcBorders>
                  <w:vAlign w:val="center"/>
                </w:tcPr>
                <w:p w14:paraId="38FC9DC9">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4</w:t>
                  </w:r>
                </w:p>
              </w:tc>
              <w:tc>
                <w:tcPr>
                  <w:tcW w:w="1137" w:type="pct"/>
                  <w:tcBorders>
                    <w:top w:val="single" w:color="000000" w:sz="4" w:space="0"/>
                    <w:left w:val="single" w:color="000000" w:sz="4" w:space="0"/>
                    <w:right w:val="single" w:color="000000" w:sz="4" w:space="0"/>
                  </w:tcBorders>
                  <w:vAlign w:val="center"/>
                </w:tcPr>
                <w:p w14:paraId="60C95219">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北厂界最大值</w:t>
                  </w:r>
                </w:p>
              </w:tc>
              <w:tc>
                <w:tcPr>
                  <w:tcW w:w="1102" w:type="pct"/>
                  <w:tcBorders>
                    <w:top w:val="single" w:color="000000" w:sz="4" w:space="0"/>
                    <w:left w:val="single" w:color="000000" w:sz="4" w:space="0"/>
                    <w:right w:val="single" w:color="000000" w:sz="4" w:space="0"/>
                  </w:tcBorders>
                  <w:vAlign w:val="center"/>
                </w:tcPr>
                <w:p w14:paraId="1A157F5E">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48.5</w:t>
                  </w:r>
                </w:p>
              </w:tc>
              <w:tc>
                <w:tcPr>
                  <w:tcW w:w="1682" w:type="dxa"/>
                  <w:tcBorders>
                    <w:top w:val="single" w:color="000000" w:sz="4" w:space="0"/>
                    <w:left w:val="single" w:color="000000" w:sz="4" w:space="0"/>
                    <w:right w:val="single" w:color="000000" w:sz="4" w:space="0"/>
                  </w:tcBorders>
                  <w:vAlign w:val="center"/>
                </w:tcPr>
                <w:p w14:paraId="15B602DC">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昼6</w:t>
                  </w:r>
                  <w:r>
                    <w:rPr>
                      <w:rFonts w:hint="eastAsia"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 xml:space="preserve"> 夜5</w:t>
                  </w:r>
                  <w:r>
                    <w:rPr>
                      <w:rFonts w:hint="eastAsia" w:cs="Times New Roman"/>
                      <w:color w:val="000000" w:themeColor="text1"/>
                      <w:sz w:val="21"/>
                      <w:szCs w:val="21"/>
                      <w:highlight w:val="none"/>
                      <w:lang w:val="en-US" w:eastAsia="zh-CN"/>
                      <w14:textFill>
                        <w14:solidFill>
                          <w14:schemeClr w14:val="tx1"/>
                        </w14:solidFill>
                      </w14:textFill>
                    </w:rPr>
                    <w:t>0</w:t>
                  </w:r>
                </w:p>
              </w:tc>
              <w:tc>
                <w:tcPr>
                  <w:tcW w:w="1000" w:type="pct"/>
                  <w:tcBorders>
                    <w:top w:val="single" w:color="000000" w:sz="4" w:space="0"/>
                    <w:left w:val="single" w:color="000000" w:sz="4" w:space="0"/>
                    <w:right w:val="nil"/>
                  </w:tcBorders>
                  <w:vAlign w:val="center"/>
                </w:tcPr>
                <w:p w14:paraId="1AEDB9B7">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达标</w:t>
                  </w:r>
                </w:p>
              </w:tc>
            </w:tr>
          </w:tbl>
          <w:p w14:paraId="3A97C7DF">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bCs/>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根据贡献结果可知，本项目厂界4个测点预测贡献值等效声级值昼间范围为57.05-61.35dB（A），夜间为46.0-50.4dB（A），项目东侧和北侧超过《工业企业厂界环境噪声排放标准》2类标准，即昼间60dB（A），夜间50dB（A）</w:t>
            </w:r>
            <w:r>
              <w:rPr>
                <w:rFonts w:hint="eastAsia"/>
                <w:bCs/>
                <w:color w:val="000000" w:themeColor="text1"/>
                <w:sz w:val="24"/>
                <w:highlight w:val="none"/>
                <w14:textFill>
                  <w14:solidFill>
                    <w14:schemeClr w14:val="tx1"/>
                  </w14:solidFill>
                </w14:textFill>
              </w:rPr>
              <w:t>。</w:t>
            </w:r>
          </w:p>
          <w:p w14:paraId="17C0DFC8">
            <w:pPr>
              <w:spacing w:line="360" w:lineRule="auto"/>
              <w:ind w:firstLine="482" w:firstLineChars="200"/>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4</w:t>
            </w:r>
            <w:r>
              <w:rPr>
                <w:rFonts w:hint="eastAsia"/>
                <w:b/>
                <w:bCs/>
                <w:color w:val="000000" w:themeColor="text1"/>
                <w:sz w:val="24"/>
                <w:highlight w:val="none"/>
                <w:lang w:val="en-US" w:eastAsia="zh-CN"/>
                <w14:textFill>
                  <w14:solidFill>
                    <w14:schemeClr w14:val="tx1"/>
                  </w14:solidFill>
                </w14:textFill>
              </w:rPr>
              <w:t>.</w:t>
            </w:r>
            <w:r>
              <w:rPr>
                <w:b/>
                <w:bCs/>
                <w:color w:val="000000" w:themeColor="text1"/>
                <w:sz w:val="24"/>
                <w:highlight w:val="none"/>
                <w14:textFill>
                  <w14:solidFill>
                    <w14:schemeClr w14:val="tx1"/>
                  </w14:solidFill>
                </w14:textFill>
              </w:rPr>
              <w:t>固体废物</w:t>
            </w:r>
          </w:p>
          <w:p w14:paraId="459908DE">
            <w:pPr>
              <w:spacing w:line="360" w:lineRule="auto"/>
              <w:ind w:firstLine="480" w:firstLineChars="200"/>
              <w:rPr>
                <w:rFonts w:hint="eastAsia"/>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运营期产生的</w:t>
            </w:r>
            <w:r>
              <w:rPr>
                <w:bCs/>
                <w:color w:val="000000" w:themeColor="text1"/>
                <w:sz w:val="24"/>
                <w:highlight w:val="none"/>
                <w14:textFill>
                  <w14:solidFill>
                    <w14:schemeClr w14:val="tx1"/>
                  </w14:solidFill>
                </w14:textFill>
              </w:rPr>
              <w:t>固体废物主要是除尘</w:t>
            </w:r>
            <w:r>
              <w:rPr>
                <w:rFonts w:hint="eastAsia"/>
                <w:bCs/>
                <w:color w:val="000000" w:themeColor="text1"/>
                <w:sz w:val="24"/>
                <w:highlight w:val="none"/>
                <w14:textFill>
                  <w14:solidFill>
                    <w14:schemeClr w14:val="tx1"/>
                  </w14:solidFill>
                </w14:textFill>
              </w:rPr>
              <w:t>灰</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除尘废</w:t>
            </w:r>
            <w:r>
              <w:rPr>
                <w:rFonts w:hint="eastAsia"/>
                <w:bCs/>
                <w:color w:val="000000" w:themeColor="text1"/>
                <w:sz w:val="24"/>
                <w:highlight w:val="none"/>
                <w:lang w:eastAsia="zh-CN"/>
                <w14:textFill>
                  <w14:solidFill>
                    <w14:schemeClr w14:val="tx1"/>
                  </w14:solidFill>
                </w14:textFill>
              </w:rPr>
              <w:t>滤袋、废机油</w:t>
            </w:r>
            <w:r>
              <w:rPr>
                <w:rFonts w:hint="eastAsia"/>
                <w:bCs/>
                <w:color w:val="000000" w:themeColor="text1"/>
                <w:sz w:val="24"/>
                <w:highlight w:val="none"/>
                <w:lang w:val="en-US" w:eastAsia="zh-CN"/>
                <w14:textFill>
                  <w14:solidFill>
                    <w14:schemeClr w14:val="tx1"/>
                  </w14:solidFill>
                </w14:textFill>
              </w:rPr>
              <w:t>和清洗杂质</w:t>
            </w:r>
            <w:r>
              <w:rPr>
                <w:bCs/>
                <w:color w:val="000000" w:themeColor="text1"/>
                <w:sz w:val="24"/>
                <w:highlight w:val="none"/>
                <w14:textFill>
                  <w14:solidFill>
                    <w14:schemeClr w14:val="tx1"/>
                  </w14:solidFill>
                </w14:textFill>
              </w:rPr>
              <w:t>。</w:t>
            </w:r>
          </w:p>
          <w:p w14:paraId="6FC05A57">
            <w:pPr>
              <w:keepNext w:val="0"/>
              <w:keepLines w:val="0"/>
              <w:pageBreakBefore w:val="0"/>
              <w:widowControl w:val="0"/>
              <w:kinsoku/>
              <w:wordWrap/>
              <w:overflowPunct/>
              <w:topLinePunct w:val="0"/>
              <w:autoSpaceDE/>
              <w:autoSpaceDN/>
              <w:bidi w:val="0"/>
              <w:adjustRightInd/>
              <w:snapToGrid/>
              <w:spacing w:line="360" w:lineRule="auto"/>
              <w:ind w:firstLine="420" w:firstLineChars="175"/>
              <w:textAlignment w:val="auto"/>
              <w:rPr>
                <w:rFonts w:hint="default" w:eastAsia="宋体"/>
                <w:bCs/>
                <w:color w:val="000000" w:themeColor="text1"/>
                <w:sz w:val="24"/>
                <w:highlight w:val="none"/>
                <w:lang w:val="en-US" w:eastAsia="zh-CN"/>
                <w14:textFill>
                  <w14:solidFill>
                    <w14:schemeClr w14:val="tx1"/>
                  </w14:solidFill>
                </w14:textFill>
              </w:rPr>
            </w:pPr>
            <w:r>
              <w:rPr>
                <w:bCs/>
                <w:color w:val="000000" w:themeColor="text1"/>
                <w:sz w:val="24"/>
                <w:highlight w:val="none"/>
                <w14:textFill>
                  <w14:solidFill>
                    <w14:schemeClr w14:val="tx1"/>
                  </w14:solidFill>
                </w14:textFill>
              </w:rPr>
              <w:t>（1）</w:t>
            </w:r>
            <w:r>
              <w:rPr>
                <w:rFonts w:hint="eastAsia"/>
                <w:bCs/>
                <w:color w:val="000000" w:themeColor="text1"/>
                <w:sz w:val="24"/>
                <w:highlight w:val="none"/>
                <w:lang w:val="en-US" w:eastAsia="zh-CN"/>
                <w14:textFill>
                  <w14:solidFill>
                    <w14:schemeClr w14:val="tx1"/>
                  </w14:solidFill>
                </w14:textFill>
              </w:rPr>
              <w:t>生活垃圾</w:t>
            </w:r>
          </w:p>
          <w:p w14:paraId="209D0A8F">
            <w:pPr>
              <w:keepNext w:val="0"/>
              <w:keepLines w:val="0"/>
              <w:pageBreakBefore w:val="0"/>
              <w:widowControl w:val="0"/>
              <w:kinsoku/>
              <w:wordWrap/>
              <w:overflowPunct/>
              <w:topLinePunct w:val="0"/>
              <w:autoSpaceDE/>
              <w:autoSpaceDN/>
              <w:bidi w:val="0"/>
              <w:adjustRightInd/>
              <w:snapToGrid/>
              <w:spacing w:line="360" w:lineRule="auto"/>
              <w:ind w:firstLine="420" w:firstLineChars="175"/>
              <w:textAlignment w:val="auto"/>
              <w:rPr>
                <w:bCs/>
                <w:color w:val="000000" w:themeColor="text1"/>
                <w:sz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本项目运营后</w:t>
            </w:r>
            <w:r>
              <w:rPr>
                <w:color w:val="000000" w:themeColor="text1"/>
                <w:sz w:val="24"/>
                <w:szCs w:val="30"/>
                <w:highlight w:val="none"/>
                <w14:textFill>
                  <w14:solidFill>
                    <w14:schemeClr w14:val="tx1"/>
                  </w14:solidFill>
                </w14:textFill>
              </w:rPr>
              <w:t>劳动定员</w:t>
            </w:r>
            <w:r>
              <w:rPr>
                <w:rFonts w:hint="eastAsia"/>
                <w:color w:val="000000" w:themeColor="text1"/>
                <w:sz w:val="24"/>
                <w:szCs w:val="30"/>
                <w:highlight w:val="none"/>
                <w:lang w:val="en-US" w:eastAsia="zh-CN"/>
                <w14:textFill>
                  <w14:solidFill>
                    <w14:schemeClr w14:val="tx1"/>
                  </w14:solidFill>
                </w14:textFill>
              </w:rPr>
              <w:t>10</w:t>
            </w:r>
            <w:r>
              <w:rPr>
                <w:color w:val="000000" w:themeColor="text1"/>
                <w:sz w:val="24"/>
                <w:szCs w:val="30"/>
                <w:highlight w:val="none"/>
                <w14:textFill>
                  <w14:solidFill>
                    <w14:schemeClr w14:val="tx1"/>
                  </w14:solidFill>
                </w14:textFill>
              </w:rPr>
              <w:t>人，年工作天数</w:t>
            </w:r>
            <w:r>
              <w:rPr>
                <w:rFonts w:hint="eastAsia"/>
                <w:color w:val="000000" w:themeColor="text1"/>
                <w:sz w:val="24"/>
                <w:szCs w:val="30"/>
                <w:highlight w:val="none"/>
                <w:lang w:val="en-US" w:eastAsia="zh-CN"/>
                <w14:textFill>
                  <w14:solidFill>
                    <w14:schemeClr w14:val="tx1"/>
                  </w14:solidFill>
                </w14:textFill>
              </w:rPr>
              <w:t>30</w:t>
            </w:r>
            <w:r>
              <w:rPr>
                <w:rFonts w:hint="eastAsia"/>
                <w:color w:val="000000" w:themeColor="text1"/>
                <w:sz w:val="24"/>
                <w:szCs w:val="30"/>
                <w:highlight w:val="none"/>
                <w14:textFill>
                  <w14:solidFill>
                    <w14:schemeClr w14:val="tx1"/>
                  </w14:solidFill>
                </w14:textFill>
              </w:rPr>
              <w:t>0</w:t>
            </w:r>
            <w:r>
              <w:rPr>
                <w:color w:val="000000" w:themeColor="text1"/>
                <w:sz w:val="24"/>
                <w:szCs w:val="30"/>
                <w:highlight w:val="none"/>
                <w14:textFill>
                  <w14:solidFill>
                    <w14:schemeClr w14:val="tx1"/>
                  </w14:solidFill>
                </w14:textFill>
              </w:rPr>
              <w:t>天，则生活</w:t>
            </w:r>
            <w:r>
              <w:rPr>
                <w:rFonts w:hint="eastAsia"/>
                <w:color w:val="000000" w:themeColor="text1"/>
                <w:sz w:val="24"/>
                <w:szCs w:val="30"/>
                <w:highlight w:val="none"/>
                <w:lang w:val="en-US" w:eastAsia="zh-CN"/>
                <w14:textFill>
                  <w14:solidFill>
                    <w14:schemeClr w14:val="tx1"/>
                  </w14:solidFill>
                </w14:textFill>
              </w:rPr>
              <w:t>垃圾产生</w:t>
            </w:r>
            <w:r>
              <w:rPr>
                <w:color w:val="000000" w:themeColor="text1"/>
                <w:sz w:val="24"/>
                <w:szCs w:val="30"/>
                <w:highlight w:val="none"/>
                <w14:textFill>
                  <w14:solidFill>
                    <w14:schemeClr w14:val="tx1"/>
                  </w14:solidFill>
                </w14:textFill>
              </w:rPr>
              <w:t>量为</w:t>
            </w:r>
            <w:r>
              <w:rPr>
                <w:rFonts w:hint="eastAsia"/>
                <w:color w:val="000000" w:themeColor="text1"/>
                <w:sz w:val="24"/>
                <w:szCs w:val="30"/>
                <w:highlight w:val="none"/>
                <w:lang w:val="en-US" w:eastAsia="zh-CN"/>
                <w14:textFill>
                  <w14:solidFill>
                    <w14:schemeClr w14:val="tx1"/>
                  </w14:solidFill>
                </w14:textFill>
              </w:rPr>
              <w:t>0.5kg</w:t>
            </w:r>
            <w:r>
              <w:rPr>
                <w:color w:val="000000" w:themeColor="text1"/>
                <w:sz w:val="24"/>
                <w:szCs w:val="30"/>
                <w:highlight w:val="none"/>
                <w14:textFill>
                  <w14:solidFill>
                    <w14:schemeClr w14:val="tx1"/>
                  </w14:solidFill>
                </w14:textFill>
              </w:rPr>
              <w:t>/d</w:t>
            </w:r>
            <w:r>
              <w:rPr>
                <w:rFonts w:hint="eastAsia"/>
                <w:color w:val="000000" w:themeColor="text1"/>
                <w:sz w:val="24"/>
                <w:szCs w:val="30"/>
                <w:highlight w:val="none"/>
                <w:lang w:val="en-US" w:eastAsia="zh-CN"/>
                <w14:textFill>
                  <w14:solidFill>
                    <w14:schemeClr w14:val="tx1"/>
                  </w14:solidFill>
                </w14:textFill>
              </w:rPr>
              <w:t>·人</w:t>
            </w:r>
            <w:r>
              <w:rPr>
                <w:color w:val="000000" w:themeColor="text1"/>
                <w:sz w:val="24"/>
                <w:szCs w:val="30"/>
                <w:highlight w:val="none"/>
                <w14:textFill>
                  <w14:solidFill>
                    <w14:schemeClr w14:val="tx1"/>
                  </w14:solidFill>
                </w14:textFill>
              </w:rPr>
              <w:t>，即</w:t>
            </w:r>
            <w:r>
              <w:rPr>
                <w:rFonts w:hint="eastAsia"/>
                <w:color w:val="000000" w:themeColor="text1"/>
                <w:sz w:val="24"/>
                <w:szCs w:val="30"/>
                <w:highlight w:val="none"/>
                <w:lang w:val="en-US" w:eastAsia="zh-CN"/>
                <w14:textFill>
                  <w14:solidFill>
                    <w14:schemeClr w14:val="tx1"/>
                  </w14:solidFill>
                </w14:textFill>
              </w:rPr>
              <w:t>1500kg</w:t>
            </w:r>
            <w:r>
              <w:rPr>
                <w:color w:val="000000" w:themeColor="text1"/>
                <w:sz w:val="24"/>
                <w:szCs w:val="30"/>
                <w:highlight w:val="none"/>
                <w14:textFill>
                  <w14:solidFill>
                    <w14:schemeClr w14:val="tx1"/>
                  </w14:solidFill>
                </w14:textFill>
              </w:rPr>
              <w:t>/a</w:t>
            </w:r>
            <w:r>
              <w:rPr>
                <w:rFonts w:hint="eastAsia"/>
                <w:color w:val="000000" w:themeColor="text1"/>
                <w:sz w:val="24"/>
                <w:szCs w:val="30"/>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依托</w:t>
            </w:r>
            <w:r>
              <w:rPr>
                <w:rFonts w:hint="eastAsia"/>
                <w:color w:val="000000" w:themeColor="text1"/>
                <w:sz w:val="24"/>
                <w:szCs w:val="24"/>
                <w:highlight w:val="none"/>
                <w:lang w:val="en-US" w:eastAsia="zh-CN"/>
                <w14:textFill>
                  <w14:solidFill>
                    <w14:schemeClr w14:val="tx1"/>
                  </w14:solidFill>
                </w14:textFill>
              </w:rPr>
              <w:t>汽车物流综合服务区。</w:t>
            </w:r>
          </w:p>
          <w:p w14:paraId="1DFF39B6">
            <w:pPr>
              <w:keepNext w:val="0"/>
              <w:keepLines w:val="0"/>
              <w:pageBreakBefore w:val="0"/>
              <w:widowControl w:val="0"/>
              <w:kinsoku/>
              <w:wordWrap/>
              <w:overflowPunct/>
              <w:topLinePunct w:val="0"/>
              <w:autoSpaceDE/>
              <w:autoSpaceDN/>
              <w:bidi w:val="0"/>
              <w:adjustRightInd/>
              <w:snapToGrid/>
              <w:spacing w:line="360" w:lineRule="auto"/>
              <w:ind w:firstLine="420" w:firstLineChars="175"/>
              <w:textAlignment w:val="auto"/>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2</w:t>
            </w:r>
            <w:r>
              <w:rPr>
                <w:bCs/>
                <w:color w:val="000000" w:themeColor="text1"/>
                <w:sz w:val="24"/>
                <w:highlight w:val="none"/>
                <w14:textFill>
                  <w14:solidFill>
                    <w14:schemeClr w14:val="tx1"/>
                  </w14:solidFill>
                </w14:textFill>
              </w:rPr>
              <w:t>）除尘灰</w:t>
            </w:r>
          </w:p>
          <w:p w14:paraId="201C15AF">
            <w:pPr>
              <w:spacing w:line="360" w:lineRule="auto"/>
              <w:ind w:firstLine="480" w:firstLineChars="200"/>
              <w:rPr>
                <w:rFonts w:hint="default" w:eastAsia="宋体"/>
                <w:bCs/>
                <w:color w:val="000000" w:themeColor="text1"/>
                <w:sz w:val="24"/>
                <w:highlight w:val="none"/>
                <w:lang w:val="en-US" w:eastAsia="zh-CN"/>
                <w14:textFill>
                  <w14:solidFill>
                    <w14:schemeClr w14:val="tx1"/>
                  </w14:solidFill>
                </w14:textFill>
              </w:rPr>
            </w:pPr>
            <w:r>
              <w:rPr>
                <w:bCs/>
                <w:color w:val="000000" w:themeColor="text1"/>
                <w:sz w:val="24"/>
                <w:highlight w:val="none"/>
                <w14:textFill>
                  <w14:solidFill>
                    <w14:schemeClr w14:val="tx1"/>
                  </w14:solidFill>
                </w14:textFill>
              </w:rPr>
              <w:t>本项目</w:t>
            </w:r>
            <w:r>
              <w:rPr>
                <w:rFonts w:hint="eastAsia"/>
                <w:color w:val="000000" w:themeColor="text1"/>
                <w:sz w:val="24"/>
                <w:highlight w:val="none"/>
                <w:lang w:val="en-US" w:eastAsia="zh-CN"/>
                <w14:textFill>
                  <w14:solidFill>
                    <w14:schemeClr w14:val="tx1"/>
                  </w14:solidFill>
                </w14:textFill>
              </w:rPr>
              <w:t>2座喷粉干燥塔使用1套布袋除尘器，</w:t>
            </w:r>
            <w:r>
              <w:rPr>
                <w:rFonts w:hint="eastAsia"/>
                <w:bCs/>
                <w:color w:val="000000" w:themeColor="text1"/>
                <w:sz w:val="24"/>
                <w:highlight w:val="none"/>
                <w:lang w:eastAsia="zh-CN"/>
                <w14:textFill>
                  <w14:solidFill>
                    <w14:schemeClr w14:val="tx1"/>
                  </w14:solidFill>
                </w14:textFill>
              </w:rPr>
              <w:t>产生</w:t>
            </w:r>
            <w:r>
              <w:rPr>
                <w:rFonts w:hint="eastAsia"/>
                <w:bCs/>
                <w:color w:val="000000" w:themeColor="text1"/>
                <w:sz w:val="24"/>
                <w:highlight w:val="none"/>
                <w:lang w:val="en-US" w:eastAsia="zh-CN"/>
                <w14:textFill>
                  <w14:solidFill>
                    <w14:schemeClr w14:val="tx1"/>
                  </w14:solidFill>
                </w14:textFill>
              </w:rPr>
              <w:t>的</w:t>
            </w:r>
            <w:r>
              <w:rPr>
                <w:rFonts w:hint="eastAsia"/>
                <w:bCs/>
                <w:color w:val="000000" w:themeColor="text1"/>
                <w:sz w:val="24"/>
                <w:highlight w:val="none"/>
                <w:lang w:eastAsia="zh-CN"/>
                <w14:textFill>
                  <w14:solidFill>
                    <w14:schemeClr w14:val="tx1"/>
                  </w14:solidFill>
                </w14:textFill>
              </w:rPr>
              <w:t>除尘灰</w:t>
            </w:r>
            <w:r>
              <w:rPr>
                <w:rFonts w:hint="eastAsia"/>
                <w:bCs/>
                <w:color w:val="000000" w:themeColor="text1"/>
                <w:sz w:val="24"/>
                <w:highlight w:val="none"/>
                <w14:textFill>
                  <w14:solidFill>
                    <w14:schemeClr w14:val="tx1"/>
                  </w14:solidFill>
                </w14:textFill>
              </w:rPr>
              <w:t>量</w:t>
            </w:r>
            <w:r>
              <w:rPr>
                <w:rFonts w:hint="eastAsia"/>
                <w:bCs/>
                <w:color w:val="000000" w:themeColor="text1"/>
                <w:sz w:val="24"/>
                <w:highlight w:val="none"/>
                <w:lang w:eastAsia="zh-CN"/>
                <w14:textFill>
                  <w14:solidFill>
                    <w14:schemeClr w14:val="tx1"/>
                  </w14:solidFill>
                </w14:textFill>
              </w:rPr>
              <w:t>约</w:t>
            </w:r>
            <w:r>
              <w:rPr>
                <w:rFonts w:hint="eastAsia"/>
                <w:bCs/>
                <w:color w:val="000000" w:themeColor="text1"/>
                <w:sz w:val="24"/>
                <w:highlight w:val="none"/>
                <w14:textFill>
                  <w14:solidFill>
                    <w14:schemeClr w14:val="tx1"/>
                  </w14:solidFill>
                </w14:textFill>
              </w:rPr>
              <w:t>为</w:t>
            </w:r>
            <w:r>
              <w:rPr>
                <w:rFonts w:hint="eastAsia"/>
                <w:bCs/>
                <w:color w:val="000000" w:themeColor="text1"/>
                <w:sz w:val="24"/>
                <w:highlight w:val="none"/>
                <w:lang w:val="en-US" w:eastAsia="zh-CN"/>
                <w14:textFill>
                  <w14:solidFill>
                    <w14:schemeClr w14:val="tx1"/>
                  </w14:solidFill>
                </w14:textFill>
              </w:rPr>
              <w:t>47.3</w:t>
            </w:r>
            <w:r>
              <w:rPr>
                <w:rFonts w:hint="eastAsia"/>
                <w:bCs/>
                <w:color w:val="000000" w:themeColor="text1"/>
                <w:sz w:val="24"/>
                <w:highlight w:val="none"/>
                <w14:textFill>
                  <w14:solidFill>
                    <w14:schemeClr w14:val="tx1"/>
                  </w14:solidFill>
                </w14:textFill>
              </w:rPr>
              <w:t>t/a</w:t>
            </w:r>
            <w:r>
              <w:rPr>
                <w:rFonts w:hint="eastAsia"/>
                <w:bCs/>
                <w:color w:val="000000" w:themeColor="text1"/>
                <w:sz w:val="24"/>
                <w:highlight w:val="none"/>
                <w:lang w:val="en-US" w:eastAsia="zh-CN"/>
                <w14:textFill>
                  <w14:solidFill>
                    <w14:schemeClr w14:val="tx1"/>
                  </w14:solidFill>
                </w14:textFill>
              </w:rPr>
              <w:t>。</w:t>
            </w:r>
            <w:r>
              <w:rPr>
                <w:bCs/>
                <w:color w:val="000000" w:themeColor="text1"/>
                <w:sz w:val="24"/>
                <w:highlight w:val="none"/>
                <w14:textFill>
                  <w14:solidFill>
                    <w14:schemeClr w14:val="tx1"/>
                  </w14:solidFill>
                </w14:textFill>
              </w:rPr>
              <w:t>拦截的</w:t>
            </w:r>
            <w:r>
              <w:rPr>
                <w:rFonts w:hint="eastAsia"/>
                <w:bCs/>
                <w:color w:val="000000" w:themeColor="text1"/>
                <w:sz w:val="24"/>
                <w:highlight w:val="none"/>
                <w14:textFill>
                  <w14:solidFill>
                    <w14:schemeClr w14:val="tx1"/>
                  </w14:solidFill>
                </w14:textFill>
              </w:rPr>
              <w:t>除尘灰</w:t>
            </w:r>
            <w:r>
              <w:rPr>
                <w:rFonts w:hint="eastAsia"/>
                <w:bCs/>
                <w:color w:val="000000" w:themeColor="text1"/>
                <w:sz w:val="24"/>
                <w:highlight w:val="none"/>
                <w:lang w:eastAsia="zh-CN"/>
                <w14:textFill>
                  <w14:solidFill>
                    <w14:schemeClr w14:val="tx1"/>
                  </w14:solidFill>
                </w14:textFill>
              </w:rPr>
              <w:t>掺入产品</w:t>
            </w:r>
            <w:r>
              <w:rPr>
                <w:rFonts w:hint="eastAsia"/>
                <w:bCs/>
                <w:color w:val="000000" w:themeColor="text1"/>
                <w:sz w:val="24"/>
                <w:highlight w:val="none"/>
                <w14:textFill>
                  <w14:solidFill>
                    <w14:schemeClr w14:val="tx1"/>
                  </w14:solidFill>
                </w14:textFill>
              </w:rPr>
              <w:t>，不另外收集</w:t>
            </w:r>
            <w:r>
              <w:rPr>
                <w:rFonts w:hint="eastAsia"/>
                <w:bCs/>
                <w:color w:val="000000" w:themeColor="text1"/>
                <w:sz w:val="24"/>
                <w:highlight w:val="none"/>
                <w:lang w:val="en-US" w:eastAsia="zh-CN"/>
                <w14:textFill>
                  <w14:solidFill>
                    <w14:schemeClr w14:val="tx1"/>
                  </w14:solidFill>
                </w14:textFill>
              </w:rPr>
              <w:t>。</w:t>
            </w:r>
          </w:p>
          <w:p w14:paraId="229E437B">
            <w:pPr>
              <w:spacing w:line="360" w:lineRule="auto"/>
              <w:ind w:left="0" w:leftChars="0" w:firstLine="420" w:firstLineChars="175"/>
              <w:rPr>
                <w:rFonts w:hint="default" w:eastAsia="宋体"/>
                <w:bCs/>
                <w:color w:val="000000" w:themeColor="text1"/>
                <w:sz w:val="24"/>
                <w:highlight w:val="none"/>
                <w:lang w:val="en-US"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3</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14:textFill>
                  <w14:solidFill>
                    <w14:schemeClr w14:val="tx1"/>
                  </w14:solidFill>
                </w14:textFill>
              </w:rPr>
              <w:t>废滤</w:t>
            </w:r>
            <w:r>
              <w:rPr>
                <w:rFonts w:hint="eastAsia"/>
                <w:bCs/>
                <w:color w:val="000000" w:themeColor="text1"/>
                <w:sz w:val="24"/>
                <w:highlight w:val="none"/>
                <w:lang w:eastAsia="zh-CN"/>
                <w14:textFill>
                  <w14:solidFill>
                    <w14:schemeClr w14:val="tx1"/>
                  </w14:solidFill>
                </w14:textFill>
              </w:rPr>
              <w:t>袋</w:t>
            </w:r>
          </w:p>
          <w:p w14:paraId="3CBAD161">
            <w:pPr>
              <w:spacing w:line="360" w:lineRule="auto"/>
              <w:ind w:firstLine="480" w:firstLineChars="200"/>
              <w:rPr>
                <w:rFonts w:hint="eastAsia"/>
                <w:bCs/>
                <w:color w:val="000000" w:themeColor="text1"/>
                <w:sz w:val="24"/>
                <w:highlight w:val="none"/>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布袋除尘器</w:t>
            </w:r>
            <w:r>
              <w:rPr>
                <w:rFonts w:hint="eastAsia"/>
                <w:bCs/>
                <w:color w:val="000000" w:themeColor="text1"/>
                <w:sz w:val="24"/>
                <w:highlight w:val="none"/>
                <w14:textFill>
                  <w14:solidFill>
                    <w14:schemeClr w14:val="tx1"/>
                  </w14:solidFill>
                </w14:textFill>
              </w:rPr>
              <w:t>废滤</w:t>
            </w:r>
            <w:r>
              <w:rPr>
                <w:rFonts w:hint="eastAsia"/>
                <w:bCs/>
                <w:color w:val="000000" w:themeColor="text1"/>
                <w:sz w:val="24"/>
                <w:highlight w:val="none"/>
                <w:lang w:eastAsia="zh-CN"/>
                <w14:textFill>
                  <w14:solidFill>
                    <w14:schemeClr w14:val="tx1"/>
                  </w14:solidFill>
                </w14:textFill>
              </w:rPr>
              <w:t>袋</w:t>
            </w:r>
            <w:r>
              <w:rPr>
                <w:rFonts w:hint="eastAsia"/>
                <w:bCs/>
                <w:color w:val="000000" w:themeColor="text1"/>
                <w:sz w:val="24"/>
                <w:highlight w:val="none"/>
                <w14:textFill>
                  <w14:solidFill>
                    <w14:schemeClr w14:val="tx1"/>
                  </w14:solidFill>
                </w14:textFill>
              </w:rPr>
              <w:t>的产生量为</w:t>
            </w:r>
            <w:r>
              <w:rPr>
                <w:rFonts w:hint="eastAsia"/>
                <w:bCs/>
                <w:color w:val="000000" w:themeColor="text1"/>
                <w:sz w:val="24"/>
                <w:highlight w:val="none"/>
                <w:lang w:val="en-US" w:eastAsia="zh-CN"/>
                <w14:textFill>
                  <w14:solidFill>
                    <w14:schemeClr w14:val="tx1"/>
                  </w14:solidFill>
                </w14:textFill>
              </w:rPr>
              <w:t>0.5</w:t>
            </w:r>
            <w:r>
              <w:rPr>
                <w:rFonts w:hint="eastAsia"/>
                <w:bCs/>
                <w:color w:val="000000" w:themeColor="text1"/>
                <w:sz w:val="24"/>
                <w:highlight w:val="none"/>
                <w14:textFill>
                  <w14:solidFill>
                    <w14:schemeClr w14:val="tx1"/>
                  </w14:solidFill>
                </w14:textFill>
              </w:rPr>
              <w:t>t/a，由厂家定期更换并回收。</w:t>
            </w:r>
          </w:p>
          <w:p w14:paraId="34C88DF1">
            <w:pPr>
              <w:pStyle w:val="4"/>
              <w:keepNext/>
              <w:keepLines w:val="0"/>
              <w:pageBreakBefore w:val="0"/>
              <w:widowControl w:val="0"/>
              <w:numPr>
                <w:ilvl w:val="0"/>
                <w:numId w:val="0"/>
              </w:numPr>
              <w:kinsoku/>
              <w:wordWrap/>
              <w:overflowPunct/>
              <w:topLinePunct w:val="0"/>
              <w:autoSpaceDE/>
              <w:autoSpaceDN/>
              <w:bidi w:val="0"/>
              <w:adjustRightInd/>
              <w:snapToGrid/>
              <w:spacing w:after="0" w:line="360" w:lineRule="auto"/>
              <w:ind w:left="420" w:left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（4）危险废物</w:t>
            </w:r>
          </w:p>
          <w:p w14:paraId="47DDF171">
            <w:pPr>
              <w:numPr>
                <w:ilvl w:val="0"/>
                <w:numId w:val="0"/>
              </w:numPr>
              <w:spacing w:line="360" w:lineRule="auto"/>
              <w:ind w:left="0" w:leftChars="0" w:firstLine="480" w:firstLineChars="200"/>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①废机油及废油桶</w:t>
            </w:r>
          </w:p>
          <w:p w14:paraId="618DE2B3">
            <w:pPr>
              <w:numPr>
                <w:ilvl w:val="0"/>
                <w:numId w:val="0"/>
              </w:numPr>
              <w:spacing w:line="360" w:lineRule="auto"/>
              <w:ind w:left="0" w:leftChars="0"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项目维修设备过程中废机油（HW08废矿物油与含矿物油废物，900-214-08）产生量0.5t/a、废油桶（HW08废矿物油与含矿物油废物，900-249-08）5个，暂存于危废库内，定期交由科领环保股份有限公司处置。</w:t>
            </w:r>
          </w:p>
          <w:p w14:paraId="6019DA23">
            <w:pPr>
              <w:numPr>
                <w:ilvl w:val="0"/>
                <w:numId w:val="0"/>
              </w:numPr>
              <w:spacing w:line="360" w:lineRule="auto"/>
              <w:ind w:left="0" w:leftChars="0" w:firstLine="480" w:firstLineChars="200"/>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②废过滤杂质</w:t>
            </w:r>
          </w:p>
          <w:p w14:paraId="63376C54">
            <w:pPr>
              <w:numPr>
                <w:ilvl w:val="0"/>
                <w:numId w:val="0"/>
              </w:numPr>
              <w:spacing w:line="360" w:lineRule="auto"/>
              <w:ind w:left="0" w:leftChars="0"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根据建设方提供的技术资料，每过滤</w:t>
            </w:r>
            <w:r>
              <w:rPr>
                <w:rFonts w:hint="eastAsia"/>
                <w:color w:val="000000" w:themeColor="text1"/>
                <w:sz w:val="24"/>
                <w:szCs w:val="24"/>
                <w:highlight w:val="none"/>
                <w:lang w:val="en-US" w:eastAsia="zh-CN"/>
                <w14:textFill>
                  <w14:solidFill>
                    <w14:schemeClr w14:val="tx1"/>
                  </w14:solidFill>
                </w14:textFill>
              </w:rPr>
              <w:t>1000kg原料蜡，产生约1.2kg杂质，本项目预过滤系统规模为50000t/a，因此产生废过滤杂质</w:t>
            </w:r>
            <w:r>
              <w:rPr>
                <w:rFonts w:hint="eastAsia"/>
                <w:bCs/>
                <w:color w:val="000000" w:themeColor="text1"/>
                <w:sz w:val="24"/>
                <w:szCs w:val="24"/>
                <w:highlight w:val="none"/>
                <w:lang w:eastAsia="zh-CN"/>
                <w14:textFill>
                  <w14:solidFill>
                    <w14:schemeClr w14:val="tx1"/>
                  </w14:solidFill>
                </w14:textFill>
              </w:rPr>
              <w:t>（</w:t>
            </w:r>
            <w:r>
              <w:rPr>
                <w:rFonts w:hint="eastAsia"/>
                <w:bCs/>
                <w:color w:val="000000" w:themeColor="text1"/>
                <w:sz w:val="24"/>
                <w:szCs w:val="24"/>
                <w:highlight w:val="none"/>
                <w:lang w:val="en-US" w:eastAsia="zh-CN"/>
                <w14:textFill>
                  <w14:solidFill>
                    <w14:schemeClr w14:val="tx1"/>
                  </w14:solidFill>
                </w14:textFill>
              </w:rPr>
              <w:t>包括物料中的杂质以及过滤介质白土</w:t>
            </w:r>
            <w:r>
              <w:rPr>
                <w:rFonts w:hint="eastAsia"/>
                <w:bCs/>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（HW08废矿物油与含矿物油废物，900-213-08）量为60t/a，暂存于危废库内，定期交由科领环保股份有限公司处置。</w:t>
            </w:r>
          </w:p>
          <w:p w14:paraId="24EB9FFF">
            <w:pPr>
              <w:numPr>
                <w:ilvl w:val="0"/>
                <w:numId w:val="0"/>
              </w:numPr>
              <w:spacing w:line="360" w:lineRule="auto"/>
              <w:ind w:left="0" w:leftChars="0" w:firstLine="480" w:firstLineChars="200"/>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③清洗废液</w:t>
            </w:r>
          </w:p>
          <w:p w14:paraId="232EF214">
            <w:pPr>
              <w:numPr>
                <w:ilvl w:val="0"/>
                <w:numId w:val="0"/>
              </w:numPr>
              <w:spacing w:line="360" w:lineRule="auto"/>
              <w:ind w:left="0" w:leftChars="0" w:firstLine="480" w:firstLineChars="200"/>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根据建设方提供的技术资料，</w:t>
            </w:r>
            <w:r>
              <w:rPr>
                <w:rFonts w:hint="eastAsia"/>
                <w:color w:val="000000" w:themeColor="text1"/>
                <w:sz w:val="24"/>
                <w:szCs w:val="24"/>
                <w:highlight w:val="none"/>
                <w:lang w:val="en-US" w:eastAsia="zh-CN"/>
                <w14:textFill>
                  <w14:solidFill>
                    <w14:schemeClr w14:val="tx1"/>
                  </w14:solidFill>
                </w14:textFill>
              </w:rPr>
              <w:t>清洗车需要蒸汽约200L/辆，产生清洗废液量约100L/辆，项目日运输车辆5台，过滤器清洗需要蒸汽约50L，产生清洗废液量约25L/次，项目日清洗10次过滤器，则清洗废液（HW08废矿物油与含矿物油废物，900-213-08）产生量0.75t/d（225t/a），定期交由</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内蒙古忠信再生资源科技有限责任公司处置</w:t>
            </w:r>
            <w:r>
              <w:rPr>
                <w:rFonts w:hint="eastAsia"/>
                <w:color w:val="000000" w:themeColor="text1"/>
                <w:sz w:val="24"/>
                <w:szCs w:val="24"/>
                <w:highlight w:val="none"/>
                <w:lang w:val="en-US" w:eastAsia="zh-CN"/>
                <w14:textFill>
                  <w14:solidFill>
                    <w14:schemeClr w14:val="tx1"/>
                  </w14:solidFill>
                </w14:textFill>
              </w:rPr>
              <w:t>。</w:t>
            </w:r>
          </w:p>
          <w:p w14:paraId="6A237C4C">
            <w:pPr>
              <w:numPr>
                <w:ilvl w:val="0"/>
                <w:numId w:val="0"/>
              </w:numPr>
              <w:spacing w:line="360" w:lineRule="auto"/>
              <w:ind w:left="0" w:leftChars="0" w:firstLine="480" w:firstLineChars="200"/>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④废导热油</w:t>
            </w:r>
          </w:p>
          <w:p w14:paraId="243D0891">
            <w:pPr>
              <w:numPr>
                <w:ilvl w:val="0"/>
                <w:numId w:val="0"/>
              </w:numPr>
              <w:spacing w:line="360" w:lineRule="auto"/>
              <w:ind w:left="0" w:leftChars="0"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eastAsia="zh-CN"/>
                <w14:textFill>
                  <w14:solidFill>
                    <w14:schemeClr w14:val="tx1"/>
                  </w14:solidFill>
                </w14:textFill>
              </w:rPr>
              <w:t>导热油炉产生的废导热油</w:t>
            </w:r>
            <w:r>
              <w:rPr>
                <w:rFonts w:hint="eastAsia"/>
                <w:color w:val="000000" w:themeColor="text1"/>
                <w:sz w:val="24"/>
                <w:szCs w:val="24"/>
                <w:highlight w:val="none"/>
                <w:lang w:val="en-US" w:eastAsia="zh-CN"/>
                <w14:textFill>
                  <w14:solidFill>
                    <w14:schemeClr w14:val="tx1"/>
                  </w14:solidFill>
                </w14:textFill>
              </w:rPr>
              <w:t>（HW08废矿物油与含矿物油废物，900-214-08）</w:t>
            </w:r>
            <w:r>
              <w:rPr>
                <w:rFonts w:hint="eastAsia"/>
                <w:bCs/>
                <w:color w:val="000000" w:themeColor="text1"/>
                <w:sz w:val="24"/>
                <w:szCs w:val="24"/>
                <w:highlight w:val="none"/>
                <w:lang w:eastAsia="zh-CN"/>
                <w14:textFill>
                  <w14:solidFill>
                    <w14:schemeClr w14:val="tx1"/>
                  </w14:solidFill>
                </w14:textFill>
              </w:rPr>
              <w:t>，</w:t>
            </w:r>
            <w:r>
              <w:rPr>
                <w:rFonts w:hint="eastAsia"/>
                <w:bCs/>
                <w:color w:val="000000" w:themeColor="text1"/>
                <w:sz w:val="24"/>
                <w:szCs w:val="24"/>
                <w:highlight w:val="none"/>
                <w:lang w:val="en-US" w:eastAsia="zh-CN"/>
                <w14:textFill>
                  <w14:solidFill>
                    <w14:schemeClr w14:val="tx1"/>
                  </w14:solidFill>
                </w14:textFill>
              </w:rPr>
              <w:t>产生量为0.29t/3a；产生的废导热油暂存于危废库内，定期交由科领环保股份有限公司</w:t>
            </w:r>
            <w:r>
              <w:rPr>
                <w:rFonts w:hint="eastAsia"/>
                <w:color w:val="000000" w:themeColor="text1"/>
                <w:sz w:val="24"/>
                <w:szCs w:val="24"/>
                <w:highlight w:val="none"/>
                <w:lang w:val="en-US" w:eastAsia="zh-CN"/>
                <w14:textFill>
                  <w14:solidFill>
                    <w14:schemeClr w14:val="tx1"/>
                  </w14:solidFill>
                </w14:textFill>
              </w:rPr>
              <w:t>处置。</w:t>
            </w:r>
          </w:p>
          <w:p w14:paraId="512702F2">
            <w:pPr>
              <w:pStyle w:val="7"/>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内蒙古忠信再生资源科技有限责任公司</w:t>
            </w:r>
            <w:r>
              <w:rPr>
                <w:rFonts w:hint="eastAsia" w:cs="Times New Roman"/>
                <w:bCs/>
                <w:color w:val="000000" w:themeColor="text1"/>
                <w:sz w:val="24"/>
                <w:highlight w:val="none"/>
                <w:lang w:val="en-US" w:eastAsia="zh-CN"/>
                <w14:textFill>
                  <w14:solidFill>
                    <w14:schemeClr w14:val="tx1"/>
                  </w14:solidFill>
                </w14:textFill>
              </w:rPr>
              <w:t>营业范围：资质许可范围内的废矿物油（HW08）、精（蒸）馏残渣（HW11）、废油桶（HW49）的回收处理再利用所涉及的环境管理活动，具有处理本项目</w:t>
            </w:r>
            <w:r>
              <w:rPr>
                <w:rFonts w:hint="eastAsia"/>
                <w:color w:val="000000" w:themeColor="text1"/>
                <w:sz w:val="24"/>
                <w:szCs w:val="24"/>
                <w:highlight w:val="none"/>
                <w:lang w:val="en-US" w:eastAsia="zh-CN"/>
                <w14:textFill>
                  <w14:solidFill>
                    <w14:schemeClr w14:val="tx1"/>
                  </w14:solidFill>
                </w14:textFill>
              </w:rPr>
              <w:t>清洗废液</w:t>
            </w:r>
            <w:r>
              <w:rPr>
                <w:rFonts w:hint="eastAsia" w:cs="Times New Roman"/>
                <w:bCs/>
                <w:color w:val="000000" w:themeColor="text1"/>
                <w:sz w:val="24"/>
                <w:highlight w:val="none"/>
                <w:lang w:val="en-US" w:eastAsia="zh-CN"/>
                <w14:textFill>
                  <w14:solidFill>
                    <w14:schemeClr w14:val="tx1"/>
                  </w14:solidFill>
                </w14:textFill>
              </w:rPr>
              <w:t>资质，故含油废水</w:t>
            </w:r>
            <w:r>
              <w:rPr>
                <w:rFonts w:hint="eastAsia"/>
                <w:color w:val="000000" w:themeColor="text1"/>
                <w:sz w:val="24"/>
                <w:szCs w:val="24"/>
                <w:highlight w:val="none"/>
                <w:lang w:val="en-US" w:eastAsia="zh-CN"/>
                <w14:textFill>
                  <w14:solidFill>
                    <w14:schemeClr w14:val="tx1"/>
                  </w14:solidFill>
                </w14:textFill>
              </w:rPr>
              <w:t>拉运至</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内蒙古忠信再生资源科技有限责任公司处置</w:t>
            </w:r>
            <w:r>
              <w:rPr>
                <w:rFonts w:hint="eastAsia" w:cs="Times New Roman"/>
                <w:bCs/>
                <w:color w:val="000000" w:themeColor="text1"/>
                <w:sz w:val="24"/>
                <w:highlight w:val="none"/>
                <w:lang w:val="en-US" w:eastAsia="zh-CN"/>
                <w14:textFill>
                  <w14:solidFill>
                    <w14:schemeClr w14:val="tx1"/>
                  </w14:solidFill>
                </w14:textFill>
              </w:rPr>
              <w:t>可行。</w:t>
            </w:r>
          </w:p>
          <w:p w14:paraId="0AD0FAE1">
            <w:pPr>
              <w:numPr>
                <w:ilvl w:val="0"/>
                <w:numId w:val="0"/>
              </w:numPr>
              <w:spacing w:line="360" w:lineRule="auto"/>
              <w:ind w:left="0" w:leftChars="0"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本项目危废详情见下表。</w:t>
            </w:r>
          </w:p>
          <w:p w14:paraId="362A2D0B">
            <w:pPr>
              <w:pStyle w:val="4"/>
              <w:keepNext/>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表4-3  本项目危险废物一览表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2084"/>
              <w:gridCol w:w="2045"/>
              <w:gridCol w:w="1156"/>
              <w:gridCol w:w="1457"/>
              <w:gridCol w:w="1154"/>
            </w:tblGrid>
            <w:tr w14:paraId="476F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noWrap w:val="0"/>
                  <w:vAlign w:val="center"/>
                </w:tcPr>
                <w:p w14:paraId="6BC4F7EF">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序号</w:t>
                  </w:r>
                </w:p>
              </w:tc>
              <w:tc>
                <w:tcPr>
                  <w:tcW w:w="1231" w:type="pct"/>
                  <w:noWrap w:val="0"/>
                  <w:vAlign w:val="center"/>
                </w:tcPr>
                <w:p w14:paraId="4754EDFB">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危险废物名称</w:t>
                  </w:r>
                </w:p>
              </w:tc>
              <w:tc>
                <w:tcPr>
                  <w:tcW w:w="1208" w:type="pct"/>
                  <w:noWrap w:val="0"/>
                  <w:vAlign w:val="center"/>
                </w:tcPr>
                <w:p w14:paraId="7DD814E6">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危险废物类别</w:t>
                  </w:r>
                </w:p>
              </w:tc>
              <w:tc>
                <w:tcPr>
                  <w:tcW w:w="683" w:type="pct"/>
                  <w:noWrap w:val="0"/>
                  <w:vAlign w:val="center"/>
                </w:tcPr>
                <w:p w14:paraId="6B89AF66">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主要成分</w:t>
                  </w:r>
                </w:p>
              </w:tc>
              <w:tc>
                <w:tcPr>
                  <w:tcW w:w="861" w:type="pct"/>
                  <w:noWrap w:val="0"/>
                  <w:vAlign w:val="center"/>
                </w:tcPr>
                <w:p w14:paraId="4C6F3443">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危险废物代码</w:t>
                  </w:r>
                </w:p>
              </w:tc>
              <w:tc>
                <w:tcPr>
                  <w:tcW w:w="682" w:type="pct"/>
                  <w:noWrap w:val="0"/>
                  <w:vAlign w:val="center"/>
                </w:tcPr>
                <w:p w14:paraId="6EBBFC16">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年最大存储量</w:t>
                  </w:r>
                </w:p>
              </w:tc>
            </w:tr>
            <w:tr w14:paraId="7838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noWrap w:val="0"/>
                  <w:vAlign w:val="center"/>
                </w:tcPr>
                <w:p w14:paraId="289AC338">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1231" w:type="pct"/>
                  <w:noWrap w:val="0"/>
                  <w:vAlign w:val="center"/>
                </w:tcPr>
                <w:p w14:paraId="6DD1D0A1">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废润滑油</w:t>
                  </w:r>
                </w:p>
              </w:tc>
              <w:tc>
                <w:tcPr>
                  <w:tcW w:w="1208" w:type="pct"/>
                  <w:noWrap w:val="0"/>
                  <w:vAlign w:val="center"/>
                </w:tcPr>
                <w:p w14:paraId="4C005089">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HW08废矿物油与含矿物油废物</w:t>
                  </w:r>
                </w:p>
              </w:tc>
              <w:tc>
                <w:tcPr>
                  <w:tcW w:w="683" w:type="pct"/>
                  <w:noWrap w:val="0"/>
                  <w:vAlign w:val="center"/>
                </w:tcPr>
                <w:p w14:paraId="07956D52">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废矿物油</w:t>
                  </w:r>
                </w:p>
              </w:tc>
              <w:tc>
                <w:tcPr>
                  <w:tcW w:w="861" w:type="pct"/>
                  <w:noWrap w:val="0"/>
                  <w:vAlign w:val="center"/>
                </w:tcPr>
                <w:p w14:paraId="7407090A">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900-21</w:t>
                  </w:r>
                  <w:r>
                    <w:rPr>
                      <w:rFonts w:hint="eastAsia"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-08</w:t>
                  </w:r>
                </w:p>
              </w:tc>
              <w:tc>
                <w:tcPr>
                  <w:tcW w:w="682" w:type="pct"/>
                  <w:noWrap w:val="0"/>
                  <w:vAlign w:val="center"/>
                </w:tcPr>
                <w:p w14:paraId="38CF6107">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0.5t/a</w:t>
                  </w:r>
                </w:p>
              </w:tc>
            </w:tr>
            <w:tr w14:paraId="656F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noWrap w:val="0"/>
                  <w:vAlign w:val="center"/>
                </w:tcPr>
                <w:p w14:paraId="2FD9B2B6">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1231" w:type="pct"/>
                  <w:noWrap w:val="0"/>
                  <w:vAlign w:val="center"/>
                </w:tcPr>
                <w:p w14:paraId="7BC48836">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废油桶</w:t>
                  </w:r>
                </w:p>
              </w:tc>
              <w:tc>
                <w:tcPr>
                  <w:tcW w:w="1208" w:type="pct"/>
                  <w:noWrap w:val="0"/>
                  <w:vAlign w:val="center"/>
                </w:tcPr>
                <w:p w14:paraId="2097EEFB">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HW</w:t>
                  </w:r>
                  <w:r>
                    <w:rPr>
                      <w:rFonts w:hint="eastAsia" w:cs="Times New Roman"/>
                      <w:color w:val="000000" w:themeColor="text1"/>
                      <w:sz w:val="21"/>
                      <w:szCs w:val="21"/>
                      <w:highlight w:val="none"/>
                      <w:lang w:val="en-US" w:eastAsia="zh-CN"/>
                      <w14:textFill>
                        <w14:solidFill>
                          <w14:schemeClr w14:val="tx1"/>
                        </w14:solidFill>
                      </w14:textFill>
                    </w:rPr>
                    <w:t>08</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废矿物油与含矿物油废物</w:t>
                  </w:r>
                </w:p>
              </w:tc>
              <w:tc>
                <w:tcPr>
                  <w:tcW w:w="683" w:type="pct"/>
                  <w:noWrap w:val="0"/>
                  <w:vAlign w:val="center"/>
                </w:tcPr>
                <w:p w14:paraId="05B22767">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61" w:type="pct"/>
                  <w:noWrap w:val="0"/>
                  <w:vAlign w:val="center"/>
                </w:tcPr>
                <w:p w14:paraId="38A354B1">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900-249-08</w:t>
                  </w:r>
                </w:p>
              </w:tc>
              <w:tc>
                <w:tcPr>
                  <w:tcW w:w="682" w:type="pct"/>
                  <w:noWrap w:val="0"/>
                  <w:vAlign w:val="center"/>
                </w:tcPr>
                <w:p w14:paraId="540FEF6E">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5个</w:t>
                  </w:r>
                </w:p>
              </w:tc>
            </w:tr>
            <w:tr w14:paraId="7265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noWrap w:val="0"/>
                  <w:vAlign w:val="center"/>
                </w:tcPr>
                <w:p w14:paraId="74BE421A">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1231" w:type="pct"/>
                  <w:noWrap w:val="0"/>
                  <w:vAlign w:val="center"/>
                </w:tcPr>
                <w:p w14:paraId="7BE6D4BD">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过滤杂质（包括物料中的杂质以及过滤介质中的废白土）</w:t>
                  </w:r>
                </w:p>
              </w:tc>
              <w:tc>
                <w:tcPr>
                  <w:tcW w:w="1208" w:type="pct"/>
                  <w:noWrap w:val="0"/>
                  <w:vAlign w:val="center"/>
                </w:tcPr>
                <w:p w14:paraId="4614727E">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HW</w:t>
                  </w:r>
                  <w:r>
                    <w:rPr>
                      <w:rFonts w:hint="eastAsia" w:cs="Times New Roman"/>
                      <w:color w:val="000000" w:themeColor="text1"/>
                      <w:sz w:val="21"/>
                      <w:szCs w:val="21"/>
                      <w:highlight w:val="none"/>
                      <w:lang w:val="en-US" w:eastAsia="zh-CN"/>
                      <w14:textFill>
                        <w14:solidFill>
                          <w14:schemeClr w14:val="tx1"/>
                        </w14:solidFill>
                      </w14:textFill>
                    </w:rPr>
                    <w:t>08</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废矿物油与含矿物油废物</w:t>
                  </w:r>
                </w:p>
              </w:tc>
              <w:tc>
                <w:tcPr>
                  <w:tcW w:w="683" w:type="pct"/>
                  <w:noWrap w:val="0"/>
                  <w:vAlign w:val="center"/>
                </w:tcPr>
                <w:p w14:paraId="6E0A93EB">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废矿物油</w:t>
                  </w:r>
                </w:p>
              </w:tc>
              <w:tc>
                <w:tcPr>
                  <w:tcW w:w="861" w:type="pct"/>
                  <w:noWrap w:val="0"/>
                  <w:vAlign w:val="center"/>
                </w:tcPr>
                <w:p w14:paraId="385558D3">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900-213-08</w:t>
                  </w:r>
                </w:p>
              </w:tc>
              <w:tc>
                <w:tcPr>
                  <w:tcW w:w="682" w:type="pct"/>
                  <w:noWrap w:val="0"/>
                  <w:vAlign w:val="center"/>
                </w:tcPr>
                <w:p w14:paraId="44008287">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60t/a</w:t>
                  </w:r>
                </w:p>
              </w:tc>
            </w:tr>
            <w:tr w14:paraId="2541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noWrap w:val="0"/>
                  <w:vAlign w:val="center"/>
                </w:tcPr>
                <w:p w14:paraId="3C8A90BD">
                  <w:pPr>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1231" w:type="pct"/>
                  <w:noWrap w:val="0"/>
                  <w:vAlign w:val="center"/>
                </w:tcPr>
                <w:p w14:paraId="4DAF710E">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清洗废液</w:t>
                  </w:r>
                </w:p>
              </w:tc>
              <w:tc>
                <w:tcPr>
                  <w:tcW w:w="1208" w:type="pct"/>
                  <w:noWrap w:val="0"/>
                  <w:vAlign w:val="center"/>
                </w:tcPr>
                <w:p w14:paraId="78A9E3B4">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HW</w:t>
                  </w:r>
                  <w:r>
                    <w:rPr>
                      <w:rFonts w:hint="eastAsia" w:cs="Times New Roman"/>
                      <w:color w:val="000000" w:themeColor="text1"/>
                      <w:sz w:val="21"/>
                      <w:szCs w:val="21"/>
                      <w:highlight w:val="none"/>
                      <w:lang w:val="en-US" w:eastAsia="zh-CN"/>
                      <w14:textFill>
                        <w14:solidFill>
                          <w14:schemeClr w14:val="tx1"/>
                        </w14:solidFill>
                      </w14:textFill>
                    </w:rPr>
                    <w:t>08</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废矿物油与含矿物油废物</w:t>
                  </w:r>
                </w:p>
              </w:tc>
              <w:tc>
                <w:tcPr>
                  <w:tcW w:w="683" w:type="pct"/>
                  <w:noWrap w:val="0"/>
                  <w:vAlign w:val="center"/>
                </w:tcPr>
                <w:p w14:paraId="113C279A">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废矿物油</w:t>
                  </w:r>
                </w:p>
              </w:tc>
              <w:tc>
                <w:tcPr>
                  <w:tcW w:w="861" w:type="pct"/>
                  <w:noWrap w:val="0"/>
                  <w:vAlign w:val="center"/>
                </w:tcPr>
                <w:p w14:paraId="7119B5DE">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900-213-08</w:t>
                  </w:r>
                </w:p>
              </w:tc>
              <w:tc>
                <w:tcPr>
                  <w:tcW w:w="682" w:type="pct"/>
                  <w:noWrap w:val="0"/>
                  <w:vAlign w:val="center"/>
                </w:tcPr>
                <w:p w14:paraId="61E5F0B5">
                  <w:pPr>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225t/a</w:t>
                  </w:r>
                </w:p>
              </w:tc>
            </w:tr>
            <w:tr w14:paraId="4A2D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noWrap w:val="0"/>
                  <w:vAlign w:val="center"/>
                </w:tcPr>
                <w:p w14:paraId="36E65630">
                  <w:pPr>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1231" w:type="pct"/>
                  <w:noWrap w:val="0"/>
                  <w:vAlign w:val="center"/>
                </w:tcPr>
                <w:p w14:paraId="41EA2E31">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废导热油</w:t>
                  </w:r>
                </w:p>
              </w:tc>
              <w:tc>
                <w:tcPr>
                  <w:tcW w:w="1208" w:type="pct"/>
                  <w:noWrap w:val="0"/>
                  <w:vAlign w:val="center"/>
                </w:tcPr>
                <w:p w14:paraId="4CFE7442">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HW08废矿物油与含矿物油废物</w:t>
                  </w:r>
                </w:p>
              </w:tc>
              <w:tc>
                <w:tcPr>
                  <w:tcW w:w="683" w:type="pct"/>
                  <w:noWrap w:val="0"/>
                  <w:vAlign w:val="center"/>
                </w:tcPr>
                <w:p w14:paraId="4D34A592">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废矿物油</w:t>
                  </w:r>
                </w:p>
              </w:tc>
              <w:tc>
                <w:tcPr>
                  <w:tcW w:w="861" w:type="pct"/>
                  <w:noWrap w:val="0"/>
                  <w:vAlign w:val="center"/>
                </w:tcPr>
                <w:p w14:paraId="7C7A47AE">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900-21</w:t>
                  </w:r>
                  <w:r>
                    <w:rPr>
                      <w:rFonts w:hint="eastAsia"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-08</w:t>
                  </w:r>
                </w:p>
              </w:tc>
              <w:tc>
                <w:tcPr>
                  <w:tcW w:w="682" w:type="pct"/>
                  <w:noWrap w:val="0"/>
                  <w:vAlign w:val="center"/>
                </w:tcPr>
                <w:p w14:paraId="38961F49">
                  <w:pPr>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0.29t/3a</w:t>
                  </w:r>
                </w:p>
              </w:tc>
            </w:tr>
          </w:tbl>
          <w:p w14:paraId="5B56BF26">
            <w:pPr>
              <w:pStyle w:val="2"/>
              <w:numPr>
                <w:ilvl w:val="0"/>
                <w:numId w:val="0"/>
              </w:numPr>
              <w:spacing w:before="0" w:after="0"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5.</w:t>
            </w:r>
            <w:r>
              <w:rPr>
                <w:rFonts w:hint="eastAsia"/>
                <w:color w:val="000000" w:themeColor="text1"/>
                <w:sz w:val="24"/>
                <w:highlight w:val="none"/>
                <w14:textFill>
                  <w14:solidFill>
                    <w14:schemeClr w14:val="tx1"/>
                  </w14:solidFill>
                </w14:textFill>
              </w:rPr>
              <w:t>环境风险分析</w:t>
            </w:r>
          </w:p>
          <w:p w14:paraId="7BB15F6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eastAsia"/>
                <w:color w:val="000000" w:themeColor="text1"/>
                <w:sz w:val="24"/>
                <w:szCs w:val="24"/>
                <w:highlight w:val="none"/>
                <w:lang w:val="en-US" w:eastAsia="zh-CN"/>
                <w14:textFill>
                  <w14:solidFill>
                    <w14:schemeClr w14:val="tx1"/>
                  </w14:solidFill>
                </w14:textFill>
              </w:rPr>
              <w:t>风险识别</w:t>
            </w:r>
          </w:p>
          <w:p w14:paraId="0B106A6D">
            <w:pPr>
              <w:numPr>
                <w:ilvl w:val="0"/>
                <w:numId w:val="0"/>
              </w:numPr>
              <w:adjustRightInd w:val="0"/>
              <w:snapToGrid w:val="0"/>
              <w:spacing w:line="360" w:lineRule="auto"/>
              <w:ind w:left="360" w:leftChars="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对照《建设项目环境风险评价技术导则》（HJ169-2018）附录中B，本</w:t>
            </w:r>
          </w:p>
          <w:p w14:paraId="7B7F8327">
            <w:pPr>
              <w:numPr>
                <w:ilvl w:val="0"/>
                <w:numId w:val="0"/>
              </w:numPr>
              <w:adjustRightInd w:val="0"/>
              <w:snapToGrid w:val="0"/>
              <w:spacing w:line="360" w:lineRule="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项目涉及风险物质主要为费托蜡、</w:t>
            </w:r>
            <w:r>
              <w:rPr>
                <w:rFonts w:hint="eastAsia" w:cs="Times New Roman"/>
                <w:color w:val="000000" w:themeColor="text1"/>
                <w:kern w:val="0"/>
                <w:sz w:val="24"/>
                <w:szCs w:val="24"/>
                <w:highlight w:val="none"/>
                <w:lang w:eastAsia="zh-CN"/>
                <w14:textFill>
                  <w14:solidFill>
                    <w14:schemeClr w14:val="tx1"/>
                  </w14:solidFill>
                </w14:textFill>
              </w:rPr>
              <w:t>废润滑油</w:t>
            </w:r>
            <w:r>
              <w:rPr>
                <w:rFonts w:hint="eastAsia" w:cs="Times New Roman"/>
                <w:color w:val="000000" w:themeColor="text1"/>
                <w:kern w:val="0"/>
                <w:sz w:val="24"/>
                <w:szCs w:val="24"/>
                <w:highlight w:val="none"/>
                <w:lang w:val="en-US" w:eastAsia="zh-CN"/>
                <w14:textFill>
                  <w14:solidFill>
                    <w14:schemeClr w14:val="tx1"/>
                  </w14:solidFill>
                </w14:textFill>
              </w:rPr>
              <w:t>、废导热油及清洗废液</w:t>
            </w:r>
            <w:r>
              <w:rPr>
                <w:rFonts w:hint="eastAsia"/>
                <w:color w:val="000000" w:themeColor="text1"/>
                <w:sz w:val="24"/>
                <w:szCs w:val="24"/>
                <w:highlight w:val="none"/>
                <w:lang w:val="en-US" w:eastAsia="zh-CN"/>
                <w14:textFill>
                  <w14:solidFill>
                    <w14:schemeClr w14:val="tx1"/>
                  </w14:solidFill>
                </w14:textFill>
              </w:rPr>
              <w:t xml:space="preserve">。 </w:t>
            </w:r>
          </w:p>
          <w:p w14:paraId="5E01F756">
            <w:pPr>
              <w:numPr>
                <w:ilvl w:val="0"/>
                <w:numId w:val="0"/>
              </w:numPr>
              <w:adjustRightInd w:val="0"/>
              <w:snapToGrid w:val="0"/>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eastAsia"/>
                <w:color w:val="000000" w:themeColor="text1"/>
                <w:sz w:val="24"/>
                <w:szCs w:val="24"/>
                <w:highlight w:val="none"/>
                <w:lang w:val="en-US" w:eastAsia="zh-CN"/>
                <w14:textFill>
                  <w14:solidFill>
                    <w14:schemeClr w14:val="tx1"/>
                  </w14:solidFill>
                </w14:textFill>
              </w:rPr>
              <w:t>环境风险辨识</w:t>
            </w:r>
          </w:p>
          <w:p w14:paraId="234CF965">
            <w:pPr>
              <w:numPr>
                <w:ilvl w:val="0"/>
                <w:numId w:val="0"/>
              </w:numPr>
              <w:adjustRightInd w:val="0"/>
              <w:snapToGrid w:val="0"/>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 xml:space="preserve">计算所涉及的每种危险物质在厂界内的最大存在总量与其在《建设项目环境风险评价技术导则》（HJ169-2018）附录B中对应临界量的比值Q。在不同厂区的同一种物质，按其在厂界内的最大存在总量计算。对于长输管线项目，按照两个截断阀室之间管段危险物质最大存在总量计算。 </w:t>
            </w:r>
          </w:p>
          <w:p w14:paraId="3DCA6A57">
            <w:pPr>
              <w:numPr>
                <w:ilvl w:val="0"/>
                <w:numId w:val="0"/>
              </w:numPr>
              <w:adjustRightInd w:val="0"/>
              <w:snapToGrid w:val="0"/>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当只涉及1种危险物质时，计算该物质的总量与其临界量的比值，即为L；</w:t>
            </w:r>
          </w:p>
          <w:p w14:paraId="055302A5">
            <w:pPr>
              <w:numPr>
                <w:ilvl w:val="0"/>
                <w:numId w:val="0"/>
              </w:numPr>
              <w:adjustRightInd w:val="0"/>
              <w:snapToGrid w:val="0"/>
              <w:spacing w:line="360" w:lineRule="auto"/>
              <w:ind w:left="0" w:leftChars="0"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本项目废润滑油年最大储存量为0.5t</w:t>
            </w:r>
            <w:r>
              <w:rPr>
                <w:rFonts w:hint="eastAsia"/>
                <w:color w:val="000000" w:themeColor="text1"/>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废导热油最大存量为0.097t及导热油炉内油存量为0.29t，原料</w:t>
            </w:r>
            <w:r>
              <w:rPr>
                <w:rFonts w:hint="eastAsia"/>
                <w:color w:val="000000" w:themeColor="text1"/>
                <w:sz w:val="24"/>
                <w:szCs w:val="24"/>
                <w:highlight w:val="none"/>
                <w:lang w:eastAsia="zh-CN"/>
                <w14:textFill>
                  <w14:solidFill>
                    <w14:schemeClr w14:val="tx1"/>
                  </w14:solidFill>
                </w14:textFill>
              </w:rPr>
              <w:t>储罐区存储的费托蜡最大量为</w:t>
            </w:r>
            <w:r>
              <w:rPr>
                <w:rFonts w:hint="eastAsia"/>
                <w:color w:val="000000" w:themeColor="text1"/>
                <w:sz w:val="24"/>
                <w:szCs w:val="24"/>
                <w:highlight w:val="none"/>
                <w:lang w:val="en-US" w:eastAsia="zh-CN"/>
                <w14:textFill>
                  <w14:solidFill>
                    <w14:schemeClr w14:val="tx1"/>
                  </w14:solidFill>
                </w14:textFill>
              </w:rPr>
              <w:t>514t，废液罐存储的废液最大量为28t（按废液罐容积的80%计，20%为安全余量），均为油类物质；</w:t>
            </w:r>
            <w:r>
              <w:rPr>
                <w:rFonts w:hint="default" w:eastAsia="宋体" w:cs="Times New Roman"/>
                <w:color w:val="000000" w:themeColor="text1"/>
                <w:kern w:val="0"/>
                <w:sz w:val="24"/>
                <w:szCs w:val="24"/>
                <w:highlight w:val="none"/>
                <w:lang w:eastAsia="zh-CN"/>
                <w14:textFill>
                  <w14:solidFill>
                    <w14:schemeClr w14:val="tx1"/>
                  </w14:solidFill>
                </w14:textFill>
              </w:rPr>
              <w:t>油</w:t>
            </w:r>
            <w:r>
              <w:rPr>
                <w:rFonts w:hint="eastAsia" w:cs="Times New Roman"/>
                <w:color w:val="000000" w:themeColor="text1"/>
                <w:kern w:val="0"/>
                <w:sz w:val="24"/>
                <w:szCs w:val="24"/>
                <w:highlight w:val="none"/>
                <w:lang w:eastAsia="zh-CN"/>
                <w14:textFill>
                  <w14:solidFill>
                    <w14:schemeClr w14:val="tx1"/>
                  </w14:solidFill>
                </w14:textFill>
              </w:rPr>
              <w:t>类</w:t>
            </w:r>
            <w:r>
              <w:rPr>
                <w:rFonts w:hint="default" w:eastAsia="宋体" w:cs="Times New Roman"/>
                <w:color w:val="000000" w:themeColor="text1"/>
                <w:kern w:val="0"/>
                <w:sz w:val="24"/>
                <w:szCs w:val="24"/>
                <w:highlight w:val="none"/>
                <w:lang w:eastAsia="zh-CN"/>
                <w14:textFill>
                  <w14:solidFill>
                    <w14:schemeClr w14:val="tx1"/>
                  </w14:solidFill>
                </w14:textFill>
              </w:rPr>
              <w:t>临界量</w:t>
            </w:r>
            <w:r>
              <w:rPr>
                <w:rFonts w:hint="eastAsia" w:cs="Times New Roman"/>
                <w:color w:val="000000" w:themeColor="text1"/>
                <w:kern w:val="0"/>
                <w:sz w:val="24"/>
                <w:szCs w:val="24"/>
                <w:highlight w:val="none"/>
                <w:lang w:eastAsia="zh-CN"/>
                <w14:textFill>
                  <w14:solidFill>
                    <w14:schemeClr w14:val="tx1"/>
                  </w14:solidFill>
                </w14:textFill>
              </w:rPr>
              <w:t>为</w:t>
            </w:r>
            <w:r>
              <w:rPr>
                <w:rFonts w:hint="default" w:eastAsia="宋体" w:cs="Times New Roman"/>
                <w:color w:val="000000" w:themeColor="text1"/>
                <w:kern w:val="0"/>
                <w:sz w:val="24"/>
                <w:szCs w:val="24"/>
                <w:highlight w:val="none"/>
                <w:lang w:eastAsia="zh-CN"/>
                <w14:textFill>
                  <w14:solidFill>
                    <w14:schemeClr w14:val="tx1"/>
                  </w14:solidFill>
                </w14:textFill>
              </w:rPr>
              <w:t>2500t</w:t>
            </w:r>
            <w:r>
              <w:rPr>
                <w:rFonts w:hint="eastAsia"/>
                <w:color w:val="000000" w:themeColor="text1"/>
                <w:sz w:val="24"/>
                <w:szCs w:val="24"/>
                <w:highlight w:val="none"/>
                <w:lang w:val="en-US" w:eastAsia="zh-CN"/>
                <w14:textFill>
                  <w14:solidFill>
                    <w14:schemeClr w14:val="tx1"/>
                  </w14:solidFill>
                </w14:textFill>
              </w:rPr>
              <w:t>，</w:t>
            </w:r>
            <w:r>
              <w:rPr>
                <w:rFonts w:hint="default" w:eastAsia="宋体" w:cs="Times New Roman"/>
                <w:color w:val="000000" w:themeColor="text1"/>
                <w:kern w:val="0"/>
                <w:sz w:val="24"/>
                <w:szCs w:val="24"/>
                <w:highlight w:val="none"/>
                <w:lang w:eastAsia="zh-CN"/>
                <w14:textFill>
                  <w14:solidFill>
                    <w14:schemeClr w14:val="tx1"/>
                  </w14:solidFill>
                </w14:textFill>
              </w:rPr>
              <w:t>计算得出危险物质与临界量的比值</w:t>
            </w:r>
            <w:r>
              <w:rPr>
                <w:rFonts w:hint="eastAsia" w:cs="Times New Roman"/>
                <w:color w:val="000000" w:themeColor="text1"/>
                <w:kern w:val="0"/>
                <w:sz w:val="24"/>
                <w:szCs w:val="24"/>
                <w:highlight w:val="none"/>
                <w:lang w:val="en-US" w:eastAsia="zh-CN"/>
                <w14:textFill>
                  <w14:solidFill>
                    <w14:schemeClr w14:val="tx1"/>
                  </w14:solidFill>
                </w14:textFill>
              </w:rPr>
              <w:t>Q=542.887/2500=0.2171548，</w:t>
            </w:r>
            <w:r>
              <w:rPr>
                <w:rFonts w:hint="default" w:eastAsia="宋体" w:cs="Times New Roman"/>
                <w:color w:val="000000" w:themeColor="text1"/>
                <w:kern w:val="0"/>
                <w:sz w:val="24"/>
                <w:szCs w:val="24"/>
                <w:highlight w:val="none"/>
                <w:lang w:eastAsia="zh-CN"/>
                <w14:textFill>
                  <w14:solidFill>
                    <w14:schemeClr w14:val="tx1"/>
                  </w14:solidFill>
                </w14:textFill>
              </w:rPr>
              <w:t>Q&lt;1</w:t>
            </w:r>
            <w:r>
              <w:rPr>
                <w:rFonts w:hint="eastAsia" w:cs="Times New Roman"/>
                <w:color w:val="000000" w:themeColor="text1"/>
                <w:kern w:val="0"/>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因此企业环境风险潜势为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Ⅰ</w:t>
            </w:r>
            <w:r>
              <w:rPr>
                <w:rFonts w:hint="eastAsia"/>
                <w:color w:val="000000" w:themeColor="text1"/>
                <w:sz w:val="24"/>
                <w:szCs w:val="24"/>
                <w:highlight w:val="none"/>
                <w:lang w:val="en-US" w:eastAsia="zh-CN"/>
                <w14:textFill>
                  <w14:solidFill>
                    <w14:schemeClr w14:val="tx1"/>
                  </w14:solidFill>
                </w14:textFill>
              </w:rPr>
              <w:t>。</w:t>
            </w:r>
          </w:p>
          <w:p w14:paraId="0FD4E8BD">
            <w:pPr>
              <w:keepNext w:val="0"/>
              <w:keepLines w:val="0"/>
              <w:widowControl/>
              <w:suppressLineNumbers w:val="0"/>
              <w:spacing w:line="360" w:lineRule="auto"/>
              <w:ind w:firstLine="480" w:firstLineChars="20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）评价等级</w:t>
            </w:r>
          </w:p>
          <w:p w14:paraId="337561F1">
            <w:pPr>
              <w:keepNext w:val="0"/>
              <w:keepLines w:val="0"/>
              <w:widowControl/>
              <w:suppressLineNumbers w:val="0"/>
              <w:spacing w:line="360" w:lineRule="auto"/>
              <w:ind w:firstLine="480" w:firstLineChars="200"/>
              <w:jc w:val="left"/>
              <w:rPr>
                <w:rFonts w:hint="default"/>
                <w:color w:val="000000" w:themeColor="text1"/>
                <w:highlight w:val="none"/>
                <w:lang w:val="en-US"/>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根据前述，企业环境风险潜势为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Ⅰ</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，因此确定公司环境风险评价等级为简单分析。见表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w:t>
            </w:r>
            <w:r>
              <w:rPr>
                <w:rFonts w:hint="eastAsia" w:cs="Times New Roman"/>
                <w:color w:val="000000" w:themeColor="text1"/>
                <w:kern w:val="0"/>
                <w:sz w:val="24"/>
                <w:szCs w:val="24"/>
                <w:highlight w:val="none"/>
                <w:lang w:val="en-US" w:eastAsia="zh-CN" w:bidi="ar"/>
                <w14:textFill>
                  <w14:solidFill>
                    <w14:schemeClr w14:val="tx1"/>
                  </w14:solidFill>
                </w14:textFill>
              </w:rPr>
              <w:t>4</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612C562A">
            <w:pPr>
              <w:numPr>
                <w:ilvl w:val="0"/>
                <w:numId w:val="0"/>
              </w:numPr>
              <w:adjustRightInd w:val="0"/>
              <w:snapToGrid w:val="0"/>
              <w:spacing w:line="240" w:lineRule="auto"/>
              <w:jc w:val="center"/>
              <w:rPr>
                <w:rFonts w:hint="default" w:ascii="Times New Roman" w:hAnsi="Times New Roman" w:eastAsia="宋体" w:cs="Times New Roman"/>
                <w:b/>
                <w:bCs w:val="0"/>
                <w:color w:val="000000" w:themeColor="text1"/>
                <w:spacing w:val="-10"/>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10"/>
                <w:sz w:val="24"/>
                <w:szCs w:val="24"/>
                <w:highlight w:val="none"/>
                <w:lang w:val="en-US" w:eastAsia="zh-CN"/>
                <w14:textFill>
                  <w14:solidFill>
                    <w14:schemeClr w14:val="tx1"/>
                  </w14:solidFill>
                </w14:textFill>
              </w:rPr>
              <w:t>表4-</w:t>
            </w:r>
            <w:r>
              <w:rPr>
                <w:rFonts w:hint="eastAsia" w:cs="Times New Roman"/>
                <w:b/>
                <w:bCs w:val="0"/>
                <w:color w:val="000000" w:themeColor="text1"/>
                <w:spacing w:val="-10"/>
                <w:sz w:val="24"/>
                <w:szCs w:val="24"/>
                <w:highlight w:val="none"/>
                <w:lang w:val="en-US" w:eastAsia="zh-CN"/>
                <w14:textFill>
                  <w14:solidFill>
                    <w14:schemeClr w14:val="tx1"/>
                  </w14:solidFill>
                </w14:textFill>
              </w:rPr>
              <w:t>4</w:t>
            </w:r>
            <w:r>
              <w:rPr>
                <w:rFonts w:hint="default" w:ascii="Times New Roman" w:hAnsi="Times New Roman" w:eastAsia="宋体" w:cs="Times New Roman"/>
                <w:b/>
                <w:bCs w:val="0"/>
                <w:color w:val="000000" w:themeColor="text1"/>
                <w:spacing w:val="-10"/>
                <w:sz w:val="24"/>
                <w:szCs w:val="24"/>
                <w:highlight w:val="none"/>
                <w:lang w:val="en-US" w:eastAsia="zh-CN"/>
                <w14:textFill>
                  <w14:solidFill>
                    <w14:schemeClr w14:val="tx1"/>
                  </w14:solidFill>
                </w14:textFill>
              </w:rPr>
              <w:t>评价工作等级划分表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1587"/>
              <w:gridCol w:w="1587"/>
              <w:gridCol w:w="1587"/>
              <w:gridCol w:w="1588"/>
            </w:tblGrid>
            <w:tr w14:paraId="1084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noWrap w:val="0"/>
                  <w:vAlign w:val="center"/>
                </w:tcPr>
                <w:p w14:paraId="331B2062">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环境风险潜势</w:t>
                  </w:r>
                </w:p>
              </w:tc>
              <w:tc>
                <w:tcPr>
                  <w:tcW w:w="1587" w:type="dxa"/>
                  <w:noWrap w:val="0"/>
                  <w:vAlign w:val="center"/>
                </w:tcPr>
                <w:p w14:paraId="4A531C4A">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Ⅳ、Ⅳ+</w:t>
                  </w:r>
                </w:p>
              </w:tc>
              <w:tc>
                <w:tcPr>
                  <w:tcW w:w="1587" w:type="dxa"/>
                  <w:noWrap w:val="0"/>
                  <w:vAlign w:val="center"/>
                </w:tcPr>
                <w:p w14:paraId="4FE4206E">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Ⅲ</w:t>
                  </w:r>
                </w:p>
              </w:tc>
              <w:tc>
                <w:tcPr>
                  <w:tcW w:w="1587" w:type="dxa"/>
                  <w:noWrap w:val="0"/>
                  <w:vAlign w:val="center"/>
                </w:tcPr>
                <w:p w14:paraId="31E6BE5A">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Ⅱ</w:t>
                  </w:r>
                </w:p>
              </w:tc>
              <w:tc>
                <w:tcPr>
                  <w:tcW w:w="1588" w:type="dxa"/>
                  <w:noWrap w:val="0"/>
                  <w:vAlign w:val="center"/>
                </w:tcPr>
                <w:p w14:paraId="131834DB">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Ⅰ</w:t>
                  </w:r>
                </w:p>
              </w:tc>
            </w:tr>
            <w:tr w14:paraId="25C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noWrap w:val="0"/>
                  <w:vAlign w:val="center"/>
                </w:tcPr>
                <w:p w14:paraId="6BDCD34F">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评级工作等级</w:t>
                  </w:r>
                </w:p>
              </w:tc>
              <w:tc>
                <w:tcPr>
                  <w:tcW w:w="1587" w:type="dxa"/>
                  <w:noWrap w:val="0"/>
                  <w:vAlign w:val="center"/>
                </w:tcPr>
                <w:p w14:paraId="26CFC509">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一</w:t>
                  </w:r>
                </w:p>
              </w:tc>
              <w:tc>
                <w:tcPr>
                  <w:tcW w:w="1587" w:type="dxa"/>
                  <w:noWrap w:val="0"/>
                  <w:vAlign w:val="center"/>
                </w:tcPr>
                <w:p w14:paraId="741C903A">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二</w:t>
                  </w:r>
                </w:p>
              </w:tc>
              <w:tc>
                <w:tcPr>
                  <w:tcW w:w="1587" w:type="dxa"/>
                  <w:noWrap w:val="0"/>
                  <w:vAlign w:val="center"/>
                </w:tcPr>
                <w:p w14:paraId="547C2C22">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三</w:t>
                  </w:r>
                </w:p>
              </w:tc>
              <w:tc>
                <w:tcPr>
                  <w:tcW w:w="1588" w:type="dxa"/>
                  <w:noWrap w:val="0"/>
                  <w:vAlign w:val="center"/>
                </w:tcPr>
                <w:p w14:paraId="051C11FF">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简单分析*</w:t>
                  </w:r>
                </w:p>
              </w:tc>
            </w:tr>
            <w:tr w14:paraId="4AF3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6" w:type="dxa"/>
                  <w:gridSpan w:val="5"/>
                  <w:noWrap w:val="0"/>
                  <w:vAlign w:val="center"/>
                </w:tcPr>
                <w:p w14:paraId="03015C63">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pPr>
                  <w:r>
                    <w:rPr>
                      <w:rFonts w:hint="eastAsia" w:ascii="宋体" w:hAnsi="宋体" w:eastAsia="宋体" w:cs="宋体"/>
                      <w:bCs/>
                      <w:color w:val="000000" w:themeColor="text1"/>
                      <w:spacing w:val="-10"/>
                      <w:sz w:val="21"/>
                      <w:szCs w:val="21"/>
                      <w:highlight w:val="none"/>
                      <w:vertAlign w:val="baseline"/>
                      <w:lang w:val="en-US" w:eastAsia="zh-CN"/>
                      <w14:textFill>
                        <w14:solidFill>
                          <w14:schemeClr w14:val="tx1"/>
                        </w14:solidFill>
                      </w14:textFill>
                    </w:rPr>
                    <w:t>*相对于详细评价工作</w:t>
                  </w:r>
                </w:p>
              </w:tc>
            </w:tr>
          </w:tbl>
          <w:p w14:paraId="28E04D8A">
            <w:pPr>
              <w:numPr>
                <w:ilvl w:val="0"/>
                <w:numId w:val="0"/>
              </w:numPr>
              <w:adjustRightInd w:val="0"/>
              <w:snapToGrid w:val="0"/>
              <w:spacing w:line="360" w:lineRule="auto"/>
              <w:ind w:firstLine="440" w:firstLineChars="200"/>
              <w:rPr>
                <w:rFonts w:hint="eastAsia"/>
                <w:bCs/>
                <w:color w:val="000000" w:themeColor="text1"/>
                <w:spacing w:val="-10"/>
                <w:sz w:val="24"/>
                <w:highlight w:val="none"/>
                <w:lang w:eastAsia="zh-CN"/>
                <w14:textFill>
                  <w14:solidFill>
                    <w14:schemeClr w14:val="tx1"/>
                  </w14:solidFill>
                </w14:textFill>
              </w:rPr>
            </w:pPr>
            <w:r>
              <w:rPr>
                <w:rFonts w:hint="eastAsia"/>
                <w:bCs/>
                <w:color w:val="000000" w:themeColor="text1"/>
                <w:spacing w:val="-10"/>
                <w:sz w:val="24"/>
                <w:highlight w:val="none"/>
                <w:lang w:eastAsia="zh-CN"/>
                <w14:textFill>
                  <w14:solidFill>
                    <w14:schemeClr w14:val="tx1"/>
                  </w14:solidFill>
                </w14:textFill>
              </w:rPr>
              <w:t>（</w:t>
            </w:r>
            <w:r>
              <w:rPr>
                <w:rFonts w:hint="eastAsia"/>
                <w:bCs/>
                <w:color w:val="000000" w:themeColor="text1"/>
                <w:spacing w:val="-10"/>
                <w:sz w:val="24"/>
                <w:highlight w:val="none"/>
                <w:lang w:val="en-US" w:eastAsia="zh-CN"/>
                <w14:textFill>
                  <w14:solidFill>
                    <w14:schemeClr w14:val="tx1"/>
                  </w14:solidFill>
                </w14:textFill>
              </w:rPr>
              <w:t>4</w:t>
            </w:r>
            <w:r>
              <w:rPr>
                <w:rFonts w:hint="eastAsia"/>
                <w:bCs/>
                <w:color w:val="000000" w:themeColor="text1"/>
                <w:spacing w:val="-10"/>
                <w:sz w:val="24"/>
                <w:highlight w:val="none"/>
                <w:lang w:eastAsia="zh-CN"/>
                <w14:textFill>
                  <w14:solidFill>
                    <w14:schemeClr w14:val="tx1"/>
                  </w14:solidFill>
                </w14:textFill>
              </w:rPr>
              <w:t>）环境风险简单分析内容表</w:t>
            </w:r>
          </w:p>
          <w:p w14:paraId="5849AA37">
            <w:pPr>
              <w:pStyle w:val="22"/>
              <w:jc w:val="center"/>
              <w:rPr>
                <w:rFonts w:hint="eastAsia" w:ascii="宋体" w:hAnsi="宋体" w:eastAsia="宋体" w:cs="宋体"/>
                <w:bCs/>
                <w:color w:val="000000" w:themeColor="text1"/>
                <w:spacing w:val="-10"/>
                <w:w w:val="100"/>
                <w:kern w:val="2"/>
                <w:sz w:val="24"/>
                <w:szCs w:val="24"/>
                <w:highlight w:val="none"/>
                <w:vertAlign w:val="baseline"/>
                <w:lang w:val="en-US" w:eastAsia="zh-CN" w:bidi="ar-SA"/>
                <w14:textFill>
                  <w14:solidFill>
                    <w14:schemeClr w14:val="tx1"/>
                  </w14:solidFill>
                </w14:textFill>
              </w:rPr>
            </w:pPr>
            <w:r>
              <w:rPr>
                <w:rFonts w:hint="eastAsia" w:ascii="宋体" w:hAnsi="宋体" w:eastAsia="宋体" w:cs="宋体"/>
                <w:b/>
                <w:bCs w:val="0"/>
                <w:color w:val="000000" w:themeColor="text1"/>
                <w:spacing w:val="-10"/>
                <w:w w:val="100"/>
                <w:kern w:val="2"/>
                <w:sz w:val="24"/>
                <w:szCs w:val="24"/>
                <w:highlight w:val="none"/>
                <w:lang w:val="en-US" w:eastAsia="zh-CN" w:bidi="ar-SA"/>
                <w14:textFill>
                  <w14:solidFill>
                    <w14:schemeClr w14:val="tx1"/>
                  </w14:solidFill>
                </w14:textFill>
              </w:rPr>
              <w:t>表</w:t>
            </w:r>
            <w:r>
              <w:rPr>
                <w:rFonts w:hint="default" w:ascii="Times New Roman" w:hAnsi="Times New Roman" w:eastAsia="宋体" w:cs="Times New Roman"/>
                <w:b/>
                <w:bCs w:val="0"/>
                <w:color w:val="000000" w:themeColor="text1"/>
                <w:spacing w:val="-10"/>
                <w:w w:val="100"/>
                <w:kern w:val="2"/>
                <w:sz w:val="24"/>
                <w:szCs w:val="24"/>
                <w:highlight w:val="none"/>
                <w:lang w:val="en-US" w:eastAsia="zh-CN" w:bidi="ar-SA"/>
                <w14:textFill>
                  <w14:solidFill>
                    <w14:schemeClr w14:val="tx1"/>
                  </w14:solidFill>
                </w14:textFill>
              </w:rPr>
              <w:t>4-</w:t>
            </w:r>
            <w:r>
              <w:rPr>
                <w:rFonts w:hint="eastAsia" w:cs="Times New Roman"/>
                <w:b/>
                <w:bCs w:val="0"/>
                <w:color w:val="000000" w:themeColor="text1"/>
                <w:spacing w:val="-10"/>
                <w:w w:val="100"/>
                <w:kern w:val="2"/>
                <w:sz w:val="24"/>
                <w:szCs w:val="24"/>
                <w:highlight w:val="none"/>
                <w:lang w:val="en-US" w:eastAsia="zh-CN" w:bidi="ar-SA"/>
                <w14:textFill>
                  <w14:solidFill>
                    <w14:schemeClr w14:val="tx1"/>
                  </w14:solidFill>
                </w14:textFill>
              </w:rPr>
              <w:t>5</w:t>
            </w:r>
            <w:r>
              <w:rPr>
                <w:rFonts w:hint="eastAsia" w:ascii="宋体" w:hAnsi="宋体" w:eastAsia="宋体" w:cs="宋体"/>
                <w:b/>
                <w:bCs w:val="0"/>
                <w:color w:val="000000" w:themeColor="text1"/>
                <w:spacing w:val="-10"/>
                <w:w w:val="100"/>
                <w:kern w:val="2"/>
                <w:sz w:val="24"/>
                <w:szCs w:val="24"/>
                <w:highlight w:val="none"/>
                <w:lang w:val="en-US" w:eastAsia="zh-CN" w:bidi="ar-SA"/>
                <w14:textFill>
                  <w14:solidFill>
                    <w14:schemeClr w14:val="tx1"/>
                  </w14:solidFill>
                </w14:textFill>
              </w:rPr>
              <w:t>环境风险简单分析内容表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5351"/>
            </w:tblGrid>
            <w:tr w14:paraId="501A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noWrap w:val="0"/>
                  <w:vAlign w:val="center"/>
                </w:tcPr>
                <w:p w14:paraId="01F3F25F">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项目名称</w:t>
                  </w:r>
                </w:p>
              </w:tc>
              <w:tc>
                <w:tcPr>
                  <w:tcW w:w="5351" w:type="dxa"/>
                  <w:noWrap w:val="0"/>
                  <w:vAlign w:val="center"/>
                </w:tcPr>
                <w:p w14:paraId="5F522092">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铭驰独贵塔拉五万吨费托蜡建设项目</w:t>
                  </w:r>
                </w:p>
              </w:tc>
            </w:tr>
            <w:tr w14:paraId="2D56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noWrap w:val="0"/>
                  <w:vAlign w:val="center"/>
                </w:tcPr>
                <w:p w14:paraId="4516C5C1">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建设地点</w:t>
                  </w:r>
                </w:p>
              </w:tc>
              <w:tc>
                <w:tcPr>
                  <w:tcW w:w="5351" w:type="dxa"/>
                  <w:noWrap w:val="0"/>
                  <w:vAlign w:val="center"/>
                </w:tcPr>
                <w:p w14:paraId="09A5CA6E">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内蒙古自治区鄂尔多斯市杭锦旗独贵塔拉镇敖愣乌素嘎查三社122号</w:t>
                  </w:r>
                </w:p>
              </w:tc>
            </w:tr>
            <w:tr w14:paraId="1524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noWrap w:val="0"/>
                  <w:vAlign w:val="center"/>
                </w:tcPr>
                <w:p w14:paraId="3A4A259A">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地理坐标</w:t>
                  </w:r>
                </w:p>
              </w:tc>
              <w:tc>
                <w:tcPr>
                  <w:tcW w:w="5351" w:type="dxa"/>
                  <w:noWrap w:val="0"/>
                  <w:vAlign w:val="center"/>
                </w:tcPr>
                <w:p w14:paraId="2EF9110D">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E108°33′8 .0316″，N40°2′6 .54″</w:t>
                  </w:r>
                </w:p>
              </w:tc>
            </w:tr>
            <w:tr w14:paraId="0B92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noWrap w:val="0"/>
                  <w:vAlign w:val="center"/>
                </w:tcPr>
                <w:p w14:paraId="1960C465">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主要危险物质及分布</w:t>
                  </w:r>
                </w:p>
              </w:tc>
              <w:tc>
                <w:tcPr>
                  <w:tcW w:w="5351" w:type="dxa"/>
                  <w:noWrap w:val="0"/>
                  <w:vAlign w:val="center"/>
                </w:tcPr>
                <w:p w14:paraId="1FA47195">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废润滑油暂存于危废库</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、费托蜡液体则存放于原料罐内</w:t>
                  </w:r>
                </w:p>
              </w:tc>
            </w:tr>
            <w:tr w14:paraId="55315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noWrap w:val="0"/>
                  <w:vAlign w:val="center"/>
                </w:tcPr>
                <w:p w14:paraId="3CD316E1">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环境影响途径及危害后果（大气、地表 水、地下水等）</w:t>
                  </w:r>
                </w:p>
              </w:tc>
              <w:tc>
                <w:tcPr>
                  <w:tcW w:w="5351" w:type="dxa"/>
                  <w:noWrap w:val="0"/>
                  <w:vAlign w:val="center"/>
                </w:tcPr>
                <w:p w14:paraId="390A659F">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①</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地表水、地下水、土壤：本项目</w:t>
                  </w:r>
                  <w:r>
                    <w:rPr>
                      <w:rFonts w:hint="eastAsia"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废润滑油暂存于危废库，废润滑油定期委托科领环保股份有限公司拉运处置</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；清洗废液收集于废液罐内，定期委托内蒙古忠信再生资源科技有限责任公司处置</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，污染地下水与地表水的风险较小。</w:t>
                  </w:r>
                </w:p>
              </w:tc>
            </w:tr>
            <w:tr w14:paraId="1B2F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noWrap w:val="0"/>
                  <w:vAlign w:val="center"/>
                </w:tcPr>
                <w:p w14:paraId="78A649AA">
                  <w:pPr>
                    <w:pStyle w:val="22"/>
                    <w:jc w:val="cente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风险防范措施要求</w:t>
                  </w:r>
                </w:p>
              </w:tc>
              <w:tc>
                <w:tcPr>
                  <w:tcW w:w="5351" w:type="dxa"/>
                  <w:noWrap w:val="0"/>
                  <w:vAlign w:val="center"/>
                </w:tcPr>
                <w:p w14:paraId="3A750456">
                  <w:pPr>
                    <w:pStyle w:val="22"/>
                    <w:jc w:val="left"/>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①</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对</w:t>
                  </w:r>
                  <w:r>
                    <w:rPr>
                      <w:rFonts w:hint="eastAsia"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危废库</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地面进行</w:t>
                  </w:r>
                  <w:r>
                    <w:rPr>
                      <w:rFonts w:hint="eastAsia"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防渗</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处理</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，防止</w:t>
                  </w:r>
                  <w:r>
                    <w:rPr>
                      <w:rFonts w:hint="eastAsia"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废油</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 xml:space="preserve">渗入土壤及地下。 </w:t>
                  </w:r>
                </w:p>
                <w:p w14:paraId="5C614E53">
                  <w:pPr>
                    <w:pStyle w:val="22"/>
                    <w:jc w:val="left"/>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②</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原料</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储罐区应设立围堰，以收集事故泄漏的化学品和防止化学品的蔓延，将事故影响降低为最低。项目</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原料</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储罐区设置1.</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2</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m高的围堰，考虑到全部泄漏的不利情况，项目围堰区可以确保泄漏</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物</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全部收集到围堰内，从而避免对围堰外环境产生污染。项目围堰区应参照相关标准铺设防渗层，以确保一旦发生泄漏事故时不会对地下水造成污染</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，另外可以起到阻隔雨水的作用</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w:t>
                  </w:r>
                </w:p>
                <w:p w14:paraId="09675E7D">
                  <w:pPr>
                    <w:pStyle w:val="22"/>
                    <w:jc w:val="left"/>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③原料</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储罐区</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及废液罐区</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应配备手动报警按钮，火灾警铃以及手提式和推车式灭火器，消防水栓。</w:t>
                  </w:r>
                </w:p>
                <w:p w14:paraId="4D8A0E33">
                  <w:pPr>
                    <w:pStyle w:val="22"/>
                    <w:jc w:val="left"/>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④原料</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储罐区</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及废液罐区</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域设计中</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严格按规定要求选用防爆电器设备和仪表。</w:t>
                  </w:r>
                </w:p>
                <w:p w14:paraId="52675B7D">
                  <w:pPr>
                    <w:pStyle w:val="22"/>
                    <w:jc w:val="left"/>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⑤</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一旦发生事故，应尽量收集转移泄漏的化学品。</w:t>
                  </w:r>
                </w:p>
                <w:p w14:paraId="02E1B48C">
                  <w:pPr>
                    <w:pStyle w:val="22"/>
                    <w:jc w:val="left"/>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⑥</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压力容器如压缩空气储罐、反应器应遵照有关规定，按时进行检测，及时维修或更换不合乎安全要求的设备及部件，防患于未然。</w:t>
                  </w:r>
                </w:p>
                <w:p w14:paraId="6C6307AC">
                  <w:pPr>
                    <w:pStyle w:val="22"/>
                    <w:jc w:val="left"/>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⑦</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如发生储罐泄漏，应尽快将储罐内的物料转移到其他储罐中，以减少泄漏。</w:t>
                  </w:r>
                </w:p>
                <w:p w14:paraId="68357F99">
                  <w:pPr>
                    <w:pStyle w:val="22"/>
                    <w:jc w:val="left"/>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⑧</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合理规划运输路线及运输时间，加强物品运输车辆的管理</w:t>
                  </w: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 xml:space="preserve">严格遵守危险品运输管理规定，避免运输过程事故的发生。 </w:t>
                  </w:r>
                </w:p>
                <w:p w14:paraId="6651BA5B">
                  <w:pPr>
                    <w:pStyle w:val="22"/>
                    <w:jc w:val="left"/>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⑨罐车冲洗房地面及墙脚、废液罐储池进行防渗，防止废液渗入土壤及地下水。</w:t>
                  </w:r>
                </w:p>
                <w:p w14:paraId="431883EA">
                  <w:pPr>
                    <w:pStyle w:val="22"/>
                    <w:jc w:val="left"/>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pPr>
                  <w:r>
                    <w:rPr>
                      <w:rFonts w:hint="eastAsia"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⑩</w:t>
                  </w:r>
                  <w:r>
                    <w:rPr>
                      <w:rFonts w:hint="default" w:ascii="Times New Roman" w:hAnsi="Times New Roman" w:eastAsia="宋体" w:cs="Times New Roman"/>
                      <w:bCs/>
                      <w:color w:val="000000" w:themeColor="text1"/>
                      <w:spacing w:val="-10"/>
                      <w:w w:val="100"/>
                      <w:kern w:val="2"/>
                      <w:sz w:val="21"/>
                      <w:szCs w:val="21"/>
                      <w:highlight w:val="none"/>
                      <w:vertAlign w:val="baseline"/>
                      <w:lang w:val="en-US" w:eastAsia="zh-CN" w:bidi="ar-SA"/>
                      <w14:textFill>
                        <w14:solidFill>
                          <w14:schemeClr w14:val="tx1"/>
                        </w14:solidFill>
                      </w14:textFill>
                    </w:rPr>
                    <w:t>制定突发环境事件应急预案。</w:t>
                  </w:r>
                </w:p>
              </w:tc>
            </w:tr>
          </w:tbl>
          <w:p w14:paraId="459E8A59">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eastAsia"/>
                <w:bCs/>
                <w:color w:val="000000" w:themeColor="text1"/>
                <w:spacing w:val="-10"/>
                <w:sz w:val="24"/>
                <w:highlight w:val="none"/>
                <w:lang w:eastAsia="zh-CN"/>
                <w14:textFill>
                  <w14:solidFill>
                    <w14:schemeClr w14:val="tx1"/>
                  </w14:solidFill>
                </w14:textFill>
              </w:rPr>
              <w:t>（</w:t>
            </w:r>
            <w:r>
              <w:rPr>
                <w:rFonts w:hint="eastAsia"/>
                <w:bCs/>
                <w:color w:val="000000" w:themeColor="text1"/>
                <w:spacing w:val="-10"/>
                <w:sz w:val="24"/>
                <w:highlight w:val="none"/>
                <w:lang w:val="en-US" w:eastAsia="zh-CN"/>
                <w14:textFill>
                  <w14:solidFill>
                    <w14:schemeClr w14:val="tx1"/>
                  </w14:solidFill>
                </w14:textFill>
              </w:rPr>
              <w:t>5</w:t>
            </w:r>
            <w:r>
              <w:rPr>
                <w:rFonts w:hint="eastAsia"/>
                <w:bCs/>
                <w:color w:val="000000" w:themeColor="text1"/>
                <w:spacing w:val="-1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风险物质分布及影响途径</w:t>
            </w:r>
          </w:p>
          <w:p w14:paraId="415A33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eastAsia" w:cs="Times New Roman"/>
                <w:color w:val="000000" w:themeColor="text1"/>
                <w:kern w:val="0"/>
                <w:sz w:val="24"/>
                <w:szCs w:val="24"/>
                <w:highlight w:val="none"/>
                <w:lang w:eastAsia="zh-CN"/>
                <w14:textFill>
                  <w14:solidFill>
                    <w14:schemeClr w14:val="tx1"/>
                  </w14:solidFill>
                </w14:textFill>
              </w:rPr>
              <w:t>该</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项目</w:t>
            </w:r>
            <w:r>
              <w:rPr>
                <w:rFonts w:hint="eastAsia" w:cs="Times New Roman"/>
                <w:color w:val="000000" w:themeColor="text1"/>
                <w:kern w:val="0"/>
                <w:sz w:val="24"/>
                <w:szCs w:val="24"/>
                <w:highlight w:val="none"/>
                <w:lang w:eastAsia="zh-CN"/>
                <w14:textFill>
                  <w14:solidFill>
                    <w14:schemeClr w14:val="tx1"/>
                  </w14:solidFill>
                </w14:textFill>
              </w:rPr>
              <w:t>是一个费托蜡深加工</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项目，</w:t>
            </w:r>
            <w:r>
              <w:rPr>
                <w:rFonts w:hint="eastAsia" w:cs="Times New Roman"/>
                <w:color w:val="000000" w:themeColor="text1"/>
                <w:kern w:val="0"/>
                <w:sz w:val="24"/>
                <w:szCs w:val="24"/>
                <w:highlight w:val="none"/>
                <w:lang w:eastAsia="zh-CN"/>
                <w14:textFill>
                  <w14:solidFill>
                    <w14:schemeClr w14:val="tx1"/>
                  </w14:solidFill>
                </w14:textFill>
              </w:rPr>
              <w:t>其</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项目运营过程中涉及的</w:t>
            </w:r>
            <w:r>
              <w:rPr>
                <w:rFonts w:hint="eastAsia" w:cs="Times New Roman"/>
                <w:color w:val="000000" w:themeColor="text1"/>
                <w:kern w:val="0"/>
                <w:sz w:val="24"/>
                <w:szCs w:val="24"/>
                <w:highlight w:val="none"/>
                <w:lang w:eastAsia="zh-CN"/>
                <w14:textFill>
                  <w14:solidFill>
                    <w14:schemeClr w14:val="tx1"/>
                  </w14:solidFill>
                </w14:textFill>
              </w:rPr>
              <w:t>危险物质</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主要</w:t>
            </w:r>
            <w:r>
              <w:rPr>
                <w:rFonts w:hint="eastAsia" w:cs="Times New Roman"/>
                <w:color w:val="000000" w:themeColor="text1"/>
                <w:kern w:val="0"/>
                <w:sz w:val="24"/>
                <w:szCs w:val="24"/>
                <w:highlight w:val="none"/>
                <w:lang w:val="en-US" w:eastAsia="zh-CN"/>
                <w14:textFill>
                  <w14:solidFill>
                    <w14:schemeClr w14:val="tx1"/>
                  </w14:solidFill>
                </w14:textFill>
              </w:rPr>
              <w:t>包括</w:t>
            </w:r>
            <w:r>
              <w:rPr>
                <w:rFonts w:hint="eastAsia" w:cs="Times New Roman"/>
                <w:color w:val="000000" w:themeColor="text1"/>
                <w:kern w:val="0"/>
                <w:sz w:val="24"/>
                <w:szCs w:val="24"/>
                <w:highlight w:val="none"/>
                <w:lang w:eastAsia="zh-CN"/>
                <w14:textFill>
                  <w14:solidFill>
                    <w14:schemeClr w14:val="tx1"/>
                  </w14:solidFill>
                </w14:textFill>
              </w:rPr>
              <w:t>废润滑油、废油桶、费托蜡、</w:t>
            </w:r>
            <w:r>
              <w:rPr>
                <w:rFonts w:hint="eastAsia" w:cs="Times New Roman"/>
                <w:color w:val="000000" w:themeColor="text1"/>
                <w:kern w:val="0"/>
                <w:sz w:val="24"/>
                <w:szCs w:val="24"/>
                <w:highlight w:val="none"/>
                <w:lang w:val="en-US" w:eastAsia="zh-CN"/>
                <w14:textFill>
                  <w14:solidFill>
                    <w14:schemeClr w14:val="tx1"/>
                  </w14:solidFill>
                </w14:textFill>
              </w:rPr>
              <w:t>清洗废液等</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w:t>
            </w:r>
          </w:p>
          <w:p w14:paraId="1B5287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本项目存在一定程度的火灾风险，需采取相应的风险防范措施，以降低</w:t>
            </w:r>
          </w:p>
          <w:p w14:paraId="5FCD57B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各类风险事故发生的概率。火灾事故防范措施</w:t>
            </w:r>
            <w:r>
              <w:rPr>
                <w:rFonts w:hint="eastAsia"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严格按照有关建筑防火规范</w:t>
            </w:r>
          </w:p>
          <w:p w14:paraId="7FEFF2B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和《爆炸和火灾危险环境电力装置设计规范》进行设计</w:t>
            </w:r>
            <w:r>
              <w:rPr>
                <w:rFonts w:hint="eastAsia"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加大宣传教育力度，</w:t>
            </w:r>
          </w:p>
          <w:p w14:paraId="033214B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增强工作人员的整体消防安全意识。参加社会消防安全知识培训，提高广大</w:t>
            </w:r>
          </w:p>
          <w:p w14:paraId="773A276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职工的消防安全意识，使其掌握防火、灭火、逃生的基础知识</w:t>
            </w:r>
            <w:r>
              <w:rPr>
                <w:rFonts w:hint="eastAsia"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制定安全生</w:t>
            </w:r>
          </w:p>
          <w:p w14:paraId="7BDBA3A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产管理制度，严禁厂区使用明火。</w:t>
            </w:r>
          </w:p>
          <w:p w14:paraId="5E09F6F8">
            <w:pPr>
              <w:pStyle w:val="8"/>
              <w:spacing w:line="360" w:lineRule="auto"/>
              <w:ind w:firstLine="480" w:firstLineChars="20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本项目储存的</w:t>
            </w:r>
            <w:r>
              <w:rPr>
                <w:rFonts w:hint="eastAsia" w:cs="Times New Roman"/>
                <w:color w:val="000000" w:themeColor="text1"/>
                <w:kern w:val="0"/>
                <w:sz w:val="24"/>
                <w:szCs w:val="24"/>
                <w:highlight w:val="none"/>
                <w:lang w:eastAsia="zh-CN"/>
                <w14:textFill>
                  <w14:solidFill>
                    <w14:schemeClr w14:val="tx1"/>
                  </w14:solidFill>
                </w14:textFill>
              </w:rPr>
              <w:t>废润滑油、</w:t>
            </w:r>
            <w:r>
              <w:rPr>
                <w:rFonts w:hint="eastAsia" w:cs="Times New Roman"/>
                <w:color w:val="000000" w:themeColor="text1"/>
                <w:kern w:val="0"/>
                <w:sz w:val="24"/>
                <w:szCs w:val="24"/>
                <w:highlight w:val="none"/>
                <w:lang w:val="en-US" w:eastAsia="zh-CN"/>
                <w14:textFill>
                  <w14:solidFill>
                    <w14:schemeClr w14:val="tx1"/>
                  </w14:solidFill>
                </w14:textFill>
              </w:rPr>
              <w:t>费托蜡及清洗废液</w:t>
            </w: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泄</w:t>
            </w:r>
            <w:r>
              <w:rPr>
                <w:rFonts w:hint="eastAsia" w:hAnsi="宋体" w:cs="宋体"/>
                <w:bCs/>
                <w:color w:val="000000" w:themeColor="text1"/>
                <w:kern w:val="2"/>
                <w:sz w:val="24"/>
                <w:szCs w:val="24"/>
                <w:highlight w:val="none"/>
                <w:lang w:val="en-US" w:eastAsia="zh-CN" w:bidi="ar-SA"/>
                <w14:textFill>
                  <w14:solidFill>
                    <w14:schemeClr w14:val="tx1"/>
                  </w14:solidFill>
                </w14:textFill>
              </w:rPr>
              <w:t>漏</w:t>
            </w: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可能对周围地下水造成影响。</w:t>
            </w:r>
          </w:p>
          <w:p w14:paraId="63A75218">
            <w:pPr>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cs="Times New Roman"/>
                <w:color w:val="000000" w:themeColor="text1"/>
                <w:kern w:val="0"/>
                <w:sz w:val="24"/>
                <w:szCs w:val="24"/>
                <w:highlight w:val="none"/>
                <w:lang w:val="en-US" w:eastAsia="zh-CN"/>
                <w14:textFill>
                  <w14:solidFill>
                    <w14:schemeClr w14:val="tx1"/>
                  </w14:solidFill>
                </w14:textFill>
              </w:rPr>
              <w:t>项目需对原料罐区</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进行</w:t>
            </w:r>
            <w:r>
              <w:rPr>
                <w:rFonts w:hint="eastAsia" w:eastAsia="宋体" w:cs="Times New Roman"/>
                <w:color w:val="000000" w:themeColor="text1"/>
                <w:kern w:val="2"/>
                <w:sz w:val="24"/>
                <w:szCs w:val="24"/>
                <w:highlight w:val="none"/>
                <w:lang w:val="en-US" w:eastAsia="zh-CN" w:bidi="ar-SA"/>
                <w14:textFill>
                  <w14:solidFill>
                    <w14:schemeClr w14:val="tx1"/>
                  </w14:solidFill>
                </w14:textFill>
              </w:rPr>
              <w:t>重点防渗</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处理</w:t>
            </w:r>
            <w:r>
              <w:rPr>
                <w:rFonts w:hint="eastAsia" w:eastAsia="宋体" w:cs="Times New Roman"/>
                <w:color w:val="000000" w:themeColor="text1"/>
                <w:kern w:val="2"/>
                <w:sz w:val="24"/>
                <w:szCs w:val="24"/>
                <w:highlight w:val="none"/>
                <w:lang w:val="en-US" w:eastAsia="zh-CN" w:bidi="ar-SA"/>
                <w14:textFill>
                  <w14:solidFill>
                    <w14:schemeClr w14:val="tx1"/>
                  </w14:solidFill>
                </w14:textFill>
              </w:rPr>
              <w:t>，设置1.2m高围堰，</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防渗性能等效粘土防渗层Mb≥6.0m，K≤1.0×10</w:t>
            </w:r>
            <w:r>
              <w:rPr>
                <w:rFonts w:hint="eastAsia" w:ascii="Times New Roman" w:hAnsi="Times New Roman" w:eastAsia="宋体" w:cs="Times New Roman"/>
                <w:color w:val="000000" w:themeColor="text1"/>
                <w:kern w:val="2"/>
                <w:sz w:val="24"/>
                <w:szCs w:val="24"/>
                <w:highlight w:val="none"/>
                <w:vertAlign w:val="superscript"/>
                <w:lang w:val="en-US" w:eastAsia="zh-CN" w:bidi="ar-SA"/>
                <w14:textFill>
                  <w14:solidFill>
                    <w14:schemeClr w14:val="tx1"/>
                  </w14:solidFill>
                </w14:textFill>
              </w:rPr>
              <w:t>-7</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cm/s</w:t>
            </w:r>
            <w:r>
              <w:rPr>
                <w:rFonts w:hint="eastAsia"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0"/>
                <w:sz w:val="24"/>
                <w:szCs w:val="24"/>
                <w:highlight w:val="none"/>
                <w:lang w:val="en-US" w:eastAsia="zh-CN"/>
                <w14:textFill>
                  <w14:solidFill>
                    <w14:schemeClr w14:val="tx1"/>
                  </w14:solidFill>
                </w14:textFill>
              </w:rPr>
              <w:t>项目需对罐车冲洗房地面及墙脚、废液罐区、液罐储池进行重点防渗处理：</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防渗结构</w:t>
            </w:r>
            <w:r>
              <w:rPr>
                <w:rFonts w:hint="eastAsia" w:cs="Times New Roman"/>
                <w:color w:val="000000" w:themeColor="text1"/>
                <w:kern w:val="0"/>
                <w:sz w:val="24"/>
                <w:szCs w:val="24"/>
                <w:highlight w:val="none"/>
                <w:lang w:val="en-US" w:eastAsia="zh-CN"/>
                <w14:textFill>
                  <w14:solidFill>
                    <w14:schemeClr w14:val="tx1"/>
                  </w14:solidFill>
                </w14:textFill>
              </w:rPr>
              <w:t>自</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下而上为基础防渗+2mmHDPE膜+15cm抗渗</w:t>
            </w:r>
            <w:r>
              <w:rPr>
                <w:rFonts w:hint="eastAsia" w:cs="Times New Roman"/>
                <w:color w:val="000000" w:themeColor="text1"/>
                <w:kern w:val="0"/>
                <w:sz w:val="24"/>
                <w:szCs w:val="24"/>
                <w:highlight w:val="none"/>
                <w:lang w:val="en-US" w:eastAsia="zh-CN"/>
                <w14:textFill>
                  <w14:solidFill>
                    <w14:schemeClr w14:val="tx1"/>
                  </w14:solidFill>
                </w14:textFill>
              </w:rPr>
              <w:t>混凝土</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+环氧树脂涂层防腐，渗</w:t>
            </w:r>
            <w:r>
              <w:rPr>
                <w:rFonts w:hint="eastAsia" w:cs="Times New Roman"/>
                <w:color w:val="000000" w:themeColor="text1"/>
                <w:kern w:val="0"/>
                <w:sz w:val="24"/>
                <w:szCs w:val="24"/>
                <w:highlight w:val="none"/>
                <w:lang w:val="en-US" w:eastAsia="zh-CN"/>
                <w14:textFill>
                  <w14:solidFill>
                    <w14:schemeClr w14:val="tx1"/>
                  </w14:solidFill>
                </w14:textFill>
              </w:rPr>
              <w:t>透</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系数≤1×10</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cm/s</w:t>
            </w:r>
            <w:r>
              <w:rPr>
                <w:rFonts w:hint="eastAsia"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地面与裙脚用</w:t>
            </w:r>
            <w:r>
              <w:rPr>
                <w:rFonts w:hint="eastAsia" w:cs="Times New Roman"/>
                <w:color w:val="000000" w:themeColor="text1"/>
                <w:kern w:val="0"/>
                <w:sz w:val="24"/>
                <w:szCs w:val="24"/>
                <w:highlight w:val="none"/>
                <w:lang w:val="en-US" w:eastAsia="zh-CN"/>
                <w14:textFill>
                  <w14:solidFill>
                    <w14:schemeClr w14:val="tx1"/>
                  </w14:solidFill>
                </w14:textFill>
              </w:rPr>
              <w:t>坚固</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的防渗材料建造，建造材料必须与危险废物相容</w:t>
            </w:r>
            <w:r>
              <w:rPr>
                <w:rFonts w:hint="eastAsia"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耐腐蚀的硬化地面，且表面无裂痕</w:t>
            </w:r>
            <w:r>
              <w:rPr>
                <w:rFonts w:hint="eastAsia" w:cs="Times New Roman"/>
                <w:color w:val="000000" w:themeColor="text1"/>
                <w:kern w:val="2"/>
                <w:sz w:val="24"/>
                <w:szCs w:val="24"/>
                <w:highlight w:val="none"/>
                <w:lang w:val="en-US" w:eastAsia="zh-CN" w:bidi="ar-SA"/>
                <w14:textFill>
                  <w14:solidFill>
                    <w14:schemeClr w14:val="tx1"/>
                  </w14:solidFill>
                </w14:textFill>
              </w:rPr>
              <w:t>。</w:t>
            </w:r>
          </w:p>
          <w:p w14:paraId="67C8E947">
            <w:pPr>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项目需对危废库房进行地面防渗建设，危险废物库房需</w:t>
            </w:r>
            <w:r>
              <w:rPr>
                <w:rFonts w:hint="eastAsia" w:cs="Times New Roman"/>
                <w:color w:val="000000" w:themeColor="text1"/>
                <w:kern w:val="0"/>
                <w:sz w:val="24"/>
                <w:szCs w:val="24"/>
                <w:highlight w:val="none"/>
                <w:lang w:val="en-US" w:eastAsia="zh-CN"/>
                <w14:textFill>
                  <w14:solidFill>
                    <w14:schemeClr w14:val="tx1"/>
                  </w14:solidFill>
                </w14:textFill>
              </w:rPr>
              <w:t>按照</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《危险废物贮存污染控制标准》（GB18597-2023）要求进行设计、建设和管理。为了</w:t>
            </w:r>
            <w:r>
              <w:rPr>
                <w:rFonts w:hint="eastAsia" w:cs="Times New Roman"/>
                <w:color w:val="000000" w:themeColor="text1"/>
                <w:kern w:val="0"/>
                <w:sz w:val="24"/>
                <w:szCs w:val="24"/>
                <w:highlight w:val="none"/>
                <w:lang w:val="en-US" w:eastAsia="zh-CN"/>
                <w14:textFill>
                  <w14:solidFill>
                    <w14:schemeClr w14:val="tx1"/>
                  </w14:solidFill>
                </w14:textFill>
              </w:rPr>
              <w:t>防止</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危险废物泄漏后渗透至地下污染地下水，本次评价提出了以下防治措施：</w:t>
            </w:r>
          </w:p>
          <w:p w14:paraId="6487A6D0">
            <w:pPr>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危废物库地面防渗结构</w:t>
            </w:r>
            <w:r>
              <w:rPr>
                <w:rFonts w:hint="eastAsia" w:cs="Times New Roman"/>
                <w:color w:val="000000" w:themeColor="text1"/>
                <w:kern w:val="0"/>
                <w:sz w:val="24"/>
                <w:szCs w:val="24"/>
                <w:highlight w:val="none"/>
                <w:lang w:val="en-US" w:eastAsia="zh-CN"/>
                <w14:textFill>
                  <w14:solidFill>
                    <w14:schemeClr w14:val="tx1"/>
                  </w14:solidFill>
                </w14:textFill>
              </w:rPr>
              <w:t>自</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下而上为基础防渗+2mmHDPE膜+15cm抗渗</w:t>
            </w:r>
            <w:r>
              <w:rPr>
                <w:rFonts w:hint="eastAsia" w:cs="Times New Roman"/>
                <w:color w:val="000000" w:themeColor="text1"/>
                <w:kern w:val="0"/>
                <w:sz w:val="24"/>
                <w:szCs w:val="24"/>
                <w:highlight w:val="none"/>
                <w:lang w:val="en-US" w:eastAsia="zh-CN"/>
                <w14:textFill>
                  <w14:solidFill>
                    <w14:schemeClr w14:val="tx1"/>
                  </w14:solidFill>
                </w14:textFill>
              </w:rPr>
              <w:t>混凝土</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+环氧树脂涂层防腐，渗</w:t>
            </w:r>
            <w:r>
              <w:rPr>
                <w:rFonts w:hint="eastAsia" w:cs="Times New Roman"/>
                <w:color w:val="000000" w:themeColor="text1"/>
                <w:kern w:val="0"/>
                <w:sz w:val="24"/>
                <w:szCs w:val="24"/>
                <w:highlight w:val="none"/>
                <w:lang w:val="en-US" w:eastAsia="zh-CN"/>
                <w14:textFill>
                  <w14:solidFill>
                    <w14:schemeClr w14:val="tx1"/>
                  </w14:solidFill>
                </w14:textFill>
              </w:rPr>
              <w:t>透</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系数≤1×10</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cm/s</w:t>
            </w:r>
            <w:r>
              <w:rPr>
                <w:rFonts w:hint="eastAsia"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地面与裙脚用</w:t>
            </w:r>
            <w:r>
              <w:rPr>
                <w:rFonts w:hint="eastAsia" w:cs="Times New Roman"/>
                <w:color w:val="000000" w:themeColor="text1"/>
                <w:kern w:val="0"/>
                <w:sz w:val="24"/>
                <w:szCs w:val="24"/>
                <w:highlight w:val="none"/>
                <w:lang w:val="en-US" w:eastAsia="zh-CN"/>
                <w14:textFill>
                  <w14:solidFill>
                    <w14:schemeClr w14:val="tx1"/>
                  </w14:solidFill>
                </w14:textFill>
              </w:rPr>
              <w:t>坚固</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的防渗材料建造，建造材料必须与危险废物相容</w:t>
            </w:r>
            <w:r>
              <w:rPr>
                <w:rFonts w:hint="eastAsia"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耐腐蚀的硬化地面，且表面无裂痕。</w:t>
            </w:r>
          </w:p>
          <w:p w14:paraId="5CD38CE7">
            <w:pPr>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对危险废物贮存区设置裙脚，地面采取防渗措施</w:t>
            </w:r>
            <w:r>
              <w:rPr>
                <w:rFonts w:hint="eastAsia"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铺设2mm厚高密度聚乙烯或至少2mm厚的其他人工材料，确保渗透系数≤1×10</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cm/s</w:t>
            </w:r>
            <w:r>
              <w:rPr>
                <w:rFonts w:hint="eastAsia"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对危险废物贮存容器在日常中进行保养、维护</w:t>
            </w:r>
            <w:r>
              <w:rPr>
                <w:rFonts w:hint="eastAsia"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加强危险废物</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储存设施</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的检查和维护，以防因腐蚀造成泄漏，而对地下水造成影响。</w:t>
            </w:r>
          </w:p>
          <w:p w14:paraId="17677CB4">
            <w:pPr>
              <w:adjustRightInd w:val="0"/>
              <w:snapToGrid w:val="0"/>
              <w:spacing w:line="360" w:lineRule="auto"/>
              <w:ind w:firstLine="480" w:firstLineChars="200"/>
              <w:rPr>
                <w:rFonts w:hint="default"/>
                <w:color w:val="000000" w:themeColor="text1"/>
                <w:highlight w:val="none"/>
                <w:lang w:eastAsia="zh-CN"/>
                <w14:textFill>
                  <w14:solidFill>
                    <w14:schemeClr w14:val="tx1"/>
                  </w14:solidFill>
                </w14:textFill>
              </w:rPr>
            </w:pPr>
            <w:r>
              <w:rPr>
                <w:rFonts w:hint="default" w:ascii="宋体" w:hAnsi="宋体" w:eastAsia="宋体" w:cs="宋体"/>
                <w:bCs/>
                <w:color w:val="000000" w:themeColor="text1"/>
                <w:kern w:val="2"/>
                <w:sz w:val="24"/>
                <w:szCs w:val="24"/>
                <w:highlight w:val="none"/>
                <w:lang w:val="en-US" w:eastAsia="zh-CN" w:bidi="ar-SA"/>
                <w14:textFill>
                  <w14:solidFill>
                    <w14:schemeClr w14:val="tx1"/>
                  </w14:solidFill>
                </w14:textFill>
              </w:rPr>
              <w:t>经过上面这些防渗建设后，可有效减少对周围地下水的影响。</w:t>
            </w:r>
          </w:p>
          <w:p w14:paraId="3EA7C4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eastAsia" w:cs="Times New Roman"/>
                <w:color w:val="000000" w:themeColor="text1"/>
                <w:kern w:val="0"/>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环境风险防范措施</w:t>
            </w:r>
          </w:p>
          <w:p w14:paraId="2E9458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①厂区内禁止明火，防止明火引起火灾事故。</w:t>
            </w:r>
          </w:p>
          <w:p w14:paraId="67B2C8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②如发现渗漏，应及时修复</w:t>
            </w:r>
            <w:r>
              <w:rPr>
                <w:rFonts w:hint="eastAsia" w:cs="Times New Roman"/>
                <w:color w:val="000000" w:themeColor="text1"/>
                <w:kern w:val="0"/>
                <w:sz w:val="24"/>
                <w:szCs w:val="24"/>
                <w:highlight w:val="none"/>
                <w:lang w:eastAsia="zh-CN"/>
                <w14:textFill>
                  <w14:solidFill>
                    <w14:schemeClr w14:val="tx1"/>
                  </w14:solidFill>
                </w14:textFill>
              </w:rPr>
              <w:t>；以</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防止废水</w:t>
            </w:r>
            <w:r>
              <w:rPr>
                <w:rFonts w:hint="eastAsia" w:cs="Times New Roman"/>
                <w:color w:val="000000" w:themeColor="text1"/>
                <w:kern w:val="0"/>
                <w:sz w:val="24"/>
                <w:szCs w:val="24"/>
                <w:highlight w:val="none"/>
                <w:lang w:eastAsia="zh-CN"/>
                <w14:textFill>
                  <w14:solidFill>
                    <w14:schemeClr w14:val="tx1"/>
                  </w14:solidFill>
                </w14:textFill>
              </w:rPr>
              <w:t>渗入</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地下水，造成地下水及土壤污染。</w:t>
            </w:r>
          </w:p>
          <w:p w14:paraId="479086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③成立专门的责任机构，保证事故发生时组织相关力量及时控制事故的危害，在第一时间，有序有效地控制事故污染，把事故危害减小到最少。</w:t>
            </w:r>
          </w:p>
          <w:p w14:paraId="6F41A8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④健全各项制度，强化安全管理意识，加强用电设备及线路的检修和管理。</w:t>
            </w:r>
          </w:p>
          <w:p w14:paraId="10C4D0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b/>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⑤严格按照消防安全部门要求，配置消防设施。本项目采用成熟可靠的生产工艺和设备，在设计中严格执行有关规范中的安全卫生条款，厂区严格执行安全措施、防渗措施，正常情况下能够保证安全生产和达到工业企业设计卫生标准的要求。一</w:t>
            </w:r>
            <w:r>
              <w:rPr>
                <w:rFonts w:hint="eastAsia" w:cs="Times New Roman"/>
                <w:color w:val="000000" w:themeColor="text1"/>
                <w:kern w:val="0"/>
                <w:sz w:val="24"/>
                <w:szCs w:val="24"/>
                <w:highlight w:val="none"/>
                <w:lang w:eastAsia="zh-CN"/>
                <w14:textFill>
                  <w14:solidFill>
                    <w14:schemeClr w14:val="tx1"/>
                  </w14:solidFill>
                </w14:textFill>
              </w:rPr>
              <w:t>旦</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发生事故，依靠装置内的安全防护设施和事故应急措施能及时控制事故，防止</w:t>
            </w:r>
            <w:r>
              <w:rPr>
                <w:rFonts w:hint="eastAsia" w:cs="Times New Roman"/>
                <w:color w:val="000000" w:themeColor="text1"/>
                <w:kern w:val="0"/>
                <w:sz w:val="24"/>
                <w:szCs w:val="24"/>
                <w:highlight w:val="none"/>
                <w:lang w:eastAsia="zh-CN"/>
                <w14:textFill>
                  <w14:solidFill>
                    <w14:schemeClr w14:val="tx1"/>
                  </w14:solidFill>
                </w14:textFill>
              </w:rPr>
              <w:t>事故</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蔓延。因此，只要厂家严格遵守安全操作规程和制度，加强安全管理，项目生产是安全可靠的。</w:t>
            </w:r>
          </w:p>
          <w:p w14:paraId="4C6ACD56">
            <w:pPr>
              <w:numPr>
                <w:ilvl w:val="0"/>
                <w:numId w:val="0"/>
              </w:numPr>
              <w:adjustRightInd w:val="0"/>
              <w:snapToGrid w:val="0"/>
              <w:spacing w:line="360" w:lineRule="auto"/>
              <w:rPr>
                <w:b/>
                <w:color w:val="000000" w:themeColor="text1"/>
                <w:szCs w:val="21"/>
                <w:highlight w:val="none"/>
                <w14:textFill>
                  <w14:solidFill>
                    <w14:schemeClr w14:val="tx1"/>
                  </w14:solidFill>
                </w14:textFill>
              </w:rPr>
            </w:pPr>
            <w:r>
              <w:rPr>
                <w:rFonts w:hint="eastAsia"/>
                <w:b/>
                <w:color w:val="000000" w:themeColor="text1"/>
                <w:sz w:val="24"/>
                <w:szCs w:val="24"/>
                <w:highlight w:val="none"/>
                <w:lang w:val="en-US" w:eastAsia="zh-CN"/>
                <w14:textFill>
                  <w14:solidFill>
                    <w14:schemeClr w14:val="tx1"/>
                  </w14:solidFill>
                </w14:textFill>
              </w:rPr>
              <w:t>6.</w:t>
            </w:r>
            <w:r>
              <w:rPr>
                <w:b/>
                <w:color w:val="000000" w:themeColor="text1"/>
                <w:sz w:val="24"/>
                <w:szCs w:val="24"/>
                <w:highlight w:val="none"/>
                <w14:textFill>
                  <w14:solidFill>
                    <w14:schemeClr w14:val="tx1"/>
                  </w14:solidFill>
                </w14:textFill>
              </w:rPr>
              <w:t>环境管理与监测计划</w:t>
            </w:r>
          </w:p>
          <w:p w14:paraId="53FC75CF">
            <w:pPr>
              <w:spacing w:line="360" w:lineRule="auto"/>
              <w:ind w:firstLine="480" w:firstLineChars="200"/>
              <w:rPr>
                <w:color w:val="000000" w:themeColor="text1"/>
                <w:kern w:val="0"/>
                <w:sz w:val="24"/>
                <w:szCs w:val="21"/>
                <w:highlight w:val="none"/>
                <w14:textFill>
                  <w14:solidFill>
                    <w14:schemeClr w14:val="tx1"/>
                  </w14:solidFill>
                </w14:textFill>
              </w:rPr>
            </w:pPr>
            <w:r>
              <w:rPr>
                <w:rFonts w:hint="eastAsia"/>
                <w:color w:val="000000" w:themeColor="text1"/>
                <w:kern w:val="0"/>
                <w:sz w:val="24"/>
                <w:szCs w:val="21"/>
                <w:highlight w:val="none"/>
                <w:lang w:eastAsia="zh-CN"/>
                <w14:textFill>
                  <w14:solidFill>
                    <w14:schemeClr w14:val="tx1"/>
                  </w14:solidFill>
                </w14:textFill>
              </w:rPr>
              <w:t>（</w:t>
            </w:r>
            <w:r>
              <w:rPr>
                <w:rFonts w:hint="eastAsia"/>
                <w:color w:val="000000" w:themeColor="text1"/>
                <w:kern w:val="0"/>
                <w:sz w:val="24"/>
                <w:szCs w:val="21"/>
                <w:highlight w:val="none"/>
                <w:lang w:val="en-US" w:eastAsia="zh-CN"/>
                <w14:textFill>
                  <w14:solidFill>
                    <w14:schemeClr w14:val="tx1"/>
                  </w14:solidFill>
                </w14:textFill>
              </w:rPr>
              <w:t>1</w:t>
            </w:r>
            <w:r>
              <w:rPr>
                <w:rFonts w:hint="eastAsia"/>
                <w:color w:val="000000" w:themeColor="text1"/>
                <w:kern w:val="0"/>
                <w:sz w:val="24"/>
                <w:szCs w:val="21"/>
                <w:highlight w:val="none"/>
                <w:lang w:eastAsia="zh-CN"/>
                <w14:textFill>
                  <w14:solidFill>
                    <w14:schemeClr w14:val="tx1"/>
                  </w14:solidFill>
                </w14:textFill>
              </w:rPr>
              <w:t>）</w:t>
            </w:r>
            <w:r>
              <w:rPr>
                <w:color w:val="000000" w:themeColor="text1"/>
                <w:kern w:val="0"/>
                <w:sz w:val="24"/>
                <w:szCs w:val="21"/>
                <w:highlight w:val="none"/>
                <w14:textFill>
                  <w14:solidFill>
                    <w14:schemeClr w14:val="tx1"/>
                  </w14:solidFill>
                </w14:textFill>
              </w:rPr>
              <w:t>环境管理</w:t>
            </w:r>
          </w:p>
          <w:p w14:paraId="7D7BE411">
            <w:pPr>
              <w:spacing w:line="360" w:lineRule="auto"/>
              <w:ind w:firstLine="480" w:firstLineChars="200"/>
              <w:rPr>
                <w:color w:val="000000" w:themeColor="text1"/>
                <w:kern w:val="0"/>
                <w:sz w:val="24"/>
                <w:szCs w:val="21"/>
                <w:highlight w:val="none"/>
                <w14:textFill>
                  <w14:solidFill>
                    <w14:schemeClr w14:val="tx1"/>
                  </w14:solidFill>
                </w14:textFill>
              </w:rPr>
            </w:pPr>
            <w:r>
              <w:rPr>
                <w:color w:val="000000" w:themeColor="text1"/>
                <w:kern w:val="0"/>
                <w:sz w:val="24"/>
                <w:szCs w:val="21"/>
                <w:highlight w:val="none"/>
                <w14:textFill>
                  <w14:solidFill>
                    <w14:schemeClr w14:val="tx1"/>
                  </w14:solidFill>
                </w14:textFill>
              </w:rPr>
              <w:t>本项目为</w:t>
            </w:r>
            <w:r>
              <w:rPr>
                <w:rFonts w:hint="eastAsia"/>
                <w:color w:val="000000" w:themeColor="text1"/>
                <w:kern w:val="0"/>
                <w:sz w:val="24"/>
                <w:szCs w:val="21"/>
                <w:highlight w:val="none"/>
                <w:lang w:eastAsia="zh-CN"/>
                <w14:textFill>
                  <w14:solidFill>
                    <w14:schemeClr w14:val="tx1"/>
                  </w14:solidFill>
                </w14:textFill>
              </w:rPr>
              <w:t>费托蜡深</w:t>
            </w:r>
            <w:r>
              <w:rPr>
                <w:color w:val="000000" w:themeColor="text1"/>
                <w:kern w:val="0"/>
                <w:sz w:val="24"/>
                <w:szCs w:val="21"/>
                <w:highlight w:val="none"/>
                <w14:textFill>
                  <w14:solidFill>
                    <w14:schemeClr w14:val="tx1"/>
                  </w14:solidFill>
                </w14:textFill>
              </w:rPr>
              <w:t>加工项目，其主要环境管理要求体现在运行阶段。本项目具体到各阶段的环境管理的要求见表</w:t>
            </w:r>
            <w:r>
              <w:rPr>
                <w:rFonts w:hint="eastAsia"/>
                <w:color w:val="000000" w:themeColor="text1"/>
                <w:kern w:val="0"/>
                <w:sz w:val="24"/>
                <w:szCs w:val="21"/>
                <w:highlight w:val="none"/>
                <w14:textFill>
                  <w14:solidFill>
                    <w14:schemeClr w14:val="tx1"/>
                  </w14:solidFill>
                </w14:textFill>
              </w:rPr>
              <w:t>4-</w:t>
            </w:r>
            <w:r>
              <w:rPr>
                <w:rFonts w:hint="eastAsia"/>
                <w:color w:val="000000" w:themeColor="text1"/>
                <w:kern w:val="0"/>
                <w:sz w:val="24"/>
                <w:szCs w:val="21"/>
                <w:highlight w:val="none"/>
                <w:lang w:val="en-US" w:eastAsia="zh-CN"/>
                <w14:textFill>
                  <w14:solidFill>
                    <w14:schemeClr w14:val="tx1"/>
                  </w14:solidFill>
                </w14:textFill>
              </w:rPr>
              <w:t>6</w:t>
            </w:r>
            <w:r>
              <w:rPr>
                <w:color w:val="000000" w:themeColor="text1"/>
                <w:kern w:val="0"/>
                <w:sz w:val="24"/>
                <w:szCs w:val="21"/>
                <w:highlight w:val="none"/>
                <w14:textFill>
                  <w14:solidFill>
                    <w14:schemeClr w14:val="tx1"/>
                  </w14:solidFill>
                </w14:textFill>
              </w:rPr>
              <w:t>。</w:t>
            </w:r>
          </w:p>
          <w:p w14:paraId="5876FC7A">
            <w:pPr>
              <w:jc w:val="cente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表</w:t>
            </w:r>
            <w:r>
              <w:rPr>
                <w:rFonts w:hint="eastAsia"/>
                <w:b/>
                <w:color w:val="000000" w:themeColor="text1"/>
                <w:sz w:val="24"/>
                <w:highlight w:val="none"/>
                <w14:textFill>
                  <w14:solidFill>
                    <w14:schemeClr w14:val="tx1"/>
                  </w14:solidFill>
                </w14:textFill>
              </w:rPr>
              <w:t>4-</w:t>
            </w:r>
            <w:r>
              <w:rPr>
                <w:rFonts w:hint="eastAsia"/>
                <w:b/>
                <w:color w:val="000000" w:themeColor="text1"/>
                <w:sz w:val="24"/>
                <w:highlight w:val="none"/>
                <w:lang w:val="en-US" w:eastAsia="zh-CN"/>
                <w14:textFill>
                  <w14:solidFill>
                    <w14:schemeClr w14:val="tx1"/>
                  </w14:solidFill>
                </w14:textFill>
              </w:rPr>
              <w:t>6</w:t>
            </w:r>
            <w:r>
              <w:rPr>
                <w:b/>
                <w:color w:val="000000" w:themeColor="text1"/>
                <w:sz w:val="24"/>
                <w:highlight w:val="none"/>
                <w14:textFill>
                  <w14:solidFill>
                    <w14:schemeClr w14:val="tx1"/>
                  </w14:solidFill>
                </w14:textFill>
              </w:rPr>
              <w:t>环境管理要求</w:t>
            </w:r>
          </w:p>
          <w:tbl>
            <w:tblPr>
              <w:tblStyle w:val="17"/>
              <w:tblW w:w="797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89"/>
              <w:gridCol w:w="1155"/>
              <w:gridCol w:w="6235"/>
            </w:tblGrid>
            <w:tr w14:paraId="79CBC2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1093" w:type="pct"/>
                  <w:gridSpan w:val="2"/>
                  <w:tcBorders>
                    <w:tl2br w:val="nil"/>
                    <w:tr2bl w:val="nil"/>
                  </w:tcBorders>
                  <w:noWrap w:val="0"/>
                  <w:vAlign w:val="center"/>
                </w:tcPr>
                <w:p w14:paraId="071684EF">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环境问题</w:t>
                  </w:r>
                </w:p>
              </w:tc>
              <w:tc>
                <w:tcPr>
                  <w:tcW w:w="3906" w:type="pct"/>
                  <w:tcBorders>
                    <w:tl2br w:val="nil"/>
                    <w:tr2bl w:val="nil"/>
                  </w:tcBorders>
                  <w:noWrap w:val="0"/>
                  <w:vAlign w:val="center"/>
                </w:tcPr>
                <w:p w14:paraId="391AEF3D">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管理措施</w:t>
                  </w:r>
                </w:p>
              </w:tc>
            </w:tr>
            <w:tr w14:paraId="44288E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5000" w:type="pct"/>
                  <w:gridSpan w:val="3"/>
                  <w:tcBorders>
                    <w:tl2br w:val="nil"/>
                    <w:tr2bl w:val="nil"/>
                  </w:tcBorders>
                  <w:noWrap w:val="0"/>
                  <w:vAlign w:val="center"/>
                </w:tcPr>
                <w:p w14:paraId="286AAE18">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施工期</w:t>
                  </w:r>
                </w:p>
              </w:tc>
            </w:tr>
            <w:tr w14:paraId="6FEB9C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9" w:hRule="atLeast"/>
                <w:jc w:val="center"/>
              </w:trPr>
              <w:tc>
                <w:tcPr>
                  <w:tcW w:w="369" w:type="pct"/>
                  <w:tcBorders>
                    <w:tl2br w:val="nil"/>
                    <w:tr2bl w:val="nil"/>
                  </w:tcBorders>
                  <w:noWrap w:val="0"/>
                  <w:vAlign w:val="center"/>
                </w:tcPr>
                <w:p w14:paraId="4691B0F5">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1</w:t>
                  </w:r>
                </w:p>
              </w:tc>
              <w:tc>
                <w:tcPr>
                  <w:tcW w:w="723" w:type="pct"/>
                  <w:tcBorders>
                    <w:tl2br w:val="nil"/>
                    <w:tr2bl w:val="nil"/>
                  </w:tcBorders>
                  <w:noWrap w:val="0"/>
                  <w:vAlign w:val="center"/>
                </w:tcPr>
                <w:p w14:paraId="5A7C0558">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废气</w:t>
                  </w:r>
                </w:p>
              </w:tc>
              <w:tc>
                <w:tcPr>
                  <w:tcW w:w="3906" w:type="pct"/>
                  <w:tcBorders>
                    <w:tl2br w:val="nil"/>
                    <w:tr2bl w:val="nil"/>
                  </w:tcBorders>
                  <w:noWrap w:val="0"/>
                  <w:vAlign w:val="center"/>
                </w:tcPr>
                <w:p w14:paraId="7D490A5F">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采取合理的措施，施工场地定期洒水抑尘</w:t>
                  </w:r>
                  <w:r>
                    <w:rPr>
                      <w:rFonts w:hint="eastAsia" w:hAnsi="宋体" w:eastAsia="宋体" w:cs="宋体"/>
                      <w:color w:val="000000" w:themeColor="text1"/>
                      <w:highlight w:val="none"/>
                      <w:lang w:eastAsia="zh-CN"/>
                      <w14:textFill>
                        <w14:solidFill>
                          <w14:schemeClr w14:val="tx1"/>
                        </w14:solidFill>
                      </w14:textFill>
                    </w:rPr>
                    <w:t>；</w:t>
                  </w:r>
                  <w:r>
                    <w:rPr>
                      <w:rFonts w:hint="eastAsia" w:hAnsi="宋体" w:eastAsia="宋体" w:cs="宋体"/>
                      <w:color w:val="000000" w:themeColor="text1"/>
                      <w:highlight w:val="none"/>
                      <w14:textFill>
                        <w14:solidFill>
                          <w14:schemeClr w14:val="tx1"/>
                        </w14:solidFill>
                      </w14:textFill>
                    </w:rPr>
                    <w:t>加强施工管理</w:t>
                  </w:r>
                  <w:r>
                    <w:rPr>
                      <w:rFonts w:hint="eastAsia" w:hAnsi="宋体" w:eastAsia="宋体" w:cs="宋体"/>
                      <w:color w:val="000000" w:themeColor="text1"/>
                      <w:highlight w:val="none"/>
                      <w:lang w:eastAsia="zh-CN"/>
                      <w14:textFill>
                        <w14:solidFill>
                          <w14:schemeClr w14:val="tx1"/>
                        </w14:solidFill>
                      </w14:textFill>
                    </w:rPr>
                    <w:t>，</w:t>
                  </w:r>
                  <w:r>
                    <w:rPr>
                      <w:rFonts w:hint="eastAsia" w:hAnsi="宋体" w:eastAsia="宋体" w:cs="宋体"/>
                      <w:color w:val="000000" w:themeColor="text1"/>
                      <w:highlight w:val="none"/>
                      <w14:textFill>
                        <w14:solidFill>
                          <w14:schemeClr w14:val="tx1"/>
                        </w14:solidFill>
                      </w14:textFill>
                    </w:rPr>
                    <w:t>避免大风天气施工作业。</w:t>
                  </w:r>
                </w:p>
              </w:tc>
            </w:tr>
            <w:tr w14:paraId="1A4D82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9" w:hRule="atLeast"/>
                <w:jc w:val="center"/>
              </w:trPr>
              <w:tc>
                <w:tcPr>
                  <w:tcW w:w="369" w:type="pct"/>
                  <w:tcBorders>
                    <w:tl2br w:val="nil"/>
                    <w:tr2bl w:val="nil"/>
                  </w:tcBorders>
                  <w:noWrap w:val="0"/>
                  <w:vAlign w:val="center"/>
                </w:tcPr>
                <w:p w14:paraId="0E1C4E84">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2</w:t>
                  </w:r>
                </w:p>
              </w:tc>
              <w:tc>
                <w:tcPr>
                  <w:tcW w:w="723" w:type="pct"/>
                  <w:tcBorders>
                    <w:tl2br w:val="nil"/>
                    <w:tr2bl w:val="nil"/>
                  </w:tcBorders>
                  <w:noWrap w:val="0"/>
                  <w:vAlign w:val="center"/>
                </w:tcPr>
                <w:p w14:paraId="4541441C">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废水</w:t>
                  </w:r>
                </w:p>
              </w:tc>
              <w:tc>
                <w:tcPr>
                  <w:tcW w:w="3906" w:type="pct"/>
                  <w:tcBorders>
                    <w:tl2br w:val="nil"/>
                    <w:tr2bl w:val="nil"/>
                  </w:tcBorders>
                  <w:noWrap w:val="0"/>
                  <w:vAlign w:val="center"/>
                </w:tcPr>
                <w:p w14:paraId="1BFE5B18">
                  <w:pPr>
                    <w:pStyle w:val="32"/>
                    <w:jc w:val="center"/>
                    <w:rPr>
                      <w:rFonts w:ascii="Times New Roman" w:hAnsi="Times New Roman" w:eastAsia="宋体"/>
                      <w:color w:val="000000" w:themeColor="text1"/>
                      <w:highlight w:val="none"/>
                      <w14:textFill>
                        <w14:solidFill>
                          <w14:schemeClr w14:val="tx1"/>
                        </w14:solidFill>
                      </w14:textFill>
                    </w:rPr>
                  </w:pPr>
                  <w:r>
                    <w:rPr>
                      <w:rFonts w:ascii="Times New Roman" w:hAnsi="Times New Roman" w:eastAsia="宋体"/>
                      <w:color w:val="000000" w:themeColor="text1"/>
                      <w:highlight w:val="none"/>
                      <w14:textFill>
                        <w14:solidFill>
                          <w14:schemeClr w14:val="tx1"/>
                        </w14:solidFill>
                      </w14:textFill>
                    </w:rPr>
                    <w:t>机械、地面冲洗废水</w:t>
                  </w:r>
                  <w:r>
                    <w:rPr>
                      <w:rFonts w:hint="eastAsia" w:ascii="Times New Roman" w:hAnsi="Times New Roman" w:eastAsia="宋体"/>
                      <w:color w:val="000000" w:themeColor="text1"/>
                      <w:highlight w:val="none"/>
                      <w14:textFill>
                        <w14:solidFill>
                          <w14:schemeClr w14:val="tx1"/>
                        </w14:solidFill>
                      </w14:textFill>
                    </w:rPr>
                    <w:t>由临时沉淀池</w:t>
                  </w:r>
                  <w:r>
                    <w:rPr>
                      <w:rFonts w:ascii="Times New Roman" w:hAnsi="Times New Roman" w:eastAsia="宋体"/>
                      <w:color w:val="000000" w:themeColor="text1"/>
                      <w:highlight w:val="none"/>
                      <w14:textFill>
                        <w14:solidFill>
                          <w14:schemeClr w14:val="tx1"/>
                        </w14:solidFill>
                      </w14:textFill>
                    </w:rPr>
                    <w:t>收集后回用</w:t>
                  </w:r>
                  <w:r>
                    <w:rPr>
                      <w:rFonts w:hint="eastAsia" w:ascii="Times New Roman" w:hAnsi="Times New Roman" w:eastAsia="宋体"/>
                      <w:color w:val="000000" w:themeColor="text1"/>
                      <w:highlight w:val="none"/>
                      <w:lang w:eastAsia="zh-CN"/>
                      <w14:textFill>
                        <w14:solidFill>
                          <w14:schemeClr w14:val="tx1"/>
                        </w14:solidFill>
                      </w14:textFill>
                    </w:rPr>
                    <w:t>，</w:t>
                  </w:r>
                  <w:r>
                    <w:rPr>
                      <w:rFonts w:ascii="Times New Roman" w:hAnsi="Times New Roman" w:eastAsia="宋体"/>
                      <w:color w:val="000000" w:themeColor="text1"/>
                      <w:highlight w:val="none"/>
                      <w14:textFill>
                        <w14:solidFill>
                          <w14:schemeClr w14:val="tx1"/>
                        </w14:solidFill>
                      </w14:textFill>
                    </w:rPr>
                    <w:t>生活污水</w:t>
                  </w:r>
                  <w:r>
                    <w:rPr>
                      <w:rFonts w:hint="eastAsia" w:ascii="Times New Roman" w:hAnsi="Times New Roman" w:eastAsia="宋体"/>
                      <w:color w:val="000000" w:themeColor="text1"/>
                      <w:highlight w:val="none"/>
                      <w:lang w:eastAsia="zh-CN"/>
                      <w14:textFill>
                        <w14:solidFill>
                          <w14:schemeClr w14:val="tx1"/>
                        </w14:solidFill>
                      </w14:textFill>
                    </w:rPr>
                    <w:t>经临时化粪池后由污水清运车拉运至杭锦旗污水处理厂处理</w:t>
                  </w:r>
                  <w:r>
                    <w:rPr>
                      <w:rFonts w:ascii="Times New Roman" w:hAnsi="Times New Roman" w:eastAsia="宋体"/>
                      <w:color w:val="000000" w:themeColor="text1"/>
                      <w:highlight w:val="none"/>
                      <w14:textFill>
                        <w14:solidFill>
                          <w14:schemeClr w14:val="tx1"/>
                        </w14:solidFill>
                      </w14:textFill>
                    </w:rPr>
                    <w:t>。</w:t>
                  </w:r>
                </w:p>
              </w:tc>
            </w:tr>
            <w:tr w14:paraId="166F89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84" w:hRule="atLeast"/>
                <w:jc w:val="center"/>
              </w:trPr>
              <w:tc>
                <w:tcPr>
                  <w:tcW w:w="369" w:type="pct"/>
                  <w:tcBorders>
                    <w:tl2br w:val="nil"/>
                    <w:tr2bl w:val="nil"/>
                  </w:tcBorders>
                  <w:noWrap w:val="0"/>
                  <w:vAlign w:val="center"/>
                </w:tcPr>
                <w:p w14:paraId="474FE211">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3</w:t>
                  </w:r>
                </w:p>
              </w:tc>
              <w:tc>
                <w:tcPr>
                  <w:tcW w:w="723" w:type="pct"/>
                  <w:tcBorders>
                    <w:tl2br w:val="nil"/>
                    <w:tr2bl w:val="nil"/>
                  </w:tcBorders>
                  <w:noWrap w:val="0"/>
                  <w:vAlign w:val="center"/>
                </w:tcPr>
                <w:p w14:paraId="5F03D35D">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噪声</w:t>
                  </w:r>
                </w:p>
              </w:tc>
              <w:tc>
                <w:tcPr>
                  <w:tcW w:w="3906" w:type="pct"/>
                  <w:tcBorders>
                    <w:tl2br w:val="nil"/>
                    <w:tr2bl w:val="nil"/>
                  </w:tcBorders>
                  <w:noWrap w:val="0"/>
                  <w:vAlign w:val="center"/>
                </w:tcPr>
                <w:p w14:paraId="6AEBB5B1">
                  <w:pPr>
                    <w:pStyle w:val="32"/>
                    <w:jc w:val="center"/>
                    <w:rPr>
                      <w:rFonts w:ascii="Times New Roman" w:hAnsi="Times New Roman" w:eastAsia="宋体"/>
                      <w:color w:val="000000" w:themeColor="text1"/>
                      <w:highlight w:val="none"/>
                      <w14:textFill>
                        <w14:solidFill>
                          <w14:schemeClr w14:val="tx1"/>
                        </w14:solidFill>
                      </w14:textFill>
                    </w:rPr>
                  </w:pPr>
                  <w:r>
                    <w:rPr>
                      <w:rFonts w:ascii="Times New Roman" w:hAnsi="Times New Roman" w:eastAsia="宋体"/>
                      <w:color w:val="000000" w:themeColor="text1"/>
                      <w:highlight w:val="none"/>
                      <w14:textFill>
                        <w14:solidFill>
                          <w14:schemeClr w14:val="tx1"/>
                        </w14:solidFill>
                      </w14:textFill>
                    </w:rPr>
                    <w:t>防止建筑工人受噪声侵害，靠近强声源的工人将戴上耳塞和头盔，并限制工作时间；严格执行《建筑施工厂界环境噪声排放标准》（GB12523-2011）要求，避免嘈杂的施工工作在夜间进行；加强对机械和车辆的</w:t>
                  </w:r>
                  <w:r>
                    <w:rPr>
                      <w:rFonts w:hint="eastAsia" w:ascii="Times New Roman" w:hAnsi="Times New Roman" w:eastAsia="宋体"/>
                      <w:color w:val="000000" w:themeColor="text1"/>
                      <w:highlight w:val="none"/>
                      <w:lang w:eastAsia="zh-CN"/>
                      <w14:textFill>
                        <w14:solidFill>
                          <w14:schemeClr w14:val="tx1"/>
                        </w14:solidFill>
                      </w14:textFill>
                    </w:rPr>
                    <w:t>维护</w:t>
                  </w:r>
                  <w:r>
                    <w:rPr>
                      <w:rFonts w:ascii="Times New Roman" w:hAnsi="Times New Roman" w:eastAsia="宋体"/>
                      <w:color w:val="000000" w:themeColor="text1"/>
                      <w:highlight w:val="none"/>
                      <w14:textFill>
                        <w14:solidFill>
                          <w14:schemeClr w14:val="tx1"/>
                        </w14:solidFill>
                      </w14:textFill>
                    </w:rPr>
                    <w:t>，</w:t>
                  </w:r>
                  <w:r>
                    <w:rPr>
                      <w:rFonts w:hint="eastAsia" w:ascii="Times New Roman" w:hAnsi="Times New Roman" w:eastAsia="宋体"/>
                      <w:color w:val="000000" w:themeColor="text1"/>
                      <w:highlight w:val="none"/>
                      <w:lang w:val="en-US" w:eastAsia="zh-CN"/>
                      <w14:textFill>
                        <w14:solidFill>
                          <w14:schemeClr w14:val="tx1"/>
                        </w14:solidFill>
                      </w14:textFill>
                    </w:rPr>
                    <w:t>以</w:t>
                  </w:r>
                  <w:r>
                    <w:rPr>
                      <w:rFonts w:ascii="Times New Roman" w:hAnsi="Times New Roman" w:eastAsia="宋体"/>
                      <w:color w:val="000000" w:themeColor="text1"/>
                      <w:highlight w:val="none"/>
                      <w14:textFill>
                        <w14:solidFill>
                          <w14:schemeClr w14:val="tx1"/>
                        </w14:solidFill>
                      </w14:textFill>
                    </w:rPr>
                    <w:t>保持其较低</w:t>
                  </w:r>
                  <w:r>
                    <w:rPr>
                      <w:rFonts w:hint="eastAsia" w:ascii="Times New Roman" w:hAnsi="Times New Roman" w:eastAsia="宋体"/>
                      <w:color w:val="000000" w:themeColor="text1"/>
                      <w:highlight w:val="none"/>
                      <w:lang w:val="en-US" w:eastAsia="zh-CN"/>
                      <w14:textFill>
                        <w14:solidFill>
                          <w14:schemeClr w14:val="tx1"/>
                        </w14:solidFill>
                      </w14:textFill>
                    </w:rPr>
                    <w:t>的</w:t>
                  </w:r>
                  <w:r>
                    <w:rPr>
                      <w:rFonts w:ascii="Times New Roman" w:hAnsi="Times New Roman" w:eastAsia="宋体"/>
                      <w:color w:val="000000" w:themeColor="text1"/>
                      <w:highlight w:val="none"/>
                      <w14:textFill>
                        <w14:solidFill>
                          <w14:schemeClr w14:val="tx1"/>
                        </w14:solidFill>
                      </w14:textFill>
                    </w:rPr>
                    <w:t>噪声水平。</w:t>
                  </w:r>
                </w:p>
              </w:tc>
            </w:tr>
            <w:tr w14:paraId="121AEF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9" w:hRule="atLeast"/>
                <w:jc w:val="center"/>
              </w:trPr>
              <w:tc>
                <w:tcPr>
                  <w:tcW w:w="369" w:type="pct"/>
                  <w:tcBorders>
                    <w:tl2br w:val="nil"/>
                    <w:tr2bl w:val="nil"/>
                  </w:tcBorders>
                  <w:noWrap w:val="0"/>
                  <w:vAlign w:val="center"/>
                </w:tcPr>
                <w:p w14:paraId="0E1B64CA">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4</w:t>
                  </w:r>
                </w:p>
              </w:tc>
              <w:tc>
                <w:tcPr>
                  <w:tcW w:w="723" w:type="pct"/>
                  <w:tcBorders>
                    <w:tl2br w:val="nil"/>
                    <w:tr2bl w:val="nil"/>
                  </w:tcBorders>
                  <w:noWrap w:val="0"/>
                  <w:vAlign w:val="center"/>
                </w:tcPr>
                <w:p w14:paraId="55C73D76">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固废</w:t>
                  </w:r>
                </w:p>
              </w:tc>
              <w:tc>
                <w:tcPr>
                  <w:tcW w:w="3906" w:type="pct"/>
                  <w:tcBorders>
                    <w:tl2br w:val="nil"/>
                    <w:tr2bl w:val="nil"/>
                  </w:tcBorders>
                  <w:noWrap w:val="0"/>
                  <w:vAlign w:val="center"/>
                </w:tcPr>
                <w:p w14:paraId="1C8C98F0">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lang w:eastAsia="zh-CN"/>
                      <w14:textFill>
                        <w14:solidFill>
                          <w14:schemeClr w14:val="tx1"/>
                        </w14:solidFill>
                      </w14:textFill>
                    </w:rPr>
                    <w:t>对于废弃</w:t>
                  </w:r>
                  <w:r>
                    <w:rPr>
                      <w:rFonts w:hint="eastAsia" w:hAnsi="宋体" w:eastAsia="宋体" w:cs="宋体"/>
                      <w:color w:val="000000" w:themeColor="text1"/>
                      <w:highlight w:val="none"/>
                      <w14:textFill>
                        <w14:solidFill>
                          <w14:schemeClr w14:val="tx1"/>
                        </w14:solidFill>
                      </w14:textFill>
                    </w:rPr>
                    <w:t>建筑垃圾，</w:t>
                  </w:r>
                  <w:r>
                    <w:rPr>
                      <w:rFonts w:hint="eastAsia" w:hAnsi="宋体" w:eastAsia="宋体" w:cs="宋体"/>
                      <w:color w:val="000000" w:themeColor="text1"/>
                      <w:highlight w:val="none"/>
                      <w:lang w:eastAsia="zh-CN"/>
                      <w14:textFill>
                        <w14:solidFill>
                          <w14:schemeClr w14:val="tx1"/>
                        </w14:solidFill>
                      </w14:textFill>
                    </w:rPr>
                    <w:t>应</w:t>
                  </w:r>
                  <w:r>
                    <w:rPr>
                      <w:rFonts w:hint="eastAsia" w:hAnsi="宋体" w:eastAsia="宋体" w:cs="宋体"/>
                      <w:color w:val="000000" w:themeColor="text1"/>
                      <w:highlight w:val="none"/>
                      <w14:textFill>
                        <w14:solidFill>
                          <w14:schemeClr w14:val="tx1"/>
                        </w14:solidFill>
                      </w14:textFill>
                    </w:rPr>
                    <w:t>及时清理</w:t>
                  </w:r>
                  <w:r>
                    <w:rPr>
                      <w:rFonts w:hint="eastAsia" w:hAnsi="宋体" w:eastAsia="宋体" w:cs="宋体"/>
                      <w:color w:val="000000" w:themeColor="text1"/>
                      <w:highlight w:val="none"/>
                      <w:lang w:eastAsia="zh-CN"/>
                      <w14:textFill>
                        <w14:solidFill>
                          <w14:schemeClr w14:val="tx1"/>
                        </w14:solidFill>
                      </w14:textFill>
                    </w:rPr>
                    <w:t>并</w:t>
                  </w:r>
                  <w:r>
                    <w:rPr>
                      <w:rFonts w:hint="eastAsia" w:hAnsi="宋体" w:eastAsia="宋体" w:cs="宋体"/>
                      <w:color w:val="000000" w:themeColor="text1"/>
                      <w:highlight w:val="none"/>
                      <w14:textFill>
                        <w14:solidFill>
                          <w14:schemeClr w14:val="tx1"/>
                        </w14:solidFill>
                      </w14:textFill>
                    </w:rPr>
                    <w:t>合理处置；</w:t>
                  </w:r>
                </w:p>
                <w:p w14:paraId="3E38756B">
                  <w:pPr>
                    <w:pStyle w:val="32"/>
                    <w:jc w:val="center"/>
                    <w:rPr>
                      <w:rFonts w:hint="eastAsia" w:hAnsi="宋体" w:eastAsia="宋体" w:cs="宋体"/>
                      <w:color w:val="000000" w:themeColor="text1"/>
                      <w:highlight w:val="none"/>
                      <w:lang w:eastAsia="zh-CN"/>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生活垃圾</w:t>
                  </w:r>
                  <w:r>
                    <w:rPr>
                      <w:rFonts w:hint="eastAsia" w:hAnsi="宋体" w:eastAsia="宋体" w:cs="宋体"/>
                      <w:color w:val="000000" w:themeColor="text1"/>
                      <w:highlight w:val="none"/>
                      <w:lang w:eastAsia="zh-CN"/>
                      <w14:textFill>
                        <w14:solidFill>
                          <w14:schemeClr w14:val="tx1"/>
                        </w14:solidFill>
                      </w14:textFill>
                    </w:rPr>
                    <w:t>需要</w:t>
                  </w:r>
                  <w:r>
                    <w:rPr>
                      <w:rFonts w:hint="eastAsia" w:hAnsi="宋体" w:eastAsia="宋体" w:cs="宋体"/>
                      <w:color w:val="000000" w:themeColor="text1"/>
                      <w:highlight w:val="none"/>
                      <w14:textFill>
                        <w14:solidFill>
                          <w14:schemeClr w14:val="tx1"/>
                        </w14:solidFill>
                      </w14:textFill>
                    </w:rPr>
                    <w:t>定点堆放，收集后委托</w:t>
                  </w:r>
                  <w:r>
                    <w:rPr>
                      <w:rFonts w:hint="eastAsia" w:hAnsi="宋体" w:eastAsia="宋体" w:cs="宋体"/>
                      <w:color w:val="000000" w:themeColor="text1"/>
                      <w:highlight w:val="none"/>
                      <w:lang w:eastAsia="zh-CN"/>
                      <w14:textFill>
                        <w14:solidFill>
                          <w14:schemeClr w14:val="tx1"/>
                        </w14:solidFill>
                      </w14:textFill>
                    </w:rPr>
                    <w:t>环卫部门进行</w:t>
                  </w:r>
                  <w:r>
                    <w:rPr>
                      <w:rFonts w:hint="eastAsia" w:hAnsi="宋体" w:eastAsia="宋体" w:cs="宋体"/>
                      <w:color w:val="000000" w:themeColor="text1"/>
                      <w:highlight w:val="none"/>
                      <w14:textFill>
                        <w14:solidFill>
                          <w14:schemeClr w14:val="tx1"/>
                        </w14:solidFill>
                      </w14:textFill>
                    </w:rPr>
                    <w:t>统一拉运处置</w:t>
                  </w:r>
                  <w:r>
                    <w:rPr>
                      <w:rFonts w:hint="eastAsia" w:hAnsi="宋体" w:eastAsia="宋体" w:cs="宋体"/>
                      <w:color w:val="000000" w:themeColor="text1"/>
                      <w:highlight w:val="none"/>
                      <w:lang w:eastAsia="zh-CN"/>
                      <w14:textFill>
                        <w14:solidFill>
                          <w14:schemeClr w14:val="tx1"/>
                        </w14:solidFill>
                      </w14:textFill>
                    </w:rPr>
                    <w:t>。</w:t>
                  </w:r>
                </w:p>
              </w:tc>
            </w:tr>
            <w:tr w14:paraId="272DDF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5000" w:type="pct"/>
                  <w:gridSpan w:val="3"/>
                  <w:tcBorders>
                    <w:tl2br w:val="nil"/>
                    <w:tr2bl w:val="nil"/>
                  </w:tcBorders>
                  <w:noWrap w:val="0"/>
                  <w:vAlign w:val="center"/>
                </w:tcPr>
                <w:p w14:paraId="5B62A104">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运营期</w:t>
                  </w:r>
                </w:p>
              </w:tc>
            </w:tr>
            <w:tr w14:paraId="297737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9" w:hRule="atLeast"/>
                <w:jc w:val="center"/>
              </w:trPr>
              <w:tc>
                <w:tcPr>
                  <w:tcW w:w="369" w:type="pct"/>
                  <w:tcBorders>
                    <w:tl2br w:val="nil"/>
                    <w:tr2bl w:val="nil"/>
                  </w:tcBorders>
                  <w:noWrap w:val="0"/>
                  <w:vAlign w:val="center"/>
                </w:tcPr>
                <w:p w14:paraId="5B6D598B">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1</w:t>
                  </w:r>
                </w:p>
              </w:tc>
              <w:tc>
                <w:tcPr>
                  <w:tcW w:w="723" w:type="pct"/>
                  <w:tcBorders>
                    <w:tl2br w:val="nil"/>
                    <w:tr2bl w:val="nil"/>
                  </w:tcBorders>
                  <w:noWrap w:val="0"/>
                  <w:vAlign w:val="center"/>
                </w:tcPr>
                <w:p w14:paraId="76E50578">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废气</w:t>
                  </w:r>
                </w:p>
              </w:tc>
              <w:tc>
                <w:tcPr>
                  <w:tcW w:w="3906" w:type="pct"/>
                  <w:tcBorders>
                    <w:tl2br w:val="nil"/>
                    <w:tr2bl w:val="nil"/>
                  </w:tcBorders>
                  <w:noWrap w:val="0"/>
                  <w:vAlign w:val="center"/>
                </w:tcPr>
                <w:p w14:paraId="58EE32F8">
                  <w:pPr>
                    <w:pStyle w:val="33"/>
                    <w:spacing w:line="240" w:lineRule="auto"/>
                    <w:ind w:firstLine="0"/>
                    <w:jc w:val="center"/>
                    <w:rPr>
                      <w:rFonts w:hint="default" w:ascii="宋体" w:hAnsi="宋体" w:cs="宋体"/>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2座喷粉干燥塔使用1套布袋除尘器，废气经布袋除尘器（粉尘去除率97%）净化后由1根15米高</w:t>
                  </w:r>
                  <w:r>
                    <w:rPr>
                      <w:rFonts w:hint="eastAsia"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排气筒排放</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；燃气导热油炉、蒸汽锅炉烟气各经8m高排气筒排放。</w:t>
                  </w:r>
                </w:p>
              </w:tc>
            </w:tr>
            <w:tr w14:paraId="1F5BC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9" w:hRule="atLeast"/>
                <w:jc w:val="center"/>
              </w:trPr>
              <w:tc>
                <w:tcPr>
                  <w:tcW w:w="369" w:type="pct"/>
                  <w:tcBorders>
                    <w:tl2br w:val="nil"/>
                    <w:tr2bl w:val="nil"/>
                  </w:tcBorders>
                  <w:noWrap w:val="0"/>
                  <w:vAlign w:val="center"/>
                </w:tcPr>
                <w:p w14:paraId="29C75855">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2</w:t>
                  </w:r>
                </w:p>
              </w:tc>
              <w:tc>
                <w:tcPr>
                  <w:tcW w:w="723" w:type="pct"/>
                  <w:tcBorders>
                    <w:tl2br w:val="nil"/>
                    <w:tr2bl w:val="nil"/>
                  </w:tcBorders>
                  <w:noWrap w:val="0"/>
                  <w:vAlign w:val="center"/>
                </w:tcPr>
                <w:p w14:paraId="748BD2AC">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废水</w:t>
                  </w:r>
                </w:p>
              </w:tc>
              <w:tc>
                <w:tcPr>
                  <w:tcW w:w="3906" w:type="pct"/>
                  <w:tcBorders>
                    <w:tl2br w:val="nil"/>
                    <w:tr2bl w:val="nil"/>
                  </w:tcBorders>
                  <w:noWrap w:val="0"/>
                  <w:vAlign w:val="center"/>
                </w:tcPr>
                <w:p w14:paraId="7670B8B6">
                  <w:pPr>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本项目生活污水依托汽车物流综合服务区化粪池，收集后的污水最终由杭锦旗污水处理厂处理。</w:t>
                  </w:r>
                </w:p>
              </w:tc>
            </w:tr>
            <w:tr w14:paraId="6B2258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369" w:type="pct"/>
                  <w:tcBorders>
                    <w:tl2br w:val="nil"/>
                    <w:tr2bl w:val="nil"/>
                  </w:tcBorders>
                  <w:noWrap w:val="0"/>
                  <w:vAlign w:val="center"/>
                </w:tcPr>
                <w:p w14:paraId="20D9D1DF">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3</w:t>
                  </w:r>
                </w:p>
              </w:tc>
              <w:tc>
                <w:tcPr>
                  <w:tcW w:w="723" w:type="pct"/>
                  <w:tcBorders>
                    <w:tl2br w:val="nil"/>
                    <w:tr2bl w:val="nil"/>
                  </w:tcBorders>
                  <w:noWrap w:val="0"/>
                  <w:vAlign w:val="center"/>
                </w:tcPr>
                <w:p w14:paraId="16D741E7">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噪声</w:t>
                  </w:r>
                </w:p>
              </w:tc>
              <w:tc>
                <w:tcPr>
                  <w:tcW w:w="3906" w:type="pct"/>
                  <w:tcBorders>
                    <w:tl2br w:val="nil"/>
                    <w:tr2bl w:val="nil"/>
                  </w:tcBorders>
                  <w:noWrap w:val="0"/>
                  <w:vAlign w:val="center"/>
                </w:tcPr>
                <w:p w14:paraId="3D3ACAE1">
                  <w:pPr>
                    <w:pStyle w:val="33"/>
                    <w:spacing w:line="240" w:lineRule="auto"/>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设备均安装在厂房内、隔震基础，选用低噪声设备、隔声、消声</w:t>
                  </w:r>
                  <w:r>
                    <w:rPr>
                      <w:rFonts w:hint="eastAsia" w:ascii="宋体" w:hAnsi="宋体" w:cs="宋体"/>
                      <w:color w:val="000000" w:themeColor="text1"/>
                      <w:sz w:val="21"/>
                      <w:szCs w:val="21"/>
                      <w:highlight w:val="none"/>
                      <w:lang w:eastAsia="zh-CN"/>
                      <w14:textFill>
                        <w14:solidFill>
                          <w14:schemeClr w14:val="tx1"/>
                        </w14:solidFill>
                      </w14:textFill>
                    </w:rPr>
                    <w:t>。</w:t>
                  </w:r>
                </w:p>
              </w:tc>
            </w:tr>
            <w:tr w14:paraId="621222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369" w:type="pct"/>
                  <w:tcBorders>
                    <w:tl2br w:val="nil"/>
                    <w:tr2bl w:val="nil"/>
                  </w:tcBorders>
                  <w:noWrap w:val="0"/>
                  <w:vAlign w:val="center"/>
                </w:tcPr>
                <w:p w14:paraId="360E2991">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4</w:t>
                  </w:r>
                </w:p>
              </w:tc>
              <w:tc>
                <w:tcPr>
                  <w:tcW w:w="723" w:type="pct"/>
                  <w:tcBorders>
                    <w:tl2br w:val="nil"/>
                    <w:tr2bl w:val="nil"/>
                  </w:tcBorders>
                  <w:noWrap w:val="0"/>
                  <w:vAlign w:val="center"/>
                </w:tcPr>
                <w:p w14:paraId="4E24183E">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固体废物</w:t>
                  </w:r>
                </w:p>
              </w:tc>
              <w:tc>
                <w:tcPr>
                  <w:tcW w:w="3906" w:type="pct"/>
                  <w:tcBorders>
                    <w:tl2br w:val="nil"/>
                    <w:tr2bl w:val="nil"/>
                  </w:tcBorders>
                  <w:noWrap w:val="0"/>
                  <w:vAlign w:val="center"/>
                </w:tcPr>
                <w:p w14:paraId="20FCFA7F">
                  <w:pPr>
                    <w:pStyle w:val="32"/>
                    <w:jc w:val="center"/>
                    <w:rPr>
                      <w:rFonts w:hint="eastAsia" w:hAnsi="宋体" w:eastAsia="宋体" w:cs="宋体"/>
                      <w:color w:val="000000" w:themeColor="text1"/>
                      <w:highlight w:val="none"/>
                      <w:lang w:eastAsia="zh-CN"/>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除尘灰</w:t>
                  </w:r>
                  <w:r>
                    <w:rPr>
                      <w:rFonts w:hint="eastAsia" w:hAnsi="宋体" w:eastAsia="宋体" w:cs="宋体"/>
                      <w:color w:val="000000" w:themeColor="text1"/>
                      <w:highlight w:val="none"/>
                      <w:lang w:eastAsia="zh-CN"/>
                      <w14:textFill>
                        <w14:solidFill>
                          <w14:schemeClr w14:val="tx1"/>
                        </w14:solidFill>
                      </w14:textFill>
                    </w:rPr>
                    <w:t>掺</w:t>
                  </w:r>
                  <w:r>
                    <w:rPr>
                      <w:rFonts w:hint="eastAsia" w:hAnsi="宋体" w:eastAsia="宋体" w:cs="宋体"/>
                      <w:color w:val="000000" w:themeColor="text1"/>
                      <w:highlight w:val="none"/>
                      <w:lang w:val="en-US" w:eastAsia="zh-CN"/>
                      <w14:textFill>
                        <w14:solidFill>
                          <w14:schemeClr w14:val="tx1"/>
                        </w14:solidFill>
                      </w14:textFill>
                    </w:rPr>
                    <w:t>入产品</w:t>
                  </w:r>
                  <w:r>
                    <w:rPr>
                      <w:rFonts w:hint="eastAsia" w:hAnsi="宋体" w:eastAsia="宋体" w:cs="宋体"/>
                      <w:color w:val="000000" w:themeColor="text1"/>
                      <w:highlight w:val="none"/>
                      <w:lang w:eastAsia="zh-CN"/>
                      <w14:textFill>
                        <w14:solidFill>
                          <w14:schemeClr w14:val="tx1"/>
                        </w14:solidFill>
                      </w14:textFill>
                    </w:rPr>
                    <w:t>；</w:t>
                  </w:r>
                  <w:r>
                    <w:rPr>
                      <w:rFonts w:hint="eastAsia" w:hAnsi="宋体" w:eastAsia="宋体" w:cs="宋体"/>
                      <w:color w:val="000000" w:themeColor="text1"/>
                      <w:highlight w:val="none"/>
                      <w14:textFill>
                        <w14:solidFill>
                          <w14:schemeClr w14:val="tx1"/>
                        </w14:solidFill>
                      </w14:textFill>
                    </w:rPr>
                    <w:t>废过滤袋由厂家回收；</w:t>
                  </w:r>
                  <w:r>
                    <w:rPr>
                      <w:rFonts w:hint="eastAsia" w:hAnsi="宋体" w:eastAsia="宋体" w:cs="宋体"/>
                      <w:color w:val="000000" w:themeColor="text1"/>
                      <w:highlight w:val="none"/>
                      <w:lang w:eastAsia="zh-CN"/>
                      <w14:textFill>
                        <w14:solidFill>
                          <w14:schemeClr w14:val="tx1"/>
                        </w14:solidFill>
                      </w14:textFill>
                    </w:rPr>
                    <w:t>废</w:t>
                  </w:r>
                  <w:r>
                    <w:rPr>
                      <w:rFonts w:hint="eastAsia" w:hAnsi="宋体" w:eastAsia="宋体" w:cs="宋体"/>
                      <w:color w:val="000000" w:themeColor="text1"/>
                      <w:highlight w:val="none"/>
                      <w:lang w:val="en-US" w:eastAsia="zh-CN"/>
                      <w14:textFill>
                        <w14:solidFill>
                          <w14:schemeClr w14:val="tx1"/>
                        </w14:solidFill>
                      </w14:textFill>
                    </w:rPr>
                    <w:t>机油</w:t>
                  </w:r>
                  <w:r>
                    <w:rPr>
                      <w:rFonts w:hint="eastAsia" w:hAnsi="宋体" w:eastAsia="宋体" w:cs="宋体"/>
                      <w:color w:val="000000" w:themeColor="text1"/>
                      <w:highlight w:val="none"/>
                      <w:lang w:eastAsia="zh-CN"/>
                      <w14:textFill>
                        <w14:solidFill>
                          <w14:schemeClr w14:val="tx1"/>
                        </w14:solidFill>
                      </w14:textFill>
                    </w:rPr>
                    <w:t>、</w:t>
                  </w:r>
                  <w:r>
                    <w:rPr>
                      <w:rFonts w:hint="eastAsia" w:hAnsi="宋体" w:eastAsia="宋体" w:cs="宋体"/>
                      <w:color w:val="000000" w:themeColor="text1"/>
                      <w:highlight w:val="none"/>
                      <w:lang w:val="en-US" w:eastAsia="zh-CN"/>
                      <w14:textFill>
                        <w14:solidFill>
                          <w14:schemeClr w14:val="tx1"/>
                        </w14:solidFill>
                      </w14:textFill>
                    </w:rPr>
                    <w:t>废导热油和废过滤杂质</w:t>
                  </w:r>
                  <w:r>
                    <w:rPr>
                      <w:rFonts w:hint="eastAsia" w:hAnsi="宋体" w:eastAsia="宋体" w:cs="宋体"/>
                      <w:color w:val="000000" w:themeColor="text1"/>
                      <w:highlight w:val="none"/>
                      <w:lang w:eastAsia="zh-CN"/>
                      <w14:textFill>
                        <w14:solidFill>
                          <w14:schemeClr w14:val="tx1"/>
                        </w14:solidFill>
                      </w14:textFill>
                    </w:rPr>
                    <w:t>暂存于危废库，</w:t>
                  </w:r>
                  <w:r>
                    <w:rPr>
                      <w:rFonts w:hint="eastAsia" w:hAnsi="宋体" w:eastAsia="宋体" w:cs="宋体"/>
                      <w:color w:val="000000" w:themeColor="text1"/>
                      <w:highlight w:val="none"/>
                      <w:lang w:val="en-US" w:eastAsia="zh-CN"/>
                      <w14:textFill>
                        <w14:solidFill>
                          <w14:schemeClr w14:val="tx1"/>
                        </w14:solidFill>
                      </w14:textFill>
                    </w:rPr>
                    <w:t>并</w:t>
                  </w:r>
                  <w:r>
                    <w:rPr>
                      <w:rFonts w:hint="eastAsia" w:hAnsi="宋体" w:eastAsia="宋体" w:cs="宋体"/>
                      <w:color w:val="000000" w:themeColor="text1"/>
                      <w:highlight w:val="none"/>
                      <w:lang w:eastAsia="zh-CN"/>
                      <w14:textFill>
                        <w14:solidFill>
                          <w14:schemeClr w14:val="tx1"/>
                        </w14:solidFill>
                      </w14:textFill>
                    </w:rPr>
                    <w:t>定期交由</w:t>
                  </w:r>
                  <w:r>
                    <w:rPr>
                      <w:rFonts w:hint="eastAsia" w:hAnsi="宋体" w:eastAsia="宋体" w:cs="宋体"/>
                      <w:color w:val="000000" w:themeColor="text1"/>
                      <w:highlight w:val="none"/>
                      <w:lang w:val="en-US" w:eastAsia="zh-CN"/>
                      <w14:textFill>
                        <w14:solidFill>
                          <w14:schemeClr w14:val="tx1"/>
                        </w14:solidFill>
                      </w14:textFill>
                    </w:rPr>
                    <w:t>科领环保股份有限公司进行</w:t>
                  </w:r>
                  <w:r>
                    <w:rPr>
                      <w:rFonts w:hint="eastAsia" w:hAnsi="宋体" w:eastAsia="宋体" w:cs="宋体"/>
                      <w:color w:val="000000" w:themeColor="text1"/>
                      <w:highlight w:val="none"/>
                      <w:lang w:eastAsia="zh-CN"/>
                      <w14:textFill>
                        <w14:solidFill>
                          <w14:schemeClr w14:val="tx1"/>
                        </w14:solidFill>
                      </w14:textFill>
                    </w:rPr>
                    <w:t>处置；</w:t>
                  </w:r>
                  <w:r>
                    <w:rPr>
                      <w:rFonts w:hint="eastAsia" w:hAnsi="宋体" w:eastAsia="宋体" w:cs="宋体"/>
                      <w:color w:val="000000" w:themeColor="text1"/>
                      <w:highlight w:val="none"/>
                      <w:lang w:val="en-US" w:eastAsia="zh-CN"/>
                      <w14:textFill>
                        <w14:solidFill>
                          <w14:schemeClr w14:val="tx1"/>
                        </w14:solidFill>
                      </w14:textFill>
                    </w:rPr>
                    <w:t>清洗废液收集到废液罐中，定期交由内蒙古忠信再生资源科技有限责任公司进行处置。</w:t>
                  </w:r>
                </w:p>
              </w:tc>
            </w:tr>
            <w:tr w14:paraId="70EBD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1" w:hRule="atLeast"/>
                <w:jc w:val="center"/>
              </w:trPr>
              <w:tc>
                <w:tcPr>
                  <w:tcW w:w="369" w:type="pct"/>
                  <w:tcBorders>
                    <w:tl2br w:val="nil"/>
                    <w:tr2bl w:val="nil"/>
                  </w:tcBorders>
                  <w:noWrap w:val="0"/>
                  <w:vAlign w:val="center"/>
                </w:tcPr>
                <w:p w14:paraId="086CACFD">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5</w:t>
                  </w:r>
                </w:p>
              </w:tc>
              <w:tc>
                <w:tcPr>
                  <w:tcW w:w="723" w:type="pct"/>
                  <w:tcBorders>
                    <w:tl2br w:val="nil"/>
                    <w:tr2bl w:val="nil"/>
                  </w:tcBorders>
                  <w:noWrap w:val="0"/>
                  <w:vAlign w:val="center"/>
                </w:tcPr>
                <w:p w14:paraId="70C2BBE1">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环境监测</w:t>
                  </w:r>
                </w:p>
              </w:tc>
              <w:tc>
                <w:tcPr>
                  <w:tcW w:w="3906" w:type="pct"/>
                  <w:tcBorders>
                    <w:tl2br w:val="nil"/>
                    <w:tr2bl w:val="nil"/>
                  </w:tcBorders>
                  <w:noWrap w:val="0"/>
                  <w:vAlign w:val="center"/>
                </w:tcPr>
                <w:p w14:paraId="4050CE0B">
                  <w:pPr>
                    <w:pStyle w:val="32"/>
                    <w:jc w:val="center"/>
                    <w:rPr>
                      <w:rFonts w:hint="eastAsia" w:hAnsi="宋体" w:eastAsia="宋体" w:cs="宋体"/>
                      <w:color w:val="000000" w:themeColor="text1"/>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按照环境监测技术规范及生态环境部颁布的监测标准、方法执行。</w:t>
                  </w:r>
                </w:p>
              </w:tc>
            </w:tr>
          </w:tbl>
          <w:p w14:paraId="3CBD2C95">
            <w:pPr>
              <w:spacing w:line="360" w:lineRule="auto"/>
              <w:ind w:firstLine="360" w:firstLineChars="150"/>
              <w:rPr>
                <w:color w:val="000000" w:themeColor="text1"/>
                <w:kern w:val="0"/>
                <w:sz w:val="24"/>
                <w:szCs w:val="21"/>
                <w:highlight w:val="none"/>
                <w14:textFill>
                  <w14:solidFill>
                    <w14:schemeClr w14:val="tx1"/>
                  </w14:solidFill>
                </w14:textFill>
              </w:rPr>
            </w:pPr>
            <w:r>
              <w:rPr>
                <w:color w:val="000000" w:themeColor="text1"/>
                <w:kern w:val="0"/>
                <w:sz w:val="24"/>
                <w:szCs w:val="21"/>
                <w:highlight w:val="none"/>
                <w14:textFill>
                  <w14:solidFill>
                    <w14:schemeClr w14:val="tx1"/>
                  </w14:solidFill>
                </w14:textFill>
              </w:rPr>
              <w:t>（2）环境监测计划</w:t>
            </w:r>
          </w:p>
          <w:p w14:paraId="2201E373">
            <w:pPr>
              <w:spacing w:line="360" w:lineRule="auto"/>
              <w:ind w:firstLine="480" w:firstLineChars="200"/>
              <w:rPr>
                <w:rFonts w:hint="eastAsia" w:ascii="宋体" w:hAnsi="宋体" w:eastAsia="宋体" w:cs="宋体"/>
                <w:color w:val="000000" w:themeColor="text1"/>
                <w:kern w:val="0"/>
                <w:szCs w:val="21"/>
                <w:highlight w:val="none"/>
                <w14:textFill>
                  <w14:solidFill>
                    <w14:schemeClr w14:val="tx1"/>
                  </w14:solidFill>
                </w14:textFill>
              </w:rPr>
            </w:pPr>
            <w:r>
              <w:rPr>
                <w:color w:val="000000" w:themeColor="text1"/>
                <w:kern w:val="0"/>
                <w:sz w:val="24"/>
                <w:szCs w:val="21"/>
                <w:highlight w:val="none"/>
                <w14:textFill>
                  <w14:solidFill>
                    <w14:schemeClr w14:val="tx1"/>
                  </w14:solidFill>
                </w14:textFill>
              </w:rPr>
              <w:t>根据</w:t>
            </w:r>
            <w:r>
              <w:rPr>
                <w:rFonts w:hint="eastAsia"/>
                <w:color w:val="000000" w:themeColor="text1"/>
                <w:kern w:val="0"/>
                <w:sz w:val="24"/>
                <w:szCs w:val="21"/>
                <w:highlight w:val="none"/>
                <w:lang w:eastAsia="zh-CN"/>
                <w14:textFill>
                  <w14:solidFill>
                    <w14:schemeClr w14:val="tx1"/>
                  </w14:solidFill>
                </w14:textFill>
              </w:rPr>
              <w:t>《</w:t>
            </w:r>
            <w:r>
              <w:rPr>
                <w:color w:val="000000" w:themeColor="text1"/>
                <w:kern w:val="0"/>
                <w:sz w:val="24"/>
                <w:szCs w:val="21"/>
                <w:highlight w:val="none"/>
                <w14:textFill>
                  <w14:solidFill>
                    <w14:schemeClr w14:val="tx1"/>
                  </w14:solidFill>
                </w14:textFill>
              </w:rPr>
              <w:t>排污单位</w:t>
            </w:r>
            <w:r>
              <w:rPr>
                <w:rFonts w:hint="eastAsia"/>
                <w:color w:val="000000" w:themeColor="text1"/>
                <w:kern w:val="0"/>
                <w:sz w:val="24"/>
                <w:szCs w:val="21"/>
                <w:highlight w:val="none"/>
                <w14:textFill>
                  <w14:solidFill>
                    <w14:schemeClr w14:val="tx1"/>
                  </w14:solidFill>
                </w14:textFill>
              </w:rPr>
              <w:t>自行监测技术指南 石油炼制工业</w:t>
            </w:r>
            <w:r>
              <w:rPr>
                <w:rFonts w:hint="eastAsia"/>
                <w:color w:val="000000" w:themeColor="text1"/>
                <w:kern w:val="0"/>
                <w:sz w:val="24"/>
                <w:szCs w:val="21"/>
                <w:highlight w:val="none"/>
                <w:lang w:eastAsia="zh-CN"/>
                <w14:textFill>
                  <w14:solidFill>
                    <w14:schemeClr w14:val="tx1"/>
                  </w14:solidFill>
                </w14:textFill>
              </w:rPr>
              <w:t>》</w:t>
            </w:r>
            <w:r>
              <w:rPr>
                <w:rFonts w:hint="eastAsia"/>
                <w:color w:val="000000" w:themeColor="text1"/>
                <w:kern w:val="0"/>
                <w:sz w:val="24"/>
                <w:szCs w:val="21"/>
                <w:highlight w:val="none"/>
                <w14:textFill>
                  <w14:solidFill>
                    <w14:schemeClr w14:val="tx1"/>
                  </w14:solidFill>
                </w14:textFill>
              </w:rPr>
              <w:t>（HJ 880-2017）</w:t>
            </w:r>
            <w:r>
              <w:rPr>
                <w:rFonts w:hint="eastAsia"/>
                <w:color w:val="000000" w:themeColor="text1"/>
                <w:kern w:val="0"/>
                <w:sz w:val="24"/>
                <w:szCs w:val="21"/>
                <w:highlight w:val="none"/>
                <w:lang w:eastAsia="zh-CN"/>
                <w14:textFill>
                  <w14:solidFill>
                    <w14:schemeClr w14:val="tx1"/>
                  </w14:solidFill>
                </w14:textFill>
              </w:rPr>
              <w:t>、《排污单位自行监测技术指南 火力发电及锅炉》(HJ 820-2017)</w:t>
            </w:r>
            <w:r>
              <w:rPr>
                <w:rFonts w:hint="eastAsia"/>
                <w:color w:val="000000" w:themeColor="text1"/>
                <w:kern w:val="0"/>
                <w:sz w:val="24"/>
                <w:szCs w:val="21"/>
                <w:highlight w:val="none"/>
                <w:lang w:val="en-US" w:eastAsia="zh-CN"/>
                <w14:textFill>
                  <w14:solidFill>
                    <w14:schemeClr w14:val="tx1"/>
                  </w14:solidFill>
                </w14:textFill>
              </w:rPr>
              <w:t>及</w:t>
            </w:r>
            <w:r>
              <w:rPr>
                <w:color w:val="000000" w:themeColor="text1"/>
                <w:kern w:val="0"/>
                <w:sz w:val="24"/>
                <w:szCs w:val="21"/>
                <w:highlight w:val="none"/>
                <w14:textFill>
                  <w14:solidFill>
                    <w14:schemeClr w14:val="tx1"/>
                  </w14:solidFill>
                </w14:textFill>
              </w:rPr>
              <w:t>本项目的性质、生产规模，生产中污染物排放的实际情况和企业的发展规划，评价要求企业按照自身的实际情况，委托有资质的环境监测单位进行</w:t>
            </w:r>
            <w:r>
              <w:rPr>
                <w:rFonts w:hint="eastAsia"/>
                <w:color w:val="000000" w:themeColor="text1"/>
                <w:kern w:val="0"/>
                <w:sz w:val="24"/>
                <w:szCs w:val="21"/>
                <w:highlight w:val="none"/>
                <w:lang w:eastAsia="zh-CN"/>
                <w14:textFill>
                  <w14:solidFill>
                    <w14:schemeClr w14:val="tx1"/>
                  </w14:solidFill>
                </w14:textFill>
              </w:rPr>
              <w:t>环境</w:t>
            </w:r>
            <w:r>
              <w:rPr>
                <w:color w:val="000000" w:themeColor="text1"/>
                <w:kern w:val="0"/>
                <w:sz w:val="24"/>
                <w:szCs w:val="21"/>
                <w:highlight w:val="none"/>
                <w14:textFill>
                  <w14:solidFill>
                    <w14:schemeClr w14:val="tx1"/>
                  </w14:solidFill>
                </w14:textFill>
              </w:rPr>
              <w:t>监测任务。污染源监测计划见表</w:t>
            </w:r>
            <w:r>
              <w:rPr>
                <w:rFonts w:hint="eastAsia"/>
                <w:color w:val="000000" w:themeColor="text1"/>
                <w:kern w:val="0"/>
                <w:sz w:val="24"/>
                <w:szCs w:val="21"/>
                <w:highlight w:val="none"/>
                <w14:textFill>
                  <w14:solidFill>
                    <w14:schemeClr w14:val="tx1"/>
                  </w14:solidFill>
                </w14:textFill>
              </w:rPr>
              <w:t>4-</w:t>
            </w:r>
            <w:r>
              <w:rPr>
                <w:rFonts w:hint="eastAsia"/>
                <w:color w:val="000000" w:themeColor="text1"/>
                <w:kern w:val="0"/>
                <w:sz w:val="24"/>
                <w:szCs w:val="21"/>
                <w:highlight w:val="none"/>
                <w:lang w:val="en-US" w:eastAsia="zh-CN"/>
                <w14:textFill>
                  <w14:solidFill>
                    <w14:schemeClr w14:val="tx1"/>
                  </w14:solidFill>
                </w14:textFill>
              </w:rPr>
              <w:t>7</w:t>
            </w:r>
            <w:r>
              <w:rPr>
                <w:color w:val="000000" w:themeColor="text1"/>
                <w:kern w:val="0"/>
                <w:sz w:val="24"/>
                <w:szCs w:val="21"/>
                <w:highlight w:val="none"/>
                <w14:textFill>
                  <w14:solidFill>
                    <w14:schemeClr w14:val="tx1"/>
                  </w14:solidFill>
                </w14:textFill>
              </w:rPr>
              <w:t>。</w:t>
            </w:r>
          </w:p>
          <w:p w14:paraId="4B911D86">
            <w:pPr>
              <w:jc w:val="center"/>
              <w:rPr>
                <w:rStyle w:val="21"/>
                <w:color w:val="000000" w:themeColor="text1"/>
                <w:sz w:val="24"/>
                <w:szCs w:val="24"/>
                <w:highlight w:val="none"/>
                <w14:textFill>
                  <w14:solidFill>
                    <w14:schemeClr w14:val="tx1"/>
                  </w14:solidFill>
                </w14:textFill>
              </w:rPr>
            </w:pPr>
            <w:r>
              <w:rPr>
                <w:b/>
                <w:color w:val="000000" w:themeColor="text1"/>
                <w:sz w:val="24"/>
                <w:highlight w:val="none"/>
                <w14:textFill>
                  <w14:solidFill>
                    <w14:schemeClr w14:val="tx1"/>
                  </w14:solidFill>
                </w14:textFill>
              </w:rPr>
              <w:t>表</w:t>
            </w:r>
            <w:r>
              <w:rPr>
                <w:rFonts w:hint="eastAsia"/>
                <w:b/>
                <w:color w:val="000000" w:themeColor="text1"/>
                <w:sz w:val="24"/>
                <w:highlight w:val="none"/>
                <w14:textFill>
                  <w14:solidFill>
                    <w14:schemeClr w14:val="tx1"/>
                  </w14:solidFill>
                </w14:textFill>
              </w:rPr>
              <w:t>4-</w:t>
            </w:r>
            <w:r>
              <w:rPr>
                <w:rFonts w:hint="eastAsia"/>
                <w:b/>
                <w:color w:val="000000" w:themeColor="text1"/>
                <w:sz w:val="24"/>
                <w:highlight w:val="none"/>
                <w:lang w:val="en-US" w:eastAsia="zh-CN"/>
                <w14:textFill>
                  <w14:solidFill>
                    <w14:schemeClr w14:val="tx1"/>
                  </w14:solidFill>
                </w14:textFill>
              </w:rPr>
              <w:t>7</w:t>
            </w:r>
            <w:r>
              <w:rPr>
                <w:b/>
                <w:color w:val="000000" w:themeColor="text1"/>
                <w:sz w:val="24"/>
                <w:highlight w:val="none"/>
                <w14:textFill>
                  <w14:solidFill>
                    <w14:schemeClr w14:val="tx1"/>
                  </w14:solidFill>
                </w14:textFill>
              </w:rPr>
              <w:t>污染源监测计划表</w:t>
            </w:r>
          </w:p>
          <w:tbl>
            <w:tblPr>
              <w:tblStyle w:val="17"/>
              <w:tblW w:w="4969" w:type="pct"/>
              <w:tblInd w:w="-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93"/>
              <w:gridCol w:w="1566"/>
              <w:gridCol w:w="804"/>
              <w:gridCol w:w="2210"/>
              <w:gridCol w:w="940"/>
              <w:gridCol w:w="1105"/>
              <w:gridCol w:w="1086"/>
            </w:tblGrid>
            <w:tr w14:paraId="555394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412" w:type="pct"/>
                  <w:tcBorders>
                    <w:tl2br w:val="nil"/>
                    <w:tr2bl w:val="nil"/>
                  </w:tcBorders>
                  <w:noWrap w:val="0"/>
                  <w:vAlign w:val="center"/>
                </w:tcPr>
                <w:p w14:paraId="4CE17011">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阶段</w:t>
                  </w:r>
                </w:p>
              </w:tc>
              <w:tc>
                <w:tcPr>
                  <w:tcW w:w="931" w:type="pct"/>
                  <w:tcBorders>
                    <w:tl2br w:val="nil"/>
                    <w:tr2bl w:val="nil"/>
                  </w:tcBorders>
                  <w:noWrap w:val="0"/>
                  <w:vAlign w:val="center"/>
                </w:tcPr>
                <w:p w14:paraId="227DB86E">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监测</w:t>
                  </w:r>
                  <w:r>
                    <w:rPr>
                      <w:rFonts w:hint="eastAsia"/>
                      <w:color w:val="000000" w:themeColor="text1"/>
                      <w:kern w:val="0"/>
                      <w:szCs w:val="21"/>
                      <w:highlight w:val="none"/>
                      <w14:textFill>
                        <w14:solidFill>
                          <w14:schemeClr w14:val="tx1"/>
                        </w14:solidFill>
                      </w14:textFill>
                    </w:rPr>
                    <w:t>位置</w:t>
                  </w:r>
                </w:p>
              </w:tc>
              <w:tc>
                <w:tcPr>
                  <w:tcW w:w="478" w:type="pct"/>
                  <w:tcBorders>
                    <w:tl2br w:val="nil"/>
                    <w:tr2bl w:val="nil"/>
                  </w:tcBorders>
                  <w:noWrap w:val="0"/>
                  <w:vAlign w:val="center"/>
                </w:tcPr>
                <w:p w14:paraId="71AFA1E2">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类别</w:t>
                  </w:r>
                </w:p>
              </w:tc>
              <w:tc>
                <w:tcPr>
                  <w:tcW w:w="1314" w:type="pct"/>
                  <w:tcBorders>
                    <w:tl2br w:val="nil"/>
                    <w:tr2bl w:val="nil"/>
                  </w:tcBorders>
                  <w:noWrap w:val="0"/>
                  <w:vAlign w:val="center"/>
                </w:tcPr>
                <w:p w14:paraId="0B5BACCA">
                  <w:pPr>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监测因子</w:t>
                  </w:r>
                </w:p>
              </w:tc>
              <w:tc>
                <w:tcPr>
                  <w:tcW w:w="559" w:type="pct"/>
                  <w:tcBorders>
                    <w:tl2br w:val="nil"/>
                    <w:tr2bl w:val="nil"/>
                  </w:tcBorders>
                  <w:noWrap w:val="0"/>
                  <w:vAlign w:val="center"/>
                </w:tcPr>
                <w:p w14:paraId="6E7BE15C">
                  <w:pPr>
                    <w:jc w:val="center"/>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监测频率</w:t>
                  </w:r>
                </w:p>
              </w:tc>
              <w:tc>
                <w:tcPr>
                  <w:tcW w:w="657" w:type="pct"/>
                  <w:tcBorders>
                    <w:tl2br w:val="nil"/>
                    <w:tr2bl w:val="nil"/>
                  </w:tcBorders>
                  <w:noWrap w:val="0"/>
                  <w:vAlign w:val="center"/>
                </w:tcPr>
                <w:p w14:paraId="28F74CAF">
                  <w:pPr>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备注</w:t>
                  </w:r>
                </w:p>
              </w:tc>
              <w:tc>
                <w:tcPr>
                  <w:tcW w:w="645" w:type="pct"/>
                  <w:tcBorders>
                    <w:tl2br w:val="nil"/>
                    <w:tr2bl w:val="nil"/>
                  </w:tcBorders>
                  <w:noWrap w:val="0"/>
                  <w:vAlign w:val="center"/>
                </w:tcPr>
                <w:p w14:paraId="0A753CA1">
                  <w:pPr>
                    <w:jc w:val="center"/>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实施机构</w:t>
                  </w:r>
                </w:p>
              </w:tc>
            </w:tr>
            <w:tr w14:paraId="258CD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3" w:hRule="atLeast"/>
              </w:trPr>
              <w:tc>
                <w:tcPr>
                  <w:tcW w:w="412" w:type="pct"/>
                  <w:vMerge w:val="restart"/>
                  <w:tcBorders>
                    <w:tl2br w:val="nil"/>
                    <w:tr2bl w:val="nil"/>
                  </w:tcBorders>
                  <w:noWrap w:val="0"/>
                  <w:vAlign w:val="center"/>
                </w:tcPr>
                <w:p w14:paraId="67032440">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运营期</w:t>
                  </w:r>
                </w:p>
              </w:tc>
              <w:tc>
                <w:tcPr>
                  <w:tcW w:w="931" w:type="pct"/>
                  <w:tcBorders>
                    <w:tl2br w:val="nil"/>
                    <w:tr2bl w:val="nil"/>
                  </w:tcBorders>
                  <w:noWrap w:val="0"/>
                  <w:vAlign w:val="center"/>
                </w:tcPr>
                <w:p w14:paraId="58163C95">
                  <w:pPr>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喷粉塔除尘器排气筒</w:t>
                  </w:r>
                </w:p>
              </w:tc>
              <w:tc>
                <w:tcPr>
                  <w:tcW w:w="478" w:type="pct"/>
                  <w:tcBorders>
                    <w:tl2br w:val="nil"/>
                    <w:tr2bl w:val="nil"/>
                  </w:tcBorders>
                  <w:noWrap w:val="0"/>
                  <w:vAlign w:val="center"/>
                </w:tcPr>
                <w:p w14:paraId="31700637">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废气</w:t>
                  </w:r>
                </w:p>
              </w:tc>
              <w:tc>
                <w:tcPr>
                  <w:tcW w:w="1314" w:type="pct"/>
                  <w:tcBorders>
                    <w:tl2br w:val="nil"/>
                    <w:tr2bl w:val="nil"/>
                  </w:tcBorders>
                  <w:noWrap w:val="0"/>
                  <w:vAlign w:val="center"/>
                </w:tcPr>
                <w:p w14:paraId="2E47FCF4">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非甲烷总烃、</w:t>
                  </w:r>
                  <w:r>
                    <w:rPr>
                      <w:rFonts w:hint="eastAsia"/>
                      <w:color w:val="000000" w:themeColor="text1"/>
                      <w:szCs w:val="21"/>
                      <w:highlight w:val="none"/>
                      <w14:textFill>
                        <w14:solidFill>
                          <w14:schemeClr w14:val="tx1"/>
                        </w14:solidFill>
                      </w14:textFill>
                    </w:rPr>
                    <w:t>颗粒物</w:t>
                  </w:r>
                </w:p>
              </w:tc>
              <w:tc>
                <w:tcPr>
                  <w:tcW w:w="559" w:type="pct"/>
                  <w:tcBorders>
                    <w:tl2br w:val="nil"/>
                    <w:tr2bl w:val="nil"/>
                  </w:tcBorders>
                  <w:noWrap w:val="0"/>
                  <w:vAlign w:val="center"/>
                </w:tcPr>
                <w:p w14:paraId="01FBDCA3">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1次/</w:t>
                  </w:r>
                  <w:r>
                    <w:rPr>
                      <w:rFonts w:hint="eastAsia"/>
                      <w:color w:val="000000" w:themeColor="text1"/>
                      <w:kern w:val="0"/>
                      <w:szCs w:val="21"/>
                      <w:highlight w:val="none"/>
                      <w:lang w:val="en-US" w:eastAsia="zh-CN"/>
                      <w14:textFill>
                        <w14:solidFill>
                          <w14:schemeClr w14:val="tx1"/>
                        </w14:solidFill>
                      </w14:textFill>
                    </w:rPr>
                    <w:t>半</w:t>
                  </w:r>
                  <w:r>
                    <w:rPr>
                      <w:color w:val="000000" w:themeColor="text1"/>
                      <w:kern w:val="0"/>
                      <w:szCs w:val="21"/>
                      <w:highlight w:val="none"/>
                      <w14:textFill>
                        <w14:solidFill>
                          <w14:schemeClr w14:val="tx1"/>
                        </w14:solidFill>
                      </w14:textFill>
                    </w:rPr>
                    <w:t>年</w:t>
                  </w:r>
                </w:p>
              </w:tc>
              <w:tc>
                <w:tcPr>
                  <w:tcW w:w="657" w:type="pct"/>
                  <w:tcBorders>
                    <w:tl2br w:val="nil"/>
                    <w:tr2bl w:val="nil"/>
                  </w:tcBorders>
                  <w:noWrap w:val="0"/>
                  <w:vAlign w:val="center"/>
                </w:tcPr>
                <w:p w14:paraId="4813A237">
                  <w:pPr>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15m高</w:t>
                  </w:r>
                  <w:r>
                    <w:rPr>
                      <w:rFonts w:hint="eastAsia"/>
                      <w:color w:val="000000" w:themeColor="text1"/>
                      <w:szCs w:val="21"/>
                      <w:highlight w:val="none"/>
                      <w:lang w:eastAsia="zh-CN"/>
                      <w14:textFill>
                        <w14:solidFill>
                          <w14:schemeClr w14:val="tx1"/>
                        </w14:solidFill>
                      </w14:textFill>
                    </w:rPr>
                    <w:t>的</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排气筒</w:t>
                  </w:r>
                </w:p>
              </w:tc>
              <w:tc>
                <w:tcPr>
                  <w:tcW w:w="645" w:type="pct"/>
                  <w:vMerge w:val="restart"/>
                  <w:tcBorders>
                    <w:tl2br w:val="nil"/>
                    <w:tr2bl w:val="nil"/>
                  </w:tcBorders>
                  <w:noWrap w:val="0"/>
                  <w:vAlign w:val="center"/>
                </w:tcPr>
                <w:p w14:paraId="0EC3DA03">
                  <w:pPr>
                    <w:jc w:val="center"/>
                    <w:rPr>
                      <w:rFonts w:hint="eastAsia"/>
                      <w:color w:val="000000" w:themeColor="text1"/>
                      <w:spacing w:val="4"/>
                      <w:szCs w:val="21"/>
                      <w:highlight w:val="none"/>
                      <w14:textFill>
                        <w14:solidFill>
                          <w14:schemeClr w14:val="tx1"/>
                        </w14:solidFill>
                      </w14:textFill>
                    </w:rPr>
                  </w:pPr>
                  <w:r>
                    <w:rPr>
                      <w:color w:val="000000" w:themeColor="text1"/>
                      <w:spacing w:val="4"/>
                      <w:szCs w:val="21"/>
                      <w:highlight w:val="none"/>
                      <w14:textFill>
                        <w14:solidFill>
                          <w14:schemeClr w14:val="tx1"/>
                        </w14:solidFill>
                      </w14:textFill>
                    </w:rPr>
                    <w:t>有资质监测</w:t>
                  </w:r>
                  <w:r>
                    <w:rPr>
                      <w:rFonts w:hint="eastAsia"/>
                      <w:color w:val="000000" w:themeColor="text1"/>
                      <w:spacing w:val="4"/>
                      <w:szCs w:val="21"/>
                      <w:highlight w:val="none"/>
                      <w14:textFill>
                        <w14:solidFill>
                          <w14:schemeClr w14:val="tx1"/>
                        </w14:solidFill>
                      </w14:textFill>
                    </w:rPr>
                    <w:t>机构</w:t>
                  </w:r>
                </w:p>
              </w:tc>
            </w:tr>
            <w:tr w14:paraId="44C358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412" w:type="pct"/>
                  <w:vMerge w:val="continue"/>
                  <w:tcBorders>
                    <w:tl2br w:val="nil"/>
                    <w:tr2bl w:val="nil"/>
                  </w:tcBorders>
                  <w:noWrap w:val="0"/>
                  <w:vAlign w:val="center"/>
                </w:tcPr>
                <w:p w14:paraId="71E9C35F">
                  <w:pPr>
                    <w:jc w:val="center"/>
                    <w:rPr>
                      <w:color w:val="000000" w:themeColor="text1"/>
                      <w:kern w:val="0"/>
                      <w:szCs w:val="21"/>
                      <w:highlight w:val="none"/>
                      <w14:textFill>
                        <w14:solidFill>
                          <w14:schemeClr w14:val="tx1"/>
                        </w14:solidFill>
                      </w14:textFill>
                    </w:rPr>
                  </w:pPr>
                </w:p>
              </w:tc>
              <w:tc>
                <w:tcPr>
                  <w:tcW w:w="931" w:type="pct"/>
                  <w:tcBorders>
                    <w:tl2br w:val="nil"/>
                    <w:tr2bl w:val="nil"/>
                  </w:tcBorders>
                  <w:noWrap w:val="0"/>
                  <w:vAlign w:val="center"/>
                </w:tcPr>
                <w:p w14:paraId="0BA04378">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厂界</w:t>
                  </w:r>
                </w:p>
              </w:tc>
              <w:tc>
                <w:tcPr>
                  <w:tcW w:w="478" w:type="pct"/>
                  <w:tcBorders>
                    <w:tl2br w:val="nil"/>
                    <w:tr2bl w:val="nil"/>
                  </w:tcBorders>
                  <w:noWrap w:val="0"/>
                  <w:vAlign w:val="center"/>
                </w:tcPr>
                <w:p w14:paraId="0F9E984D">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废气</w:t>
                  </w:r>
                </w:p>
              </w:tc>
              <w:tc>
                <w:tcPr>
                  <w:tcW w:w="1314" w:type="pct"/>
                  <w:tcBorders>
                    <w:tl2br w:val="nil"/>
                    <w:tr2bl w:val="nil"/>
                  </w:tcBorders>
                  <w:noWrap w:val="0"/>
                  <w:vAlign w:val="center"/>
                </w:tcPr>
                <w:p w14:paraId="302DEBD5">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非甲烷总烃、</w:t>
                  </w:r>
                  <w:r>
                    <w:rPr>
                      <w:rFonts w:hint="eastAsia"/>
                      <w:color w:val="000000" w:themeColor="text1"/>
                      <w:szCs w:val="21"/>
                      <w:highlight w:val="none"/>
                      <w14:textFill>
                        <w14:solidFill>
                          <w14:schemeClr w14:val="tx1"/>
                        </w14:solidFill>
                      </w14:textFill>
                    </w:rPr>
                    <w:t>颗粒物</w:t>
                  </w:r>
                </w:p>
              </w:tc>
              <w:tc>
                <w:tcPr>
                  <w:tcW w:w="559" w:type="pct"/>
                  <w:tcBorders>
                    <w:tl2br w:val="nil"/>
                    <w:tr2bl w:val="nil"/>
                  </w:tcBorders>
                  <w:noWrap w:val="0"/>
                  <w:vAlign w:val="center"/>
                </w:tcPr>
                <w:p w14:paraId="5E497182">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1次/</w:t>
                  </w:r>
                  <w:r>
                    <w:rPr>
                      <w:rFonts w:hint="eastAsia"/>
                      <w:color w:val="000000" w:themeColor="text1"/>
                      <w:kern w:val="0"/>
                      <w:szCs w:val="21"/>
                      <w:highlight w:val="none"/>
                      <w:lang w:val="en-US" w:eastAsia="zh-CN"/>
                      <w14:textFill>
                        <w14:solidFill>
                          <w14:schemeClr w14:val="tx1"/>
                        </w14:solidFill>
                      </w14:textFill>
                    </w:rPr>
                    <w:t>半</w:t>
                  </w:r>
                  <w:r>
                    <w:rPr>
                      <w:color w:val="000000" w:themeColor="text1"/>
                      <w:kern w:val="0"/>
                      <w:szCs w:val="21"/>
                      <w:highlight w:val="none"/>
                      <w14:textFill>
                        <w14:solidFill>
                          <w14:schemeClr w14:val="tx1"/>
                        </w14:solidFill>
                      </w14:textFill>
                    </w:rPr>
                    <w:t>年</w:t>
                  </w:r>
                </w:p>
              </w:tc>
              <w:tc>
                <w:tcPr>
                  <w:tcW w:w="657" w:type="pct"/>
                  <w:tcBorders>
                    <w:tl2br w:val="nil"/>
                    <w:tr2bl w:val="nil"/>
                  </w:tcBorders>
                  <w:noWrap w:val="0"/>
                  <w:vAlign w:val="center"/>
                </w:tcPr>
                <w:p w14:paraId="6D6245AF">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645" w:type="pct"/>
                  <w:vMerge w:val="continue"/>
                  <w:tcBorders>
                    <w:tl2br w:val="nil"/>
                    <w:tr2bl w:val="nil"/>
                  </w:tcBorders>
                  <w:noWrap w:val="0"/>
                  <w:vAlign w:val="center"/>
                </w:tcPr>
                <w:p w14:paraId="037E1ACA">
                  <w:pPr>
                    <w:jc w:val="center"/>
                    <w:rPr>
                      <w:color w:val="000000" w:themeColor="text1"/>
                      <w:spacing w:val="4"/>
                      <w:szCs w:val="21"/>
                      <w:highlight w:val="none"/>
                      <w14:textFill>
                        <w14:solidFill>
                          <w14:schemeClr w14:val="tx1"/>
                        </w14:solidFill>
                      </w14:textFill>
                    </w:rPr>
                  </w:pPr>
                </w:p>
              </w:tc>
            </w:tr>
            <w:tr w14:paraId="24C417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0" w:hRule="atLeast"/>
              </w:trPr>
              <w:tc>
                <w:tcPr>
                  <w:tcW w:w="412" w:type="pct"/>
                  <w:vMerge w:val="continue"/>
                  <w:tcBorders>
                    <w:tl2br w:val="nil"/>
                    <w:tr2bl w:val="nil"/>
                  </w:tcBorders>
                  <w:noWrap w:val="0"/>
                  <w:vAlign w:val="center"/>
                </w:tcPr>
                <w:p w14:paraId="57DF27A6">
                  <w:pPr>
                    <w:jc w:val="center"/>
                    <w:rPr>
                      <w:color w:val="000000" w:themeColor="text1"/>
                      <w:kern w:val="0"/>
                      <w:szCs w:val="21"/>
                      <w:highlight w:val="none"/>
                      <w14:textFill>
                        <w14:solidFill>
                          <w14:schemeClr w14:val="tx1"/>
                        </w14:solidFill>
                      </w14:textFill>
                    </w:rPr>
                  </w:pPr>
                </w:p>
              </w:tc>
              <w:tc>
                <w:tcPr>
                  <w:tcW w:w="931" w:type="pct"/>
                  <w:tcBorders>
                    <w:tl2br w:val="nil"/>
                    <w:tr2bl w:val="nil"/>
                  </w:tcBorders>
                  <w:noWrap w:val="0"/>
                  <w:vAlign w:val="center"/>
                </w:tcPr>
                <w:p w14:paraId="6071405C">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厂界外1米（四周各布设1个点）</w:t>
                  </w:r>
                </w:p>
              </w:tc>
              <w:tc>
                <w:tcPr>
                  <w:tcW w:w="478" w:type="pct"/>
                  <w:tcBorders>
                    <w:tl2br w:val="nil"/>
                    <w:tr2bl w:val="nil"/>
                  </w:tcBorders>
                  <w:noWrap w:val="0"/>
                  <w:vAlign w:val="center"/>
                </w:tcPr>
                <w:p w14:paraId="4F3B2F46">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噪声</w:t>
                  </w:r>
                </w:p>
              </w:tc>
              <w:tc>
                <w:tcPr>
                  <w:tcW w:w="1314" w:type="pct"/>
                  <w:tcBorders>
                    <w:tl2br w:val="nil"/>
                    <w:tr2bl w:val="nil"/>
                  </w:tcBorders>
                  <w:noWrap w:val="0"/>
                  <w:vAlign w:val="center"/>
                </w:tcPr>
                <w:p w14:paraId="0604875E">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等效连续A声级</w:t>
                  </w:r>
                </w:p>
              </w:tc>
              <w:tc>
                <w:tcPr>
                  <w:tcW w:w="559" w:type="pct"/>
                  <w:tcBorders>
                    <w:tl2br w:val="nil"/>
                    <w:tr2bl w:val="nil"/>
                  </w:tcBorders>
                  <w:noWrap w:val="0"/>
                  <w:vAlign w:val="center"/>
                </w:tcPr>
                <w:p w14:paraId="58E298D4">
                  <w:pPr>
                    <w:jc w:val="center"/>
                    <w:rPr>
                      <w:rFonts w:hint="eastAsia"/>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1次/</w:t>
                  </w:r>
                  <w:r>
                    <w:rPr>
                      <w:rFonts w:hint="eastAsia"/>
                      <w:color w:val="000000" w:themeColor="text1"/>
                      <w:kern w:val="0"/>
                      <w:szCs w:val="21"/>
                      <w:highlight w:val="none"/>
                      <w14:textFill>
                        <w14:solidFill>
                          <w14:schemeClr w14:val="tx1"/>
                        </w14:solidFill>
                      </w14:textFill>
                    </w:rPr>
                    <w:t>季度</w:t>
                  </w:r>
                </w:p>
              </w:tc>
              <w:tc>
                <w:tcPr>
                  <w:tcW w:w="657" w:type="pct"/>
                  <w:tcBorders>
                    <w:tl2br w:val="nil"/>
                    <w:tr2bl w:val="nil"/>
                  </w:tcBorders>
                  <w:noWrap w:val="0"/>
                  <w:vAlign w:val="center"/>
                </w:tcPr>
                <w:p w14:paraId="34977E6B">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昼、夜各一次</w:t>
                  </w:r>
                </w:p>
              </w:tc>
              <w:tc>
                <w:tcPr>
                  <w:tcW w:w="645" w:type="pct"/>
                  <w:vMerge w:val="continue"/>
                  <w:tcBorders>
                    <w:tl2br w:val="nil"/>
                    <w:tr2bl w:val="nil"/>
                  </w:tcBorders>
                  <w:noWrap w:val="0"/>
                  <w:vAlign w:val="center"/>
                </w:tcPr>
                <w:p w14:paraId="3F3CC932">
                  <w:pPr>
                    <w:jc w:val="center"/>
                    <w:rPr>
                      <w:color w:val="000000" w:themeColor="text1"/>
                      <w:spacing w:val="4"/>
                      <w:szCs w:val="21"/>
                      <w:highlight w:val="none"/>
                      <w14:textFill>
                        <w14:solidFill>
                          <w14:schemeClr w14:val="tx1"/>
                        </w14:solidFill>
                      </w14:textFill>
                    </w:rPr>
                  </w:pPr>
                </w:p>
              </w:tc>
            </w:tr>
            <w:tr w14:paraId="3686D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0" w:hRule="atLeast"/>
              </w:trPr>
              <w:tc>
                <w:tcPr>
                  <w:tcW w:w="412" w:type="pct"/>
                  <w:vMerge w:val="continue"/>
                  <w:tcBorders>
                    <w:tl2br w:val="nil"/>
                    <w:tr2bl w:val="nil"/>
                  </w:tcBorders>
                  <w:noWrap w:val="0"/>
                  <w:vAlign w:val="center"/>
                </w:tcPr>
                <w:p w14:paraId="4EB468D8">
                  <w:pPr>
                    <w:adjustRightInd w:val="0"/>
                    <w:snapToGrid w:val="0"/>
                    <w:spacing w:line="240" w:lineRule="auto"/>
                    <w:jc w:val="center"/>
                    <w:rPr>
                      <w:color w:val="000000" w:themeColor="text1"/>
                      <w:kern w:val="0"/>
                      <w:szCs w:val="21"/>
                      <w:highlight w:val="none"/>
                      <w14:textFill>
                        <w14:solidFill>
                          <w14:schemeClr w14:val="tx1"/>
                        </w14:solidFill>
                      </w14:textFill>
                    </w:rPr>
                  </w:pPr>
                </w:p>
              </w:tc>
              <w:tc>
                <w:tcPr>
                  <w:tcW w:w="931" w:type="pct"/>
                  <w:vMerge w:val="restart"/>
                  <w:tcBorders>
                    <w:tl2br w:val="nil"/>
                    <w:tr2bl w:val="nil"/>
                  </w:tcBorders>
                  <w:noWrap w:val="0"/>
                  <w:vAlign w:val="center"/>
                </w:tcPr>
                <w:p w14:paraId="3CDBBB75">
                  <w:pPr>
                    <w:adjustRightInd w:val="0"/>
                    <w:snapToGrid w:val="0"/>
                    <w:spacing w:line="240" w:lineRule="auto"/>
                    <w:jc w:val="center"/>
                    <w:rPr>
                      <w:rFonts w:hint="default"/>
                      <w:color w:val="000000" w:themeColor="text1"/>
                      <w:kern w:val="0"/>
                      <w:szCs w:val="21"/>
                      <w:highlight w:val="none"/>
                      <w:lang w:val="en-US"/>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天然气导热油炉、天然气锅炉</w:t>
                  </w:r>
                </w:p>
              </w:tc>
              <w:tc>
                <w:tcPr>
                  <w:tcW w:w="478" w:type="pct"/>
                  <w:vMerge w:val="restart"/>
                  <w:tcBorders>
                    <w:tl2br w:val="nil"/>
                    <w:tr2bl w:val="nil"/>
                  </w:tcBorders>
                  <w:noWrap w:val="0"/>
                  <w:vAlign w:val="center"/>
                </w:tcPr>
                <w:p w14:paraId="78292ACD">
                  <w:pPr>
                    <w:adjustRightInd w:val="0"/>
                    <w:snapToGrid w:val="0"/>
                    <w:spacing w:line="240" w:lineRule="auto"/>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废气</w:t>
                  </w:r>
                </w:p>
              </w:tc>
              <w:tc>
                <w:tcPr>
                  <w:tcW w:w="1314" w:type="pct"/>
                  <w:tcBorders>
                    <w:tl2br w:val="nil"/>
                    <w:tr2bl w:val="nil"/>
                  </w:tcBorders>
                  <w:noWrap w:val="0"/>
                  <w:vAlign w:val="center"/>
                </w:tcPr>
                <w:p w14:paraId="5E05F481">
                  <w:pPr>
                    <w:adjustRightInd w:val="0"/>
                    <w:snapToGrid w:val="0"/>
                    <w:spacing w:line="240" w:lineRule="auto"/>
                    <w:jc w:val="center"/>
                    <w:rPr>
                      <w:rFonts w:hint="default"/>
                      <w:color w:val="000000" w:themeColor="text1"/>
                      <w:szCs w:val="21"/>
                      <w:highlight w:val="none"/>
                      <w:lang w:val="en-US"/>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颗粒物、</w:t>
                  </w:r>
                  <w:r>
                    <w:rPr>
                      <w:rFonts w:hint="eastAsia"/>
                      <w:color w:val="000000" w:themeColor="text1"/>
                      <w:szCs w:val="21"/>
                      <w:highlight w:val="none"/>
                      <w:lang w:val="en-US" w:eastAsia="zh-CN"/>
                      <w14:textFill>
                        <w14:solidFill>
                          <w14:schemeClr w14:val="tx1"/>
                        </w14:solidFill>
                      </w14:textFill>
                    </w:rPr>
                    <w:t>SO</w:t>
                  </w:r>
                  <w:r>
                    <w:rPr>
                      <w:rFonts w:hint="eastAsia"/>
                      <w:color w:val="000000" w:themeColor="text1"/>
                      <w:szCs w:val="21"/>
                      <w:highlight w:val="none"/>
                      <w:vertAlign w:val="subscript"/>
                      <w:lang w:val="en-US" w:eastAsia="zh-CN"/>
                      <w14:textFill>
                        <w14:solidFill>
                          <w14:schemeClr w14:val="tx1"/>
                        </w14:solidFill>
                      </w14:textFill>
                    </w:rPr>
                    <w:t>2</w:t>
                  </w:r>
                  <w:r>
                    <w:rPr>
                      <w:rFonts w:hint="eastAsia"/>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vertAlign w:val="baseline"/>
                      <w:lang w:val="en-US" w:eastAsia="zh-CN"/>
                      <w14:textFill>
                        <w14:solidFill>
                          <w14:schemeClr w14:val="tx1"/>
                        </w14:solidFill>
                      </w14:textFill>
                    </w:rPr>
                    <w:t>林格曼黑度</w:t>
                  </w:r>
                </w:p>
              </w:tc>
              <w:tc>
                <w:tcPr>
                  <w:tcW w:w="559" w:type="pct"/>
                  <w:tcBorders>
                    <w:tl2br w:val="nil"/>
                    <w:tr2bl w:val="nil"/>
                  </w:tcBorders>
                  <w:noWrap w:val="0"/>
                  <w:vAlign w:val="center"/>
                </w:tcPr>
                <w:p w14:paraId="4403E5F3">
                  <w:pPr>
                    <w:adjustRightInd w:val="0"/>
                    <w:snapToGrid w:val="0"/>
                    <w:spacing w:line="240" w:lineRule="auto"/>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1次/</w:t>
                  </w:r>
                  <w:r>
                    <w:rPr>
                      <w:rFonts w:hint="eastAsia"/>
                      <w:color w:val="000000" w:themeColor="text1"/>
                      <w:szCs w:val="21"/>
                      <w:highlight w:val="none"/>
                      <w14:textFill>
                        <w14:solidFill>
                          <w14:schemeClr w14:val="tx1"/>
                        </w14:solidFill>
                      </w14:textFill>
                    </w:rPr>
                    <w:t>年</w:t>
                  </w:r>
                </w:p>
              </w:tc>
              <w:tc>
                <w:tcPr>
                  <w:tcW w:w="657" w:type="pct"/>
                  <w:vMerge w:val="restart"/>
                  <w:tcBorders>
                    <w:tl2br w:val="nil"/>
                    <w:tr2bl w:val="nil"/>
                  </w:tcBorders>
                  <w:noWrap w:val="0"/>
                  <w:vAlign w:val="center"/>
                </w:tcPr>
                <w:p w14:paraId="09CADE91">
                  <w:pPr>
                    <w:adjustRightInd w:val="0"/>
                    <w:snapToGrid w:val="0"/>
                    <w:spacing w:line="240" w:lineRule="auto"/>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8m高排气筒</w:t>
                  </w:r>
                </w:p>
              </w:tc>
              <w:tc>
                <w:tcPr>
                  <w:tcW w:w="645" w:type="pct"/>
                  <w:vMerge w:val="continue"/>
                  <w:tcBorders>
                    <w:tl2br w:val="nil"/>
                    <w:tr2bl w:val="nil"/>
                  </w:tcBorders>
                  <w:noWrap w:val="0"/>
                  <w:vAlign w:val="center"/>
                </w:tcPr>
                <w:p w14:paraId="546F576C">
                  <w:pPr>
                    <w:adjustRightInd w:val="0"/>
                    <w:snapToGrid w:val="0"/>
                    <w:spacing w:line="240" w:lineRule="auto"/>
                    <w:jc w:val="center"/>
                    <w:rPr>
                      <w:color w:val="000000" w:themeColor="text1"/>
                      <w:spacing w:val="4"/>
                      <w:szCs w:val="21"/>
                      <w:highlight w:val="none"/>
                      <w14:textFill>
                        <w14:solidFill>
                          <w14:schemeClr w14:val="tx1"/>
                        </w14:solidFill>
                      </w14:textFill>
                    </w:rPr>
                  </w:pPr>
                </w:p>
              </w:tc>
            </w:tr>
            <w:tr w14:paraId="3CEC3C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0" w:hRule="atLeast"/>
              </w:trPr>
              <w:tc>
                <w:tcPr>
                  <w:tcW w:w="412" w:type="pct"/>
                  <w:vMerge w:val="continue"/>
                  <w:tcBorders>
                    <w:tl2br w:val="nil"/>
                    <w:tr2bl w:val="nil"/>
                  </w:tcBorders>
                  <w:noWrap w:val="0"/>
                  <w:vAlign w:val="center"/>
                </w:tcPr>
                <w:p w14:paraId="0A813BB0">
                  <w:pPr>
                    <w:adjustRightInd w:val="0"/>
                    <w:snapToGrid w:val="0"/>
                    <w:spacing w:line="240" w:lineRule="auto"/>
                    <w:jc w:val="center"/>
                    <w:rPr>
                      <w:color w:val="000000" w:themeColor="text1"/>
                      <w:kern w:val="0"/>
                      <w:szCs w:val="21"/>
                      <w:highlight w:val="none"/>
                      <w14:textFill>
                        <w14:solidFill>
                          <w14:schemeClr w14:val="tx1"/>
                        </w14:solidFill>
                      </w14:textFill>
                    </w:rPr>
                  </w:pPr>
                </w:p>
              </w:tc>
              <w:tc>
                <w:tcPr>
                  <w:tcW w:w="931" w:type="pct"/>
                  <w:vMerge w:val="continue"/>
                  <w:tcBorders>
                    <w:tl2br w:val="nil"/>
                    <w:tr2bl w:val="nil"/>
                  </w:tcBorders>
                  <w:noWrap w:val="0"/>
                  <w:vAlign w:val="center"/>
                </w:tcPr>
                <w:p w14:paraId="6925C0FE">
                  <w:pPr>
                    <w:adjustRightInd w:val="0"/>
                    <w:snapToGrid w:val="0"/>
                    <w:spacing w:line="240" w:lineRule="auto"/>
                    <w:jc w:val="center"/>
                    <w:rPr>
                      <w:rFonts w:hint="eastAsia"/>
                      <w:color w:val="000000" w:themeColor="text1"/>
                      <w:szCs w:val="21"/>
                      <w:highlight w:val="none"/>
                      <w:lang w:val="en-US" w:eastAsia="zh-CN"/>
                      <w14:textFill>
                        <w14:solidFill>
                          <w14:schemeClr w14:val="tx1"/>
                        </w14:solidFill>
                      </w14:textFill>
                    </w:rPr>
                  </w:pPr>
                </w:p>
              </w:tc>
              <w:tc>
                <w:tcPr>
                  <w:tcW w:w="478" w:type="pct"/>
                  <w:vMerge w:val="continue"/>
                  <w:tcBorders>
                    <w:tl2br w:val="nil"/>
                    <w:tr2bl w:val="nil"/>
                  </w:tcBorders>
                  <w:noWrap w:val="0"/>
                  <w:vAlign w:val="center"/>
                </w:tcPr>
                <w:p w14:paraId="6C9C82F7">
                  <w:pPr>
                    <w:adjustRightInd w:val="0"/>
                    <w:snapToGrid w:val="0"/>
                    <w:spacing w:line="240" w:lineRule="auto"/>
                    <w:jc w:val="center"/>
                    <w:rPr>
                      <w:color w:val="000000" w:themeColor="text1"/>
                      <w:kern w:val="0"/>
                      <w:szCs w:val="21"/>
                      <w:highlight w:val="none"/>
                      <w14:textFill>
                        <w14:solidFill>
                          <w14:schemeClr w14:val="tx1"/>
                        </w14:solidFill>
                      </w14:textFill>
                    </w:rPr>
                  </w:pPr>
                </w:p>
              </w:tc>
              <w:tc>
                <w:tcPr>
                  <w:tcW w:w="1314" w:type="pct"/>
                  <w:tcBorders>
                    <w:tl2br w:val="nil"/>
                    <w:tr2bl w:val="nil"/>
                  </w:tcBorders>
                  <w:noWrap w:val="0"/>
                  <w:vAlign w:val="center"/>
                </w:tcPr>
                <w:p w14:paraId="7987896E">
                  <w:pPr>
                    <w:adjustRightInd w:val="0"/>
                    <w:snapToGrid w:val="0"/>
                    <w:spacing w:line="240" w:lineRule="auto"/>
                    <w:jc w:val="center"/>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NO</w:t>
                  </w:r>
                  <w:r>
                    <w:rPr>
                      <w:rFonts w:hint="eastAsia"/>
                      <w:color w:val="000000" w:themeColor="text1"/>
                      <w:szCs w:val="21"/>
                      <w:highlight w:val="none"/>
                      <w:vertAlign w:val="subscript"/>
                      <w:lang w:val="en-US" w:eastAsia="zh-CN"/>
                      <w14:textFill>
                        <w14:solidFill>
                          <w14:schemeClr w14:val="tx1"/>
                        </w14:solidFill>
                      </w14:textFill>
                    </w:rPr>
                    <w:t>X</w:t>
                  </w:r>
                </w:p>
              </w:tc>
              <w:tc>
                <w:tcPr>
                  <w:tcW w:w="559" w:type="pct"/>
                  <w:tcBorders>
                    <w:tl2br w:val="nil"/>
                    <w:tr2bl w:val="nil"/>
                  </w:tcBorders>
                  <w:noWrap w:val="0"/>
                  <w:vAlign w:val="center"/>
                </w:tcPr>
                <w:p w14:paraId="04699625">
                  <w:pPr>
                    <w:adjustRightInd w:val="0"/>
                    <w:snapToGrid w:val="0"/>
                    <w:spacing w:line="240" w:lineRule="auto"/>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1次/月</w:t>
                  </w:r>
                </w:p>
              </w:tc>
              <w:tc>
                <w:tcPr>
                  <w:tcW w:w="657" w:type="pct"/>
                  <w:vMerge w:val="continue"/>
                  <w:tcBorders>
                    <w:tl2br w:val="nil"/>
                    <w:tr2bl w:val="nil"/>
                  </w:tcBorders>
                  <w:noWrap w:val="0"/>
                  <w:vAlign w:val="center"/>
                </w:tcPr>
                <w:p w14:paraId="0F529BA7">
                  <w:pPr>
                    <w:adjustRightInd w:val="0"/>
                    <w:snapToGrid w:val="0"/>
                    <w:spacing w:line="240" w:lineRule="auto"/>
                    <w:jc w:val="center"/>
                    <w:rPr>
                      <w:rFonts w:hint="eastAsia"/>
                      <w:color w:val="000000" w:themeColor="text1"/>
                      <w:szCs w:val="21"/>
                      <w:highlight w:val="none"/>
                      <w:lang w:val="en-US" w:eastAsia="zh-CN"/>
                      <w14:textFill>
                        <w14:solidFill>
                          <w14:schemeClr w14:val="tx1"/>
                        </w14:solidFill>
                      </w14:textFill>
                    </w:rPr>
                  </w:pPr>
                </w:p>
              </w:tc>
              <w:tc>
                <w:tcPr>
                  <w:tcW w:w="645" w:type="pct"/>
                  <w:vMerge w:val="continue"/>
                  <w:tcBorders>
                    <w:tl2br w:val="nil"/>
                    <w:tr2bl w:val="nil"/>
                  </w:tcBorders>
                  <w:noWrap w:val="0"/>
                  <w:vAlign w:val="center"/>
                </w:tcPr>
                <w:p w14:paraId="7F02F7D1">
                  <w:pPr>
                    <w:adjustRightInd w:val="0"/>
                    <w:snapToGrid w:val="0"/>
                    <w:spacing w:line="240" w:lineRule="auto"/>
                    <w:jc w:val="center"/>
                    <w:rPr>
                      <w:color w:val="000000" w:themeColor="text1"/>
                      <w:spacing w:val="4"/>
                      <w:szCs w:val="21"/>
                      <w:highlight w:val="none"/>
                      <w14:textFill>
                        <w14:solidFill>
                          <w14:schemeClr w14:val="tx1"/>
                        </w14:solidFill>
                      </w14:textFill>
                    </w:rPr>
                  </w:pPr>
                </w:p>
              </w:tc>
            </w:tr>
            <w:tr w14:paraId="1451A5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0" w:hRule="atLeast"/>
              </w:trPr>
              <w:tc>
                <w:tcPr>
                  <w:tcW w:w="412" w:type="pct"/>
                  <w:vMerge w:val="continue"/>
                  <w:tcBorders>
                    <w:tl2br w:val="nil"/>
                    <w:tr2bl w:val="nil"/>
                  </w:tcBorders>
                  <w:noWrap w:val="0"/>
                  <w:vAlign w:val="center"/>
                </w:tcPr>
                <w:p w14:paraId="26924E8F">
                  <w:pPr>
                    <w:adjustRightInd w:val="0"/>
                    <w:snapToGrid w:val="0"/>
                    <w:spacing w:line="240" w:lineRule="auto"/>
                    <w:jc w:val="center"/>
                    <w:rPr>
                      <w:color w:val="000000" w:themeColor="text1"/>
                      <w:kern w:val="0"/>
                      <w:szCs w:val="21"/>
                      <w:highlight w:val="none"/>
                      <w14:textFill>
                        <w14:solidFill>
                          <w14:schemeClr w14:val="tx1"/>
                        </w14:solidFill>
                      </w14:textFill>
                    </w:rPr>
                  </w:pPr>
                </w:p>
              </w:tc>
              <w:tc>
                <w:tcPr>
                  <w:tcW w:w="931" w:type="pct"/>
                  <w:tcBorders>
                    <w:tl2br w:val="nil"/>
                    <w:tr2bl w:val="nil"/>
                  </w:tcBorders>
                  <w:noWrap w:val="0"/>
                  <w:vAlign w:val="center"/>
                </w:tcPr>
                <w:p w14:paraId="37A36FFE">
                  <w:pPr>
                    <w:adjustRightInd w:val="0"/>
                    <w:snapToGrid w:val="0"/>
                    <w:spacing w:line="240" w:lineRule="auto"/>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废液罐区北侧50m处</w:t>
                  </w:r>
                </w:p>
              </w:tc>
              <w:tc>
                <w:tcPr>
                  <w:tcW w:w="478" w:type="pct"/>
                  <w:tcBorders>
                    <w:tl2br w:val="nil"/>
                    <w:tr2bl w:val="nil"/>
                  </w:tcBorders>
                  <w:noWrap w:val="0"/>
                  <w:vAlign w:val="center"/>
                </w:tcPr>
                <w:p w14:paraId="67858966">
                  <w:pPr>
                    <w:adjustRightInd w:val="0"/>
                    <w:snapToGrid w:val="0"/>
                    <w:spacing w:line="240" w:lineRule="auto"/>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地下水</w:t>
                  </w:r>
                </w:p>
              </w:tc>
              <w:tc>
                <w:tcPr>
                  <w:tcW w:w="1314" w:type="pct"/>
                  <w:tcBorders>
                    <w:tl2br w:val="nil"/>
                    <w:tr2bl w:val="nil"/>
                  </w:tcBorders>
                  <w:noWrap w:val="0"/>
                  <w:vAlign w:val="center"/>
                </w:tcPr>
                <w:p w14:paraId="18AADEB3">
                  <w:pPr>
                    <w:adjustRightInd w:val="0"/>
                    <w:snapToGrid w:val="0"/>
                    <w:spacing w:line="240" w:lineRule="auto"/>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pH值、高锰酸盐指数、氨氮、石油类、总氮、总磷、硫化物、挥发酚、五日生化需氧量、总有机碳、总钒、苯、甲苯、邻二甲苯、间二甲苯、对二甲苯、乙苯、总氰化物、苯并</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a</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芘、总砷、总镍、总铅、总汞、烷基汞等</w:t>
                  </w:r>
                </w:p>
              </w:tc>
              <w:tc>
                <w:tcPr>
                  <w:tcW w:w="559" w:type="pct"/>
                  <w:tcBorders>
                    <w:tl2br w:val="nil"/>
                    <w:tr2bl w:val="nil"/>
                  </w:tcBorders>
                  <w:noWrap w:val="0"/>
                  <w:vAlign w:val="center"/>
                </w:tcPr>
                <w:p w14:paraId="43E12975">
                  <w:pPr>
                    <w:adjustRightInd w:val="0"/>
                    <w:snapToGrid w:val="0"/>
                    <w:spacing w:line="240" w:lineRule="auto"/>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1次/年</w:t>
                  </w:r>
                </w:p>
              </w:tc>
              <w:tc>
                <w:tcPr>
                  <w:tcW w:w="657" w:type="pct"/>
                  <w:tcBorders>
                    <w:tl2br w:val="nil"/>
                    <w:tr2bl w:val="nil"/>
                  </w:tcBorders>
                  <w:noWrap w:val="0"/>
                  <w:vAlign w:val="center"/>
                </w:tcPr>
                <w:p w14:paraId="5BA5BC69">
                  <w:pPr>
                    <w:adjustRightInd w:val="0"/>
                    <w:snapToGrid w:val="0"/>
                    <w:spacing w:line="240" w:lineRule="auto"/>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645" w:type="pct"/>
                  <w:vMerge w:val="continue"/>
                  <w:tcBorders>
                    <w:tl2br w:val="nil"/>
                    <w:tr2bl w:val="nil"/>
                  </w:tcBorders>
                  <w:noWrap w:val="0"/>
                  <w:vAlign w:val="center"/>
                </w:tcPr>
                <w:p w14:paraId="6D3C062E">
                  <w:pPr>
                    <w:adjustRightInd w:val="0"/>
                    <w:snapToGrid w:val="0"/>
                    <w:spacing w:line="240" w:lineRule="auto"/>
                    <w:jc w:val="center"/>
                    <w:rPr>
                      <w:color w:val="000000" w:themeColor="text1"/>
                      <w:spacing w:val="4"/>
                      <w:szCs w:val="21"/>
                      <w:highlight w:val="none"/>
                      <w14:textFill>
                        <w14:solidFill>
                          <w14:schemeClr w14:val="tx1"/>
                        </w14:solidFill>
                      </w14:textFill>
                    </w:rPr>
                  </w:pPr>
                </w:p>
              </w:tc>
            </w:tr>
          </w:tbl>
          <w:p w14:paraId="50562E59">
            <w:pPr>
              <w:pStyle w:val="31"/>
              <w:adjustRightInd/>
              <w:spacing w:line="360" w:lineRule="auto"/>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7</w:t>
            </w:r>
            <w:r>
              <w:rPr>
                <w:rFonts w:hint="eastAsia"/>
                <w:b/>
                <w:color w:val="000000" w:themeColor="text1"/>
                <w:szCs w:val="21"/>
                <w:highlight w:val="none"/>
                <w:lang w:val="en-US" w:eastAsia="zh-CN"/>
                <w14:textFill>
                  <w14:solidFill>
                    <w14:schemeClr w14:val="tx1"/>
                  </w14:solidFill>
                </w14:textFill>
              </w:rPr>
              <w:t>.</w:t>
            </w:r>
            <w:r>
              <w:rPr>
                <w:rFonts w:hint="eastAsia"/>
                <w:b/>
                <w:color w:val="000000" w:themeColor="text1"/>
                <w:szCs w:val="21"/>
                <w:highlight w:val="none"/>
                <w14:textFill>
                  <w14:solidFill>
                    <w14:schemeClr w14:val="tx1"/>
                  </w14:solidFill>
                </w14:textFill>
              </w:rPr>
              <w:t>项目环保投资一览表</w:t>
            </w:r>
          </w:p>
          <w:p w14:paraId="05CA52B5">
            <w:pPr>
              <w:tabs>
                <w:tab w:val="left" w:pos="924"/>
              </w:tabs>
              <w:ind w:firstLine="482" w:firstLineChars="200"/>
              <w:jc w:val="center"/>
              <w:rPr>
                <w:rFonts w:eastAsia="黑体"/>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表</w:t>
            </w:r>
            <w:r>
              <w:rPr>
                <w:rFonts w:hint="eastAsia"/>
                <w:b/>
                <w:bCs/>
                <w:color w:val="000000" w:themeColor="text1"/>
                <w:sz w:val="24"/>
                <w:highlight w:val="none"/>
                <w14:textFill>
                  <w14:solidFill>
                    <w14:schemeClr w14:val="tx1"/>
                  </w14:solidFill>
                </w14:textFill>
              </w:rPr>
              <w:t>4-</w:t>
            </w:r>
            <w:r>
              <w:rPr>
                <w:rFonts w:hint="eastAsia"/>
                <w:b/>
                <w:bCs/>
                <w:color w:val="000000" w:themeColor="text1"/>
                <w:sz w:val="24"/>
                <w:highlight w:val="none"/>
                <w:lang w:val="en-US" w:eastAsia="zh-CN"/>
                <w14:textFill>
                  <w14:solidFill>
                    <w14:schemeClr w14:val="tx1"/>
                  </w14:solidFill>
                </w14:textFill>
              </w:rPr>
              <w:t>8</w:t>
            </w:r>
            <w:r>
              <w:rPr>
                <w:b/>
                <w:bCs/>
                <w:color w:val="000000" w:themeColor="text1"/>
                <w:sz w:val="24"/>
                <w:highlight w:val="none"/>
                <w14:textFill>
                  <w14:solidFill>
                    <w14:schemeClr w14:val="tx1"/>
                  </w14:solidFill>
                </w14:textFill>
              </w:rPr>
              <w:t>建设项目环保投资估算一览表</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03"/>
              <w:gridCol w:w="1812"/>
              <w:gridCol w:w="3581"/>
              <w:gridCol w:w="616"/>
              <w:gridCol w:w="604"/>
              <w:gridCol w:w="1242"/>
            </w:tblGrid>
            <w:tr w14:paraId="67BD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3" w:hRule="atLeast"/>
                <w:jc w:val="center"/>
              </w:trPr>
              <w:tc>
                <w:tcPr>
                  <w:tcW w:w="357" w:type="pct"/>
                  <w:noWrap w:val="0"/>
                  <w:vAlign w:val="center"/>
                </w:tcPr>
                <w:p w14:paraId="4C7C7CDC">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序号</w:t>
                  </w:r>
                </w:p>
              </w:tc>
              <w:tc>
                <w:tcPr>
                  <w:tcW w:w="1071" w:type="pct"/>
                  <w:noWrap w:val="0"/>
                  <w:vAlign w:val="center"/>
                </w:tcPr>
                <w:p w14:paraId="29EADBEC">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污染源</w:t>
                  </w:r>
                </w:p>
              </w:tc>
              <w:tc>
                <w:tcPr>
                  <w:tcW w:w="2116" w:type="pct"/>
                  <w:noWrap w:val="0"/>
                  <w:vAlign w:val="center"/>
                </w:tcPr>
                <w:p w14:paraId="2C7C7567">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污染防治措施</w:t>
                  </w:r>
                </w:p>
              </w:tc>
              <w:tc>
                <w:tcPr>
                  <w:tcW w:w="364" w:type="pct"/>
                  <w:noWrap w:val="0"/>
                  <w:vAlign w:val="center"/>
                </w:tcPr>
                <w:p w14:paraId="1140391E">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单位</w:t>
                  </w:r>
                </w:p>
              </w:tc>
              <w:tc>
                <w:tcPr>
                  <w:tcW w:w="355" w:type="pct"/>
                  <w:noWrap w:val="0"/>
                  <w:vAlign w:val="center"/>
                </w:tcPr>
                <w:p w14:paraId="7C1DC620">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数量</w:t>
                  </w:r>
                </w:p>
              </w:tc>
              <w:tc>
                <w:tcPr>
                  <w:tcW w:w="734" w:type="pct"/>
                  <w:noWrap w:val="0"/>
                  <w:vAlign w:val="center"/>
                </w:tcPr>
                <w:p w14:paraId="68310A2E">
                  <w:pPr>
                    <w:widowControl/>
                    <w:adjustRightInd w:val="0"/>
                    <w:snapToGrid w:val="0"/>
                    <w:jc w:val="center"/>
                    <w:rPr>
                      <w:color w:val="000000" w:themeColor="text1"/>
                      <w:spacing w:val="-12"/>
                      <w:kern w:val="0"/>
                      <w:szCs w:val="21"/>
                      <w:highlight w:val="none"/>
                      <w14:textFill>
                        <w14:solidFill>
                          <w14:schemeClr w14:val="tx1"/>
                        </w14:solidFill>
                      </w14:textFill>
                    </w:rPr>
                  </w:pPr>
                  <w:r>
                    <w:rPr>
                      <w:color w:val="000000" w:themeColor="text1"/>
                      <w:spacing w:val="-12"/>
                      <w:kern w:val="0"/>
                      <w:szCs w:val="21"/>
                      <w:highlight w:val="none"/>
                      <w14:textFill>
                        <w14:solidFill>
                          <w14:schemeClr w14:val="tx1"/>
                        </w14:solidFill>
                      </w14:textFill>
                    </w:rPr>
                    <w:t>环保投资（万元）</w:t>
                  </w:r>
                </w:p>
              </w:tc>
            </w:tr>
            <w:tr w14:paraId="5E12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93" w:hRule="atLeast"/>
                <w:jc w:val="center"/>
              </w:trPr>
              <w:tc>
                <w:tcPr>
                  <w:tcW w:w="357" w:type="pct"/>
                  <w:vMerge w:val="restart"/>
                  <w:noWrap w:val="0"/>
                  <w:vAlign w:val="center"/>
                </w:tcPr>
                <w:p w14:paraId="288E49B1">
                  <w:pPr>
                    <w:widowControl/>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废气</w:t>
                  </w:r>
                </w:p>
              </w:tc>
              <w:tc>
                <w:tcPr>
                  <w:tcW w:w="1071" w:type="pct"/>
                  <w:noWrap w:val="0"/>
                  <w:vAlign w:val="center"/>
                </w:tcPr>
                <w:p w14:paraId="22ED6FE2">
                  <w:pPr>
                    <w:widowControl/>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生产车间</w:t>
                  </w:r>
                </w:p>
              </w:tc>
              <w:tc>
                <w:tcPr>
                  <w:tcW w:w="2116" w:type="pct"/>
                  <w:noWrap w:val="0"/>
                  <w:vAlign w:val="center"/>
                </w:tcPr>
                <w:p w14:paraId="07107FEA">
                  <w:pPr>
                    <w:widowControl/>
                    <w:adjustRightInd w:val="0"/>
                    <w:snapToGrid w:val="0"/>
                    <w:jc w:val="center"/>
                    <w:rPr>
                      <w:rFonts w:hint="eastAsia" w:eastAsia="宋体"/>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14:textFill>
                        <w14:solidFill>
                          <w14:schemeClr w14:val="tx1"/>
                        </w14:solidFill>
                      </w14:textFill>
                    </w:rPr>
                    <w:t>全封闭</w:t>
                  </w:r>
                  <w:r>
                    <w:rPr>
                      <w:rFonts w:hint="eastAsia"/>
                      <w:color w:val="000000" w:themeColor="text1"/>
                      <w:kern w:val="0"/>
                      <w:szCs w:val="21"/>
                      <w:highlight w:val="none"/>
                      <w:lang w:val="en-US" w:eastAsia="zh-CN"/>
                      <w14:textFill>
                        <w14:solidFill>
                          <w14:schemeClr w14:val="tx1"/>
                        </w14:solidFill>
                      </w14:textFill>
                    </w:rPr>
                    <w:t>钢筋混凝土框架结构生产车间</w:t>
                  </w:r>
                </w:p>
              </w:tc>
              <w:tc>
                <w:tcPr>
                  <w:tcW w:w="364" w:type="pct"/>
                  <w:noWrap w:val="0"/>
                  <w:vAlign w:val="center"/>
                </w:tcPr>
                <w:p w14:paraId="3AA633A6">
                  <w:pPr>
                    <w:widowControl/>
                    <w:adjustRightInd w:val="0"/>
                    <w:snapToGrid w:val="0"/>
                    <w:jc w:val="center"/>
                    <w:rPr>
                      <w:rFonts w:hint="eastAsia"/>
                      <w:color w:val="000000" w:themeColor="text1"/>
                      <w:spacing w:val="-6"/>
                      <w:kern w:val="0"/>
                      <w:szCs w:val="21"/>
                      <w:highlight w:val="none"/>
                      <w14:textFill>
                        <w14:solidFill>
                          <w14:schemeClr w14:val="tx1"/>
                        </w14:solidFill>
                      </w14:textFill>
                    </w:rPr>
                  </w:pPr>
                  <w:r>
                    <w:rPr>
                      <w:rFonts w:hint="eastAsia"/>
                      <w:color w:val="000000" w:themeColor="text1"/>
                      <w:spacing w:val="-6"/>
                      <w:kern w:val="0"/>
                      <w:szCs w:val="21"/>
                      <w:highlight w:val="none"/>
                      <w14:textFill>
                        <w14:solidFill>
                          <w14:schemeClr w14:val="tx1"/>
                        </w14:solidFill>
                      </w14:textFill>
                    </w:rPr>
                    <w:t>座</w:t>
                  </w:r>
                </w:p>
              </w:tc>
              <w:tc>
                <w:tcPr>
                  <w:tcW w:w="355" w:type="pct"/>
                  <w:noWrap w:val="0"/>
                  <w:vAlign w:val="center"/>
                </w:tcPr>
                <w:p w14:paraId="0477D78F">
                  <w:pPr>
                    <w:widowControl/>
                    <w:adjustRightInd w:val="0"/>
                    <w:snapToGrid w:val="0"/>
                    <w:jc w:val="center"/>
                    <w:rPr>
                      <w:color w:val="000000" w:themeColor="text1"/>
                      <w:spacing w:val="-6"/>
                      <w:kern w:val="0"/>
                      <w:szCs w:val="21"/>
                      <w:highlight w:val="none"/>
                      <w14:textFill>
                        <w14:solidFill>
                          <w14:schemeClr w14:val="tx1"/>
                        </w14:solidFill>
                      </w14:textFill>
                    </w:rPr>
                  </w:pPr>
                  <w:r>
                    <w:rPr>
                      <w:rFonts w:hint="eastAsia"/>
                      <w:color w:val="000000" w:themeColor="text1"/>
                      <w:spacing w:val="-6"/>
                      <w:kern w:val="0"/>
                      <w:szCs w:val="21"/>
                      <w:highlight w:val="none"/>
                      <w14:textFill>
                        <w14:solidFill>
                          <w14:schemeClr w14:val="tx1"/>
                        </w14:solidFill>
                      </w14:textFill>
                    </w:rPr>
                    <w:t>1</w:t>
                  </w:r>
                </w:p>
              </w:tc>
              <w:tc>
                <w:tcPr>
                  <w:tcW w:w="734" w:type="pct"/>
                  <w:noWrap w:val="0"/>
                  <w:vAlign w:val="center"/>
                </w:tcPr>
                <w:p w14:paraId="0F1F800C">
                  <w:pPr>
                    <w:widowControl/>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100</w:t>
                  </w:r>
                </w:p>
              </w:tc>
            </w:tr>
            <w:tr w14:paraId="4ABC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3" w:hRule="atLeast"/>
                <w:jc w:val="center"/>
              </w:trPr>
              <w:tc>
                <w:tcPr>
                  <w:tcW w:w="357" w:type="pct"/>
                  <w:vMerge w:val="continue"/>
                  <w:noWrap w:val="0"/>
                  <w:vAlign w:val="center"/>
                </w:tcPr>
                <w:p w14:paraId="15B4CCCD">
                  <w:pPr>
                    <w:widowControl/>
                    <w:adjustRightInd w:val="0"/>
                    <w:snapToGrid w:val="0"/>
                    <w:jc w:val="center"/>
                    <w:rPr>
                      <w:color w:val="000000" w:themeColor="text1"/>
                      <w:kern w:val="0"/>
                      <w:szCs w:val="21"/>
                      <w:highlight w:val="none"/>
                      <w14:textFill>
                        <w14:solidFill>
                          <w14:schemeClr w14:val="tx1"/>
                        </w14:solidFill>
                      </w14:textFill>
                    </w:rPr>
                  </w:pPr>
                </w:p>
              </w:tc>
              <w:tc>
                <w:tcPr>
                  <w:tcW w:w="1071" w:type="pct"/>
                  <w:noWrap w:val="0"/>
                  <w:vAlign w:val="center"/>
                </w:tcPr>
                <w:p w14:paraId="004DCA24">
                  <w:pPr>
                    <w:widowControl/>
                    <w:adjustRightInd w:val="0"/>
                    <w:snapToGrid w:val="0"/>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喷粉塔</w:t>
                  </w:r>
                </w:p>
              </w:tc>
              <w:tc>
                <w:tcPr>
                  <w:tcW w:w="2116" w:type="pct"/>
                  <w:noWrap w:val="0"/>
                  <w:vAlign w:val="center"/>
                </w:tcPr>
                <w:p w14:paraId="47CAC74B">
                  <w:pPr>
                    <w:widowControl/>
                    <w:adjustRightInd w:val="0"/>
                    <w:snapToGrid w:val="0"/>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布袋除尘+1根15高的排气筒排放</w:t>
                  </w:r>
                </w:p>
              </w:tc>
              <w:tc>
                <w:tcPr>
                  <w:tcW w:w="364" w:type="pct"/>
                  <w:noWrap w:val="0"/>
                  <w:vAlign w:val="center"/>
                </w:tcPr>
                <w:p w14:paraId="170A895A">
                  <w:pPr>
                    <w:widowControl/>
                    <w:adjustRightInd w:val="0"/>
                    <w:snapToGrid w:val="0"/>
                    <w:jc w:val="center"/>
                    <w:rPr>
                      <w:rFonts w:hint="eastAsia"/>
                      <w:color w:val="000000" w:themeColor="text1"/>
                      <w:spacing w:val="-6"/>
                      <w:kern w:val="0"/>
                      <w:szCs w:val="21"/>
                      <w:highlight w:val="none"/>
                      <w14:textFill>
                        <w14:solidFill>
                          <w14:schemeClr w14:val="tx1"/>
                        </w14:solidFill>
                      </w14:textFill>
                    </w:rPr>
                  </w:pPr>
                  <w:r>
                    <w:rPr>
                      <w:rFonts w:hint="eastAsia"/>
                      <w:color w:val="000000" w:themeColor="text1"/>
                      <w:spacing w:val="-6"/>
                      <w:kern w:val="0"/>
                      <w:szCs w:val="21"/>
                      <w:highlight w:val="none"/>
                      <w14:textFill>
                        <w14:solidFill>
                          <w14:schemeClr w14:val="tx1"/>
                        </w14:solidFill>
                      </w14:textFill>
                    </w:rPr>
                    <w:t>套</w:t>
                  </w:r>
                </w:p>
              </w:tc>
              <w:tc>
                <w:tcPr>
                  <w:tcW w:w="355" w:type="pct"/>
                  <w:noWrap w:val="0"/>
                  <w:vAlign w:val="center"/>
                </w:tcPr>
                <w:p w14:paraId="1BE40A6F">
                  <w:pPr>
                    <w:widowControl/>
                    <w:adjustRightInd w:val="0"/>
                    <w:snapToGrid w:val="0"/>
                    <w:jc w:val="center"/>
                    <w:rPr>
                      <w:rFonts w:hint="eastAsia" w:eastAsia="宋体"/>
                      <w:color w:val="000000" w:themeColor="text1"/>
                      <w:spacing w:val="-6"/>
                      <w:kern w:val="0"/>
                      <w:szCs w:val="21"/>
                      <w:highlight w:val="none"/>
                      <w:lang w:val="en-US" w:eastAsia="zh-CN"/>
                      <w14:textFill>
                        <w14:solidFill>
                          <w14:schemeClr w14:val="tx1"/>
                        </w14:solidFill>
                      </w14:textFill>
                    </w:rPr>
                  </w:pPr>
                  <w:r>
                    <w:rPr>
                      <w:rFonts w:hint="eastAsia"/>
                      <w:color w:val="000000" w:themeColor="text1"/>
                      <w:spacing w:val="-6"/>
                      <w:kern w:val="0"/>
                      <w:szCs w:val="21"/>
                      <w:highlight w:val="none"/>
                      <w:lang w:val="en-US" w:eastAsia="zh-CN"/>
                      <w14:textFill>
                        <w14:solidFill>
                          <w14:schemeClr w14:val="tx1"/>
                        </w14:solidFill>
                      </w14:textFill>
                    </w:rPr>
                    <w:t>1</w:t>
                  </w:r>
                </w:p>
              </w:tc>
              <w:tc>
                <w:tcPr>
                  <w:tcW w:w="734" w:type="pct"/>
                  <w:noWrap w:val="0"/>
                  <w:vAlign w:val="center"/>
                </w:tcPr>
                <w:p w14:paraId="684409C4">
                  <w:pPr>
                    <w:widowControl/>
                    <w:adjustRightInd w:val="0"/>
                    <w:snapToGrid w:val="0"/>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30</w:t>
                  </w:r>
                </w:p>
              </w:tc>
            </w:tr>
            <w:tr w14:paraId="51E9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0" w:hRule="atLeast"/>
                <w:jc w:val="center"/>
              </w:trPr>
              <w:tc>
                <w:tcPr>
                  <w:tcW w:w="357" w:type="pct"/>
                  <w:noWrap w:val="0"/>
                  <w:vAlign w:val="center"/>
                </w:tcPr>
                <w:p w14:paraId="11448553">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噪声</w:t>
                  </w:r>
                </w:p>
              </w:tc>
              <w:tc>
                <w:tcPr>
                  <w:tcW w:w="1071" w:type="pct"/>
                  <w:noWrap w:val="0"/>
                  <w:vAlign w:val="center"/>
                </w:tcPr>
                <w:p w14:paraId="1CEE509C">
                  <w:pPr>
                    <w:widowControl/>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生产设备</w:t>
                  </w:r>
                </w:p>
              </w:tc>
              <w:tc>
                <w:tcPr>
                  <w:tcW w:w="2116" w:type="pct"/>
                  <w:noWrap w:val="0"/>
                  <w:vAlign w:val="center"/>
                </w:tcPr>
                <w:p w14:paraId="601B8849">
                  <w:pPr>
                    <w:widowControl/>
                    <w:adjustRightInd w:val="0"/>
                    <w:snapToGrid w:val="0"/>
                    <w:jc w:val="center"/>
                    <w:rPr>
                      <w:color w:val="000000" w:themeColor="text1"/>
                      <w:spacing w:val="-8"/>
                      <w:kern w:val="0"/>
                      <w:szCs w:val="21"/>
                      <w:highlight w:val="none"/>
                      <w14:textFill>
                        <w14:solidFill>
                          <w14:schemeClr w14:val="tx1"/>
                        </w14:solidFill>
                      </w14:textFill>
                    </w:rPr>
                  </w:pPr>
                  <w:r>
                    <w:rPr>
                      <w:color w:val="000000" w:themeColor="text1"/>
                      <w:spacing w:val="-8"/>
                      <w:kern w:val="0"/>
                      <w:szCs w:val="21"/>
                      <w:highlight w:val="none"/>
                      <w14:textFill>
                        <w14:solidFill>
                          <w14:schemeClr w14:val="tx1"/>
                        </w14:solidFill>
                      </w14:textFill>
                    </w:rPr>
                    <w:t>选用低噪声设备，安装减振垫</w:t>
                  </w:r>
                </w:p>
              </w:tc>
              <w:tc>
                <w:tcPr>
                  <w:tcW w:w="364" w:type="pct"/>
                  <w:noWrap w:val="0"/>
                  <w:vAlign w:val="center"/>
                </w:tcPr>
                <w:p w14:paraId="14D742BF">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355" w:type="pct"/>
                  <w:noWrap w:val="0"/>
                  <w:vAlign w:val="center"/>
                </w:tcPr>
                <w:p w14:paraId="4691CE8E">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734" w:type="pct"/>
                  <w:noWrap w:val="0"/>
                  <w:vAlign w:val="center"/>
                </w:tcPr>
                <w:p w14:paraId="2CA14EEB">
                  <w:pPr>
                    <w:widowControl/>
                    <w:adjustRightInd w:val="0"/>
                    <w:snapToGrid w:val="0"/>
                    <w:jc w:val="center"/>
                    <w:rPr>
                      <w:rFonts w:hint="default" w:eastAsia="宋体"/>
                      <w:color w:val="000000" w:themeColor="text1"/>
                      <w:spacing w:val="-12"/>
                      <w:kern w:val="0"/>
                      <w:szCs w:val="21"/>
                      <w:highlight w:val="none"/>
                      <w:lang w:val="en-US" w:eastAsia="zh-CN"/>
                      <w14:textFill>
                        <w14:solidFill>
                          <w14:schemeClr w14:val="tx1"/>
                        </w14:solidFill>
                      </w14:textFill>
                    </w:rPr>
                  </w:pPr>
                  <w:r>
                    <w:rPr>
                      <w:rFonts w:hint="eastAsia"/>
                      <w:color w:val="000000" w:themeColor="text1"/>
                      <w:spacing w:val="-12"/>
                      <w:kern w:val="0"/>
                      <w:szCs w:val="21"/>
                      <w:highlight w:val="none"/>
                      <w:lang w:val="en-US" w:eastAsia="zh-CN"/>
                      <w14:textFill>
                        <w14:solidFill>
                          <w14:schemeClr w14:val="tx1"/>
                        </w14:solidFill>
                      </w14:textFill>
                    </w:rPr>
                    <w:t>20</w:t>
                  </w:r>
                </w:p>
              </w:tc>
            </w:tr>
            <w:tr w14:paraId="7741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jc w:val="center"/>
              </w:trPr>
              <w:tc>
                <w:tcPr>
                  <w:tcW w:w="357" w:type="pct"/>
                  <w:vMerge w:val="restart"/>
                  <w:noWrap w:val="0"/>
                  <w:vAlign w:val="center"/>
                </w:tcPr>
                <w:p w14:paraId="6D7A0626">
                  <w:pPr>
                    <w:widowControl/>
                    <w:adjustRightInd w:val="0"/>
                    <w:snapToGrid w:val="0"/>
                    <w:jc w:val="center"/>
                    <w:rPr>
                      <w:rFonts w:hint="eastAsia" w:eastAsia="宋体"/>
                      <w:color w:val="000000" w:themeColor="text1"/>
                      <w:kern w:val="0"/>
                      <w:szCs w:val="21"/>
                      <w:highlight w:val="none"/>
                      <w:lang w:eastAsia="zh-CN"/>
                      <w14:textFill>
                        <w14:solidFill>
                          <w14:schemeClr w14:val="tx1"/>
                        </w14:solidFill>
                      </w14:textFill>
                    </w:rPr>
                  </w:pPr>
                  <w:r>
                    <w:rPr>
                      <w:color w:val="000000" w:themeColor="text1"/>
                      <w:kern w:val="0"/>
                      <w:szCs w:val="21"/>
                      <w:highlight w:val="none"/>
                      <w14:textFill>
                        <w14:solidFill>
                          <w14:schemeClr w14:val="tx1"/>
                        </w14:solidFill>
                      </w14:textFill>
                    </w:rPr>
                    <w:t>固废</w:t>
                  </w:r>
                </w:p>
              </w:tc>
              <w:tc>
                <w:tcPr>
                  <w:tcW w:w="1071" w:type="pct"/>
                  <w:noWrap w:val="0"/>
                  <w:vAlign w:val="center"/>
                </w:tcPr>
                <w:p w14:paraId="2650301A">
                  <w:pPr>
                    <w:widowControl/>
                    <w:adjustRightInd w:val="0"/>
                    <w:snapToGrid w:val="0"/>
                    <w:jc w:val="center"/>
                    <w:rPr>
                      <w:rFonts w:hint="eastAsia" w:eastAsia="宋体"/>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14:textFill>
                        <w14:solidFill>
                          <w14:schemeClr w14:val="tx1"/>
                        </w14:solidFill>
                      </w14:textFill>
                    </w:rPr>
                    <w:t>废滤</w:t>
                  </w:r>
                  <w:r>
                    <w:rPr>
                      <w:rFonts w:hint="eastAsia"/>
                      <w:color w:val="000000" w:themeColor="text1"/>
                      <w:kern w:val="0"/>
                      <w:szCs w:val="21"/>
                      <w:highlight w:val="none"/>
                      <w:lang w:eastAsia="zh-CN"/>
                      <w14:textFill>
                        <w14:solidFill>
                          <w14:schemeClr w14:val="tx1"/>
                        </w14:solidFill>
                      </w14:textFill>
                    </w:rPr>
                    <w:t>袋</w:t>
                  </w:r>
                </w:p>
              </w:tc>
              <w:tc>
                <w:tcPr>
                  <w:tcW w:w="2116" w:type="pct"/>
                  <w:noWrap w:val="0"/>
                  <w:vAlign w:val="center"/>
                </w:tcPr>
                <w:p w14:paraId="5D626590">
                  <w:pPr>
                    <w:widowControl/>
                    <w:adjustRightInd w:val="0"/>
                    <w:snapToGrid w:val="0"/>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21"/>
                      <w:szCs w:val="21"/>
                      <w:highlight w:val="none"/>
                      <w:lang w:val="en-US" w:eastAsia="zh-CN"/>
                      <w14:textFill>
                        <w14:solidFill>
                          <w14:schemeClr w14:val="tx1"/>
                        </w14:solidFill>
                      </w14:textFill>
                    </w:rPr>
                    <w:t>由</w:t>
                  </w:r>
                  <w:r>
                    <w:rPr>
                      <w:rFonts w:hint="eastAsia"/>
                      <w:color w:val="000000" w:themeColor="text1"/>
                      <w:kern w:val="21"/>
                      <w:szCs w:val="21"/>
                      <w:highlight w:val="none"/>
                      <w14:textFill>
                        <w14:solidFill>
                          <w14:schemeClr w14:val="tx1"/>
                        </w14:solidFill>
                      </w14:textFill>
                    </w:rPr>
                    <w:t>厂家回收</w:t>
                  </w:r>
                </w:p>
              </w:tc>
              <w:tc>
                <w:tcPr>
                  <w:tcW w:w="364" w:type="pct"/>
                  <w:noWrap w:val="0"/>
                  <w:vAlign w:val="center"/>
                </w:tcPr>
                <w:p w14:paraId="22467558">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355" w:type="pct"/>
                  <w:noWrap w:val="0"/>
                  <w:vAlign w:val="center"/>
                </w:tcPr>
                <w:p w14:paraId="6001CFD5">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734" w:type="pct"/>
                  <w:noWrap w:val="0"/>
                  <w:vAlign w:val="center"/>
                </w:tcPr>
                <w:p w14:paraId="0FC121D7">
                  <w:pPr>
                    <w:widowControl/>
                    <w:adjustRightInd w:val="0"/>
                    <w:snapToGrid w:val="0"/>
                    <w:jc w:val="center"/>
                    <w:rPr>
                      <w:rFonts w:hint="eastAsia"/>
                      <w:color w:val="000000" w:themeColor="text1"/>
                      <w:spacing w:val="-12"/>
                      <w:kern w:val="0"/>
                      <w:szCs w:val="21"/>
                      <w:highlight w:val="none"/>
                      <w14:textFill>
                        <w14:solidFill>
                          <w14:schemeClr w14:val="tx1"/>
                        </w14:solidFill>
                      </w14:textFill>
                    </w:rPr>
                  </w:pPr>
                  <w:r>
                    <w:rPr>
                      <w:rFonts w:hint="eastAsia"/>
                      <w:color w:val="000000" w:themeColor="text1"/>
                      <w:spacing w:val="-12"/>
                      <w:kern w:val="0"/>
                      <w:szCs w:val="21"/>
                      <w:highlight w:val="none"/>
                      <w14:textFill>
                        <w14:solidFill>
                          <w14:schemeClr w14:val="tx1"/>
                        </w14:solidFill>
                      </w14:textFill>
                    </w:rPr>
                    <w:t>/</w:t>
                  </w:r>
                </w:p>
              </w:tc>
            </w:tr>
            <w:tr w14:paraId="76BB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jc w:val="center"/>
              </w:trPr>
              <w:tc>
                <w:tcPr>
                  <w:tcW w:w="357" w:type="pct"/>
                  <w:vMerge w:val="continue"/>
                  <w:noWrap w:val="0"/>
                  <w:vAlign w:val="center"/>
                </w:tcPr>
                <w:p w14:paraId="0AA226B4">
                  <w:pPr>
                    <w:widowControl/>
                    <w:adjustRightInd w:val="0"/>
                    <w:snapToGrid w:val="0"/>
                    <w:jc w:val="center"/>
                    <w:rPr>
                      <w:rFonts w:hint="eastAsia" w:eastAsia="宋体"/>
                      <w:color w:val="000000" w:themeColor="text1"/>
                      <w:kern w:val="0"/>
                      <w:szCs w:val="21"/>
                      <w:highlight w:val="none"/>
                      <w:lang w:eastAsia="zh-CN"/>
                      <w14:textFill>
                        <w14:solidFill>
                          <w14:schemeClr w14:val="tx1"/>
                        </w14:solidFill>
                      </w14:textFill>
                    </w:rPr>
                  </w:pPr>
                </w:p>
              </w:tc>
              <w:tc>
                <w:tcPr>
                  <w:tcW w:w="1071" w:type="pct"/>
                  <w:noWrap w:val="0"/>
                  <w:vAlign w:val="center"/>
                </w:tcPr>
                <w:p w14:paraId="0766F3AC">
                  <w:pPr>
                    <w:widowControl/>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废润滑油、</w:t>
                  </w:r>
                  <w:r>
                    <w:rPr>
                      <w:rFonts w:hint="eastAsia"/>
                      <w:color w:val="000000" w:themeColor="text1"/>
                      <w:kern w:val="0"/>
                      <w:szCs w:val="21"/>
                      <w:highlight w:val="none"/>
                      <w:lang w:val="en-US" w:eastAsia="zh-CN"/>
                      <w14:textFill>
                        <w14:solidFill>
                          <w14:schemeClr w14:val="tx1"/>
                        </w14:solidFill>
                      </w14:textFill>
                    </w:rPr>
                    <w:t>废导热油、</w:t>
                  </w:r>
                  <w:r>
                    <w:rPr>
                      <w:rFonts w:hint="eastAsia"/>
                      <w:color w:val="000000" w:themeColor="text1"/>
                      <w:kern w:val="0"/>
                      <w:szCs w:val="21"/>
                      <w:highlight w:val="none"/>
                      <w:lang w:eastAsia="zh-CN"/>
                      <w14:textFill>
                        <w14:solidFill>
                          <w14:schemeClr w14:val="tx1"/>
                        </w14:solidFill>
                      </w14:textFill>
                    </w:rPr>
                    <w:t>废油桶、</w:t>
                  </w:r>
                  <w:r>
                    <w:rPr>
                      <w:rFonts w:hint="eastAsia"/>
                      <w:color w:val="000000" w:themeColor="text1"/>
                      <w:kern w:val="0"/>
                      <w:szCs w:val="21"/>
                      <w:highlight w:val="none"/>
                      <w:lang w:val="en-US" w:eastAsia="zh-CN"/>
                      <w14:textFill>
                        <w14:solidFill>
                          <w14:schemeClr w14:val="tx1"/>
                        </w14:solidFill>
                      </w14:textFill>
                    </w:rPr>
                    <w:t>废过滤杂质、清洗废液</w:t>
                  </w:r>
                </w:p>
              </w:tc>
              <w:tc>
                <w:tcPr>
                  <w:tcW w:w="2116" w:type="pct"/>
                  <w:noWrap w:val="0"/>
                  <w:vAlign w:val="center"/>
                </w:tcPr>
                <w:p w14:paraId="64D96FB1">
                  <w:pPr>
                    <w:widowControl/>
                    <w:adjustRightInd w:val="0"/>
                    <w:snapToGrid w:val="0"/>
                    <w:jc w:val="center"/>
                    <w:rPr>
                      <w:rFonts w:hint="default" w:eastAsia="宋体"/>
                      <w:color w:val="000000" w:themeColor="text1"/>
                      <w:kern w:val="21"/>
                      <w:szCs w:val="21"/>
                      <w:highlight w:val="none"/>
                      <w:lang w:val="en-US" w:eastAsia="zh-CN"/>
                      <w14:textFill>
                        <w14:solidFill>
                          <w14:schemeClr w14:val="tx1"/>
                        </w14:solidFill>
                      </w14:textFill>
                    </w:rPr>
                  </w:pPr>
                  <w:r>
                    <w:rPr>
                      <w:rFonts w:hint="eastAsia"/>
                      <w:color w:val="000000" w:themeColor="text1"/>
                      <w:kern w:val="21"/>
                      <w:szCs w:val="21"/>
                      <w:highlight w:val="none"/>
                      <w:lang w:eastAsia="zh-CN"/>
                      <w14:textFill>
                        <w14:solidFill>
                          <w14:schemeClr w14:val="tx1"/>
                        </w14:solidFill>
                      </w14:textFill>
                    </w:rPr>
                    <w:t>新建</w:t>
                  </w:r>
                  <w:r>
                    <w:rPr>
                      <w:rFonts w:hint="eastAsia"/>
                      <w:color w:val="000000" w:themeColor="text1"/>
                      <w:kern w:val="21"/>
                      <w:szCs w:val="21"/>
                      <w:highlight w:val="none"/>
                      <w:lang w:val="en-US" w:eastAsia="zh-CN"/>
                      <w14:textFill>
                        <w14:solidFill>
                          <w14:schemeClr w14:val="tx1"/>
                        </w14:solidFill>
                      </w14:textFill>
                    </w:rPr>
                    <w:t>1座10m</w:t>
                  </w:r>
                  <w:r>
                    <w:rPr>
                      <w:rFonts w:hint="eastAsia"/>
                      <w:color w:val="000000" w:themeColor="text1"/>
                      <w:kern w:val="21"/>
                      <w:szCs w:val="21"/>
                      <w:highlight w:val="none"/>
                      <w:vertAlign w:val="superscript"/>
                      <w:lang w:val="en-US" w:eastAsia="zh-CN"/>
                      <w14:textFill>
                        <w14:solidFill>
                          <w14:schemeClr w14:val="tx1"/>
                        </w14:solidFill>
                      </w14:textFill>
                    </w:rPr>
                    <w:t>2</w:t>
                  </w:r>
                  <w:r>
                    <w:rPr>
                      <w:rFonts w:hint="eastAsia"/>
                      <w:color w:val="000000" w:themeColor="text1"/>
                      <w:kern w:val="21"/>
                      <w:szCs w:val="21"/>
                      <w:highlight w:val="none"/>
                      <w:lang w:eastAsia="zh-CN"/>
                      <w14:textFill>
                        <w14:solidFill>
                          <w14:schemeClr w14:val="tx1"/>
                        </w14:solidFill>
                      </w14:textFill>
                    </w:rPr>
                    <w:t>危废库，</w:t>
                  </w:r>
                  <w:r>
                    <w:rPr>
                      <w:rFonts w:hint="eastAsia"/>
                      <w:color w:val="000000" w:themeColor="text1"/>
                      <w:kern w:val="21"/>
                      <w:szCs w:val="21"/>
                      <w:highlight w:val="none"/>
                      <w:lang w:val="en-US" w:eastAsia="zh-CN"/>
                      <w14:textFill>
                        <w14:solidFill>
                          <w14:schemeClr w14:val="tx1"/>
                        </w14:solidFill>
                      </w14:textFill>
                    </w:rPr>
                    <w:t>危废定期交由有资质单位处置。</w:t>
                  </w:r>
                </w:p>
              </w:tc>
              <w:tc>
                <w:tcPr>
                  <w:tcW w:w="364" w:type="pct"/>
                  <w:noWrap w:val="0"/>
                  <w:vAlign w:val="center"/>
                </w:tcPr>
                <w:p w14:paraId="28947725">
                  <w:pPr>
                    <w:widowControl/>
                    <w:adjustRightInd w:val="0"/>
                    <w:snapToGrid w:val="0"/>
                    <w:jc w:val="center"/>
                    <w:rPr>
                      <w:rFonts w:hint="eastAsia" w:eastAsia="宋体"/>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座</w:t>
                  </w:r>
                </w:p>
              </w:tc>
              <w:tc>
                <w:tcPr>
                  <w:tcW w:w="355" w:type="pct"/>
                  <w:noWrap w:val="0"/>
                  <w:vAlign w:val="center"/>
                </w:tcPr>
                <w:p w14:paraId="4514C4FC">
                  <w:pPr>
                    <w:widowControl/>
                    <w:adjustRightInd w:val="0"/>
                    <w:snapToGrid w:val="0"/>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w:t>
                  </w:r>
                </w:p>
              </w:tc>
              <w:tc>
                <w:tcPr>
                  <w:tcW w:w="734" w:type="pct"/>
                  <w:noWrap w:val="0"/>
                  <w:vAlign w:val="center"/>
                </w:tcPr>
                <w:p w14:paraId="79D2AE9F">
                  <w:pPr>
                    <w:widowControl/>
                    <w:adjustRightInd w:val="0"/>
                    <w:snapToGrid w:val="0"/>
                    <w:jc w:val="center"/>
                    <w:rPr>
                      <w:rFonts w:hint="default" w:eastAsia="宋体"/>
                      <w:color w:val="000000" w:themeColor="text1"/>
                      <w:spacing w:val="-12"/>
                      <w:kern w:val="0"/>
                      <w:szCs w:val="21"/>
                      <w:highlight w:val="none"/>
                      <w:lang w:val="en-US" w:eastAsia="zh-CN"/>
                      <w14:textFill>
                        <w14:solidFill>
                          <w14:schemeClr w14:val="tx1"/>
                        </w14:solidFill>
                      </w14:textFill>
                    </w:rPr>
                  </w:pPr>
                  <w:r>
                    <w:rPr>
                      <w:rFonts w:hint="eastAsia"/>
                      <w:color w:val="000000" w:themeColor="text1"/>
                      <w:spacing w:val="-12"/>
                      <w:kern w:val="0"/>
                      <w:szCs w:val="21"/>
                      <w:highlight w:val="none"/>
                      <w:lang w:val="en-US" w:eastAsia="zh-CN"/>
                      <w14:textFill>
                        <w14:solidFill>
                          <w14:schemeClr w14:val="tx1"/>
                        </w14:solidFill>
                      </w14:textFill>
                    </w:rPr>
                    <w:t>10</w:t>
                  </w:r>
                </w:p>
              </w:tc>
            </w:tr>
            <w:tr w14:paraId="0887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72" w:hRule="atLeast"/>
                <w:jc w:val="center"/>
              </w:trPr>
              <w:tc>
                <w:tcPr>
                  <w:tcW w:w="357" w:type="pct"/>
                  <w:vMerge w:val="restart"/>
                  <w:noWrap w:val="0"/>
                  <w:vAlign w:val="center"/>
                </w:tcPr>
                <w:p w14:paraId="1EEE26A4">
                  <w:pPr>
                    <w:widowControl/>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防渗</w:t>
                  </w:r>
                </w:p>
              </w:tc>
              <w:tc>
                <w:tcPr>
                  <w:tcW w:w="3188" w:type="pct"/>
                  <w:gridSpan w:val="2"/>
                  <w:noWrap w:val="0"/>
                  <w:vAlign w:val="center"/>
                </w:tcPr>
                <w:p w14:paraId="3A8BA9EE">
                  <w:pPr>
                    <w:widowControl/>
                    <w:adjustRightInd w:val="0"/>
                    <w:snapToGrid w:val="0"/>
                    <w:jc w:val="center"/>
                    <w:rPr>
                      <w:rFonts w:hint="eastAsia"/>
                      <w:color w:val="000000" w:themeColor="text1"/>
                      <w:kern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重点防渗区：</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原料罐区及生产车间</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防渗性能等效粘土防渗层Mb≥6.0m，K≤1.0×10</w:t>
                  </w:r>
                  <w:r>
                    <w:rPr>
                      <w:rFonts w:hint="default" w:ascii="Times New Roman" w:hAnsi="Times New Roman" w:eastAsia="宋体" w:cs="Times New Roman"/>
                      <w:color w:val="000000" w:themeColor="text1"/>
                      <w:kern w:val="2"/>
                      <w:sz w:val="21"/>
                      <w:szCs w:val="21"/>
                      <w:highlight w:val="none"/>
                      <w:vertAlign w:val="superscript"/>
                      <w:lang w:val="en-US" w:eastAsia="zh-CN" w:bidi="ar-SA"/>
                      <w14:textFill>
                        <w14:solidFill>
                          <w14:schemeClr w14:val="tx1"/>
                        </w14:solidFill>
                      </w14:textFill>
                    </w:rPr>
                    <w:t>-7</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cm/s</w:t>
                  </w:r>
                </w:p>
              </w:tc>
              <w:tc>
                <w:tcPr>
                  <w:tcW w:w="364" w:type="pct"/>
                  <w:noWrap w:val="0"/>
                  <w:vAlign w:val="center"/>
                </w:tcPr>
                <w:p w14:paraId="5D6F3ED2">
                  <w:pPr>
                    <w:widowControl/>
                    <w:adjustRightInd w:val="0"/>
                    <w:snapToGrid w:val="0"/>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项</w:t>
                  </w:r>
                </w:p>
              </w:tc>
              <w:tc>
                <w:tcPr>
                  <w:tcW w:w="355" w:type="pct"/>
                  <w:noWrap w:val="0"/>
                  <w:vAlign w:val="center"/>
                </w:tcPr>
                <w:p w14:paraId="6EED5C55">
                  <w:pPr>
                    <w:widowControl/>
                    <w:adjustRightInd w:val="0"/>
                    <w:snapToGrid w:val="0"/>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w:t>
                  </w:r>
                </w:p>
              </w:tc>
              <w:tc>
                <w:tcPr>
                  <w:tcW w:w="734" w:type="pct"/>
                  <w:vMerge w:val="restart"/>
                  <w:noWrap w:val="0"/>
                  <w:vAlign w:val="center"/>
                </w:tcPr>
                <w:p w14:paraId="7B5BAAAB">
                  <w:pPr>
                    <w:widowControl/>
                    <w:adjustRightInd w:val="0"/>
                    <w:snapToGrid w:val="0"/>
                    <w:jc w:val="center"/>
                    <w:rPr>
                      <w:rFonts w:hint="default"/>
                      <w:color w:val="000000" w:themeColor="text1"/>
                      <w:spacing w:val="-12"/>
                      <w:kern w:val="0"/>
                      <w:szCs w:val="21"/>
                      <w:highlight w:val="none"/>
                      <w:lang w:val="en-US" w:eastAsia="zh-CN"/>
                      <w14:textFill>
                        <w14:solidFill>
                          <w14:schemeClr w14:val="tx1"/>
                        </w14:solidFill>
                      </w14:textFill>
                    </w:rPr>
                  </w:pPr>
                  <w:r>
                    <w:rPr>
                      <w:rFonts w:hint="eastAsia"/>
                      <w:color w:val="000000" w:themeColor="text1"/>
                      <w:spacing w:val="-12"/>
                      <w:kern w:val="0"/>
                      <w:szCs w:val="21"/>
                      <w:highlight w:val="none"/>
                      <w:lang w:val="en-US" w:eastAsia="zh-CN"/>
                      <w14:textFill>
                        <w14:solidFill>
                          <w14:schemeClr w14:val="tx1"/>
                        </w14:solidFill>
                      </w14:textFill>
                    </w:rPr>
                    <w:t>65</w:t>
                  </w:r>
                </w:p>
              </w:tc>
            </w:tr>
            <w:tr w14:paraId="7E10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72" w:hRule="atLeast"/>
                <w:jc w:val="center"/>
              </w:trPr>
              <w:tc>
                <w:tcPr>
                  <w:tcW w:w="357" w:type="pct"/>
                  <w:vMerge w:val="continue"/>
                  <w:noWrap w:val="0"/>
                  <w:vAlign w:val="center"/>
                </w:tcPr>
                <w:p w14:paraId="5378EFF9">
                  <w:pPr>
                    <w:widowControl/>
                    <w:adjustRightInd w:val="0"/>
                    <w:snapToGrid w:val="0"/>
                    <w:jc w:val="center"/>
                    <w:rPr>
                      <w:rFonts w:hint="eastAsia"/>
                      <w:color w:val="000000" w:themeColor="text1"/>
                      <w:kern w:val="0"/>
                      <w:szCs w:val="21"/>
                      <w:highlight w:val="none"/>
                      <w:lang w:val="en-US" w:eastAsia="zh-CN"/>
                      <w14:textFill>
                        <w14:solidFill>
                          <w14:schemeClr w14:val="tx1"/>
                        </w14:solidFill>
                      </w14:textFill>
                    </w:rPr>
                  </w:pPr>
                </w:p>
              </w:tc>
              <w:tc>
                <w:tcPr>
                  <w:tcW w:w="3188" w:type="pct"/>
                  <w:gridSpan w:val="2"/>
                  <w:noWrap w:val="0"/>
                  <w:vAlign w:val="center"/>
                </w:tcPr>
                <w:p w14:paraId="063BF939">
                  <w:pPr>
                    <w:widowControl/>
                    <w:adjustRightInd w:val="0"/>
                    <w:snapToGrid w:val="0"/>
                    <w:jc w:val="both"/>
                    <w:rPr>
                      <w:rFonts w:hint="eastAsia"/>
                      <w:color w:val="000000" w:themeColor="text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重点防渗区：罐车冲洗房</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防渗结构</w:t>
                  </w:r>
                  <w:r>
                    <w:rPr>
                      <w:rFonts w:hint="eastAsia" w:cs="Times New Roman"/>
                      <w:color w:val="000000" w:themeColor="text1"/>
                      <w:kern w:val="0"/>
                      <w:sz w:val="21"/>
                      <w:szCs w:val="21"/>
                      <w:highlight w:val="none"/>
                      <w:lang w:val="en-US" w:eastAsia="zh-CN"/>
                      <w14:textFill>
                        <w14:solidFill>
                          <w14:schemeClr w14:val="tx1"/>
                        </w14:solidFill>
                      </w14:textFill>
                    </w:rPr>
                    <w:t>自</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下而上为基础防渗+2mmHDPE膜+15cm抗渗</w:t>
                  </w:r>
                  <w:r>
                    <w:rPr>
                      <w:rFonts w:hint="eastAsia" w:cs="Times New Roman"/>
                      <w:color w:val="000000" w:themeColor="text1"/>
                      <w:kern w:val="0"/>
                      <w:sz w:val="21"/>
                      <w:szCs w:val="21"/>
                      <w:highlight w:val="none"/>
                      <w:lang w:val="en-US" w:eastAsia="zh-CN"/>
                      <w14:textFill>
                        <w14:solidFill>
                          <w14:schemeClr w14:val="tx1"/>
                        </w14:solidFill>
                      </w14:textFill>
                    </w:rPr>
                    <w:t>混凝土</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+环氧树脂涂层防腐，渗</w:t>
                  </w:r>
                  <w:r>
                    <w:rPr>
                      <w:rFonts w:hint="eastAsia" w:cs="Times New Roman"/>
                      <w:color w:val="000000" w:themeColor="text1"/>
                      <w:kern w:val="0"/>
                      <w:sz w:val="21"/>
                      <w:szCs w:val="21"/>
                      <w:highlight w:val="none"/>
                      <w:lang w:val="en-US" w:eastAsia="zh-CN"/>
                      <w14:textFill>
                        <w14:solidFill>
                          <w14:schemeClr w14:val="tx1"/>
                        </w14:solidFill>
                      </w14:textFill>
                    </w:rPr>
                    <w:t>透</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系数≤1×10</w:t>
                  </w:r>
                  <w:r>
                    <w:rPr>
                      <w:rFonts w:hint="default"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cm/s</w:t>
                  </w:r>
                  <w:r>
                    <w:rPr>
                      <w:rFonts w:hint="eastAsia" w:cs="Times New Roman"/>
                      <w:color w:val="000000" w:themeColor="text1"/>
                      <w:kern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地面与裙脚用</w:t>
                  </w:r>
                  <w:r>
                    <w:rPr>
                      <w:rFonts w:hint="eastAsia" w:cs="Times New Roman"/>
                      <w:color w:val="000000" w:themeColor="text1"/>
                      <w:kern w:val="0"/>
                      <w:sz w:val="21"/>
                      <w:szCs w:val="21"/>
                      <w:highlight w:val="none"/>
                      <w:lang w:val="en-US" w:eastAsia="zh-CN"/>
                      <w14:textFill>
                        <w14:solidFill>
                          <w14:schemeClr w14:val="tx1"/>
                        </w14:solidFill>
                      </w14:textFill>
                    </w:rPr>
                    <w:t>坚固</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的防渗材料建造，建造材料必须与危险废物相容</w:t>
                  </w:r>
                  <w:r>
                    <w:rPr>
                      <w:rFonts w:hint="eastAsia" w:cs="Times New Roman"/>
                      <w:color w:val="000000" w:themeColor="text1"/>
                      <w:kern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耐腐蚀的硬化地面，且表面无裂痕</w:t>
                  </w:r>
                  <w:r>
                    <w:rPr>
                      <w:rFonts w:hint="eastAsia" w:cs="Times New Roman"/>
                      <w:color w:val="000000" w:themeColor="text1"/>
                      <w:kern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废液罐区</w:t>
                  </w:r>
                  <w:r>
                    <w:rPr>
                      <w:rFonts w:hint="eastAsia" w:cs="Times New Roman"/>
                      <w:color w:val="000000" w:themeColor="text1"/>
                      <w:kern w:val="2"/>
                      <w:sz w:val="21"/>
                      <w:szCs w:val="21"/>
                      <w:highlight w:val="none"/>
                      <w:lang w:val="en-US" w:eastAsia="zh-CN" w:bidi="ar-SA"/>
                      <w14:textFill>
                        <w14:solidFill>
                          <w14:schemeClr w14:val="tx1"/>
                        </w14:solidFill>
                      </w14:textFill>
                    </w:rPr>
                    <w:t>废液储池地面及墙面</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防渗结构为基础防渗+2mmHDPE膜+15cm抗渗</w:t>
                  </w:r>
                  <w:r>
                    <w:rPr>
                      <w:rFonts w:hint="eastAsia" w:cs="Times New Roman"/>
                      <w:color w:val="000000" w:themeColor="text1"/>
                      <w:kern w:val="0"/>
                      <w:sz w:val="21"/>
                      <w:szCs w:val="21"/>
                      <w:highlight w:val="none"/>
                      <w:lang w:val="en-US" w:eastAsia="zh-CN"/>
                      <w14:textFill>
                        <w14:solidFill>
                          <w14:schemeClr w14:val="tx1"/>
                        </w14:solidFill>
                      </w14:textFill>
                    </w:rPr>
                    <w:t>混凝土</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+环氧树脂涂层防腐，渗</w:t>
                  </w:r>
                  <w:r>
                    <w:rPr>
                      <w:rFonts w:hint="eastAsia" w:cs="Times New Roman"/>
                      <w:color w:val="000000" w:themeColor="text1"/>
                      <w:kern w:val="0"/>
                      <w:sz w:val="21"/>
                      <w:szCs w:val="21"/>
                      <w:highlight w:val="none"/>
                      <w:lang w:val="en-US" w:eastAsia="zh-CN"/>
                      <w14:textFill>
                        <w14:solidFill>
                          <w14:schemeClr w14:val="tx1"/>
                        </w14:solidFill>
                      </w14:textFill>
                    </w:rPr>
                    <w:t>透</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系数≤1×10</w:t>
                  </w:r>
                  <w:r>
                    <w:rPr>
                      <w:rFonts w:hint="default"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cm/s</w:t>
                  </w:r>
                  <w:r>
                    <w:rPr>
                      <w:rFonts w:hint="eastAsia" w:cs="Times New Roman"/>
                      <w:color w:val="000000" w:themeColor="text1"/>
                      <w:kern w:val="0"/>
                      <w:sz w:val="21"/>
                      <w:szCs w:val="21"/>
                      <w:highlight w:val="none"/>
                      <w:lang w:val="en-US" w:eastAsia="zh-CN"/>
                      <w14:textFill>
                        <w14:solidFill>
                          <w14:schemeClr w14:val="tx1"/>
                        </w14:solidFill>
                      </w14:textFill>
                    </w:rPr>
                    <w:t>。</w:t>
                  </w:r>
                </w:p>
              </w:tc>
              <w:tc>
                <w:tcPr>
                  <w:tcW w:w="616" w:type="dxa"/>
                  <w:noWrap w:val="0"/>
                  <w:vAlign w:val="center"/>
                </w:tcPr>
                <w:p w14:paraId="4914C932">
                  <w:pPr>
                    <w:widowControl/>
                    <w:adjustRightInd w:val="0"/>
                    <w:snapToGrid w:val="0"/>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项</w:t>
                  </w:r>
                </w:p>
              </w:tc>
              <w:tc>
                <w:tcPr>
                  <w:tcW w:w="604" w:type="dxa"/>
                  <w:noWrap w:val="0"/>
                  <w:vAlign w:val="center"/>
                </w:tcPr>
                <w:p w14:paraId="18233235">
                  <w:pPr>
                    <w:widowControl/>
                    <w:adjustRightInd w:val="0"/>
                    <w:snapToGrid w:val="0"/>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w:t>
                  </w:r>
                </w:p>
              </w:tc>
              <w:tc>
                <w:tcPr>
                  <w:tcW w:w="734" w:type="pct"/>
                  <w:vMerge w:val="continue"/>
                  <w:noWrap w:val="0"/>
                  <w:vAlign w:val="center"/>
                </w:tcPr>
                <w:p w14:paraId="4ACE83A1">
                  <w:pPr>
                    <w:widowControl/>
                    <w:adjustRightInd w:val="0"/>
                    <w:snapToGrid w:val="0"/>
                    <w:jc w:val="center"/>
                    <w:rPr>
                      <w:rFonts w:hint="eastAsia"/>
                      <w:color w:val="000000" w:themeColor="text1"/>
                      <w:spacing w:val="-12"/>
                      <w:kern w:val="0"/>
                      <w:szCs w:val="21"/>
                      <w:highlight w:val="none"/>
                      <w:lang w:val="en-US" w:eastAsia="zh-CN"/>
                      <w14:textFill>
                        <w14:solidFill>
                          <w14:schemeClr w14:val="tx1"/>
                        </w14:solidFill>
                      </w14:textFill>
                    </w:rPr>
                  </w:pPr>
                </w:p>
              </w:tc>
            </w:tr>
            <w:tr w14:paraId="00CA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jc w:val="center"/>
              </w:trPr>
              <w:tc>
                <w:tcPr>
                  <w:tcW w:w="357" w:type="pct"/>
                  <w:vMerge w:val="continue"/>
                  <w:noWrap w:val="0"/>
                  <w:vAlign w:val="center"/>
                </w:tcPr>
                <w:p w14:paraId="5927DD77">
                  <w:pPr>
                    <w:widowControl/>
                    <w:adjustRightInd w:val="0"/>
                    <w:snapToGrid w:val="0"/>
                    <w:jc w:val="center"/>
                    <w:rPr>
                      <w:rFonts w:hint="eastAsia"/>
                      <w:color w:val="000000" w:themeColor="text1"/>
                      <w:kern w:val="0"/>
                      <w:szCs w:val="21"/>
                      <w:highlight w:val="none"/>
                      <w:lang w:val="en-US" w:eastAsia="zh-CN"/>
                      <w14:textFill>
                        <w14:solidFill>
                          <w14:schemeClr w14:val="tx1"/>
                        </w14:solidFill>
                      </w14:textFill>
                    </w:rPr>
                  </w:pPr>
                </w:p>
              </w:tc>
              <w:tc>
                <w:tcPr>
                  <w:tcW w:w="3188" w:type="pct"/>
                  <w:gridSpan w:val="2"/>
                  <w:noWrap w:val="0"/>
                  <w:vAlign w:val="center"/>
                </w:tcPr>
                <w:p w14:paraId="7093BCD4">
                  <w:pPr>
                    <w:pStyle w:val="7"/>
                    <w:keepNext w:val="0"/>
                    <w:keepLines w:val="0"/>
                    <w:pageBreakBefore w:val="0"/>
                    <w:widowControl w:val="0"/>
                    <w:kinsoku/>
                    <w:wordWrap/>
                    <w:overflowPunct/>
                    <w:topLinePunct w:val="0"/>
                    <w:autoSpaceDE/>
                    <w:autoSpaceDN/>
                    <w:bidi w:val="0"/>
                    <w:adjustRightInd/>
                    <w:snapToGrid/>
                    <w:spacing w:after="0"/>
                    <w:textAlignment w:val="auto"/>
                    <w:rPr>
                      <w:rFonts w:hint="eastAsia"/>
                      <w:color w:val="000000" w:themeColor="text1"/>
                      <w:kern w:val="2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重点防渗区：</w:t>
                  </w:r>
                  <w:r>
                    <w:rPr>
                      <w:rFonts w:hint="eastAsia"/>
                      <w:bCs/>
                      <w:color w:val="000000" w:themeColor="text1"/>
                      <w:szCs w:val="21"/>
                      <w:highlight w:val="none"/>
                      <w14:textFill>
                        <w14:solidFill>
                          <w14:schemeClr w14:val="tx1"/>
                        </w14:solidFill>
                      </w14:textFill>
                    </w:rPr>
                    <w:t>危废库</w:t>
                  </w:r>
                  <w:r>
                    <w:rPr>
                      <w:rFonts w:hint="eastAsia"/>
                      <w:bCs/>
                      <w:color w:val="000000" w:themeColor="text1"/>
                      <w:szCs w:val="21"/>
                      <w:highlight w:val="none"/>
                      <w:lang w:eastAsia="zh-CN"/>
                      <w14:textFill>
                        <w14:solidFill>
                          <w14:schemeClr w14:val="tx1"/>
                        </w14:solidFill>
                      </w14:textFill>
                    </w:rPr>
                    <w:t>地面</w:t>
                  </w:r>
                  <w:r>
                    <w:rPr>
                      <w:rFonts w:hint="eastAsia"/>
                      <w:color w:val="000000" w:themeColor="text1"/>
                      <w:szCs w:val="21"/>
                      <w:highlight w:val="none"/>
                      <w14:textFill>
                        <w14:solidFill>
                          <w14:schemeClr w14:val="tx1"/>
                        </w14:solidFill>
                      </w14:textFill>
                    </w:rPr>
                    <w:t>按照</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《危险废物贮存污染控制标准》（GB18597-20</w:t>
                  </w:r>
                  <w:r>
                    <w:rPr>
                      <w:rFonts w:hint="eastAsia" w:cs="Times New Roman"/>
                      <w:color w:val="000000" w:themeColor="text1"/>
                      <w:sz w:val="21"/>
                      <w:szCs w:val="21"/>
                      <w:highlight w:val="none"/>
                      <w:vertAlign w:val="baseline"/>
                      <w:lang w:val="en-US" w:eastAsia="zh-CN"/>
                      <w14:textFill>
                        <w14:solidFill>
                          <w14:schemeClr w14:val="tx1"/>
                        </w14:solidFill>
                      </w14:textFill>
                    </w:rPr>
                    <w:t>23</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）要求进行设计、建设和管理</w:t>
                  </w:r>
                  <w:r>
                    <w:rPr>
                      <w:rFonts w:hint="eastAsia" w:cs="Times New Roman"/>
                      <w:color w:val="000000" w:themeColor="text1"/>
                      <w:sz w:val="21"/>
                      <w:szCs w:val="21"/>
                      <w:highlight w:val="none"/>
                      <w:vertAlign w:val="baseline"/>
                      <w:lang w:val="en-US" w:eastAsia="zh-CN"/>
                      <w14:textFill>
                        <w14:solidFill>
                          <w14:schemeClr w14:val="tx1"/>
                        </w14:solidFill>
                      </w14:textFill>
                    </w:rPr>
                    <w:t>，防渗结构为基础防渗+2mmHDPE膜+15cm抗渗混凝土+环氧树脂涂层防腐</w:t>
                  </w:r>
                  <w:r>
                    <w:rPr>
                      <w:rFonts w:hint="eastAsia"/>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渗透系数小于1×10</w:t>
                  </w:r>
                  <w:r>
                    <w:rPr>
                      <w:rFonts w:hint="eastAsia"/>
                      <w:color w:val="000000" w:themeColor="text1"/>
                      <w:highlight w:val="none"/>
                      <w:vertAlign w:val="superscript"/>
                      <w14:textFill>
                        <w14:solidFill>
                          <w14:schemeClr w14:val="tx1"/>
                        </w14:solidFill>
                      </w14:textFill>
                    </w:rPr>
                    <w:t>-10</w:t>
                  </w:r>
                  <w:r>
                    <w:rPr>
                      <w:rFonts w:hint="eastAsia"/>
                      <w:color w:val="000000" w:themeColor="text1"/>
                      <w:highlight w:val="none"/>
                      <w14:textFill>
                        <w14:solidFill>
                          <w14:schemeClr w14:val="tx1"/>
                        </w14:solidFill>
                      </w14:textFill>
                    </w:rPr>
                    <w:t>cm/s</w:t>
                  </w:r>
                  <w:r>
                    <w:rPr>
                      <w:rFonts w:hint="eastAsia"/>
                      <w:bCs/>
                      <w:color w:val="000000" w:themeColor="text1"/>
                      <w:szCs w:val="21"/>
                      <w:highlight w:val="none"/>
                      <w14:textFill>
                        <w14:solidFill>
                          <w14:schemeClr w14:val="tx1"/>
                        </w14:solidFill>
                      </w14:textFill>
                    </w:rPr>
                    <w:t>。</w:t>
                  </w:r>
                </w:p>
              </w:tc>
              <w:tc>
                <w:tcPr>
                  <w:tcW w:w="364" w:type="pct"/>
                  <w:noWrap w:val="0"/>
                  <w:vAlign w:val="center"/>
                </w:tcPr>
                <w:p w14:paraId="3291CE10">
                  <w:pPr>
                    <w:widowControl/>
                    <w:adjustRightInd w:val="0"/>
                    <w:snapToGrid w:val="0"/>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项</w:t>
                  </w:r>
                </w:p>
              </w:tc>
              <w:tc>
                <w:tcPr>
                  <w:tcW w:w="355" w:type="pct"/>
                  <w:noWrap w:val="0"/>
                  <w:vAlign w:val="center"/>
                </w:tcPr>
                <w:p w14:paraId="24BBE05F">
                  <w:pPr>
                    <w:widowControl/>
                    <w:adjustRightInd w:val="0"/>
                    <w:snapToGrid w:val="0"/>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w:t>
                  </w:r>
                </w:p>
              </w:tc>
              <w:tc>
                <w:tcPr>
                  <w:tcW w:w="734" w:type="pct"/>
                  <w:vMerge w:val="continue"/>
                  <w:noWrap w:val="0"/>
                  <w:vAlign w:val="center"/>
                </w:tcPr>
                <w:p w14:paraId="3AE05C8F">
                  <w:pPr>
                    <w:widowControl/>
                    <w:adjustRightInd w:val="0"/>
                    <w:snapToGrid w:val="0"/>
                    <w:jc w:val="center"/>
                    <w:rPr>
                      <w:rFonts w:hint="eastAsia"/>
                      <w:color w:val="000000" w:themeColor="text1"/>
                      <w:spacing w:val="-12"/>
                      <w:kern w:val="0"/>
                      <w:szCs w:val="21"/>
                      <w:highlight w:val="none"/>
                      <w:lang w:val="en-US" w:eastAsia="zh-CN"/>
                      <w14:textFill>
                        <w14:solidFill>
                          <w14:schemeClr w14:val="tx1"/>
                        </w14:solidFill>
                      </w14:textFill>
                    </w:rPr>
                  </w:pPr>
                </w:p>
              </w:tc>
            </w:tr>
            <w:tr w14:paraId="407C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4265" w:type="pct"/>
                  <w:gridSpan w:val="5"/>
                  <w:noWrap w:val="0"/>
                  <w:vAlign w:val="center"/>
                </w:tcPr>
                <w:p w14:paraId="5C509AD3">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合计</w:t>
                  </w:r>
                </w:p>
              </w:tc>
              <w:tc>
                <w:tcPr>
                  <w:tcW w:w="734" w:type="pct"/>
                  <w:noWrap w:val="0"/>
                  <w:vAlign w:val="center"/>
                </w:tcPr>
                <w:p w14:paraId="6C7125F5">
                  <w:pPr>
                    <w:widowControl/>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225</w:t>
                  </w:r>
                </w:p>
              </w:tc>
            </w:tr>
          </w:tbl>
          <w:p w14:paraId="4E5BB63C">
            <w:pPr>
              <w:pStyle w:val="31"/>
              <w:adjustRightInd/>
              <w:spacing w:line="360" w:lineRule="auto"/>
              <w:rPr>
                <w:b/>
                <w:color w:val="000000" w:themeColor="text1"/>
                <w:szCs w:val="21"/>
                <w:highlight w:val="none"/>
                <w14:textFill>
                  <w14:solidFill>
                    <w14:schemeClr w14:val="tx1"/>
                  </w14:solidFill>
                </w14:textFill>
              </w:rPr>
            </w:pPr>
            <w:r>
              <w:rPr>
                <w:rFonts w:hint="eastAsia"/>
                <w:b/>
                <w:color w:val="000000" w:themeColor="text1"/>
                <w:szCs w:val="21"/>
                <w:highlight w:val="none"/>
                <w:lang w:val="en-US" w:eastAsia="zh-CN"/>
                <w14:textFill>
                  <w14:solidFill>
                    <w14:schemeClr w14:val="tx1"/>
                  </w14:solidFill>
                </w14:textFill>
              </w:rPr>
              <w:t>8.</w:t>
            </w:r>
            <w:r>
              <w:rPr>
                <w:b/>
                <w:color w:val="000000" w:themeColor="text1"/>
                <w:szCs w:val="21"/>
                <w:highlight w:val="none"/>
                <w14:textFill>
                  <w14:solidFill>
                    <w14:schemeClr w14:val="tx1"/>
                  </w14:solidFill>
                </w14:textFill>
              </w:rPr>
              <w:t>环境保护竣工验收</w:t>
            </w:r>
          </w:p>
          <w:p w14:paraId="11FBA155">
            <w:pPr>
              <w:spacing w:line="360" w:lineRule="auto"/>
              <w:ind w:firstLine="480" w:firstLineChars="200"/>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根据建设项目环境管理办法，污染防治设施必须与主体本项目同时设计、同时施工、同时投入使用。在本项目完成后，应对环境保护设施进行验收。本项目竣工环境保护验收内容见表</w:t>
            </w:r>
            <w:r>
              <w:rPr>
                <w:rFonts w:hint="eastAsia"/>
                <w:color w:val="000000" w:themeColor="text1"/>
                <w:sz w:val="24"/>
                <w:szCs w:val="21"/>
                <w:highlight w:val="none"/>
                <w14:textFill>
                  <w14:solidFill>
                    <w14:schemeClr w14:val="tx1"/>
                  </w14:solidFill>
                </w14:textFill>
              </w:rPr>
              <w:t>4-</w:t>
            </w:r>
            <w:r>
              <w:rPr>
                <w:rFonts w:hint="eastAsia"/>
                <w:color w:val="000000" w:themeColor="text1"/>
                <w:sz w:val="24"/>
                <w:szCs w:val="21"/>
                <w:highlight w:val="none"/>
                <w:lang w:val="en-US" w:eastAsia="zh-CN"/>
                <w14:textFill>
                  <w14:solidFill>
                    <w14:schemeClr w14:val="tx1"/>
                  </w14:solidFill>
                </w14:textFill>
              </w:rPr>
              <w:t>9</w:t>
            </w:r>
            <w:r>
              <w:rPr>
                <w:color w:val="000000" w:themeColor="text1"/>
                <w:sz w:val="24"/>
                <w:szCs w:val="21"/>
                <w:highlight w:val="none"/>
                <w14:textFill>
                  <w14:solidFill>
                    <w14:schemeClr w14:val="tx1"/>
                  </w14:solidFill>
                </w14:textFill>
              </w:rPr>
              <w:t>。</w:t>
            </w:r>
          </w:p>
          <w:p w14:paraId="69E80F1C">
            <w:pPr>
              <w:ind w:right="-26"/>
              <w:jc w:val="center"/>
              <w:rPr>
                <w:b/>
                <w:bCs/>
                <w:color w:val="000000" w:themeColor="text1"/>
                <w:szCs w:val="21"/>
                <w:highlight w:val="none"/>
                <w14:textFill>
                  <w14:solidFill>
                    <w14:schemeClr w14:val="tx1"/>
                  </w14:solidFill>
                </w14:textFill>
              </w:rPr>
            </w:pPr>
            <w:r>
              <w:rPr>
                <w:b/>
                <w:bCs/>
                <w:color w:val="000000" w:themeColor="text1"/>
                <w:sz w:val="24"/>
                <w:highlight w:val="none"/>
                <w14:textFill>
                  <w14:solidFill>
                    <w14:schemeClr w14:val="tx1"/>
                  </w14:solidFill>
                </w14:textFill>
              </w:rPr>
              <w:t>表</w:t>
            </w:r>
            <w:r>
              <w:rPr>
                <w:rFonts w:hint="eastAsia"/>
                <w:b/>
                <w:bCs/>
                <w:color w:val="000000" w:themeColor="text1"/>
                <w:sz w:val="24"/>
                <w:highlight w:val="none"/>
                <w14:textFill>
                  <w14:solidFill>
                    <w14:schemeClr w14:val="tx1"/>
                  </w14:solidFill>
                </w14:textFill>
              </w:rPr>
              <w:t>4-</w:t>
            </w:r>
            <w:r>
              <w:rPr>
                <w:rFonts w:hint="eastAsia"/>
                <w:b/>
                <w:bCs/>
                <w:color w:val="000000" w:themeColor="text1"/>
                <w:sz w:val="24"/>
                <w:highlight w:val="none"/>
                <w:lang w:val="en-US" w:eastAsia="zh-CN"/>
                <w14:textFill>
                  <w14:solidFill>
                    <w14:schemeClr w14:val="tx1"/>
                  </w14:solidFill>
                </w14:textFill>
              </w:rPr>
              <w:t>9</w:t>
            </w:r>
            <w:r>
              <w:rPr>
                <w:b/>
                <w:color w:val="000000" w:themeColor="text1"/>
                <w:kern w:val="24"/>
                <w:sz w:val="24"/>
                <w:szCs w:val="21"/>
                <w:highlight w:val="none"/>
                <w14:textFill>
                  <w14:solidFill>
                    <w14:schemeClr w14:val="tx1"/>
                  </w14:solidFill>
                </w14:textFill>
              </w:rPr>
              <w:t>建设项目环境保护“三同时”验收一览表</w:t>
            </w:r>
          </w:p>
          <w:tbl>
            <w:tblPr>
              <w:tblStyle w:val="17"/>
              <w:tblW w:w="7975" w:type="dxa"/>
              <w:tblInd w:w="-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12"/>
              <w:gridCol w:w="962"/>
              <w:gridCol w:w="1121"/>
              <w:gridCol w:w="1597"/>
              <w:gridCol w:w="1530"/>
              <w:gridCol w:w="2153"/>
            </w:tblGrid>
            <w:tr w14:paraId="0EC856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626" w:type="dxa"/>
                  <w:tcBorders>
                    <w:tl2br w:val="nil"/>
                    <w:tr2bl w:val="nil"/>
                  </w:tcBorders>
                  <w:noWrap w:val="0"/>
                  <w:vAlign w:val="center"/>
                </w:tcPr>
                <w:p w14:paraId="35EE294F">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类别</w:t>
                  </w:r>
                </w:p>
              </w:tc>
              <w:tc>
                <w:tcPr>
                  <w:tcW w:w="986" w:type="dxa"/>
                  <w:tcBorders>
                    <w:tl2br w:val="nil"/>
                    <w:tr2bl w:val="nil"/>
                  </w:tcBorders>
                  <w:noWrap w:val="0"/>
                  <w:vAlign w:val="center"/>
                </w:tcPr>
                <w:p w14:paraId="1A182C0A">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污染源</w:t>
                  </w:r>
                </w:p>
              </w:tc>
              <w:tc>
                <w:tcPr>
                  <w:tcW w:w="1145" w:type="dxa"/>
                  <w:tcBorders>
                    <w:tl2br w:val="nil"/>
                    <w:tr2bl w:val="nil"/>
                  </w:tcBorders>
                  <w:noWrap w:val="0"/>
                  <w:vAlign w:val="center"/>
                </w:tcPr>
                <w:p w14:paraId="67AADDC6">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污染物</w:t>
                  </w:r>
                </w:p>
              </w:tc>
              <w:tc>
                <w:tcPr>
                  <w:tcW w:w="1664" w:type="dxa"/>
                  <w:tcBorders>
                    <w:tl2br w:val="nil"/>
                    <w:tr2bl w:val="nil"/>
                  </w:tcBorders>
                  <w:noWrap w:val="0"/>
                  <w:vAlign w:val="center"/>
                </w:tcPr>
                <w:p w14:paraId="0D501467">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环保设施</w:t>
                  </w:r>
                </w:p>
              </w:tc>
              <w:tc>
                <w:tcPr>
                  <w:tcW w:w="1610" w:type="dxa"/>
                  <w:tcBorders>
                    <w:tl2br w:val="nil"/>
                    <w:tr2bl w:val="nil"/>
                  </w:tcBorders>
                  <w:noWrap w:val="0"/>
                  <w:vAlign w:val="center"/>
                </w:tcPr>
                <w:p w14:paraId="792A5EB9">
                  <w:pPr>
                    <w:jc w:val="center"/>
                    <w:rPr>
                      <w:rFonts w:hint="eastAsia"/>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排放类型</w:t>
                  </w:r>
                </w:p>
              </w:tc>
              <w:tc>
                <w:tcPr>
                  <w:tcW w:w="1944" w:type="dxa"/>
                  <w:tcBorders>
                    <w:tl2br w:val="nil"/>
                    <w:tr2bl w:val="nil"/>
                  </w:tcBorders>
                  <w:noWrap w:val="0"/>
                  <w:vAlign w:val="center"/>
                </w:tcPr>
                <w:p w14:paraId="7278D02A">
                  <w:pPr>
                    <w:jc w:val="center"/>
                    <w:rPr>
                      <w:color w:val="000000" w:themeColor="text1"/>
                      <w:kern w:val="0"/>
                      <w:szCs w:val="21"/>
                      <w:highlight w:val="none"/>
                      <w14:textFill>
                        <w14:solidFill>
                          <w14:schemeClr w14:val="tx1"/>
                        </w14:solidFill>
                      </w14:textFill>
                    </w:rPr>
                  </w:pPr>
                  <w:r>
                    <w:rPr>
                      <w:bCs/>
                      <w:color w:val="000000" w:themeColor="text1"/>
                      <w:szCs w:val="21"/>
                      <w:highlight w:val="none"/>
                      <w14:textFill>
                        <w14:solidFill>
                          <w14:schemeClr w14:val="tx1"/>
                        </w14:solidFill>
                      </w14:textFill>
                    </w:rPr>
                    <w:t>验收标准</w:t>
                  </w:r>
                </w:p>
              </w:tc>
            </w:tr>
            <w:tr w14:paraId="03D24A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2" w:hRule="atLeast"/>
              </w:trPr>
              <w:tc>
                <w:tcPr>
                  <w:tcW w:w="626" w:type="dxa"/>
                  <w:vMerge w:val="restart"/>
                  <w:tcBorders>
                    <w:tl2br w:val="nil"/>
                    <w:tr2bl w:val="nil"/>
                  </w:tcBorders>
                  <w:noWrap w:val="0"/>
                  <w:vAlign w:val="center"/>
                </w:tcPr>
                <w:p w14:paraId="2C292A2A">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大气污染物</w:t>
                  </w:r>
                </w:p>
              </w:tc>
              <w:tc>
                <w:tcPr>
                  <w:tcW w:w="986" w:type="dxa"/>
                  <w:tcBorders>
                    <w:tl2br w:val="nil"/>
                    <w:tr2bl w:val="nil"/>
                  </w:tcBorders>
                  <w:noWrap w:val="0"/>
                  <w:vAlign w:val="center"/>
                </w:tcPr>
                <w:p w14:paraId="3C70E71E">
                  <w:pPr>
                    <w:jc w:val="center"/>
                    <w:rPr>
                      <w:rFonts w:hint="eastAsia" w:eastAsia="宋体"/>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厂界</w:t>
                  </w:r>
                </w:p>
              </w:tc>
              <w:tc>
                <w:tcPr>
                  <w:tcW w:w="1145" w:type="dxa"/>
                  <w:tcBorders>
                    <w:tl2br w:val="nil"/>
                    <w:tr2bl w:val="nil"/>
                  </w:tcBorders>
                  <w:noWrap w:val="0"/>
                  <w:vAlign w:val="center"/>
                </w:tcPr>
                <w:p w14:paraId="2C9FBFEE">
                  <w:pPr>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非甲烷总烃</w:t>
                  </w:r>
                  <w:r>
                    <w:rPr>
                      <w:rFonts w:hint="eastAsia" w:ascii="Times New Roman" w:cs="宋体"/>
                      <w:color w:val="000000" w:themeColor="text1"/>
                      <w:sz w:val="21"/>
                      <w:szCs w:val="21"/>
                      <w:highlight w:val="none"/>
                      <w:lang w:val="en-US" w:eastAsia="zh-CN"/>
                      <w14:textFill>
                        <w14:solidFill>
                          <w14:schemeClr w14:val="tx1"/>
                        </w14:solidFill>
                      </w14:textFill>
                    </w:rPr>
                    <w:t>、颗粒物</w:t>
                  </w:r>
                </w:p>
              </w:tc>
              <w:tc>
                <w:tcPr>
                  <w:tcW w:w="1664" w:type="dxa"/>
                  <w:tcBorders>
                    <w:tl2br w:val="nil"/>
                    <w:tr2bl w:val="nil"/>
                  </w:tcBorders>
                  <w:noWrap w:val="0"/>
                  <w:vAlign w:val="center"/>
                </w:tcPr>
                <w:p w14:paraId="04BAE255">
                  <w:pPr>
                    <w:ind w:right="-99" w:rightChars="-47"/>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1610" w:type="dxa"/>
                  <w:tcBorders>
                    <w:tl2br w:val="nil"/>
                    <w:tr2bl w:val="nil"/>
                  </w:tcBorders>
                  <w:noWrap w:val="0"/>
                  <w:vAlign w:val="center"/>
                </w:tcPr>
                <w:p w14:paraId="673EB207">
                  <w:pPr>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14:textFill>
                        <w14:solidFill>
                          <w14:schemeClr w14:val="tx1"/>
                        </w14:solidFill>
                      </w14:textFill>
                    </w:rPr>
                    <w:t>无组织</w:t>
                  </w:r>
                </w:p>
              </w:tc>
              <w:tc>
                <w:tcPr>
                  <w:tcW w:w="1944" w:type="dxa"/>
                  <w:tcBorders>
                    <w:tl2br w:val="nil"/>
                    <w:tr2bl w:val="nil"/>
                  </w:tcBorders>
                  <w:noWrap w:val="0"/>
                  <w:vAlign w:val="center"/>
                </w:tcPr>
                <w:p w14:paraId="6C00A4D2">
                  <w:pPr>
                    <w:pStyle w:val="28"/>
                    <w:jc w:val="center"/>
                    <w:rPr>
                      <w:rFonts w:hint="default" w:ascii="Times New Roman" w:eastAsia="宋体"/>
                      <w:color w:val="000000" w:themeColor="text1"/>
                      <w:sz w:val="21"/>
                      <w:szCs w:val="21"/>
                      <w:highlight w:val="none"/>
                      <w:lang w:val="en-US" w:eastAsia="zh-CN"/>
                      <w14:textFill>
                        <w14:solidFill>
                          <w14:schemeClr w14:val="tx1"/>
                        </w14:solidFill>
                      </w14:textFill>
                    </w:rPr>
                  </w:pPr>
                  <w:r>
                    <w:rPr>
                      <w:rFonts w:hint="default" w:ascii="Times New Roman" w:eastAsia="宋体"/>
                      <w:color w:val="000000" w:themeColor="text1"/>
                      <w:sz w:val="21"/>
                      <w:szCs w:val="21"/>
                      <w:highlight w:val="none"/>
                      <w:lang w:val="en-US" w:eastAsia="zh-CN"/>
                      <w14:textFill>
                        <w14:solidFill>
                          <w14:schemeClr w14:val="tx1"/>
                        </w14:solidFill>
                      </w14:textFill>
                    </w:rPr>
                    <w:t>《石油化学工业污染物排放标准》（GB31571-2015）表7企业边界大气污染物浓度限值</w:t>
                  </w:r>
                </w:p>
              </w:tc>
            </w:tr>
            <w:tr w14:paraId="6886CF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73" w:hRule="atLeast"/>
              </w:trPr>
              <w:tc>
                <w:tcPr>
                  <w:tcW w:w="626" w:type="dxa"/>
                  <w:vMerge w:val="continue"/>
                  <w:tcBorders>
                    <w:tl2br w:val="nil"/>
                    <w:tr2bl w:val="nil"/>
                  </w:tcBorders>
                  <w:noWrap w:val="0"/>
                  <w:vAlign w:val="center"/>
                </w:tcPr>
                <w:p w14:paraId="1032ED12">
                  <w:pPr>
                    <w:jc w:val="center"/>
                    <w:rPr>
                      <w:color w:val="000000" w:themeColor="text1"/>
                      <w:kern w:val="0"/>
                      <w:szCs w:val="21"/>
                      <w:highlight w:val="none"/>
                      <w14:textFill>
                        <w14:solidFill>
                          <w14:schemeClr w14:val="tx1"/>
                        </w14:solidFill>
                      </w14:textFill>
                    </w:rPr>
                  </w:pPr>
                </w:p>
              </w:tc>
              <w:tc>
                <w:tcPr>
                  <w:tcW w:w="986" w:type="dxa"/>
                  <w:tcBorders>
                    <w:tl2br w:val="nil"/>
                    <w:tr2bl w:val="nil"/>
                  </w:tcBorders>
                  <w:noWrap w:val="0"/>
                  <w:vAlign w:val="center"/>
                </w:tcPr>
                <w:p w14:paraId="0EC19C9A">
                  <w:pPr>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喷粉塔除尘器</w:t>
                  </w:r>
                </w:p>
              </w:tc>
              <w:tc>
                <w:tcPr>
                  <w:tcW w:w="1145" w:type="dxa"/>
                  <w:tcBorders>
                    <w:tl2br w:val="nil"/>
                    <w:tr2bl w:val="nil"/>
                  </w:tcBorders>
                  <w:noWrap w:val="0"/>
                  <w:vAlign w:val="center"/>
                </w:tcPr>
                <w:p w14:paraId="16042C8C">
                  <w:pPr>
                    <w:jc w:val="center"/>
                    <w:rPr>
                      <w:rFonts w:hint="default" w:asci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cs="宋体"/>
                      <w:color w:val="000000" w:themeColor="text1"/>
                      <w:sz w:val="21"/>
                      <w:szCs w:val="21"/>
                      <w:highlight w:val="none"/>
                      <w:lang w:val="en-US" w:eastAsia="zh-CN"/>
                      <w14:textFill>
                        <w14:solidFill>
                          <w14:schemeClr w14:val="tx1"/>
                        </w14:solidFill>
                      </w14:textFill>
                    </w:rPr>
                    <w:t>非甲烷总烃、颗粒物</w:t>
                  </w:r>
                </w:p>
              </w:tc>
              <w:tc>
                <w:tcPr>
                  <w:tcW w:w="1664" w:type="dxa"/>
                  <w:tcBorders>
                    <w:tl2br w:val="nil"/>
                    <w:tr2bl w:val="nil"/>
                  </w:tcBorders>
                  <w:noWrap w:val="0"/>
                  <w:vAlign w:val="center"/>
                </w:tcPr>
                <w:p w14:paraId="4EE101E4">
                  <w:pPr>
                    <w:ind w:right="-99" w:rightChars="-47"/>
                    <w:jc w:val="left"/>
                    <w:rPr>
                      <w:color w:val="000000" w:themeColor="text1"/>
                      <w:kern w:val="0"/>
                      <w:szCs w:val="21"/>
                      <w:highlight w:val="none"/>
                      <w14:textFill>
                        <w14:solidFill>
                          <w14:schemeClr w14:val="tx1"/>
                        </w14:solidFill>
                      </w14:textFill>
                    </w:rPr>
                  </w:pPr>
                  <w:r>
                    <w:rPr>
                      <w:rFonts w:hint="eastAsia" w:ascii="Times New Roman"/>
                      <w:color w:val="000000" w:themeColor="text1"/>
                      <w:sz w:val="21"/>
                      <w:szCs w:val="21"/>
                      <w:highlight w:val="none"/>
                      <w:lang w:val="en-US" w:eastAsia="zh-CN"/>
                      <w14:textFill>
                        <w14:solidFill>
                          <w14:schemeClr w14:val="tx1"/>
                        </w14:solidFill>
                      </w14:textFill>
                    </w:rPr>
                    <w:t>活性炭吸附+</w:t>
                  </w:r>
                  <w:r>
                    <w:rPr>
                      <w:rFonts w:hint="eastAsia" w:ascii="Times New Roman"/>
                      <w:color w:val="000000" w:themeColor="text1"/>
                      <w:sz w:val="21"/>
                      <w:szCs w:val="21"/>
                      <w:highlight w:val="none"/>
                      <w:lang w:eastAsia="zh-CN"/>
                      <w14:textFill>
                        <w14:solidFill>
                          <w14:schemeClr w14:val="tx1"/>
                        </w14:solidFill>
                      </w14:textFill>
                    </w:rPr>
                    <w:t>15m高</w:t>
                  </w:r>
                  <w:r>
                    <w:rPr>
                      <w:rFonts w:hint="eastAsia"/>
                      <w:color w:val="000000" w:themeColor="text1"/>
                      <w:sz w:val="21"/>
                      <w:szCs w:val="21"/>
                      <w:highlight w:val="none"/>
                      <w:lang w:val="en-US" w:eastAsia="zh-CN"/>
                      <w14:textFill>
                        <w14:solidFill>
                          <w14:schemeClr w14:val="tx1"/>
                        </w14:solidFill>
                      </w14:textFill>
                    </w:rPr>
                    <w:t>的</w:t>
                  </w:r>
                  <w:r>
                    <w:rPr>
                      <w:rFonts w:hint="eastAsia" w:ascii="Times New Roman"/>
                      <w:color w:val="000000" w:themeColor="text1"/>
                      <w:sz w:val="21"/>
                      <w:szCs w:val="21"/>
                      <w:highlight w:val="none"/>
                      <w:lang w:eastAsia="zh-CN"/>
                      <w14:textFill>
                        <w14:solidFill>
                          <w14:schemeClr w14:val="tx1"/>
                        </w14:solidFill>
                      </w14:textFill>
                    </w:rPr>
                    <w:t>排气筒排放。</w:t>
                  </w:r>
                </w:p>
              </w:tc>
              <w:tc>
                <w:tcPr>
                  <w:tcW w:w="1610" w:type="dxa"/>
                  <w:tcBorders>
                    <w:tl2br w:val="nil"/>
                    <w:tr2bl w:val="nil"/>
                  </w:tcBorders>
                  <w:noWrap w:val="0"/>
                  <w:vAlign w:val="center"/>
                </w:tcPr>
                <w:p w14:paraId="04C4637B">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有组织</w:t>
                  </w:r>
                </w:p>
              </w:tc>
              <w:tc>
                <w:tcPr>
                  <w:tcW w:w="1944" w:type="dxa"/>
                  <w:tcBorders>
                    <w:tl2br w:val="nil"/>
                    <w:tr2bl w:val="nil"/>
                  </w:tcBorders>
                  <w:noWrap w:val="0"/>
                  <w:vAlign w:val="center"/>
                </w:tcPr>
                <w:p w14:paraId="04147F10">
                  <w:pPr>
                    <w:pStyle w:val="28"/>
                    <w:jc w:val="center"/>
                    <w:rPr>
                      <w:rFonts w:ascii="Times New Roman"/>
                      <w:color w:val="000000" w:themeColor="text1"/>
                      <w:sz w:val="21"/>
                      <w:szCs w:val="21"/>
                      <w:highlight w:val="none"/>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《石油化学工业污染物排放标准》（GB31571-2015）表4中标准限值</w:t>
                  </w:r>
                </w:p>
              </w:tc>
            </w:tr>
            <w:tr w14:paraId="5FBAC6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73" w:hRule="atLeast"/>
              </w:trPr>
              <w:tc>
                <w:tcPr>
                  <w:tcW w:w="626" w:type="dxa"/>
                  <w:vMerge w:val="continue"/>
                  <w:tcBorders>
                    <w:tl2br w:val="nil"/>
                    <w:tr2bl w:val="nil"/>
                  </w:tcBorders>
                  <w:noWrap w:val="0"/>
                  <w:vAlign w:val="center"/>
                </w:tcPr>
                <w:p w14:paraId="3474FD66">
                  <w:pPr>
                    <w:jc w:val="center"/>
                    <w:rPr>
                      <w:color w:val="000000" w:themeColor="text1"/>
                      <w:kern w:val="0"/>
                      <w:szCs w:val="21"/>
                      <w:highlight w:val="none"/>
                      <w14:textFill>
                        <w14:solidFill>
                          <w14:schemeClr w14:val="tx1"/>
                        </w14:solidFill>
                      </w14:textFill>
                    </w:rPr>
                  </w:pPr>
                </w:p>
              </w:tc>
              <w:tc>
                <w:tcPr>
                  <w:tcW w:w="986" w:type="dxa"/>
                  <w:tcBorders>
                    <w:tl2br w:val="nil"/>
                    <w:tr2bl w:val="nil"/>
                  </w:tcBorders>
                  <w:noWrap w:val="0"/>
                  <w:vAlign w:val="center"/>
                </w:tcPr>
                <w:p w14:paraId="5CBC0EE8">
                  <w:pPr>
                    <w:jc w:val="center"/>
                    <w:rPr>
                      <w:rFonts w:hint="eastAsia"/>
                      <w:color w:val="000000" w:themeColor="text1"/>
                      <w:kern w:val="0"/>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天然气导热油炉、天然气锅炉</w:t>
                  </w:r>
                </w:p>
              </w:tc>
              <w:tc>
                <w:tcPr>
                  <w:tcW w:w="1145" w:type="dxa"/>
                  <w:tcBorders>
                    <w:tl2br w:val="nil"/>
                    <w:tr2bl w:val="nil"/>
                  </w:tcBorders>
                  <w:noWrap w:val="0"/>
                  <w:vAlign w:val="center"/>
                </w:tcPr>
                <w:p w14:paraId="4F46BE48">
                  <w:pPr>
                    <w:jc w:val="center"/>
                    <w:rPr>
                      <w:rFonts w:hint="eastAsia" w:ascii="Times New Roman" w:cs="宋体"/>
                      <w:color w:val="000000" w:themeColor="text1"/>
                      <w:sz w:val="21"/>
                      <w:szCs w:val="21"/>
                      <w:highlight w:val="none"/>
                      <w:lang w:val="en-US"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颗粒物、</w:t>
                  </w:r>
                  <w:r>
                    <w:rPr>
                      <w:rFonts w:hint="eastAsia"/>
                      <w:color w:val="000000" w:themeColor="text1"/>
                      <w:szCs w:val="21"/>
                      <w:highlight w:val="none"/>
                      <w:lang w:val="en-US" w:eastAsia="zh-CN"/>
                      <w14:textFill>
                        <w14:solidFill>
                          <w14:schemeClr w14:val="tx1"/>
                        </w14:solidFill>
                      </w14:textFill>
                    </w:rPr>
                    <w:t>SO</w:t>
                  </w:r>
                  <w:r>
                    <w:rPr>
                      <w:rFonts w:hint="eastAsia"/>
                      <w:color w:val="000000" w:themeColor="text1"/>
                      <w:szCs w:val="21"/>
                      <w:highlight w:val="none"/>
                      <w:vertAlign w:val="subscript"/>
                      <w:lang w:val="en-US" w:eastAsia="zh-CN"/>
                      <w14:textFill>
                        <w14:solidFill>
                          <w14:schemeClr w14:val="tx1"/>
                        </w14:solidFill>
                      </w14:textFill>
                    </w:rPr>
                    <w:t>2</w:t>
                  </w:r>
                  <w:r>
                    <w:rPr>
                      <w:rFonts w:hint="eastAsia"/>
                      <w:color w:val="000000" w:themeColor="text1"/>
                      <w:szCs w:val="21"/>
                      <w:highlight w:val="none"/>
                      <w:lang w:val="en-US" w:eastAsia="zh-CN"/>
                      <w14:textFill>
                        <w14:solidFill>
                          <w14:schemeClr w14:val="tx1"/>
                        </w14:solidFill>
                      </w14:textFill>
                    </w:rPr>
                    <w:t>、NO</w:t>
                  </w:r>
                  <w:r>
                    <w:rPr>
                      <w:rFonts w:hint="eastAsia"/>
                      <w:color w:val="000000" w:themeColor="text1"/>
                      <w:szCs w:val="21"/>
                      <w:highlight w:val="none"/>
                      <w:vertAlign w:val="subscript"/>
                      <w:lang w:val="en-US" w:eastAsia="zh-CN"/>
                      <w14:textFill>
                        <w14:solidFill>
                          <w14:schemeClr w14:val="tx1"/>
                        </w14:solidFill>
                      </w14:textFill>
                    </w:rPr>
                    <w:t>X</w:t>
                  </w:r>
                </w:p>
              </w:tc>
              <w:tc>
                <w:tcPr>
                  <w:tcW w:w="1664" w:type="dxa"/>
                  <w:tcBorders>
                    <w:tl2br w:val="nil"/>
                    <w:tr2bl w:val="nil"/>
                  </w:tcBorders>
                  <w:noWrap w:val="0"/>
                  <w:vAlign w:val="center"/>
                </w:tcPr>
                <w:p w14:paraId="20FF917C">
                  <w:pPr>
                    <w:ind w:right="-99" w:rightChars="-47"/>
                    <w:jc w:val="center"/>
                    <w:rPr>
                      <w:rFonts w:hint="default" w:ascii="Times New Roman"/>
                      <w:color w:val="000000" w:themeColor="text1"/>
                      <w:sz w:val="2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通过2根8m高的排气筒排放</w:t>
                  </w:r>
                </w:p>
              </w:tc>
              <w:tc>
                <w:tcPr>
                  <w:tcW w:w="1610" w:type="dxa"/>
                  <w:tcBorders>
                    <w:tl2br w:val="nil"/>
                    <w:tr2bl w:val="nil"/>
                  </w:tcBorders>
                  <w:noWrap w:val="0"/>
                  <w:vAlign w:val="center"/>
                </w:tcPr>
                <w:p w14:paraId="4C9DE688">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有组织</w:t>
                  </w:r>
                </w:p>
              </w:tc>
              <w:tc>
                <w:tcPr>
                  <w:tcW w:w="1944" w:type="dxa"/>
                  <w:tcBorders>
                    <w:tl2br w:val="nil"/>
                    <w:tr2bl w:val="nil"/>
                  </w:tcBorders>
                  <w:noWrap w:val="0"/>
                  <w:vAlign w:val="center"/>
                </w:tcPr>
                <w:p w14:paraId="3C5958CE">
                  <w:pPr>
                    <w:adjustRightInd w:val="0"/>
                    <w:snapToGrid w:val="0"/>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《锅炉大气污染物排放标准》（GB13271-2014）</w:t>
                  </w:r>
                </w:p>
                <w:p w14:paraId="1C2ACF76">
                  <w:pPr>
                    <w:pStyle w:val="28"/>
                    <w:jc w:val="center"/>
                    <w:rPr>
                      <w:rFonts w:hint="eastAsia" w:asci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表2限值要求</w:t>
                  </w:r>
                </w:p>
              </w:tc>
            </w:tr>
            <w:tr w14:paraId="4DFE9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1" w:hRule="atLeast"/>
              </w:trPr>
              <w:tc>
                <w:tcPr>
                  <w:tcW w:w="626" w:type="dxa"/>
                  <w:vMerge w:val="restart"/>
                  <w:tcBorders>
                    <w:tl2br w:val="nil"/>
                    <w:tr2bl w:val="nil"/>
                  </w:tcBorders>
                  <w:noWrap w:val="0"/>
                  <w:vAlign w:val="center"/>
                </w:tcPr>
                <w:p w14:paraId="5CAEDCE4">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水</w:t>
                  </w:r>
                </w:p>
              </w:tc>
              <w:tc>
                <w:tcPr>
                  <w:tcW w:w="986" w:type="dxa"/>
                  <w:tcBorders>
                    <w:tl2br w:val="nil"/>
                    <w:tr2bl w:val="nil"/>
                  </w:tcBorders>
                  <w:noWrap w:val="0"/>
                  <w:vAlign w:val="center"/>
                </w:tcPr>
                <w:p w14:paraId="3914376A">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办公生活</w:t>
                  </w:r>
                </w:p>
              </w:tc>
              <w:tc>
                <w:tcPr>
                  <w:tcW w:w="1145" w:type="dxa"/>
                  <w:tcBorders>
                    <w:tl2br w:val="nil"/>
                    <w:tr2bl w:val="nil"/>
                  </w:tcBorders>
                  <w:noWrap w:val="0"/>
                  <w:vAlign w:val="center"/>
                </w:tcPr>
                <w:p w14:paraId="08C8D538">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生活污水</w:t>
                  </w:r>
                </w:p>
              </w:tc>
              <w:tc>
                <w:tcPr>
                  <w:tcW w:w="1664" w:type="dxa"/>
                  <w:tcBorders>
                    <w:tl2br w:val="nil"/>
                    <w:tr2bl w:val="nil"/>
                  </w:tcBorders>
                  <w:noWrap w:val="0"/>
                  <w:vAlign w:val="center"/>
                </w:tcPr>
                <w:p w14:paraId="62DAFFCE">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eastAsia="zh-CN"/>
                      <w14:textFill>
                        <w14:solidFill>
                          <w14:schemeClr w14:val="tx1"/>
                        </w14:solidFill>
                      </w14:textFill>
                    </w:rPr>
                    <w:t>依托</w:t>
                  </w:r>
                  <w:r>
                    <w:rPr>
                      <w:rFonts w:hint="eastAsia"/>
                      <w:color w:val="000000" w:themeColor="text1"/>
                      <w:kern w:val="0"/>
                      <w:szCs w:val="21"/>
                      <w:highlight w:val="none"/>
                      <w:lang w:val="en-US" w:eastAsia="zh-CN"/>
                      <w14:textFill>
                        <w14:solidFill>
                          <w14:schemeClr w14:val="tx1"/>
                        </w14:solidFill>
                      </w14:textFill>
                    </w:rPr>
                    <w:t>汽车物流综合服务区</w:t>
                  </w:r>
                </w:p>
              </w:tc>
              <w:tc>
                <w:tcPr>
                  <w:tcW w:w="1610" w:type="dxa"/>
                  <w:tcBorders>
                    <w:tl2br w:val="nil"/>
                    <w:tr2bl w:val="nil"/>
                  </w:tcBorders>
                  <w:noWrap w:val="0"/>
                  <w:vAlign w:val="center"/>
                </w:tcPr>
                <w:p w14:paraId="6789E132">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1944" w:type="dxa"/>
                  <w:tcBorders>
                    <w:tl2br w:val="nil"/>
                    <w:tr2bl w:val="nil"/>
                  </w:tcBorders>
                  <w:noWrap w:val="0"/>
                  <w:vAlign w:val="center"/>
                </w:tcPr>
                <w:p w14:paraId="33712A29">
                  <w:pPr>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r>
            <w:tr w14:paraId="70124D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1" w:hRule="atLeast"/>
              </w:trPr>
              <w:tc>
                <w:tcPr>
                  <w:tcW w:w="626" w:type="dxa"/>
                  <w:vMerge w:val="continue"/>
                  <w:tcBorders>
                    <w:tl2br w:val="nil"/>
                    <w:tr2bl w:val="nil"/>
                  </w:tcBorders>
                  <w:noWrap w:val="0"/>
                  <w:vAlign w:val="center"/>
                </w:tcPr>
                <w:p w14:paraId="6539D9AD">
                  <w:pPr>
                    <w:jc w:val="center"/>
                    <w:rPr>
                      <w:color w:val="000000" w:themeColor="text1"/>
                      <w:kern w:val="0"/>
                      <w:szCs w:val="21"/>
                      <w:highlight w:val="none"/>
                      <w14:textFill>
                        <w14:solidFill>
                          <w14:schemeClr w14:val="tx1"/>
                        </w14:solidFill>
                      </w14:textFill>
                    </w:rPr>
                  </w:pPr>
                </w:p>
              </w:tc>
              <w:tc>
                <w:tcPr>
                  <w:tcW w:w="986" w:type="dxa"/>
                  <w:tcBorders>
                    <w:tl2br w:val="nil"/>
                    <w:tr2bl w:val="nil"/>
                  </w:tcBorders>
                  <w:noWrap w:val="0"/>
                  <w:vAlign w:val="center"/>
                </w:tcPr>
                <w:p w14:paraId="470E4F50">
                  <w:pPr>
                    <w:jc w:val="center"/>
                    <w:rPr>
                      <w:rFonts w:hint="eastAsia"/>
                      <w:color w:val="000000" w:themeColor="text1"/>
                      <w:kern w:val="0"/>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天然气锅炉</w:t>
                  </w:r>
                </w:p>
              </w:tc>
              <w:tc>
                <w:tcPr>
                  <w:tcW w:w="1145" w:type="dxa"/>
                  <w:tcBorders>
                    <w:tl2br w:val="nil"/>
                    <w:tr2bl w:val="nil"/>
                  </w:tcBorders>
                  <w:noWrap w:val="0"/>
                  <w:vAlign w:val="center"/>
                </w:tcPr>
                <w:p w14:paraId="31FEB2B3">
                  <w:pPr>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定期排污水</w:t>
                  </w:r>
                </w:p>
              </w:tc>
              <w:tc>
                <w:tcPr>
                  <w:tcW w:w="1664" w:type="dxa"/>
                  <w:tcBorders>
                    <w:tl2br w:val="nil"/>
                    <w:tr2bl w:val="nil"/>
                  </w:tcBorders>
                  <w:noWrap w:val="0"/>
                  <w:vAlign w:val="center"/>
                </w:tcPr>
                <w:p w14:paraId="058E5DC2">
                  <w:pPr>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道路洒水降尘</w:t>
                  </w:r>
                </w:p>
              </w:tc>
              <w:tc>
                <w:tcPr>
                  <w:tcW w:w="1610" w:type="dxa"/>
                  <w:tcBorders>
                    <w:tl2br w:val="nil"/>
                    <w:tr2bl w:val="nil"/>
                  </w:tcBorders>
                  <w:noWrap w:val="0"/>
                  <w:vAlign w:val="center"/>
                </w:tcPr>
                <w:p w14:paraId="3FC4FD3C">
                  <w:pPr>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1944" w:type="dxa"/>
                  <w:tcBorders>
                    <w:tl2br w:val="nil"/>
                    <w:tr2bl w:val="nil"/>
                  </w:tcBorders>
                  <w:noWrap w:val="0"/>
                  <w:vAlign w:val="center"/>
                </w:tcPr>
                <w:p w14:paraId="62958A2C">
                  <w:pPr>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r>
            <w:tr w14:paraId="797A8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1" w:hRule="atLeast"/>
              </w:trPr>
              <w:tc>
                <w:tcPr>
                  <w:tcW w:w="626" w:type="dxa"/>
                  <w:vMerge w:val="continue"/>
                  <w:tcBorders>
                    <w:tl2br w:val="nil"/>
                    <w:tr2bl w:val="nil"/>
                  </w:tcBorders>
                  <w:noWrap w:val="0"/>
                  <w:vAlign w:val="center"/>
                </w:tcPr>
                <w:p w14:paraId="1763FC50">
                  <w:pPr>
                    <w:jc w:val="center"/>
                    <w:rPr>
                      <w:color w:val="000000" w:themeColor="text1"/>
                      <w:kern w:val="0"/>
                      <w:szCs w:val="21"/>
                      <w:highlight w:val="none"/>
                      <w14:textFill>
                        <w14:solidFill>
                          <w14:schemeClr w14:val="tx1"/>
                        </w14:solidFill>
                      </w14:textFill>
                    </w:rPr>
                  </w:pPr>
                </w:p>
              </w:tc>
              <w:tc>
                <w:tcPr>
                  <w:tcW w:w="986" w:type="dxa"/>
                  <w:tcBorders>
                    <w:tl2br w:val="nil"/>
                    <w:tr2bl w:val="nil"/>
                  </w:tcBorders>
                  <w:noWrap w:val="0"/>
                  <w:vAlign w:val="center"/>
                </w:tcPr>
                <w:p w14:paraId="485D58D9">
                  <w:pPr>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软水系统</w:t>
                  </w:r>
                </w:p>
              </w:tc>
              <w:tc>
                <w:tcPr>
                  <w:tcW w:w="1145" w:type="dxa"/>
                  <w:tcBorders>
                    <w:tl2br w:val="nil"/>
                    <w:tr2bl w:val="nil"/>
                  </w:tcBorders>
                  <w:noWrap w:val="0"/>
                  <w:vAlign w:val="center"/>
                </w:tcPr>
                <w:p w14:paraId="0283EFBB">
                  <w:pPr>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排污水</w:t>
                  </w:r>
                </w:p>
              </w:tc>
              <w:tc>
                <w:tcPr>
                  <w:tcW w:w="1664" w:type="dxa"/>
                  <w:tcBorders>
                    <w:tl2br w:val="nil"/>
                    <w:tr2bl w:val="nil"/>
                  </w:tcBorders>
                  <w:noWrap w:val="0"/>
                  <w:vAlign w:val="center"/>
                </w:tcPr>
                <w:p w14:paraId="033B9A73">
                  <w:pPr>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产生量较少，收集后作为办公区冲厕用水。</w:t>
                  </w:r>
                </w:p>
              </w:tc>
              <w:tc>
                <w:tcPr>
                  <w:tcW w:w="1610" w:type="dxa"/>
                  <w:tcBorders>
                    <w:tl2br w:val="nil"/>
                    <w:tr2bl w:val="nil"/>
                  </w:tcBorders>
                  <w:noWrap w:val="0"/>
                  <w:vAlign w:val="center"/>
                </w:tcPr>
                <w:p w14:paraId="39D5EAA7">
                  <w:pPr>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1944" w:type="dxa"/>
                  <w:tcBorders>
                    <w:tl2br w:val="nil"/>
                    <w:tr2bl w:val="nil"/>
                  </w:tcBorders>
                  <w:noWrap w:val="0"/>
                  <w:vAlign w:val="center"/>
                </w:tcPr>
                <w:p w14:paraId="6917A64D">
                  <w:pPr>
                    <w:jc w:val="center"/>
                    <w:rPr>
                      <w:rFonts w:hint="default"/>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r>
            <w:tr w14:paraId="730708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4" w:hRule="atLeast"/>
              </w:trPr>
              <w:tc>
                <w:tcPr>
                  <w:tcW w:w="626" w:type="dxa"/>
                  <w:tcBorders>
                    <w:tl2br w:val="nil"/>
                    <w:tr2bl w:val="nil"/>
                  </w:tcBorders>
                  <w:noWrap w:val="0"/>
                  <w:vAlign w:val="center"/>
                </w:tcPr>
                <w:p w14:paraId="63BE2C62">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噪声</w:t>
                  </w:r>
                </w:p>
              </w:tc>
              <w:tc>
                <w:tcPr>
                  <w:tcW w:w="986" w:type="dxa"/>
                  <w:tcBorders>
                    <w:tl2br w:val="nil"/>
                    <w:tr2bl w:val="nil"/>
                  </w:tcBorders>
                  <w:noWrap w:val="0"/>
                  <w:vAlign w:val="center"/>
                </w:tcPr>
                <w:p w14:paraId="41675D3D">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设备</w:t>
                  </w:r>
                </w:p>
              </w:tc>
              <w:tc>
                <w:tcPr>
                  <w:tcW w:w="1145" w:type="dxa"/>
                  <w:tcBorders>
                    <w:tl2br w:val="nil"/>
                    <w:tr2bl w:val="nil"/>
                  </w:tcBorders>
                  <w:noWrap w:val="0"/>
                  <w:vAlign w:val="center"/>
                </w:tcPr>
                <w:p w14:paraId="1A542624">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噪声</w:t>
                  </w:r>
                </w:p>
              </w:tc>
              <w:tc>
                <w:tcPr>
                  <w:tcW w:w="1664" w:type="dxa"/>
                  <w:tcBorders>
                    <w:tl2br w:val="nil"/>
                    <w:tr2bl w:val="nil"/>
                  </w:tcBorders>
                  <w:noWrap w:val="0"/>
                  <w:vAlign w:val="center"/>
                </w:tcPr>
                <w:p w14:paraId="3AE1D516">
                  <w:pPr>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安装设备</w:t>
                  </w:r>
                  <w:r>
                    <w:rPr>
                      <w:color w:val="000000" w:themeColor="text1"/>
                      <w:szCs w:val="21"/>
                      <w:highlight w:val="none"/>
                      <w14:textFill>
                        <w14:solidFill>
                          <w14:schemeClr w14:val="tx1"/>
                        </w14:solidFill>
                      </w14:textFill>
                    </w:rPr>
                    <w:t>减振垫</w:t>
                  </w:r>
                </w:p>
              </w:tc>
              <w:tc>
                <w:tcPr>
                  <w:tcW w:w="1610" w:type="dxa"/>
                  <w:tcBorders>
                    <w:tl2br w:val="nil"/>
                    <w:tr2bl w:val="nil"/>
                  </w:tcBorders>
                  <w:noWrap w:val="0"/>
                  <w:vAlign w:val="center"/>
                </w:tcPr>
                <w:p w14:paraId="02CB1213">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944" w:type="dxa"/>
                  <w:tcBorders>
                    <w:tl2br w:val="nil"/>
                    <w:tr2bl w:val="nil"/>
                  </w:tcBorders>
                  <w:noWrap w:val="0"/>
                  <w:vAlign w:val="center"/>
                </w:tcPr>
                <w:p w14:paraId="296193FE">
                  <w:pPr>
                    <w:jc w:val="center"/>
                    <w:rPr>
                      <w:color w:val="000000" w:themeColor="text1"/>
                      <w:kern w:val="0"/>
                      <w:szCs w:val="21"/>
                      <w:highlight w:val="none"/>
                      <w14:textFill>
                        <w14:solidFill>
                          <w14:schemeClr w14:val="tx1"/>
                        </w14:solidFill>
                      </w14:textFill>
                    </w:rPr>
                  </w:pPr>
                  <w:r>
                    <w:rPr>
                      <w:bCs/>
                      <w:color w:val="000000" w:themeColor="text1"/>
                      <w:szCs w:val="21"/>
                      <w:highlight w:val="none"/>
                      <w14:textFill>
                        <w14:solidFill>
                          <w14:schemeClr w14:val="tx1"/>
                        </w14:solidFill>
                      </w14:textFill>
                    </w:rPr>
                    <w:t>《工业企业厂界环境噪声排放标准》</w:t>
                  </w:r>
                  <w:r>
                    <w:rPr>
                      <w:rFonts w:hint="eastAsia"/>
                      <w:bCs/>
                      <w:color w:val="000000" w:themeColor="text1"/>
                      <w:szCs w:val="21"/>
                      <w:highlight w:val="none"/>
                      <w14:textFill>
                        <w14:solidFill>
                          <w14:schemeClr w14:val="tx1"/>
                        </w14:solidFill>
                      </w14:textFill>
                    </w:rPr>
                    <w:t>2</w:t>
                  </w:r>
                  <w:r>
                    <w:rPr>
                      <w:bCs/>
                      <w:color w:val="000000" w:themeColor="text1"/>
                      <w:szCs w:val="21"/>
                      <w:highlight w:val="none"/>
                      <w14:textFill>
                        <w14:solidFill>
                          <w14:schemeClr w14:val="tx1"/>
                        </w14:solidFill>
                      </w14:textFill>
                    </w:rPr>
                    <w:t>类标准</w:t>
                  </w:r>
                </w:p>
              </w:tc>
            </w:tr>
            <w:tr w14:paraId="4C0F4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4" w:hRule="atLeast"/>
              </w:trPr>
              <w:tc>
                <w:tcPr>
                  <w:tcW w:w="626" w:type="dxa"/>
                  <w:vMerge w:val="restart"/>
                  <w:tcBorders>
                    <w:tl2br w:val="nil"/>
                    <w:tr2bl w:val="nil"/>
                  </w:tcBorders>
                  <w:noWrap w:val="0"/>
                  <w:vAlign w:val="center"/>
                </w:tcPr>
                <w:p w14:paraId="6244503E">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固体废物</w:t>
                  </w:r>
                </w:p>
              </w:tc>
              <w:tc>
                <w:tcPr>
                  <w:tcW w:w="986" w:type="dxa"/>
                  <w:tcBorders>
                    <w:tl2br w:val="nil"/>
                    <w:tr2bl w:val="nil"/>
                  </w:tcBorders>
                  <w:noWrap w:val="0"/>
                  <w:vAlign w:val="center"/>
                </w:tcPr>
                <w:p w14:paraId="62ACD056">
                  <w:pPr>
                    <w:pStyle w:val="28"/>
                    <w:jc w:val="center"/>
                    <w:rPr>
                      <w:rFonts w:hint="eastAsia" w:ascii="Times New Roman"/>
                      <w:color w:val="000000" w:themeColor="text1"/>
                      <w:sz w:val="21"/>
                      <w:szCs w:val="21"/>
                      <w:highlight w:val="none"/>
                      <w14:textFill>
                        <w14:solidFill>
                          <w14:schemeClr w14:val="tx1"/>
                        </w14:solidFill>
                      </w14:textFill>
                    </w:rPr>
                  </w:pPr>
                  <w:r>
                    <w:rPr>
                      <w:rFonts w:hint="eastAsia" w:ascii="Times New Roman"/>
                      <w:color w:val="000000" w:themeColor="text1"/>
                      <w:sz w:val="21"/>
                      <w:szCs w:val="21"/>
                      <w:highlight w:val="none"/>
                      <w:lang w:eastAsia="zh-CN"/>
                      <w14:textFill>
                        <w14:solidFill>
                          <w14:schemeClr w14:val="tx1"/>
                        </w14:solidFill>
                      </w14:textFill>
                    </w:rPr>
                    <w:t>袋式收尘装置</w:t>
                  </w:r>
                </w:p>
              </w:tc>
              <w:tc>
                <w:tcPr>
                  <w:tcW w:w="1145" w:type="dxa"/>
                  <w:tcBorders>
                    <w:tl2br w:val="nil"/>
                    <w:tr2bl w:val="nil"/>
                  </w:tcBorders>
                  <w:noWrap w:val="0"/>
                  <w:vAlign w:val="center"/>
                </w:tcPr>
                <w:p w14:paraId="4C2819C4">
                  <w:pPr>
                    <w:pStyle w:val="28"/>
                    <w:jc w:val="center"/>
                    <w:rPr>
                      <w:rFonts w:hint="eastAsia" w:ascii="Times New Roman" w:eastAsia="宋体"/>
                      <w:color w:val="000000" w:themeColor="text1"/>
                      <w:sz w:val="21"/>
                      <w:szCs w:val="21"/>
                      <w:highlight w:val="none"/>
                      <w:lang w:eastAsia="zh-CN"/>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除尘灰</w:t>
                  </w:r>
                </w:p>
              </w:tc>
              <w:tc>
                <w:tcPr>
                  <w:tcW w:w="1664" w:type="dxa"/>
                  <w:tcBorders>
                    <w:tl2br w:val="nil"/>
                    <w:tr2bl w:val="nil"/>
                  </w:tcBorders>
                  <w:noWrap w:val="0"/>
                  <w:vAlign w:val="center"/>
                </w:tcPr>
                <w:p w14:paraId="162F710D">
                  <w:pPr>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掺入产品</w:t>
                  </w:r>
                </w:p>
              </w:tc>
              <w:tc>
                <w:tcPr>
                  <w:tcW w:w="1610" w:type="dxa"/>
                  <w:tcBorders>
                    <w:tl2br w:val="nil"/>
                    <w:tr2bl w:val="nil"/>
                  </w:tcBorders>
                  <w:noWrap w:val="0"/>
                  <w:vAlign w:val="center"/>
                </w:tcPr>
                <w:p w14:paraId="2B74FD8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944" w:type="dxa"/>
                  <w:vMerge w:val="restart"/>
                  <w:tcBorders>
                    <w:tl2br w:val="nil"/>
                    <w:tr2bl w:val="nil"/>
                  </w:tcBorders>
                  <w:noWrap w:val="0"/>
                  <w:vAlign w:val="center"/>
                </w:tcPr>
                <w:p w14:paraId="70854C3C">
                  <w:pPr>
                    <w:widowControl/>
                    <w:jc w:val="left"/>
                    <w:rPr>
                      <w:rFonts w:hint="eastAsia" w:ascii="Times New Roman" w:eastAsia="宋体"/>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《一般工业固体废物贮存和填埋污染控制标准》</w:t>
                  </w:r>
                  <w:r>
                    <w:rPr>
                      <w:rFonts w:hint="eastAsia" w:cs="Times New Roman"/>
                      <w:color w:val="000000" w:themeColor="text1"/>
                      <w:kern w:val="0"/>
                      <w:szCs w:val="21"/>
                      <w:highlight w:val="none"/>
                      <w:lang w:eastAsia="zh-CN"/>
                      <w14:textFill>
                        <w14:solidFill>
                          <w14:schemeClr w14:val="tx1"/>
                        </w14:solidFill>
                      </w14:textFill>
                    </w:rPr>
                    <w:t>（</w:t>
                  </w:r>
                  <w:r>
                    <w:rPr>
                      <w:rFonts w:hint="default" w:ascii="Times New Roman" w:hAnsi="Times New Roman" w:cs="Times New Roman"/>
                      <w:color w:val="000000" w:themeColor="text1"/>
                      <w:kern w:val="0"/>
                      <w:szCs w:val="21"/>
                      <w:highlight w:val="none"/>
                      <w14:textFill>
                        <w14:solidFill>
                          <w14:schemeClr w14:val="tx1"/>
                        </w14:solidFill>
                      </w14:textFill>
                    </w:rPr>
                    <w:t>GB18599-2020</w:t>
                  </w:r>
                  <w:r>
                    <w:rPr>
                      <w:rFonts w:hint="eastAsia" w:cs="Times New Roman"/>
                      <w:color w:val="000000" w:themeColor="text1"/>
                      <w:kern w:val="0"/>
                      <w:szCs w:val="21"/>
                      <w:highlight w:val="none"/>
                      <w:lang w:eastAsia="zh-CN"/>
                      <w14:textFill>
                        <w14:solidFill>
                          <w14:schemeClr w14:val="tx1"/>
                        </w14:solidFill>
                      </w14:textFill>
                    </w:rPr>
                    <w:t>）；</w:t>
                  </w:r>
                  <w:r>
                    <w:rPr>
                      <w:rFonts w:hint="eastAsia" w:cs="Times New Roman"/>
                      <w:color w:val="000000" w:themeColor="text1"/>
                      <w:kern w:val="0"/>
                      <w:szCs w:val="21"/>
                      <w:highlight w:val="none"/>
                      <w:lang w:val="en-US" w:eastAsia="zh-CN"/>
                      <w14:textFill>
                        <w14:solidFill>
                          <w14:schemeClr w14:val="tx1"/>
                        </w14:solidFill>
                      </w14:textFill>
                    </w:rPr>
                    <w:t>危险废物执行《危险废物贮存污染控制标准》（GB18597-2023）</w:t>
                  </w:r>
                </w:p>
              </w:tc>
            </w:tr>
            <w:tr w14:paraId="7FE4E4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2" w:hRule="atLeast"/>
              </w:trPr>
              <w:tc>
                <w:tcPr>
                  <w:tcW w:w="626" w:type="dxa"/>
                  <w:vMerge w:val="continue"/>
                  <w:tcBorders>
                    <w:tl2br w:val="nil"/>
                    <w:tr2bl w:val="nil"/>
                  </w:tcBorders>
                  <w:noWrap w:val="0"/>
                  <w:vAlign w:val="center"/>
                </w:tcPr>
                <w:p w14:paraId="077BE969">
                  <w:pPr>
                    <w:jc w:val="center"/>
                    <w:rPr>
                      <w:color w:val="000000" w:themeColor="text1"/>
                      <w:kern w:val="0"/>
                      <w:szCs w:val="21"/>
                      <w:highlight w:val="none"/>
                      <w14:textFill>
                        <w14:solidFill>
                          <w14:schemeClr w14:val="tx1"/>
                        </w14:solidFill>
                      </w14:textFill>
                    </w:rPr>
                  </w:pPr>
                </w:p>
              </w:tc>
              <w:tc>
                <w:tcPr>
                  <w:tcW w:w="986" w:type="dxa"/>
                  <w:tcBorders>
                    <w:tl2br w:val="nil"/>
                    <w:tr2bl w:val="nil"/>
                  </w:tcBorders>
                  <w:noWrap w:val="0"/>
                  <w:vAlign w:val="center"/>
                </w:tcPr>
                <w:p w14:paraId="3651C62D">
                  <w:pPr>
                    <w:pStyle w:val="28"/>
                    <w:jc w:val="center"/>
                    <w:rPr>
                      <w:rFonts w:hint="eastAsia" w:ascii="Times New Roman" w:eastAsia="宋体"/>
                      <w:color w:val="000000" w:themeColor="text1"/>
                      <w:sz w:val="21"/>
                      <w:szCs w:val="21"/>
                      <w:highlight w:val="none"/>
                      <w:lang w:eastAsia="zh-CN"/>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除尘器</w:t>
                  </w:r>
                </w:p>
              </w:tc>
              <w:tc>
                <w:tcPr>
                  <w:tcW w:w="1145" w:type="dxa"/>
                  <w:tcBorders>
                    <w:tl2br w:val="nil"/>
                    <w:tr2bl w:val="nil"/>
                  </w:tcBorders>
                  <w:noWrap w:val="0"/>
                  <w:vAlign w:val="center"/>
                </w:tcPr>
                <w:p w14:paraId="65FFF0E0">
                  <w:pPr>
                    <w:pStyle w:val="28"/>
                    <w:jc w:val="center"/>
                    <w:rPr>
                      <w:rFonts w:ascii="Times New Roman"/>
                      <w:color w:val="000000" w:themeColor="text1"/>
                      <w:sz w:val="21"/>
                      <w:szCs w:val="21"/>
                      <w:highlight w:val="none"/>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废滤</w:t>
                  </w:r>
                  <w:r>
                    <w:rPr>
                      <w:rFonts w:hint="eastAsia" w:ascii="Times New Roman"/>
                      <w:color w:val="000000" w:themeColor="text1"/>
                      <w:sz w:val="21"/>
                      <w:szCs w:val="21"/>
                      <w:highlight w:val="none"/>
                      <w:lang w:eastAsia="zh-CN"/>
                      <w14:textFill>
                        <w14:solidFill>
                          <w14:schemeClr w14:val="tx1"/>
                        </w14:solidFill>
                      </w14:textFill>
                    </w:rPr>
                    <w:t>袋</w:t>
                  </w:r>
                </w:p>
              </w:tc>
              <w:tc>
                <w:tcPr>
                  <w:tcW w:w="1664" w:type="dxa"/>
                  <w:tcBorders>
                    <w:tl2br w:val="nil"/>
                    <w:tr2bl w:val="nil"/>
                  </w:tcBorders>
                  <w:noWrap w:val="0"/>
                  <w:vAlign w:val="center"/>
                </w:tcPr>
                <w:p w14:paraId="79CC8B35">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厂家回收</w:t>
                  </w:r>
                </w:p>
              </w:tc>
              <w:tc>
                <w:tcPr>
                  <w:tcW w:w="1610" w:type="dxa"/>
                  <w:tcBorders>
                    <w:tl2br w:val="nil"/>
                    <w:tr2bl w:val="nil"/>
                  </w:tcBorders>
                  <w:noWrap w:val="0"/>
                  <w:vAlign w:val="center"/>
                </w:tcPr>
                <w:p w14:paraId="78126A87">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1944" w:type="dxa"/>
                  <w:vMerge w:val="continue"/>
                  <w:tcBorders>
                    <w:tl2br w:val="nil"/>
                    <w:tr2bl w:val="nil"/>
                  </w:tcBorders>
                  <w:noWrap w:val="0"/>
                  <w:vAlign w:val="center"/>
                </w:tcPr>
                <w:p w14:paraId="32A0791E">
                  <w:pPr>
                    <w:pStyle w:val="28"/>
                    <w:jc w:val="center"/>
                    <w:rPr>
                      <w:rFonts w:ascii="Times New Roman"/>
                      <w:bCs/>
                      <w:color w:val="000000" w:themeColor="text1"/>
                      <w:sz w:val="21"/>
                      <w:szCs w:val="21"/>
                      <w:highlight w:val="none"/>
                      <w14:textFill>
                        <w14:solidFill>
                          <w14:schemeClr w14:val="tx1"/>
                        </w14:solidFill>
                      </w14:textFill>
                    </w:rPr>
                  </w:pPr>
                </w:p>
              </w:tc>
            </w:tr>
            <w:tr w14:paraId="0986EC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2" w:hRule="atLeast"/>
              </w:trPr>
              <w:tc>
                <w:tcPr>
                  <w:tcW w:w="626" w:type="dxa"/>
                  <w:vMerge w:val="continue"/>
                  <w:tcBorders>
                    <w:tl2br w:val="nil"/>
                    <w:tr2bl w:val="nil"/>
                  </w:tcBorders>
                  <w:noWrap w:val="0"/>
                  <w:vAlign w:val="center"/>
                </w:tcPr>
                <w:p w14:paraId="61F761E4">
                  <w:pPr>
                    <w:jc w:val="center"/>
                    <w:rPr>
                      <w:color w:val="000000" w:themeColor="text1"/>
                      <w:kern w:val="0"/>
                      <w:szCs w:val="21"/>
                      <w:highlight w:val="none"/>
                      <w14:textFill>
                        <w14:solidFill>
                          <w14:schemeClr w14:val="tx1"/>
                        </w14:solidFill>
                      </w14:textFill>
                    </w:rPr>
                  </w:pPr>
                </w:p>
              </w:tc>
              <w:tc>
                <w:tcPr>
                  <w:tcW w:w="986" w:type="dxa"/>
                  <w:tcBorders>
                    <w:tl2br w:val="nil"/>
                    <w:tr2bl w:val="nil"/>
                  </w:tcBorders>
                  <w:noWrap w:val="0"/>
                  <w:vAlign w:val="center"/>
                </w:tcPr>
                <w:p w14:paraId="324CB300">
                  <w:pPr>
                    <w:pStyle w:val="28"/>
                    <w:jc w:val="center"/>
                    <w:rPr>
                      <w:rFonts w:hint="eastAsia" w:ascii="Times New Roman" w:hAnsi="Times New Roman" w:eastAsia="宋体" w:cs="Times New Roman"/>
                      <w:color w:val="000000" w:themeColor="text1"/>
                      <w:sz w:val="21"/>
                      <w:szCs w:val="21"/>
                      <w:highlight w:val="none"/>
                      <w:lang w:val="en-US" w:eastAsia="zh-CN" w:bidi="ar-SA"/>
                      <w14:textFill>
                        <w14:solidFill>
                          <w14:schemeClr w14:val="tx1"/>
                        </w14:solidFill>
                      </w14:textFill>
                    </w:rPr>
                  </w:pPr>
                  <w:r>
                    <w:rPr>
                      <w:rFonts w:hint="eastAsia" w:ascii="Times New Roman"/>
                      <w:color w:val="000000" w:themeColor="text1"/>
                      <w:sz w:val="21"/>
                      <w:szCs w:val="21"/>
                      <w:highlight w:val="none"/>
                      <w:lang w:eastAsia="zh-CN"/>
                      <w14:textFill>
                        <w14:solidFill>
                          <w14:schemeClr w14:val="tx1"/>
                        </w14:solidFill>
                      </w14:textFill>
                    </w:rPr>
                    <w:t>危险废物</w:t>
                  </w:r>
                </w:p>
              </w:tc>
              <w:tc>
                <w:tcPr>
                  <w:tcW w:w="1145" w:type="dxa"/>
                  <w:tcBorders>
                    <w:tl2br w:val="nil"/>
                    <w:tr2bl w:val="nil"/>
                  </w:tcBorders>
                  <w:noWrap w:val="0"/>
                  <w:vAlign w:val="center"/>
                </w:tcPr>
                <w:p w14:paraId="0E136F56">
                  <w:pPr>
                    <w:pStyle w:val="28"/>
                    <w:jc w:val="cente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pPr>
                  <w:r>
                    <w:rPr>
                      <w:rFonts w:hint="eastAsia" w:ascii="Times New Roman"/>
                      <w:color w:val="000000" w:themeColor="text1"/>
                      <w:sz w:val="21"/>
                      <w:szCs w:val="21"/>
                      <w:highlight w:val="none"/>
                      <w:lang w:eastAsia="zh-CN"/>
                      <w14:textFill>
                        <w14:solidFill>
                          <w14:schemeClr w14:val="tx1"/>
                        </w14:solidFill>
                      </w14:textFill>
                    </w:rPr>
                    <w:t>废润滑油、</w:t>
                  </w:r>
                  <w:r>
                    <w:rPr>
                      <w:rFonts w:hint="eastAsia" w:ascii="Times New Roman"/>
                      <w:color w:val="000000" w:themeColor="text1"/>
                      <w:sz w:val="21"/>
                      <w:szCs w:val="21"/>
                      <w:highlight w:val="none"/>
                      <w:lang w:val="en-US" w:eastAsia="zh-CN"/>
                      <w14:textFill>
                        <w14:solidFill>
                          <w14:schemeClr w14:val="tx1"/>
                        </w14:solidFill>
                      </w14:textFill>
                    </w:rPr>
                    <w:t>废导热油、</w:t>
                  </w:r>
                  <w:r>
                    <w:rPr>
                      <w:rFonts w:hint="eastAsia" w:ascii="Times New Roman"/>
                      <w:color w:val="000000" w:themeColor="text1"/>
                      <w:sz w:val="21"/>
                      <w:szCs w:val="21"/>
                      <w:highlight w:val="none"/>
                      <w:lang w:eastAsia="zh-CN"/>
                      <w14:textFill>
                        <w14:solidFill>
                          <w14:schemeClr w14:val="tx1"/>
                        </w14:solidFill>
                      </w14:textFill>
                    </w:rPr>
                    <w:t>废油桶、</w:t>
                  </w:r>
                  <w:r>
                    <w:rPr>
                      <w:rFonts w:hint="eastAsia" w:ascii="Times New Roman"/>
                      <w:color w:val="000000" w:themeColor="text1"/>
                      <w:sz w:val="21"/>
                      <w:szCs w:val="21"/>
                      <w:highlight w:val="none"/>
                      <w:lang w:val="en-US" w:eastAsia="zh-CN"/>
                      <w14:textFill>
                        <w14:solidFill>
                          <w14:schemeClr w14:val="tx1"/>
                        </w14:solidFill>
                      </w14:textFill>
                    </w:rPr>
                    <w:t>废过滤杂质、清洗废液</w:t>
                  </w:r>
                </w:p>
              </w:tc>
              <w:tc>
                <w:tcPr>
                  <w:tcW w:w="1664" w:type="dxa"/>
                  <w:tcBorders>
                    <w:tl2br w:val="nil"/>
                    <w:tr2bl w:val="nil"/>
                  </w:tcBorders>
                  <w:noWrap w:val="0"/>
                  <w:vAlign w:val="center"/>
                </w:tcPr>
                <w:p w14:paraId="4BC09710">
                  <w:pPr>
                    <w:jc w:val="cente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暂存于</w:t>
                  </w:r>
                  <w:r>
                    <w:rPr>
                      <w:rFonts w:hint="eastAsia"/>
                      <w:color w:val="000000" w:themeColor="text1"/>
                      <w:szCs w:val="21"/>
                      <w:highlight w:val="none"/>
                      <w:lang w:val="en-US" w:eastAsia="zh-CN"/>
                      <w14:textFill>
                        <w14:solidFill>
                          <w14:schemeClr w14:val="tx1"/>
                        </w14:solidFill>
                      </w14:textFill>
                    </w:rPr>
                    <w:t>1座10m</w:t>
                  </w:r>
                  <w:r>
                    <w:rPr>
                      <w:rFonts w:hint="eastAsia"/>
                      <w:color w:val="000000" w:themeColor="text1"/>
                      <w:szCs w:val="21"/>
                      <w:highlight w:val="none"/>
                      <w:vertAlign w:val="superscript"/>
                      <w:lang w:val="en-US" w:eastAsia="zh-CN"/>
                      <w14:textFill>
                        <w14:solidFill>
                          <w14:schemeClr w14:val="tx1"/>
                        </w14:solidFill>
                      </w14:textFill>
                    </w:rPr>
                    <w:t>2</w:t>
                  </w:r>
                  <w:r>
                    <w:rPr>
                      <w:rFonts w:hint="eastAsia"/>
                      <w:color w:val="000000" w:themeColor="text1"/>
                      <w:szCs w:val="21"/>
                      <w:highlight w:val="none"/>
                      <w:lang w:val="en-US" w:eastAsia="zh-CN"/>
                      <w14:textFill>
                        <w14:solidFill>
                          <w14:schemeClr w14:val="tx1"/>
                        </w14:solidFill>
                      </w14:textFill>
                    </w:rPr>
                    <w:t>危废库内，定期交由有资质单位处置</w:t>
                  </w:r>
                </w:p>
              </w:tc>
              <w:tc>
                <w:tcPr>
                  <w:tcW w:w="1610" w:type="dxa"/>
                  <w:tcBorders>
                    <w:tl2br w:val="nil"/>
                    <w:tr2bl w:val="nil"/>
                  </w:tcBorders>
                  <w:noWrap w:val="0"/>
                  <w:vAlign w:val="center"/>
                </w:tcPr>
                <w:p w14:paraId="44108B45">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1944" w:type="dxa"/>
                  <w:vMerge w:val="continue"/>
                  <w:tcBorders>
                    <w:tl2br w:val="nil"/>
                    <w:tr2bl w:val="nil"/>
                  </w:tcBorders>
                  <w:noWrap w:val="0"/>
                  <w:vAlign w:val="center"/>
                </w:tcPr>
                <w:p w14:paraId="22960DB8">
                  <w:pPr>
                    <w:pStyle w:val="28"/>
                    <w:jc w:val="center"/>
                    <w:rPr>
                      <w:rFonts w:ascii="Times New Roman"/>
                      <w:bCs/>
                      <w:color w:val="000000" w:themeColor="text1"/>
                      <w:sz w:val="21"/>
                      <w:szCs w:val="21"/>
                      <w:highlight w:val="none"/>
                      <w14:textFill>
                        <w14:solidFill>
                          <w14:schemeClr w14:val="tx1"/>
                        </w14:solidFill>
                      </w14:textFill>
                    </w:rPr>
                  </w:pPr>
                </w:p>
              </w:tc>
            </w:tr>
            <w:tr w14:paraId="2AF37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2" w:hRule="atLeast"/>
              </w:trPr>
              <w:tc>
                <w:tcPr>
                  <w:tcW w:w="626" w:type="dxa"/>
                  <w:vMerge w:val="continue"/>
                  <w:tcBorders>
                    <w:tl2br w:val="nil"/>
                    <w:tr2bl w:val="nil"/>
                  </w:tcBorders>
                  <w:noWrap w:val="0"/>
                  <w:vAlign w:val="center"/>
                </w:tcPr>
                <w:p w14:paraId="0AD8E95B">
                  <w:pPr>
                    <w:jc w:val="center"/>
                    <w:rPr>
                      <w:color w:val="000000" w:themeColor="text1"/>
                      <w:kern w:val="0"/>
                      <w:szCs w:val="21"/>
                      <w:highlight w:val="none"/>
                      <w14:textFill>
                        <w14:solidFill>
                          <w14:schemeClr w14:val="tx1"/>
                        </w14:solidFill>
                      </w14:textFill>
                    </w:rPr>
                  </w:pPr>
                </w:p>
              </w:tc>
              <w:tc>
                <w:tcPr>
                  <w:tcW w:w="986" w:type="dxa"/>
                  <w:tcBorders>
                    <w:tl2br w:val="nil"/>
                    <w:tr2bl w:val="nil"/>
                  </w:tcBorders>
                  <w:noWrap w:val="0"/>
                  <w:vAlign w:val="center"/>
                </w:tcPr>
                <w:p w14:paraId="684CA3DC">
                  <w:pPr>
                    <w:adjustRightInd w:val="0"/>
                    <w:snapToGrid w:val="0"/>
                    <w:spacing w:line="240" w:lineRule="auto"/>
                    <w:jc w:val="center"/>
                    <w:rPr>
                      <w:rFonts w:hint="eastAsia" w:ascii="Times New Roman" w:eastAsia="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办公生活</w:t>
                  </w:r>
                </w:p>
              </w:tc>
              <w:tc>
                <w:tcPr>
                  <w:tcW w:w="1145" w:type="dxa"/>
                  <w:tcBorders>
                    <w:tl2br w:val="nil"/>
                    <w:tr2bl w:val="nil"/>
                  </w:tcBorders>
                  <w:noWrap w:val="0"/>
                  <w:vAlign w:val="center"/>
                </w:tcPr>
                <w:p w14:paraId="27268297">
                  <w:pPr>
                    <w:adjustRightInd w:val="0"/>
                    <w:snapToGrid w:val="0"/>
                    <w:spacing w:line="240" w:lineRule="auto"/>
                    <w:jc w:val="center"/>
                    <w:rPr>
                      <w:rFonts w:hint="eastAsia" w:ascii="Times New Roman" w:eastAsia="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生活垃圾</w:t>
                  </w:r>
                </w:p>
              </w:tc>
              <w:tc>
                <w:tcPr>
                  <w:tcW w:w="1664" w:type="dxa"/>
                  <w:tcBorders>
                    <w:tl2br w:val="nil"/>
                    <w:tr2bl w:val="nil"/>
                  </w:tcBorders>
                  <w:noWrap w:val="0"/>
                  <w:vAlign w:val="center"/>
                </w:tcPr>
                <w:p w14:paraId="31D597BC">
                  <w:pPr>
                    <w:adjustRightInd w:val="0"/>
                    <w:snapToGrid w:val="0"/>
                    <w:spacing w:line="240" w:lineRule="auto"/>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垃圾箱收集后，由环卫部门清运</w:t>
                  </w:r>
                </w:p>
              </w:tc>
              <w:tc>
                <w:tcPr>
                  <w:tcW w:w="1610" w:type="dxa"/>
                  <w:tcBorders>
                    <w:tl2br w:val="nil"/>
                    <w:tr2bl w:val="nil"/>
                  </w:tcBorders>
                  <w:noWrap w:val="0"/>
                  <w:vAlign w:val="center"/>
                </w:tcPr>
                <w:p w14:paraId="563076D4">
                  <w:pPr>
                    <w:jc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1944" w:type="dxa"/>
                  <w:vMerge w:val="continue"/>
                  <w:tcBorders>
                    <w:tl2br w:val="nil"/>
                    <w:tr2bl w:val="nil"/>
                  </w:tcBorders>
                  <w:noWrap w:val="0"/>
                  <w:vAlign w:val="center"/>
                </w:tcPr>
                <w:p w14:paraId="17F5B4AE">
                  <w:pPr>
                    <w:pStyle w:val="28"/>
                    <w:jc w:val="center"/>
                    <w:rPr>
                      <w:rFonts w:ascii="Times New Roman"/>
                      <w:bCs/>
                      <w:color w:val="000000" w:themeColor="text1"/>
                      <w:sz w:val="21"/>
                      <w:szCs w:val="21"/>
                      <w:highlight w:val="none"/>
                      <w14:textFill>
                        <w14:solidFill>
                          <w14:schemeClr w14:val="tx1"/>
                        </w14:solidFill>
                      </w14:textFill>
                    </w:rPr>
                  </w:pPr>
                </w:p>
              </w:tc>
            </w:tr>
            <w:tr w14:paraId="30A58B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2" w:hRule="atLeast"/>
              </w:trPr>
              <w:tc>
                <w:tcPr>
                  <w:tcW w:w="626" w:type="dxa"/>
                  <w:vMerge w:val="restart"/>
                  <w:tcBorders>
                    <w:tl2br w:val="nil"/>
                    <w:tr2bl w:val="nil"/>
                  </w:tcBorders>
                  <w:noWrap w:val="0"/>
                  <w:vAlign w:val="center"/>
                </w:tcPr>
                <w:p w14:paraId="3E138128">
                  <w:pPr>
                    <w:jc w:val="center"/>
                    <w:rPr>
                      <w:color w:val="000000" w:themeColor="text1"/>
                      <w:kern w:val="0"/>
                      <w:szCs w:val="21"/>
                      <w:highlight w:val="none"/>
                      <w14:textFill>
                        <w14:solidFill>
                          <w14:schemeClr w14:val="tx1"/>
                        </w14:solidFill>
                      </w14:textFill>
                    </w:rPr>
                  </w:pPr>
                  <w:r>
                    <w:rPr>
                      <w:rFonts w:hint="eastAsia"/>
                      <w:bCs/>
                      <w:color w:val="000000" w:themeColor="text1"/>
                      <w:szCs w:val="21"/>
                      <w:highlight w:val="none"/>
                      <w:lang w:eastAsia="zh-CN"/>
                      <w14:textFill>
                        <w14:solidFill>
                          <w14:schemeClr w14:val="tx1"/>
                        </w14:solidFill>
                      </w14:textFill>
                    </w:rPr>
                    <w:t>防渗</w:t>
                  </w:r>
                </w:p>
              </w:tc>
              <w:tc>
                <w:tcPr>
                  <w:tcW w:w="986" w:type="dxa"/>
                  <w:tcBorders>
                    <w:right w:val="single" w:color="auto" w:sz="4" w:space="0"/>
                    <w:tl2br w:val="nil"/>
                    <w:tr2bl w:val="nil"/>
                  </w:tcBorders>
                  <w:noWrap w:val="0"/>
                  <w:vAlign w:val="center"/>
                </w:tcPr>
                <w:p w14:paraId="57072AE7">
                  <w:pPr>
                    <w:pStyle w:val="5"/>
                    <w:tabs>
                      <w:tab w:val="left" w:pos="0"/>
                    </w:tabs>
                    <w:adjustRightInd w:val="0"/>
                    <w:spacing w:beforeLines="50" w:line="240" w:lineRule="auto"/>
                    <w:ind w:firstLine="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危废库</w:t>
                  </w:r>
                </w:p>
              </w:tc>
              <w:tc>
                <w:tcPr>
                  <w:tcW w:w="4419" w:type="dxa"/>
                  <w:gridSpan w:val="3"/>
                  <w:tcBorders>
                    <w:left w:val="single" w:color="auto" w:sz="4" w:space="0"/>
                    <w:tl2br w:val="nil"/>
                    <w:tr2bl w:val="nil"/>
                  </w:tcBorders>
                  <w:noWrap w:val="0"/>
                  <w:vAlign w:val="center"/>
                </w:tcPr>
                <w:p w14:paraId="133C6E4D">
                  <w:pPr>
                    <w:pStyle w:val="5"/>
                    <w:tabs>
                      <w:tab w:val="left" w:pos="0"/>
                    </w:tabs>
                    <w:adjustRightInd w:val="0"/>
                    <w:spacing w:beforeLines="50" w:line="240" w:lineRule="auto"/>
                    <w:ind w:firstLine="0"/>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危废库</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地面</w:t>
                  </w:r>
                  <w:r>
                    <w:rPr>
                      <w:rFonts w:hint="default" w:ascii="Times New Roman" w:hAnsi="Times New Roman" w:cs="Times New Roman"/>
                      <w:color w:val="000000" w:themeColor="text1"/>
                      <w:sz w:val="21"/>
                      <w:szCs w:val="21"/>
                      <w:highlight w:val="none"/>
                      <w14:textFill>
                        <w14:solidFill>
                          <w14:schemeClr w14:val="tx1"/>
                        </w14:solidFill>
                      </w14:textFill>
                    </w:rPr>
                    <w:t>按照</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《危险废物贮存污染控制标准》（GB18597-20</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23</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）要求进行设计、建设和管理</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，防渗结构为基础防渗+2mmHDPE膜+15cm抗渗水泥+环氧树脂涂层防腐</w:t>
                  </w:r>
                  <w:r>
                    <w:rPr>
                      <w:rFonts w:hint="default" w:ascii="Times New Roman" w:hAnsi="Times New Roman" w:cs="Times New Roman"/>
                      <w:color w:val="000000" w:themeColor="text1"/>
                      <w:sz w:val="21"/>
                      <w:szCs w:val="21"/>
                      <w:highlight w:val="none"/>
                      <w14:textFill>
                        <w14:solidFill>
                          <w14:schemeClr w14:val="tx1"/>
                        </w14:solidFill>
                      </w14:textFill>
                    </w:rPr>
                    <w:t>，渗透系数小于1×10</w:t>
                  </w:r>
                  <w:r>
                    <w:rPr>
                      <w:rFonts w:hint="default" w:ascii="Times New Roman" w:hAnsi="Times New Roman" w:cs="Times New Roman"/>
                      <w:color w:val="000000" w:themeColor="text1"/>
                      <w:sz w:val="21"/>
                      <w:szCs w:val="21"/>
                      <w:highlight w:val="none"/>
                      <w:vertAlign w:val="superscript"/>
                      <w14:textFill>
                        <w14:solidFill>
                          <w14:schemeClr w14:val="tx1"/>
                        </w14:solidFill>
                      </w14:textFill>
                    </w:rPr>
                    <w:t>-10</w:t>
                  </w:r>
                  <w:r>
                    <w:rPr>
                      <w:rFonts w:hint="default" w:ascii="Times New Roman" w:hAnsi="Times New Roman" w:cs="Times New Roman"/>
                      <w:color w:val="000000" w:themeColor="text1"/>
                      <w:sz w:val="21"/>
                      <w:szCs w:val="21"/>
                      <w:highlight w:val="none"/>
                      <w14:textFill>
                        <w14:solidFill>
                          <w14:schemeClr w14:val="tx1"/>
                        </w14:solidFill>
                      </w14:textFill>
                    </w:rPr>
                    <w:t>cm/s</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944" w:type="dxa"/>
                  <w:tcBorders>
                    <w:tl2br w:val="nil"/>
                    <w:tr2bl w:val="nil"/>
                  </w:tcBorders>
                  <w:noWrap w:val="0"/>
                  <w:vAlign w:val="center"/>
                </w:tcPr>
                <w:p w14:paraId="3F8F7FC1">
                  <w:pPr>
                    <w:pStyle w:val="5"/>
                    <w:tabs>
                      <w:tab w:val="left" w:pos="0"/>
                    </w:tabs>
                    <w:adjustRightInd w:val="0"/>
                    <w:spacing w:beforeLines="50" w:line="240" w:lineRule="auto"/>
                    <w:ind w:firstLine="0"/>
                    <w:jc w:val="center"/>
                    <w:rPr>
                      <w:rFonts w:hint="eastAsia" w:eastAsia="宋体"/>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604EE5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2" w:hRule="atLeast"/>
              </w:trPr>
              <w:tc>
                <w:tcPr>
                  <w:tcW w:w="626" w:type="dxa"/>
                  <w:vMerge w:val="continue"/>
                  <w:tcBorders>
                    <w:tl2br w:val="nil"/>
                    <w:tr2bl w:val="nil"/>
                  </w:tcBorders>
                  <w:noWrap w:val="0"/>
                  <w:vAlign w:val="center"/>
                </w:tcPr>
                <w:p w14:paraId="02C295E5">
                  <w:pPr>
                    <w:jc w:val="center"/>
                    <w:rPr>
                      <w:rFonts w:hint="eastAsia"/>
                      <w:bCs/>
                      <w:color w:val="000000" w:themeColor="text1"/>
                      <w:szCs w:val="21"/>
                      <w:highlight w:val="none"/>
                      <w:lang w:eastAsia="zh-CN"/>
                      <w14:textFill>
                        <w14:solidFill>
                          <w14:schemeClr w14:val="tx1"/>
                        </w14:solidFill>
                      </w14:textFill>
                    </w:rPr>
                  </w:pPr>
                </w:p>
              </w:tc>
              <w:tc>
                <w:tcPr>
                  <w:tcW w:w="986" w:type="dxa"/>
                  <w:tcBorders>
                    <w:right w:val="single" w:color="auto" w:sz="4" w:space="0"/>
                    <w:tl2br w:val="nil"/>
                    <w:tr2bl w:val="nil"/>
                  </w:tcBorders>
                  <w:noWrap w:val="0"/>
                  <w:vAlign w:val="center"/>
                </w:tcPr>
                <w:p w14:paraId="1EA52B83">
                  <w:pPr>
                    <w:pStyle w:val="5"/>
                    <w:tabs>
                      <w:tab w:val="left" w:pos="0"/>
                    </w:tabs>
                    <w:adjustRightInd w:val="0"/>
                    <w:spacing w:beforeLines="50" w:line="240" w:lineRule="auto"/>
                    <w:ind w:firstLine="0"/>
                    <w:jc w:val="center"/>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罐车冲洗房</w:t>
                  </w:r>
                </w:p>
              </w:tc>
              <w:tc>
                <w:tcPr>
                  <w:tcW w:w="4419" w:type="dxa"/>
                  <w:gridSpan w:val="3"/>
                  <w:tcBorders>
                    <w:left w:val="single" w:color="auto" w:sz="4" w:space="0"/>
                    <w:tl2br w:val="nil"/>
                    <w:tr2bl w:val="nil"/>
                  </w:tcBorders>
                  <w:noWrap w:val="0"/>
                  <w:vAlign w:val="center"/>
                </w:tcPr>
                <w:p w14:paraId="1587DBED">
                  <w:pPr>
                    <w:pStyle w:val="5"/>
                    <w:tabs>
                      <w:tab w:val="left" w:pos="0"/>
                    </w:tabs>
                    <w:adjustRightInd w:val="0"/>
                    <w:spacing w:beforeLines="50" w:line="240" w:lineRule="auto"/>
                    <w:ind w:firstLine="0"/>
                    <w:rPr>
                      <w:rFonts w:hint="default" w:ascii="Times New Roman" w:hAnsi="Times New Roman" w:cs="Times New Roman"/>
                      <w:bCs/>
                      <w:color w:val="000000" w:themeColor="text1"/>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罐车冲洗房</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防渗结构</w:t>
                  </w:r>
                  <w:r>
                    <w:rPr>
                      <w:rFonts w:hint="eastAsia" w:cs="Times New Roman"/>
                      <w:color w:val="000000" w:themeColor="text1"/>
                      <w:kern w:val="0"/>
                      <w:sz w:val="21"/>
                      <w:szCs w:val="21"/>
                      <w:highlight w:val="none"/>
                      <w:lang w:val="en-US" w:eastAsia="zh-CN"/>
                      <w14:textFill>
                        <w14:solidFill>
                          <w14:schemeClr w14:val="tx1"/>
                        </w14:solidFill>
                      </w14:textFill>
                    </w:rPr>
                    <w:t>自</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下而上为基础防渗+2mmHDPE膜+15cm抗渗</w:t>
                  </w:r>
                  <w:r>
                    <w:rPr>
                      <w:rFonts w:hint="eastAsia" w:cs="Times New Roman"/>
                      <w:color w:val="000000" w:themeColor="text1"/>
                      <w:kern w:val="0"/>
                      <w:sz w:val="21"/>
                      <w:szCs w:val="21"/>
                      <w:highlight w:val="none"/>
                      <w:lang w:val="en-US" w:eastAsia="zh-CN"/>
                      <w14:textFill>
                        <w14:solidFill>
                          <w14:schemeClr w14:val="tx1"/>
                        </w14:solidFill>
                      </w14:textFill>
                    </w:rPr>
                    <w:t>混凝土</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+环氧树脂涂层防腐，渗</w:t>
                  </w:r>
                  <w:r>
                    <w:rPr>
                      <w:rFonts w:hint="eastAsia" w:cs="Times New Roman"/>
                      <w:color w:val="000000" w:themeColor="text1"/>
                      <w:kern w:val="0"/>
                      <w:sz w:val="21"/>
                      <w:szCs w:val="21"/>
                      <w:highlight w:val="none"/>
                      <w:lang w:val="en-US" w:eastAsia="zh-CN"/>
                      <w14:textFill>
                        <w14:solidFill>
                          <w14:schemeClr w14:val="tx1"/>
                        </w14:solidFill>
                      </w14:textFill>
                    </w:rPr>
                    <w:t>透</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系数≤1×10</w:t>
                  </w:r>
                  <w:r>
                    <w:rPr>
                      <w:rFonts w:hint="default"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cm/s</w:t>
                  </w:r>
                  <w:r>
                    <w:rPr>
                      <w:rFonts w:hint="eastAsia" w:cs="Times New Roman"/>
                      <w:color w:val="000000" w:themeColor="text1"/>
                      <w:kern w:val="0"/>
                      <w:sz w:val="21"/>
                      <w:szCs w:val="21"/>
                      <w:highlight w:val="none"/>
                      <w:lang w:val="en-US" w:eastAsia="zh-CN"/>
                      <w14:textFill>
                        <w14:solidFill>
                          <w14:schemeClr w14:val="tx1"/>
                        </w14:solidFill>
                      </w14:textFill>
                    </w:rPr>
                    <w:t>。</w:t>
                  </w:r>
                </w:p>
              </w:tc>
              <w:tc>
                <w:tcPr>
                  <w:tcW w:w="1944" w:type="dxa"/>
                  <w:tcBorders>
                    <w:tl2br w:val="nil"/>
                    <w:tr2bl w:val="nil"/>
                  </w:tcBorders>
                  <w:noWrap w:val="0"/>
                  <w:vAlign w:val="center"/>
                </w:tcPr>
                <w:p w14:paraId="50CBDE63">
                  <w:pPr>
                    <w:pStyle w:val="5"/>
                    <w:tabs>
                      <w:tab w:val="left" w:pos="0"/>
                    </w:tabs>
                    <w:adjustRightInd w:val="0"/>
                    <w:spacing w:beforeLines="50" w:line="240" w:lineRule="auto"/>
                    <w:ind w:firstLine="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604999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2" w:hRule="atLeast"/>
              </w:trPr>
              <w:tc>
                <w:tcPr>
                  <w:tcW w:w="626" w:type="dxa"/>
                  <w:vMerge w:val="continue"/>
                  <w:tcBorders>
                    <w:tl2br w:val="nil"/>
                    <w:tr2bl w:val="nil"/>
                  </w:tcBorders>
                  <w:noWrap w:val="0"/>
                  <w:vAlign w:val="center"/>
                </w:tcPr>
                <w:p w14:paraId="274346C3">
                  <w:pPr>
                    <w:jc w:val="center"/>
                    <w:rPr>
                      <w:rFonts w:hint="eastAsia"/>
                      <w:bCs/>
                      <w:color w:val="000000" w:themeColor="text1"/>
                      <w:szCs w:val="21"/>
                      <w:highlight w:val="none"/>
                      <w:lang w:eastAsia="zh-CN"/>
                      <w14:textFill>
                        <w14:solidFill>
                          <w14:schemeClr w14:val="tx1"/>
                        </w14:solidFill>
                      </w14:textFill>
                    </w:rPr>
                  </w:pPr>
                </w:p>
              </w:tc>
              <w:tc>
                <w:tcPr>
                  <w:tcW w:w="986" w:type="dxa"/>
                  <w:tcBorders>
                    <w:right w:val="single" w:color="auto" w:sz="4" w:space="0"/>
                    <w:tl2br w:val="nil"/>
                    <w:tr2bl w:val="nil"/>
                  </w:tcBorders>
                  <w:noWrap w:val="0"/>
                  <w:vAlign w:val="center"/>
                </w:tcPr>
                <w:p w14:paraId="50B3F7F9">
                  <w:pPr>
                    <w:pStyle w:val="5"/>
                    <w:tabs>
                      <w:tab w:val="left" w:pos="0"/>
                    </w:tabs>
                    <w:adjustRightInd w:val="0"/>
                    <w:spacing w:beforeLines="50" w:line="240" w:lineRule="auto"/>
                    <w:ind w:firstLine="0"/>
                    <w:jc w:val="center"/>
                    <w:rPr>
                      <w:rFonts w:hint="default"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废液罐区废液储池</w:t>
                  </w:r>
                </w:p>
              </w:tc>
              <w:tc>
                <w:tcPr>
                  <w:tcW w:w="4419" w:type="dxa"/>
                  <w:gridSpan w:val="3"/>
                  <w:tcBorders>
                    <w:left w:val="single" w:color="auto" w:sz="4" w:space="0"/>
                    <w:tl2br w:val="nil"/>
                    <w:tr2bl w:val="nil"/>
                  </w:tcBorders>
                  <w:noWrap w:val="0"/>
                  <w:vAlign w:val="center"/>
                </w:tcPr>
                <w:p w14:paraId="1AA7A336">
                  <w:pPr>
                    <w:pStyle w:val="5"/>
                    <w:tabs>
                      <w:tab w:val="left" w:pos="0"/>
                    </w:tabs>
                    <w:adjustRightInd w:val="0"/>
                    <w:spacing w:beforeLines="50" w:line="240" w:lineRule="auto"/>
                    <w:ind w:firstLine="0"/>
                    <w:rPr>
                      <w:rFonts w:hint="eastAsia"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废液储池地面及墙面</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防渗结构为基础防渗+2mmHDPE膜+15cm抗渗</w:t>
                  </w:r>
                  <w:r>
                    <w:rPr>
                      <w:rFonts w:hint="eastAsia" w:cs="Times New Roman"/>
                      <w:color w:val="000000" w:themeColor="text1"/>
                      <w:kern w:val="0"/>
                      <w:sz w:val="21"/>
                      <w:szCs w:val="21"/>
                      <w:highlight w:val="none"/>
                      <w:lang w:val="en-US" w:eastAsia="zh-CN"/>
                      <w14:textFill>
                        <w14:solidFill>
                          <w14:schemeClr w14:val="tx1"/>
                        </w14:solidFill>
                      </w14:textFill>
                    </w:rPr>
                    <w:t>混凝土</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+环氧树脂涂层防腐，渗</w:t>
                  </w:r>
                  <w:r>
                    <w:rPr>
                      <w:rFonts w:hint="eastAsia" w:cs="Times New Roman"/>
                      <w:color w:val="000000" w:themeColor="text1"/>
                      <w:kern w:val="0"/>
                      <w:sz w:val="21"/>
                      <w:szCs w:val="21"/>
                      <w:highlight w:val="none"/>
                      <w:lang w:val="en-US" w:eastAsia="zh-CN"/>
                      <w14:textFill>
                        <w14:solidFill>
                          <w14:schemeClr w14:val="tx1"/>
                        </w14:solidFill>
                      </w14:textFill>
                    </w:rPr>
                    <w:t>透</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系数≤1×10</w:t>
                  </w:r>
                  <w:r>
                    <w:rPr>
                      <w:rFonts w:hint="default"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cm/s</w:t>
                  </w:r>
                  <w:r>
                    <w:rPr>
                      <w:rFonts w:hint="eastAsia" w:cs="Times New Roman"/>
                      <w:color w:val="000000" w:themeColor="text1"/>
                      <w:kern w:val="0"/>
                      <w:sz w:val="21"/>
                      <w:szCs w:val="21"/>
                      <w:highlight w:val="none"/>
                      <w:lang w:val="en-US" w:eastAsia="zh-CN"/>
                      <w14:textFill>
                        <w14:solidFill>
                          <w14:schemeClr w14:val="tx1"/>
                        </w14:solidFill>
                      </w14:textFill>
                    </w:rPr>
                    <w:t>。</w:t>
                  </w:r>
                </w:p>
              </w:tc>
              <w:tc>
                <w:tcPr>
                  <w:tcW w:w="1944" w:type="dxa"/>
                  <w:tcBorders>
                    <w:tl2br w:val="nil"/>
                    <w:tr2bl w:val="nil"/>
                  </w:tcBorders>
                  <w:noWrap w:val="0"/>
                  <w:vAlign w:val="center"/>
                </w:tcPr>
                <w:p w14:paraId="2EB5E23A">
                  <w:pPr>
                    <w:pStyle w:val="5"/>
                    <w:tabs>
                      <w:tab w:val="left" w:pos="0"/>
                    </w:tabs>
                    <w:adjustRightInd w:val="0"/>
                    <w:spacing w:beforeLines="50" w:line="240" w:lineRule="auto"/>
                    <w:ind w:firstLine="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6AD353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2" w:hRule="atLeast"/>
              </w:trPr>
              <w:tc>
                <w:tcPr>
                  <w:tcW w:w="626" w:type="dxa"/>
                  <w:vMerge w:val="continue"/>
                  <w:tcBorders>
                    <w:tl2br w:val="nil"/>
                    <w:tr2bl w:val="nil"/>
                  </w:tcBorders>
                  <w:noWrap w:val="0"/>
                  <w:vAlign w:val="center"/>
                </w:tcPr>
                <w:p w14:paraId="20835CB3">
                  <w:pPr>
                    <w:jc w:val="center"/>
                    <w:rPr>
                      <w:rFonts w:hint="eastAsia"/>
                      <w:bCs/>
                      <w:color w:val="000000" w:themeColor="text1"/>
                      <w:szCs w:val="21"/>
                      <w:highlight w:val="none"/>
                      <w:lang w:eastAsia="zh-CN"/>
                      <w14:textFill>
                        <w14:solidFill>
                          <w14:schemeClr w14:val="tx1"/>
                        </w14:solidFill>
                      </w14:textFill>
                    </w:rPr>
                  </w:pPr>
                </w:p>
              </w:tc>
              <w:tc>
                <w:tcPr>
                  <w:tcW w:w="986" w:type="dxa"/>
                  <w:tcBorders>
                    <w:right w:val="single" w:color="auto" w:sz="4" w:space="0"/>
                    <w:tl2br w:val="nil"/>
                    <w:tr2bl w:val="nil"/>
                  </w:tcBorders>
                  <w:noWrap w:val="0"/>
                  <w:vAlign w:val="center"/>
                </w:tcPr>
                <w:p w14:paraId="0914DE79">
                  <w:pPr>
                    <w:pStyle w:val="5"/>
                    <w:tabs>
                      <w:tab w:val="left" w:pos="0"/>
                    </w:tabs>
                    <w:adjustRightInd w:val="0"/>
                    <w:spacing w:beforeLines="50" w:line="240" w:lineRule="auto"/>
                    <w:ind w:firstLine="0"/>
                    <w:jc w:val="center"/>
                    <w:rPr>
                      <w:rFonts w:hint="eastAsia"/>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罐区及车间</w:t>
                  </w:r>
                </w:p>
              </w:tc>
              <w:tc>
                <w:tcPr>
                  <w:tcW w:w="4419" w:type="dxa"/>
                  <w:gridSpan w:val="3"/>
                  <w:tcBorders>
                    <w:left w:val="single" w:color="auto" w:sz="4" w:space="0"/>
                    <w:tl2br w:val="nil"/>
                    <w:tr2bl w:val="nil"/>
                  </w:tcBorders>
                  <w:noWrap w:val="0"/>
                  <w:vAlign w:val="center"/>
                </w:tcPr>
                <w:p w14:paraId="325C571A">
                  <w:pPr>
                    <w:pStyle w:val="5"/>
                    <w:tabs>
                      <w:tab w:val="left" w:pos="0"/>
                    </w:tabs>
                    <w:adjustRightInd w:val="0"/>
                    <w:spacing w:beforeLines="50" w:line="240" w:lineRule="auto"/>
                    <w:ind w:firstLine="0"/>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原料罐区及生产车间</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防渗性能等效粘土防渗层Mb≥6.0m，K≤1.0×10</w:t>
                  </w:r>
                  <w:r>
                    <w:rPr>
                      <w:rFonts w:hint="default" w:ascii="Times New Roman" w:hAnsi="Times New Roman" w:eastAsia="宋体" w:cs="Times New Roman"/>
                      <w:color w:val="000000" w:themeColor="text1"/>
                      <w:kern w:val="2"/>
                      <w:sz w:val="21"/>
                      <w:szCs w:val="21"/>
                      <w:highlight w:val="none"/>
                      <w:vertAlign w:val="superscript"/>
                      <w:lang w:val="en-US" w:eastAsia="zh-CN" w:bidi="ar-SA"/>
                      <w14:textFill>
                        <w14:solidFill>
                          <w14:schemeClr w14:val="tx1"/>
                        </w14:solidFill>
                      </w14:textFill>
                    </w:rPr>
                    <w:t>-7</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cm/s</w:t>
                  </w: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1944" w:type="dxa"/>
                  <w:tcBorders>
                    <w:tl2br w:val="nil"/>
                    <w:tr2bl w:val="nil"/>
                  </w:tcBorders>
                  <w:noWrap w:val="0"/>
                  <w:vAlign w:val="center"/>
                </w:tcPr>
                <w:p w14:paraId="64AF9778">
                  <w:pPr>
                    <w:pStyle w:val="5"/>
                    <w:tabs>
                      <w:tab w:val="left" w:pos="0"/>
                    </w:tabs>
                    <w:adjustRightInd w:val="0"/>
                    <w:spacing w:beforeLines="50" w:line="240" w:lineRule="auto"/>
                    <w:ind w:firstLine="0"/>
                    <w:jc w:val="center"/>
                    <w:rPr>
                      <w:rFonts w:hint="eastAsia"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K≤1×10</w:t>
                  </w:r>
                  <w:r>
                    <w:rPr>
                      <w:rFonts w:hint="default" w:ascii="Times New Roman" w:hAnsi="Times New Roman" w:cs="Times New Roman"/>
                      <w:color w:val="000000" w:themeColor="text1"/>
                      <w:sz w:val="21"/>
                      <w:szCs w:val="21"/>
                      <w:highlight w:val="none"/>
                      <w:vertAlign w:val="superscript"/>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cm/s</w:t>
                  </w:r>
                </w:p>
              </w:tc>
            </w:tr>
            <w:tr w14:paraId="178504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2" w:hRule="atLeast"/>
              </w:trPr>
              <w:tc>
                <w:tcPr>
                  <w:tcW w:w="626" w:type="dxa"/>
                  <w:vMerge w:val="continue"/>
                  <w:tcBorders>
                    <w:tl2br w:val="nil"/>
                    <w:tr2bl w:val="nil"/>
                  </w:tcBorders>
                  <w:noWrap w:val="0"/>
                  <w:vAlign w:val="center"/>
                </w:tcPr>
                <w:p w14:paraId="344FA4BE">
                  <w:pPr>
                    <w:jc w:val="center"/>
                    <w:rPr>
                      <w:rFonts w:hint="eastAsia"/>
                      <w:bCs/>
                      <w:color w:val="000000" w:themeColor="text1"/>
                      <w:szCs w:val="21"/>
                      <w:highlight w:val="none"/>
                      <w:lang w:eastAsia="zh-CN"/>
                      <w14:textFill>
                        <w14:solidFill>
                          <w14:schemeClr w14:val="tx1"/>
                        </w14:solidFill>
                      </w14:textFill>
                    </w:rPr>
                  </w:pPr>
                </w:p>
              </w:tc>
              <w:tc>
                <w:tcPr>
                  <w:tcW w:w="986" w:type="dxa"/>
                  <w:tcBorders>
                    <w:right w:val="single" w:color="auto" w:sz="4" w:space="0"/>
                    <w:tl2br w:val="nil"/>
                    <w:tr2bl w:val="nil"/>
                  </w:tcBorders>
                  <w:noWrap w:val="0"/>
                  <w:vAlign w:val="center"/>
                </w:tcPr>
                <w:p w14:paraId="2067B2B7">
                  <w:pPr>
                    <w:pStyle w:val="5"/>
                    <w:tabs>
                      <w:tab w:val="left" w:pos="0"/>
                    </w:tabs>
                    <w:adjustRightInd w:val="0"/>
                    <w:spacing w:beforeLines="50" w:line="240" w:lineRule="auto"/>
                    <w:ind w:firstLine="0"/>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简单防渗区</w:t>
                  </w:r>
                </w:p>
              </w:tc>
              <w:tc>
                <w:tcPr>
                  <w:tcW w:w="4419" w:type="dxa"/>
                  <w:gridSpan w:val="3"/>
                  <w:tcBorders>
                    <w:left w:val="single" w:color="auto" w:sz="4" w:space="0"/>
                    <w:tl2br w:val="nil"/>
                    <w:tr2bl w:val="nil"/>
                  </w:tcBorders>
                  <w:noWrap w:val="0"/>
                  <w:vAlign w:val="center"/>
                </w:tcPr>
                <w:p w14:paraId="497B0E1F">
                  <w:pPr>
                    <w:pStyle w:val="5"/>
                    <w:tabs>
                      <w:tab w:val="left" w:pos="0"/>
                    </w:tabs>
                    <w:adjustRightInd w:val="0"/>
                    <w:spacing w:beforeLines="50" w:line="240" w:lineRule="auto"/>
                    <w:ind w:firstLine="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厂内</w:t>
                  </w:r>
                  <w:r>
                    <w:rPr>
                      <w:rFonts w:hint="eastAsia"/>
                      <w:color w:val="000000" w:themeColor="text1"/>
                      <w:sz w:val="21"/>
                      <w:szCs w:val="21"/>
                      <w:highlight w:val="none"/>
                      <w14:textFill>
                        <w14:solidFill>
                          <w14:schemeClr w14:val="tx1"/>
                        </w14:solidFill>
                      </w14:textFill>
                    </w:rPr>
                    <w:t>道路</w:t>
                  </w:r>
                  <w:r>
                    <w:rPr>
                      <w:rFonts w:hint="eastAsia"/>
                      <w:color w:val="000000" w:themeColor="text1"/>
                      <w:sz w:val="21"/>
                      <w:szCs w:val="21"/>
                      <w:highlight w:val="none"/>
                      <w:lang w:val="en-US" w:eastAsia="zh-CN"/>
                      <w14:textFill>
                        <w14:solidFill>
                          <w14:schemeClr w14:val="tx1"/>
                        </w14:solidFill>
                      </w14:textFill>
                    </w:rPr>
                    <w:t>由汽车物流综合服务区建设时统一</w:t>
                  </w:r>
                  <w:r>
                    <w:rPr>
                      <w:rFonts w:hint="eastAsia"/>
                      <w:color w:val="000000" w:themeColor="text1"/>
                      <w:sz w:val="21"/>
                      <w:szCs w:val="21"/>
                      <w:highlight w:val="none"/>
                      <w14:textFill>
                        <w14:solidFill>
                          <w14:schemeClr w14:val="tx1"/>
                        </w14:solidFill>
                      </w14:textFill>
                    </w:rPr>
                    <w:t>进行</w:t>
                  </w:r>
                  <w:r>
                    <w:rPr>
                      <w:rFonts w:hint="eastAsia"/>
                      <w:color w:val="000000" w:themeColor="text1"/>
                      <w:sz w:val="21"/>
                      <w:szCs w:val="21"/>
                      <w:highlight w:val="none"/>
                      <w:lang w:eastAsia="zh-CN"/>
                      <w14:textFill>
                        <w14:solidFill>
                          <w14:schemeClr w14:val="tx1"/>
                        </w14:solidFill>
                      </w14:textFill>
                    </w:rPr>
                    <w:t>水泥</w:t>
                  </w:r>
                  <w:r>
                    <w:rPr>
                      <w:rFonts w:hint="eastAsia"/>
                      <w:color w:val="000000" w:themeColor="text1"/>
                      <w:sz w:val="21"/>
                      <w:szCs w:val="21"/>
                      <w:highlight w:val="none"/>
                      <w14:textFill>
                        <w14:solidFill>
                          <w14:schemeClr w14:val="tx1"/>
                        </w14:solidFill>
                      </w14:textFill>
                    </w:rPr>
                    <w:t>硬化处理。</w:t>
                  </w:r>
                </w:p>
              </w:tc>
              <w:tc>
                <w:tcPr>
                  <w:tcW w:w="1944" w:type="dxa"/>
                  <w:tcBorders>
                    <w:tl2br w:val="nil"/>
                    <w:tr2bl w:val="nil"/>
                  </w:tcBorders>
                  <w:noWrap w:val="0"/>
                  <w:vAlign w:val="center"/>
                </w:tcPr>
                <w:p w14:paraId="3688A266">
                  <w:pPr>
                    <w:pStyle w:val="5"/>
                    <w:tabs>
                      <w:tab w:val="left" w:pos="0"/>
                    </w:tabs>
                    <w:adjustRightInd w:val="0"/>
                    <w:spacing w:beforeLines="50" w:line="240" w:lineRule="auto"/>
                    <w:ind w:firstLine="0"/>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r>
            <w:tr w14:paraId="09B90D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2" w:hRule="atLeast"/>
              </w:trPr>
              <w:tc>
                <w:tcPr>
                  <w:tcW w:w="626" w:type="dxa"/>
                  <w:vMerge w:val="continue"/>
                  <w:tcBorders>
                    <w:tl2br w:val="nil"/>
                    <w:tr2bl w:val="nil"/>
                  </w:tcBorders>
                  <w:noWrap w:val="0"/>
                  <w:vAlign w:val="center"/>
                </w:tcPr>
                <w:p w14:paraId="7A50573E">
                  <w:pPr>
                    <w:jc w:val="center"/>
                    <w:rPr>
                      <w:rFonts w:hint="eastAsia"/>
                      <w:bCs/>
                      <w:color w:val="000000" w:themeColor="text1"/>
                      <w:szCs w:val="21"/>
                      <w:highlight w:val="none"/>
                      <w:lang w:eastAsia="zh-CN"/>
                      <w14:textFill>
                        <w14:solidFill>
                          <w14:schemeClr w14:val="tx1"/>
                        </w14:solidFill>
                      </w14:textFill>
                    </w:rPr>
                  </w:pPr>
                </w:p>
              </w:tc>
              <w:tc>
                <w:tcPr>
                  <w:tcW w:w="986" w:type="dxa"/>
                  <w:tcBorders>
                    <w:right w:val="single" w:color="auto" w:sz="4" w:space="0"/>
                    <w:tl2br w:val="nil"/>
                    <w:tr2bl w:val="nil"/>
                  </w:tcBorders>
                  <w:noWrap w:val="0"/>
                  <w:vAlign w:val="center"/>
                </w:tcPr>
                <w:p w14:paraId="5C937E2F">
                  <w:pPr>
                    <w:pStyle w:val="5"/>
                    <w:tabs>
                      <w:tab w:val="left" w:pos="0"/>
                    </w:tabs>
                    <w:adjustRightInd w:val="0"/>
                    <w:spacing w:beforeLines="50" w:line="240" w:lineRule="auto"/>
                    <w:ind w:firstLine="0"/>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其他</w:t>
                  </w:r>
                </w:p>
              </w:tc>
              <w:tc>
                <w:tcPr>
                  <w:tcW w:w="4419" w:type="dxa"/>
                  <w:gridSpan w:val="3"/>
                  <w:tcBorders>
                    <w:left w:val="single" w:color="auto" w:sz="4" w:space="0"/>
                    <w:tl2br w:val="nil"/>
                    <w:tr2bl w:val="nil"/>
                  </w:tcBorders>
                  <w:noWrap w:val="0"/>
                  <w:vAlign w:val="center"/>
                </w:tcPr>
                <w:p w14:paraId="79318EFD">
                  <w:pPr>
                    <w:pStyle w:val="5"/>
                    <w:tabs>
                      <w:tab w:val="left" w:pos="0"/>
                    </w:tabs>
                    <w:adjustRightInd w:val="0"/>
                    <w:spacing w:beforeLines="50" w:line="240" w:lineRule="auto"/>
                    <w:ind w:firstLine="0"/>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在本项目</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废液罐区北侧50m范围内设置地下水监测井1口</w:t>
                  </w:r>
                </w:p>
              </w:tc>
              <w:tc>
                <w:tcPr>
                  <w:tcW w:w="1944" w:type="dxa"/>
                  <w:tcBorders>
                    <w:tl2br w:val="nil"/>
                    <w:tr2bl w:val="nil"/>
                  </w:tcBorders>
                  <w:noWrap w:val="0"/>
                  <w:vAlign w:val="center"/>
                </w:tcPr>
                <w:p w14:paraId="0685C409">
                  <w:pPr>
                    <w:pStyle w:val="5"/>
                    <w:tabs>
                      <w:tab w:val="left" w:pos="0"/>
                    </w:tabs>
                    <w:adjustRightInd w:val="0"/>
                    <w:spacing w:beforeLines="50" w:line="240" w:lineRule="auto"/>
                    <w:ind w:firstLine="0"/>
                    <w:jc w:val="center"/>
                    <w:rPr>
                      <w:rFonts w:hint="eastAsia"/>
                      <w:color w:val="000000" w:themeColor="text1"/>
                      <w:sz w:val="21"/>
                      <w:szCs w:val="21"/>
                      <w:highlight w:val="none"/>
                      <w:lang w:val="en-US" w:eastAsia="zh-CN"/>
                      <w14:textFill>
                        <w14:solidFill>
                          <w14:schemeClr w14:val="tx1"/>
                        </w14:solidFill>
                      </w14:textFill>
                    </w:rPr>
                  </w:pPr>
                </w:p>
              </w:tc>
            </w:tr>
          </w:tbl>
          <w:p w14:paraId="1BCD4870">
            <w:pPr>
              <w:adjustRightInd w:val="0"/>
              <w:snapToGrid w:val="0"/>
              <w:rPr>
                <w:rFonts w:ascii="宋体" w:hAnsi="宋体" w:cs="宋体"/>
                <w:bCs/>
                <w:color w:val="000000" w:themeColor="text1"/>
                <w:spacing w:val="-10"/>
                <w:szCs w:val="21"/>
                <w:highlight w:val="none"/>
                <w14:textFill>
                  <w14:solidFill>
                    <w14:schemeClr w14:val="tx1"/>
                  </w14:solidFill>
                </w14:textFill>
              </w:rPr>
            </w:pPr>
          </w:p>
        </w:tc>
      </w:tr>
    </w:tbl>
    <w:p w14:paraId="6433D145">
      <w:pPr>
        <w:adjustRightInd w:val="0"/>
        <w:snapToGrid w:val="0"/>
        <w:spacing w:line="360" w:lineRule="auto"/>
        <w:rPr>
          <w:rFonts w:hint="eastAsia" w:ascii="宋体" w:cs="宋体"/>
          <w:b/>
          <w:color w:val="000000" w:themeColor="text1"/>
          <w:kern w:val="0"/>
          <w:sz w:val="28"/>
          <w:szCs w:val="28"/>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4921C46">
      <w:pPr>
        <w:pStyle w:val="15"/>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五</w:t>
      </w:r>
      <w:bookmarkStart w:id="4" w:name="_Hlk54167917"/>
      <w:r>
        <w:rPr>
          <w:rFonts w:hint="eastAsia" w:ascii="黑体" w:hAnsi="黑体" w:eastAsia="黑体"/>
          <w:snapToGrid w:val="0"/>
          <w:color w:val="000000" w:themeColor="text1"/>
          <w:sz w:val="30"/>
          <w:szCs w:val="30"/>
          <w:highlight w:val="none"/>
          <w:lang w:eastAsia="zh-CN"/>
          <w14:textFill>
            <w14:solidFill>
              <w14:schemeClr w14:val="tx1"/>
            </w14:solidFill>
          </w14:textFill>
        </w:rPr>
        <w:t>、</w:t>
      </w:r>
      <w:r>
        <w:rPr>
          <w:rFonts w:hint="eastAsia" w:ascii="黑体" w:hAnsi="黑体" w:eastAsia="黑体"/>
          <w:snapToGrid w:val="0"/>
          <w:color w:val="000000" w:themeColor="text1"/>
          <w:sz w:val="30"/>
          <w:szCs w:val="30"/>
          <w:highlight w:val="none"/>
          <w14:textFill>
            <w14:solidFill>
              <w14:schemeClr w14:val="tx1"/>
            </w14:solidFill>
          </w14:textFill>
        </w:rPr>
        <w:t>环境保护措施监督检查清单</w:t>
      </w:r>
      <w:bookmarkEnd w:id="4"/>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1529"/>
        <w:gridCol w:w="1350"/>
        <w:gridCol w:w="2037"/>
        <w:gridCol w:w="2319"/>
      </w:tblGrid>
      <w:tr w14:paraId="6B20A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65" w:type="dxa"/>
            <w:tcBorders>
              <w:tl2br w:val="single" w:color="auto" w:sz="4" w:space="0"/>
            </w:tcBorders>
            <w:noWrap w:val="0"/>
            <w:vAlign w:val="top"/>
          </w:tcPr>
          <w:p w14:paraId="201FE532">
            <w:pPr>
              <w:adjustRightInd w:val="0"/>
              <w:snapToGrid w:val="0"/>
              <w:spacing w:line="240" w:lineRule="auto"/>
              <w:ind w:firstLine="84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内容</w:t>
            </w:r>
          </w:p>
          <w:p w14:paraId="5C40C9EB">
            <w:pPr>
              <w:adjustRightInd w:val="0"/>
              <w:snapToGrid w:val="0"/>
              <w:spacing w:line="24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要素</w:t>
            </w:r>
          </w:p>
        </w:tc>
        <w:tc>
          <w:tcPr>
            <w:tcW w:w="1529" w:type="dxa"/>
            <w:noWrap w:val="0"/>
            <w:vAlign w:val="center"/>
          </w:tcPr>
          <w:p w14:paraId="6D0EBA38">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排放口（编号、</w:t>
            </w:r>
          </w:p>
          <w:p w14:paraId="396EFC7A">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名称)/污染源</w:t>
            </w:r>
          </w:p>
        </w:tc>
        <w:tc>
          <w:tcPr>
            <w:tcW w:w="1350" w:type="dxa"/>
            <w:noWrap w:val="0"/>
            <w:vAlign w:val="center"/>
          </w:tcPr>
          <w:p w14:paraId="5E25A8B5">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污染物项目</w:t>
            </w:r>
          </w:p>
        </w:tc>
        <w:tc>
          <w:tcPr>
            <w:tcW w:w="2037" w:type="dxa"/>
            <w:noWrap w:val="0"/>
            <w:vAlign w:val="center"/>
          </w:tcPr>
          <w:p w14:paraId="245AD0BE">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环境保护措施</w:t>
            </w:r>
          </w:p>
        </w:tc>
        <w:tc>
          <w:tcPr>
            <w:tcW w:w="2319" w:type="dxa"/>
            <w:noWrap w:val="0"/>
            <w:vAlign w:val="center"/>
          </w:tcPr>
          <w:p w14:paraId="53196F35">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执行标准</w:t>
            </w:r>
          </w:p>
        </w:tc>
      </w:tr>
      <w:tr w14:paraId="36943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7" w:hRule="atLeast"/>
          <w:jc w:val="center"/>
        </w:trPr>
        <w:tc>
          <w:tcPr>
            <w:tcW w:w="1565" w:type="dxa"/>
            <w:vMerge w:val="restart"/>
            <w:noWrap w:val="0"/>
            <w:vAlign w:val="center"/>
          </w:tcPr>
          <w:p w14:paraId="4C748E85">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大气环境</w:t>
            </w:r>
          </w:p>
        </w:tc>
        <w:tc>
          <w:tcPr>
            <w:tcW w:w="1529" w:type="dxa"/>
            <w:noWrap w:val="0"/>
            <w:vAlign w:val="center"/>
          </w:tcPr>
          <w:p w14:paraId="0BBC9FF1">
            <w:pPr>
              <w:tabs>
                <w:tab w:val="left" w:pos="0"/>
              </w:tabs>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厂界</w:t>
            </w:r>
          </w:p>
        </w:tc>
        <w:tc>
          <w:tcPr>
            <w:tcW w:w="1350" w:type="dxa"/>
            <w:noWrap w:val="0"/>
            <w:vAlign w:val="center"/>
          </w:tcPr>
          <w:p w14:paraId="707561DC">
            <w:pPr>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非甲烷总烃、颗粒物</w:t>
            </w:r>
          </w:p>
        </w:tc>
        <w:tc>
          <w:tcPr>
            <w:tcW w:w="2037" w:type="dxa"/>
            <w:noWrap w:val="0"/>
            <w:vAlign w:val="center"/>
          </w:tcPr>
          <w:p w14:paraId="464A476E">
            <w:pPr>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全封闭生产车间及全封闭成品库</w:t>
            </w:r>
            <w:r>
              <w:rPr>
                <w:rFonts w:hint="eastAsia"/>
                <w:bCs/>
                <w:color w:val="000000" w:themeColor="text1"/>
                <w:kern w:val="0"/>
                <w:sz w:val="24"/>
                <w:szCs w:val="24"/>
                <w:highlight w:val="none"/>
                <w:lang w:eastAsia="zh-CN"/>
                <w14:textFill>
                  <w14:solidFill>
                    <w14:schemeClr w14:val="tx1"/>
                  </w14:solidFill>
                </w14:textFill>
              </w:rPr>
              <w:t>。</w:t>
            </w:r>
          </w:p>
        </w:tc>
        <w:tc>
          <w:tcPr>
            <w:tcW w:w="2319" w:type="dxa"/>
            <w:noWrap w:val="0"/>
            <w:vAlign w:val="center"/>
          </w:tcPr>
          <w:p w14:paraId="269C7C52">
            <w:pPr>
              <w:pStyle w:val="34"/>
              <w:spacing w:line="240" w:lineRule="auto"/>
              <w:jc w:val="center"/>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《石油化学工业污染物排放标准》（GB31571-2015）表7企业边界大气污染物浓度限值</w:t>
            </w:r>
          </w:p>
        </w:tc>
      </w:tr>
      <w:tr w14:paraId="451B31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1565" w:type="dxa"/>
            <w:vMerge w:val="continue"/>
            <w:noWrap w:val="0"/>
            <w:vAlign w:val="center"/>
          </w:tcPr>
          <w:p w14:paraId="24947E49">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p>
        </w:tc>
        <w:tc>
          <w:tcPr>
            <w:tcW w:w="1529" w:type="dxa"/>
            <w:noWrap w:val="0"/>
            <w:vAlign w:val="center"/>
          </w:tcPr>
          <w:p w14:paraId="614C7CFC">
            <w:pPr>
              <w:tabs>
                <w:tab w:val="left" w:pos="0"/>
              </w:tabs>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喷粉塔</w:t>
            </w:r>
          </w:p>
        </w:tc>
        <w:tc>
          <w:tcPr>
            <w:tcW w:w="1350" w:type="dxa"/>
            <w:noWrap w:val="0"/>
            <w:vAlign w:val="center"/>
          </w:tcPr>
          <w:p w14:paraId="044E94A0">
            <w:pPr>
              <w:spacing w:line="24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非甲烷总烃、颗粒物</w:t>
            </w:r>
          </w:p>
        </w:tc>
        <w:tc>
          <w:tcPr>
            <w:tcW w:w="2037" w:type="dxa"/>
            <w:noWrap w:val="0"/>
            <w:vAlign w:val="center"/>
          </w:tcPr>
          <w:p w14:paraId="640C9160">
            <w:pPr>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bCs/>
                <w:color w:val="000000" w:themeColor="text1"/>
                <w:spacing w:val="4"/>
                <w:sz w:val="24"/>
                <w:szCs w:val="24"/>
                <w:highlight w:val="none"/>
                <w14:textFill>
                  <w14:solidFill>
                    <w14:schemeClr w14:val="tx1"/>
                  </w14:solidFill>
                </w14:textFill>
              </w:rPr>
              <w:t>布袋除尘器</w:t>
            </w:r>
            <w:r>
              <w:rPr>
                <w:rFonts w:hint="eastAsia"/>
                <w:bCs/>
                <w:color w:val="000000" w:themeColor="text1"/>
                <w:spacing w:val="4"/>
                <w:sz w:val="24"/>
                <w:szCs w:val="24"/>
                <w:highlight w:val="none"/>
                <w:lang w:val="en-US" w:eastAsia="zh-CN"/>
                <w14:textFill>
                  <w14:solidFill>
                    <w14:schemeClr w14:val="tx1"/>
                  </w14:solidFill>
                </w14:textFill>
              </w:rPr>
              <w:t>1台</w:t>
            </w:r>
            <w:r>
              <w:rPr>
                <w:rFonts w:hint="eastAsia"/>
                <w:bCs/>
                <w:color w:val="000000" w:themeColor="text1"/>
                <w:spacing w:val="4"/>
                <w:sz w:val="24"/>
                <w:szCs w:val="24"/>
                <w:highlight w:val="none"/>
                <w14:textFill>
                  <w14:solidFill>
                    <w14:schemeClr w14:val="tx1"/>
                  </w14:solidFill>
                </w14:textFill>
              </w:rPr>
              <w:t>+</w:t>
            </w:r>
            <w:r>
              <w:rPr>
                <w:rFonts w:hint="eastAsia"/>
                <w:bCs/>
                <w:color w:val="000000" w:themeColor="text1"/>
                <w:spacing w:val="4"/>
                <w:sz w:val="24"/>
                <w:szCs w:val="24"/>
                <w:highlight w:val="none"/>
                <w:lang w:val="en-US" w:eastAsia="zh-CN"/>
                <w14:textFill>
                  <w14:solidFill>
                    <w14:schemeClr w14:val="tx1"/>
                  </w14:solidFill>
                </w14:textFill>
              </w:rPr>
              <w:t>1根15m高排气筒</w:t>
            </w:r>
            <w:r>
              <w:rPr>
                <w:rFonts w:hint="eastAsia"/>
                <w:bCs/>
                <w:color w:val="000000" w:themeColor="text1"/>
                <w:spacing w:val="4"/>
                <w:sz w:val="24"/>
                <w:szCs w:val="24"/>
                <w:highlight w:val="none"/>
                <w14:textFill>
                  <w14:solidFill>
                    <w14:schemeClr w14:val="tx1"/>
                  </w14:solidFill>
                </w14:textFill>
              </w:rPr>
              <w:t>，除尘效率97%</w:t>
            </w:r>
            <w:r>
              <w:rPr>
                <w:rFonts w:hint="eastAsia"/>
                <w:bCs/>
                <w:color w:val="000000" w:themeColor="text1"/>
                <w:spacing w:val="4"/>
                <w:sz w:val="24"/>
                <w:szCs w:val="24"/>
                <w:highlight w:val="none"/>
                <w:lang w:eastAsia="zh-CN"/>
                <w14:textFill>
                  <w14:solidFill>
                    <w14:schemeClr w14:val="tx1"/>
                  </w14:solidFill>
                </w14:textFill>
              </w:rPr>
              <w:t>。</w:t>
            </w:r>
          </w:p>
        </w:tc>
        <w:tc>
          <w:tcPr>
            <w:tcW w:w="2319" w:type="dxa"/>
            <w:noWrap w:val="0"/>
            <w:vAlign w:val="center"/>
          </w:tcPr>
          <w:p w14:paraId="27800F9D">
            <w:pPr>
              <w:pStyle w:val="34"/>
              <w:spacing w:line="240" w:lineRule="auto"/>
              <w:jc w:val="center"/>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《石油化学工业污染物排放标准》（GB31571-2015）表4中标准限值</w:t>
            </w:r>
          </w:p>
        </w:tc>
      </w:tr>
      <w:tr w14:paraId="0F668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65" w:type="dxa"/>
            <w:vMerge w:val="continue"/>
            <w:noWrap w:val="0"/>
            <w:vAlign w:val="center"/>
          </w:tcPr>
          <w:p w14:paraId="774E5FBA">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p>
        </w:tc>
        <w:tc>
          <w:tcPr>
            <w:tcW w:w="1529" w:type="dxa"/>
            <w:noWrap w:val="0"/>
            <w:vAlign w:val="center"/>
          </w:tcPr>
          <w:p w14:paraId="3C1ACE78">
            <w:pPr>
              <w:tabs>
                <w:tab w:val="left" w:pos="0"/>
              </w:tabs>
              <w:spacing w:line="240" w:lineRule="auto"/>
              <w:jc w:val="center"/>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天然气导热油炉、天然气锅炉</w:t>
            </w:r>
          </w:p>
        </w:tc>
        <w:tc>
          <w:tcPr>
            <w:tcW w:w="1350" w:type="dxa"/>
            <w:noWrap w:val="0"/>
            <w:vAlign w:val="center"/>
          </w:tcPr>
          <w:p w14:paraId="1521AAA6">
            <w:pPr>
              <w:spacing w:line="240" w:lineRule="auto"/>
              <w:jc w:val="center"/>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颗粒物、SO2、NOx</w:t>
            </w:r>
          </w:p>
        </w:tc>
        <w:tc>
          <w:tcPr>
            <w:tcW w:w="2037" w:type="dxa"/>
            <w:noWrap w:val="0"/>
            <w:vAlign w:val="center"/>
          </w:tcPr>
          <w:p w14:paraId="6D4DA340">
            <w:pPr>
              <w:spacing w:line="240" w:lineRule="auto"/>
              <w:jc w:val="center"/>
              <w:rPr>
                <w:rFonts w:hint="default"/>
                <w:bCs/>
                <w:color w:val="000000" w:themeColor="text1"/>
                <w:spacing w:val="4"/>
                <w:sz w:val="24"/>
                <w:szCs w:val="24"/>
                <w:highlight w:val="none"/>
                <w:lang w:val="en-US"/>
                <w14:textFill>
                  <w14:solidFill>
                    <w14:schemeClr w14:val="tx1"/>
                  </w14:solidFill>
                </w14:textFill>
              </w:rPr>
            </w:pPr>
            <w:r>
              <w:rPr>
                <w:rFonts w:hint="eastAsia"/>
                <w:bCs/>
                <w:color w:val="000000" w:themeColor="text1"/>
                <w:spacing w:val="4"/>
                <w:sz w:val="24"/>
                <w:szCs w:val="24"/>
                <w:highlight w:val="none"/>
                <w:lang w:val="en-US" w:eastAsia="zh-CN"/>
                <w14:textFill>
                  <w14:solidFill>
                    <w14:schemeClr w14:val="tx1"/>
                  </w14:solidFill>
                </w14:textFill>
              </w:rPr>
              <w:t>各经8m高排气筒排放</w:t>
            </w:r>
          </w:p>
        </w:tc>
        <w:tc>
          <w:tcPr>
            <w:tcW w:w="2319" w:type="dxa"/>
            <w:noWrap w:val="0"/>
            <w:vAlign w:val="center"/>
          </w:tcPr>
          <w:p w14:paraId="090885C8">
            <w:pPr>
              <w:pStyle w:val="34"/>
              <w:spacing w:line="240" w:lineRule="auto"/>
              <w:jc w:val="center"/>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《锅炉大气污染物排放标准》（GB13271-2014）</w:t>
            </w:r>
            <w:r>
              <w:rPr>
                <w:rFonts w:hint="eastAsia" w:hAnsi="宋体"/>
                <w:color w:val="000000" w:themeColor="text1"/>
                <w:sz w:val="24"/>
                <w:szCs w:val="24"/>
                <w:highlight w:val="none"/>
                <w:lang w:eastAsia="zh-CN"/>
                <w14:textFill>
                  <w14:solidFill>
                    <w14:schemeClr w14:val="tx1"/>
                  </w14:solidFill>
                </w14:textFill>
              </w:rPr>
              <w:t>中</w:t>
            </w:r>
          </w:p>
          <w:p w14:paraId="225C88F2">
            <w:pPr>
              <w:pStyle w:val="34"/>
              <w:spacing w:line="240" w:lineRule="auto"/>
              <w:jc w:val="center"/>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表2</w:t>
            </w:r>
            <w:r>
              <w:rPr>
                <w:rFonts w:hint="eastAsia" w:hAnsi="宋体"/>
                <w:color w:val="000000" w:themeColor="text1"/>
                <w:sz w:val="24"/>
                <w:szCs w:val="24"/>
                <w:highlight w:val="none"/>
                <w:lang w:eastAsia="zh-CN"/>
                <w14:textFill>
                  <w14:solidFill>
                    <w14:schemeClr w14:val="tx1"/>
                  </w14:solidFill>
                </w14:textFill>
              </w:rPr>
              <w:t>的</w:t>
            </w:r>
            <w:r>
              <w:rPr>
                <w:rFonts w:hint="eastAsia" w:hAnsi="宋体"/>
                <w:color w:val="000000" w:themeColor="text1"/>
                <w:sz w:val="24"/>
                <w:szCs w:val="24"/>
                <w:highlight w:val="none"/>
                <w14:textFill>
                  <w14:solidFill>
                    <w14:schemeClr w14:val="tx1"/>
                  </w14:solidFill>
                </w14:textFill>
              </w:rPr>
              <w:t>限值要求</w:t>
            </w:r>
          </w:p>
        </w:tc>
      </w:tr>
      <w:tr w14:paraId="2AB130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1565" w:type="dxa"/>
            <w:noWrap w:val="0"/>
            <w:vAlign w:val="center"/>
          </w:tcPr>
          <w:p w14:paraId="7251446A">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地表水环境</w:t>
            </w:r>
          </w:p>
        </w:tc>
        <w:tc>
          <w:tcPr>
            <w:tcW w:w="7235" w:type="dxa"/>
            <w:gridSpan w:val="4"/>
            <w:noWrap w:val="0"/>
            <w:vAlign w:val="center"/>
          </w:tcPr>
          <w:p w14:paraId="58A1B652">
            <w:pPr>
              <w:adjustRightInd w:val="0"/>
              <w:snapToGrid w:val="0"/>
              <w:spacing w:line="240" w:lineRule="auto"/>
              <w:ind w:firstLine="480" w:firstLineChars="2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生活污水</w:t>
            </w:r>
            <w:r>
              <w:rPr>
                <w:rFonts w:hint="eastAsia" w:ascii="宋体" w:hAnsi="宋体" w:cs="宋体"/>
                <w:color w:val="000000" w:themeColor="text1"/>
                <w:sz w:val="24"/>
                <w:szCs w:val="24"/>
                <w:highlight w:val="none"/>
                <w:lang w:val="en-US" w:eastAsia="zh-CN"/>
                <w14:textFill>
                  <w14:solidFill>
                    <w14:schemeClr w14:val="tx1"/>
                  </w14:solidFill>
                </w14:textFill>
              </w:rPr>
              <w:t>依托汽车物流综合服务区新建化粪池，最终由杭锦旗污水处理厂处理</w:t>
            </w:r>
            <w:r>
              <w:rPr>
                <w:rFonts w:hint="eastAsia" w:ascii="宋体" w:hAnsi="宋体" w:cs="宋体"/>
                <w:color w:val="000000" w:themeColor="text1"/>
                <w:sz w:val="24"/>
                <w:szCs w:val="24"/>
                <w:highlight w:val="none"/>
                <w:lang w:eastAsia="zh-CN"/>
                <w14:textFill>
                  <w14:solidFill>
                    <w14:schemeClr w14:val="tx1"/>
                  </w14:solidFill>
                </w14:textFill>
              </w:rPr>
              <w:t>。</w:t>
            </w:r>
          </w:p>
          <w:p w14:paraId="0DF9E044">
            <w:pPr>
              <w:adjustRightInd w:val="0"/>
              <w:snapToGrid w:val="0"/>
              <w:spacing w:line="240" w:lineRule="auto"/>
              <w:ind w:firstLine="480" w:firstLineChars="2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项目产生的生产废水为清洗废液，经废液罐收集后，定期交由有资质单位处置</w:t>
            </w:r>
            <w:r>
              <w:rPr>
                <w:rFonts w:hint="eastAsia"/>
                <w:color w:val="000000" w:themeColor="text1"/>
                <w:sz w:val="24"/>
                <w:szCs w:val="24"/>
                <w:highlight w:val="none"/>
                <w14:textFill>
                  <w14:solidFill>
                    <w14:schemeClr w14:val="tx1"/>
                  </w14:solidFill>
                </w14:textFill>
              </w:rPr>
              <w:t>。</w:t>
            </w:r>
          </w:p>
        </w:tc>
      </w:tr>
      <w:tr w14:paraId="22E18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565" w:type="dxa"/>
            <w:noWrap w:val="0"/>
            <w:vAlign w:val="center"/>
          </w:tcPr>
          <w:p w14:paraId="5406DCDF">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声环境</w:t>
            </w:r>
          </w:p>
        </w:tc>
        <w:tc>
          <w:tcPr>
            <w:tcW w:w="7235" w:type="dxa"/>
            <w:gridSpan w:val="4"/>
            <w:noWrap w:val="0"/>
            <w:vAlign w:val="center"/>
          </w:tcPr>
          <w:p w14:paraId="5DE16419">
            <w:pPr>
              <w:adjustRightInd w:val="0"/>
              <w:snapToGrid w:val="0"/>
              <w:spacing w:line="240" w:lineRule="auto"/>
              <w:ind w:firstLine="480" w:firstLineChars="20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采取室内布置，选择低噪声设备</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对于噪声较大的风机设置隔音罩，进行降噪。</w:t>
            </w:r>
          </w:p>
        </w:tc>
      </w:tr>
      <w:tr w14:paraId="4F1B1A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65" w:type="dxa"/>
            <w:noWrap w:val="0"/>
            <w:vAlign w:val="center"/>
          </w:tcPr>
          <w:p w14:paraId="06196262">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电磁辐射</w:t>
            </w:r>
          </w:p>
        </w:tc>
        <w:tc>
          <w:tcPr>
            <w:tcW w:w="7235" w:type="dxa"/>
            <w:gridSpan w:val="4"/>
            <w:noWrap w:val="0"/>
            <w:vAlign w:val="center"/>
          </w:tcPr>
          <w:p w14:paraId="4615E036">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p>
        </w:tc>
      </w:tr>
      <w:tr w14:paraId="12194B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565" w:type="dxa"/>
            <w:vMerge w:val="restart"/>
            <w:noWrap w:val="0"/>
            <w:vAlign w:val="center"/>
          </w:tcPr>
          <w:p w14:paraId="6C2F60D5">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固体废物</w:t>
            </w:r>
          </w:p>
        </w:tc>
        <w:tc>
          <w:tcPr>
            <w:tcW w:w="1529" w:type="dxa"/>
            <w:noWrap w:val="0"/>
            <w:vAlign w:val="center"/>
          </w:tcPr>
          <w:p w14:paraId="45A7B817">
            <w:pPr>
              <w:adjustRightInd w:val="0"/>
              <w:snapToGrid w:val="0"/>
              <w:spacing w:line="24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办公生活区</w:t>
            </w:r>
          </w:p>
        </w:tc>
        <w:tc>
          <w:tcPr>
            <w:tcW w:w="1350" w:type="dxa"/>
            <w:noWrap w:val="0"/>
            <w:vAlign w:val="center"/>
          </w:tcPr>
          <w:p w14:paraId="24FCAEC7">
            <w:pPr>
              <w:adjustRightInd w:val="0"/>
              <w:snapToGrid w:val="0"/>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生活垃圾</w:t>
            </w:r>
          </w:p>
        </w:tc>
        <w:tc>
          <w:tcPr>
            <w:tcW w:w="2037" w:type="dxa"/>
            <w:noWrap w:val="0"/>
            <w:vAlign w:val="center"/>
          </w:tcPr>
          <w:p w14:paraId="28685F0F">
            <w:pPr>
              <w:adjustRightInd w:val="0"/>
              <w:snapToGrid w:val="0"/>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垃圾箱收集后，由环卫部门清运</w:t>
            </w:r>
          </w:p>
        </w:tc>
        <w:tc>
          <w:tcPr>
            <w:tcW w:w="2319" w:type="dxa"/>
            <w:vMerge w:val="restart"/>
            <w:noWrap w:val="0"/>
            <w:vAlign w:val="center"/>
          </w:tcPr>
          <w:p w14:paraId="4EF9F0D7">
            <w:pPr>
              <w:widowControl/>
              <w:spacing w:line="240" w:lineRule="auto"/>
              <w:jc w:val="left"/>
              <w:rPr>
                <w:rFonts w:hint="eastAsia" w:ascii="宋体" w:hAnsi="宋体" w:cs="宋体"/>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w:t>
            </w:r>
            <w:r>
              <w:rPr>
                <w:rFonts w:hint="default" w:ascii="宋体" w:hAnsi="宋体" w:cs="宋体"/>
                <w:color w:val="000000" w:themeColor="text1"/>
                <w:sz w:val="24"/>
                <w:szCs w:val="24"/>
                <w:highlight w:val="none"/>
                <w:lang w:val="en-US" w:eastAsia="zh-CN"/>
                <w14:textFill>
                  <w14:solidFill>
                    <w14:schemeClr w14:val="tx1"/>
                  </w14:solidFill>
                </w14:textFill>
              </w:rPr>
              <w:t>一般工业固体废物贮存和填埋污染控制标准》</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default" w:ascii="宋体" w:hAnsi="宋体" w:cs="宋体"/>
                <w:color w:val="000000" w:themeColor="text1"/>
                <w:sz w:val="24"/>
                <w:szCs w:val="24"/>
                <w:highlight w:val="none"/>
                <w:lang w:val="en-US" w:eastAsia="zh-CN"/>
                <w14:textFill>
                  <w14:solidFill>
                    <w14:schemeClr w14:val="tx1"/>
                  </w14:solidFill>
                </w14:textFill>
              </w:rPr>
              <w:t>GB18599-2020</w:t>
            </w:r>
            <w:r>
              <w:rPr>
                <w:rFonts w:hint="eastAsia" w:ascii="宋体" w:hAnsi="宋体" w:cs="宋体"/>
                <w:color w:val="000000" w:themeColor="text1"/>
                <w:sz w:val="24"/>
                <w:szCs w:val="24"/>
                <w:highlight w:val="none"/>
                <w:lang w:val="en-US" w:eastAsia="zh-CN"/>
                <w14:textFill>
                  <w14:solidFill>
                    <w14:schemeClr w14:val="tx1"/>
                  </w14:solidFill>
                </w14:textFill>
              </w:rPr>
              <w:t>）；危险废物执行《危险废物贮存污染控制标准》（GB18597-2023）</w:t>
            </w:r>
          </w:p>
        </w:tc>
      </w:tr>
      <w:tr w14:paraId="737D40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65" w:type="dxa"/>
            <w:vMerge w:val="continue"/>
            <w:noWrap w:val="0"/>
            <w:vAlign w:val="center"/>
          </w:tcPr>
          <w:p w14:paraId="70AC3AAB">
            <w:pPr>
              <w:adjustRightInd w:val="0"/>
              <w:snapToGrid w:val="0"/>
              <w:spacing w:line="240" w:lineRule="auto"/>
              <w:jc w:val="center"/>
              <w:rPr>
                <w:color w:val="000000" w:themeColor="text1"/>
                <w:sz w:val="24"/>
                <w:szCs w:val="24"/>
                <w:highlight w:val="none"/>
                <w14:textFill>
                  <w14:solidFill>
                    <w14:schemeClr w14:val="tx1"/>
                  </w14:solidFill>
                </w14:textFill>
              </w:rPr>
            </w:pPr>
          </w:p>
        </w:tc>
        <w:tc>
          <w:tcPr>
            <w:tcW w:w="1529" w:type="dxa"/>
            <w:vMerge w:val="restart"/>
            <w:noWrap w:val="0"/>
            <w:vAlign w:val="center"/>
          </w:tcPr>
          <w:p w14:paraId="29629E7D">
            <w:pPr>
              <w:adjustRightInd w:val="0"/>
              <w:snapToGrid w:val="0"/>
              <w:spacing w:line="240" w:lineRule="auto"/>
              <w:jc w:val="center"/>
              <w:rPr>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布袋除尘器</w:t>
            </w:r>
          </w:p>
        </w:tc>
        <w:tc>
          <w:tcPr>
            <w:tcW w:w="1350" w:type="dxa"/>
            <w:noWrap w:val="0"/>
            <w:vAlign w:val="center"/>
          </w:tcPr>
          <w:p w14:paraId="5E34D7D2">
            <w:pPr>
              <w:adjustRightInd w:val="0"/>
              <w:snapToGrid w:val="0"/>
              <w:spacing w:line="240" w:lineRule="auto"/>
              <w:jc w:val="center"/>
              <w:rPr>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除尘灰</w:t>
            </w:r>
          </w:p>
        </w:tc>
        <w:tc>
          <w:tcPr>
            <w:tcW w:w="2037" w:type="dxa"/>
            <w:noWrap w:val="0"/>
            <w:vAlign w:val="center"/>
          </w:tcPr>
          <w:p w14:paraId="7703B06E">
            <w:pPr>
              <w:adjustRightInd w:val="0"/>
              <w:snapToGrid w:val="0"/>
              <w:spacing w:line="240" w:lineRule="auto"/>
              <w:jc w:val="center"/>
              <w:rPr>
                <w:rFonts w:hint="eastAsia" w:eastAsia="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掺入产品</w:t>
            </w:r>
          </w:p>
        </w:tc>
        <w:tc>
          <w:tcPr>
            <w:tcW w:w="2319" w:type="dxa"/>
            <w:vMerge w:val="continue"/>
            <w:noWrap w:val="0"/>
            <w:vAlign w:val="center"/>
          </w:tcPr>
          <w:p w14:paraId="10180E08">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p>
        </w:tc>
      </w:tr>
      <w:tr w14:paraId="7D6705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65" w:type="dxa"/>
            <w:vMerge w:val="continue"/>
            <w:noWrap w:val="0"/>
            <w:vAlign w:val="center"/>
          </w:tcPr>
          <w:p w14:paraId="3988E85C">
            <w:pPr>
              <w:adjustRightInd w:val="0"/>
              <w:snapToGrid w:val="0"/>
              <w:spacing w:line="240" w:lineRule="auto"/>
              <w:jc w:val="center"/>
              <w:rPr>
                <w:color w:val="000000" w:themeColor="text1"/>
                <w:sz w:val="24"/>
                <w:szCs w:val="24"/>
                <w:highlight w:val="none"/>
                <w14:textFill>
                  <w14:solidFill>
                    <w14:schemeClr w14:val="tx1"/>
                  </w14:solidFill>
                </w14:textFill>
              </w:rPr>
            </w:pPr>
          </w:p>
        </w:tc>
        <w:tc>
          <w:tcPr>
            <w:tcW w:w="1529" w:type="dxa"/>
            <w:vMerge w:val="continue"/>
            <w:noWrap w:val="0"/>
            <w:vAlign w:val="center"/>
          </w:tcPr>
          <w:p w14:paraId="10F8CCBA">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p>
        </w:tc>
        <w:tc>
          <w:tcPr>
            <w:tcW w:w="1350" w:type="dxa"/>
            <w:noWrap w:val="0"/>
            <w:vAlign w:val="center"/>
          </w:tcPr>
          <w:p w14:paraId="515C7DF5">
            <w:pPr>
              <w:adjustRightInd w:val="0"/>
              <w:snapToGrid w:val="0"/>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废滤袋</w:t>
            </w:r>
          </w:p>
        </w:tc>
        <w:tc>
          <w:tcPr>
            <w:tcW w:w="2037" w:type="dxa"/>
            <w:noWrap w:val="0"/>
            <w:vAlign w:val="center"/>
          </w:tcPr>
          <w:p w14:paraId="661EC7FC">
            <w:pPr>
              <w:adjustRightInd w:val="0"/>
              <w:snapToGrid w:val="0"/>
              <w:spacing w:line="240" w:lineRule="auto"/>
              <w:jc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厂家回收</w:t>
            </w:r>
          </w:p>
        </w:tc>
        <w:tc>
          <w:tcPr>
            <w:tcW w:w="2319" w:type="dxa"/>
            <w:vMerge w:val="continue"/>
            <w:noWrap w:val="0"/>
            <w:vAlign w:val="center"/>
          </w:tcPr>
          <w:p w14:paraId="0919778C">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p>
        </w:tc>
      </w:tr>
      <w:tr w14:paraId="0B113F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565" w:type="dxa"/>
            <w:vMerge w:val="continue"/>
            <w:noWrap w:val="0"/>
            <w:vAlign w:val="center"/>
          </w:tcPr>
          <w:p w14:paraId="53AFAFB6">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p>
        </w:tc>
        <w:tc>
          <w:tcPr>
            <w:tcW w:w="1529" w:type="dxa"/>
            <w:noWrap w:val="0"/>
            <w:vAlign w:val="center"/>
          </w:tcPr>
          <w:p w14:paraId="78D6AA42">
            <w:pPr>
              <w:adjustRightInd w:val="0"/>
              <w:snapToGrid w:val="0"/>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危废库</w:t>
            </w:r>
          </w:p>
        </w:tc>
        <w:tc>
          <w:tcPr>
            <w:tcW w:w="1350" w:type="dxa"/>
            <w:noWrap w:val="0"/>
            <w:vAlign w:val="center"/>
          </w:tcPr>
          <w:p w14:paraId="314E5632">
            <w:pPr>
              <w:adjustRightInd w:val="0"/>
              <w:snapToGrid w:val="0"/>
              <w:spacing w:line="24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废润滑油、</w:t>
            </w:r>
            <w:r>
              <w:rPr>
                <w:rFonts w:hint="eastAsia" w:ascii="宋体" w:hAnsi="宋体" w:cs="宋体"/>
                <w:color w:val="000000" w:themeColor="text1"/>
                <w:sz w:val="24"/>
                <w:szCs w:val="24"/>
                <w:highlight w:val="none"/>
                <w:lang w:val="en-US" w:eastAsia="zh-CN"/>
                <w14:textFill>
                  <w14:solidFill>
                    <w14:schemeClr w14:val="tx1"/>
                  </w14:solidFill>
                </w14:textFill>
              </w:rPr>
              <w:t>废导热油、废过滤杂质、</w:t>
            </w:r>
            <w:r>
              <w:rPr>
                <w:rFonts w:hint="eastAsia" w:ascii="宋体" w:hAnsi="宋体" w:cs="宋体"/>
                <w:color w:val="000000" w:themeColor="text1"/>
                <w:sz w:val="24"/>
                <w:szCs w:val="24"/>
                <w:highlight w:val="none"/>
                <w:lang w:eastAsia="zh-CN"/>
                <w14:textFill>
                  <w14:solidFill>
                    <w14:schemeClr w14:val="tx1"/>
                  </w14:solidFill>
                </w14:textFill>
              </w:rPr>
              <w:t>废油桶、</w:t>
            </w:r>
            <w:r>
              <w:rPr>
                <w:rFonts w:hint="eastAsia" w:ascii="宋体" w:hAnsi="宋体" w:cs="宋体"/>
                <w:color w:val="000000" w:themeColor="text1"/>
                <w:sz w:val="24"/>
                <w:szCs w:val="24"/>
                <w:highlight w:val="none"/>
                <w:lang w:val="en-US" w:eastAsia="zh-CN"/>
                <w14:textFill>
                  <w14:solidFill>
                    <w14:schemeClr w14:val="tx1"/>
                  </w14:solidFill>
                </w14:textFill>
              </w:rPr>
              <w:t>清洗废液</w:t>
            </w:r>
          </w:p>
        </w:tc>
        <w:tc>
          <w:tcPr>
            <w:tcW w:w="2037" w:type="dxa"/>
            <w:noWrap w:val="0"/>
            <w:vAlign w:val="center"/>
          </w:tcPr>
          <w:p w14:paraId="62CD78FF">
            <w:pPr>
              <w:adjustRightInd w:val="0"/>
              <w:snapToGrid w:val="0"/>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定期交由有</w:t>
            </w:r>
            <w:r>
              <w:rPr>
                <w:rFonts w:hint="eastAsia" w:ascii="宋体" w:hAnsi="宋体" w:cs="宋体"/>
                <w:color w:val="000000" w:themeColor="text1"/>
                <w:sz w:val="24"/>
                <w:szCs w:val="24"/>
                <w:highlight w:val="none"/>
                <w:lang w:val="en-US" w:eastAsia="zh-CN"/>
                <w14:textFill>
                  <w14:solidFill>
                    <w14:schemeClr w14:val="tx1"/>
                  </w14:solidFill>
                </w14:textFill>
              </w:rPr>
              <w:t>资质单位进行</w:t>
            </w:r>
            <w:r>
              <w:rPr>
                <w:rFonts w:hint="eastAsia" w:ascii="宋体" w:hAnsi="宋体" w:cs="宋体"/>
                <w:color w:val="000000" w:themeColor="text1"/>
                <w:sz w:val="24"/>
                <w:szCs w:val="24"/>
                <w:highlight w:val="none"/>
                <w:lang w:eastAsia="zh-CN"/>
                <w14:textFill>
                  <w14:solidFill>
                    <w14:schemeClr w14:val="tx1"/>
                  </w14:solidFill>
                </w14:textFill>
              </w:rPr>
              <w:t>处置</w:t>
            </w:r>
          </w:p>
        </w:tc>
        <w:tc>
          <w:tcPr>
            <w:tcW w:w="2319" w:type="dxa"/>
            <w:vMerge w:val="continue"/>
            <w:noWrap w:val="0"/>
            <w:vAlign w:val="center"/>
          </w:tcPr>
          <w:p w14:paraId="55AA9D31">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p>
        </w:tc>
      </w:tr>
      <w:tr w14:paraId="7BED67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84" w:hRule="atLeast"/>
          <w:jc w:val="center"/>
        </w:trPr>
        <w:tc>
          <w:tcPr>
            <w:tcW w:w="1565" w:type="dxa"/>
            <w:noWrap w:val="0"/>
            <w:vAlign w:val="center"/>
          </w:tcPr>
          <w:p w14:paraId="51F38384">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土壤及地下水污染防治措施</w:t>
            </w:r>
          </w:p>
        </w:tc>
        <w:tc>
          <w:tcPr>
            <w:tcW w:w="7235" w:type="dxa"/>
            <w:gridSpan w:val="4"/>
            <w:noWrap w:val="0"/>
            <w:vAlign w:val="center"/>
          </w:tcPr>
          <w:p w14:paraId="6BFCFDE7">
            <w:pPr>
              <w:pStyle w:val="7"/>
              <w:spacing w:line="240" w:lineRule="auto"/>
              <w:ind w:firstLine="480" w:firstLineChars="200"/>
              <w:rPr>
                <w:rStyle w:val="21"/>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简单</w:t>
            </w:r>
            <w:r>
              <w:rPr>
                <w:rFonts w:hint="eastAsia"/>
                <w:color w:val="000000" w:themeColor="text1"/>
                <w:sz w:val="24"/>
                <w:szCs w:val="24"/>
                <w:highlight w:val="none"/>
                <w14:textFill>
                  <w14:solidFill>
                    <w14:schemeClr w14:val="tx1"/>
                  </w14:solidFill>
                </w14:textFill>
              </w:rPr>
              <w:t>防渗区</w:t>
            </w:r>
            <w:r>
              <w:rPr>
                <w:rFonts w:hint="eastAsia"/>
                <w:color w:val="000000" w:themeColor="text1"/>
                <w:sz w:val="24"/>
                <w:szCs w:val="24"/>
                <w:highlight w:val="none"/>
                <w:lang w:eastAsia="zh-CN"/>
                <w14:textFill>
                  <w14:solidFill>
                    <w14:schemeClr w14:val="tx1"/>
                  </w14:solidFill>
                </w14:textFill>
              </w:rPr>
              <w:t>：对</w:t>
            </w:r>
            <w:r>
              <w:rPr>
                <w:rStyle w:val="21"/>
                <w:rFonts w:hint="eastAsia"/>
                <w:color w:val="000000" w:themeColor="text1"/>
                <w:sz w:val="24"/>
                <w:szCs w:val="24"/>
                <w:highlight w:val="none"/>
                <w:lang w:eastAsia="zh-CN"/>
                <w14:textFill>
                  <w14:solidFill>
                    <w14:schemeClr w14:val="tx1"/>
                  </w14:solidFill>
                </w14:textFill>
              </w:rPr>
              <w:t>厂区</w:t>
            </w:r>
            <w:r>
              <w:rPr>
                <w:rStyle w:val="21"/>
                <w:rFonts w:hint="eastAsia"/>
                <w:color w:val="000000" w:themeColor="text1"/>
                <w:sz w:val="24"/>
                <w:szCs w:val="24"/>
                <w:highlight w:val="none"/>
                <w14:textFill>
                  <w14:solidFill>
                    <w14:schemeClr w14:val="tx1"/>
                  </w14:solidFill>
                </w14:textFill>
              </w:rPr>
              <w:t>道路进行</w:t>
            </w:r>
            <w:r>
              <w:rPr>
                <w:rStyle w:val="21"/>
                <w:rFonts w:hint="eastAsia"/>
                <w:color w:val="000000" w:themeColor="text1"/>
                <w:sz w:val="24"/>
                <w:szCs w:val="24"/>
                <w:highlight w:val="none"/>
                <w:lang w:eastAsia="zh-CN"/>
                <w14:textFill>
                  <w14:solidFill>
                    <w14:schemeClr w14:val="tx1"/>
                  </w14:solidFill>
                </w14:textFill>
              </w:rPr>
              <w:t>水泥</w:t>
            </w:r>
            <w:r>
              <w:rPr>
                <w:rStyle w:val="21"/>
                <w:rFonts w:hint="eastAsia"/>
                <w:color w:val="000000" w:themeColor="text1"/>
                <w:sz w:val="24"/>
                <w:szCs w:val="24"/>
                <w:highlight w:val="none"/>
                <w14:textFill>
                  <w14:solidFill>
                    <w14:schemeClr w14:val="tx1"/>
                  </w14:solidFill>
                </w14:textFill>
              </w:rPr>
              <w:t>硬化处理。</w:t>
            </w:r>
          </w:p>
          <w:p w14:paraId="13254BA1">
            <w:pPr>
              <w:pStyle w:val="7"/>
              <w:spacing w:line="360" w:lineRule="auto"/>
              <w:ind w:firstLine="480" w:firstLineChars="200"/>
              <w:rPr>
                <w:rStyle w:val="21"/>
                <w:rFonts w:hint="eastAsia" w:eastAsia="宋体"/>
                <w:color w:val="000000" w:themeColor="text1"/>
                <w:sz w:val="24"/>
                <w:szCs w:val="24"/>
                <w:highlight w:val="none"/>
                <w:lang w:eastAsia="zh-CN"/>
                <w14:textFill>
                  <w14:solidFill>
                    <w14:schemeClr w14:val="tx1"/>
                  </w14:solidFill>
                </w14:textFill>
              </w:rPr>
            </w:pPr>
            <w:r>
              <w:rPr>
                <w:rStyle w:val="21"/>
                <w:rFonts w:hint="eastAsia"/>
                <w:color w:val="000000" w:themeColor="text1"/>
                <w:sz w:val="24"/>
                <w:szCs w:val="24"/>
                <w:highlight w:val="none"/>
                <w:lang w:eastAsia="zh-CN"/>
                <w14:textFill>
                  <w14:solidFill>
                    <w14:schemeClr w14:val="tx1"/>
                  </w14:solidFill>
                </w14:textFill>
              </w:rPr>
              <w:t>重点防渗区：</w:t>
            </w:r>
            <w:r>
              <w:rPr>
                <w:rFonts w:hint="eastAsia" w:cs="Times New Roman"/>
                <w:color w:val="000000" w:themeColor="text1"/>
                <w:kern w:val="2"/>
                <w:sz w:val="24"/>
                <w:szCs w:val="24"/>
                <w:highlight w:val="none"/>
                <w:lang w:val="en-US" w:eastAsia="zh-CN" w:bidi="ar-SA"/>
                <w14:textFill>
                  <w14:solidFill>
                    <w14:schemeClr w14:val="tx1"/>
                  </w14:solidFill>
                </w14:textFill>
              </w:rPr>
              <w:t>原料</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罐区</w:t>
            </w:r>
            <w:r>
              <w:rPr>
                <w:rFonts w:hint="eastAsia" w:cs="Times New Roman"/>
                <w:color w:val="000000" w:themeColor="text1"/>
                <w:kern w:val="2"/>
                <w:sz w:val="24"/>
                <w:szCs w:val="24"/>
                <w:highlight w:val="none"/>
                <w:lang w:val="en-US" w:eastAsia="zh-CN" w:bidi="ar-SA"/>
                <w14:textFill>
                  <w14:solidFill>
                    <w14:schemeClr w14:val="tx1"/>
                  </w14:solidFill>
                </w14:textFill>
              </w:rPr>
              <w:t>及</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生产车间防渗性能等效粘土防渗层Mb≥6.0m，K≤1.0×10</w:t>
            </w:r>
            <w:r>
              <w:rPr>
                <w:rFonts w:hint="eastAsia" w:ascii="Times New Roman" w:hAnsi="Times New Roman" w:eastAsia="宋体" w:cs="Times New Roman"/>
                <w:color w:val="000000" w:themeColor="text1"/>
                <w:kern w:val="2"/>
                <w:sz w:val="24"/>
                <w:szCs w:val="24"/>
                <w:highlight w:val="none"/>
                <w:vertAlign w:val="superscript"/>
                <w:lang w:val="en-US" w:eastAsia="zh-CN" w:bidi="ar-SA"/>
                <w14:textFill>
                  <w14:solidFill>
                    <w14:schemeClr w14:val="tx1"/>
                  </w14:solidFill>
                </w14:textFill>
              </w:rPr>
              <w:t>-7</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cm/s</w:t>
            </w:r>
            <w:r>
              <w:rPr>
                <w:rStyle w:val="21"/>
                <w:rFonts w:hint="eastAsia"/>
                <w:color w:val="000000" w:themeColor="text1"/>
                <w:sz w:val="24"/>
                <w:szCs w:val="24"/>
                <w:highlight w:val="none"/>
                <w:lang w:eastAsia="zh-CN"/>
                <w14:textFill>
                  <w14:solidFill>
                    <w14:schemeClr w14:val="tx1"/>
                  </w14:solidFill>
                </w14:textFill>
              </w:rPr>
              <w:t>；</w:t>
            </w:r>
            <w:r>
              <w:rPr>
                <w:rFonts w:hint="eastAsia" w:cs="Times New Roman"/>
                <w:color w:val="000000" w:themeColor="text1"/>
                <w:kern w:val="0"/>
                <w:sz w:val="24"/>
                <w:szCs w:val="24"/>
                <w:highlight w:val="none"/>
                <w:lang w:val="en-US" w:eastAsia="zh-CN"/>
                <w14:textFill>
                  <w14:solidFill>
                    <w14:schemeClr w14:val="tx1"/>
                  </w14:solidFill>
                </w14:textFill>
              </w:rPr>
              <w:t>罐车冲洗房地面</w:t>
            </w:r>
            <w:r>
              <w:rPr>
                <w:rStyle w:val="21"/>
                <w:rFonts w:hint="eastAsia"/>
                <w:color w:val="000000" w:themeColor="text1"/>
                <w:sz w:val="24"/>
                <w:szCs w:val="24"/>
                <w:highlight w:val="none"/>
                <w:lang w:val="en-US" w:eastAsia="zh-CN"/>
                <w14:textFill>
                  <w14:solidFill>
                    <w14:schemeClr w14:val="tx1"/>
                  </w14:solidFill>
                </w14:textFill>
              </w:rPr>
              <w:t>参</w:t>
            </w:r>
            <w:r>
              <w:rPr>
                <w:rStyle w:val="21"/>
                <w:rFonts w:hint="eastAsia"/>
                <w:color w:val="000000" w:themeColor="text1"/>
                <w:sz w:val="24"/>
                <w:szCs w:val="24"/>
                <w:highlight w:val="none"/>
                <w:lang w:eastAsia="zh-CN"/>
                <w14:textFill>
                  <w14:solidFill>
                    <w14:schemeClr w14:val="tx1"/>
                  </w14:solidFill>
                </w14:textFill>
              </w:rPr>
              <w:t>照</w:t>
            </w:r>
            <w:r>
              <w:rPr>
                <w:rStyle w:val="21"/>
                <w:rFonts w:hint="eastAsia"/>
                <w:color w:val="000000" w:themeColor="text1"/>
                <w:sz w:val="24"/>
                <w:szCs w:val="24"/>
                <w:highlight w:val="none"/>
                <w:lang w:val="en-US" w:eastAsia="zh-CN"/>
                <w14:textFill>
                  <w14:solidFill>
                    <w14:schemeClr w14:val="tx1"/>
                  </w14:solidFill>
                </w14:textFill>
              </w:rPr>
              <w:t>《危险废物贮存污染控制标准》（GB18597-2023）建设</w:t>
            </w:r>
            <w:r>
              <w:rPr>
                <w:rStyle w:val="21"/>
                <w:rFonts w:hint="eastAsia"/>
                <w:color w:val="000000" w:themeColor="text1"/>
                <w:sz w:val="24"/>
                <w:szCs w:val="24"/>
                <w:highlight w:val="none"/>
                <w:lang w:eastAsia="zh-CN"/>
                <w14:textFill>
                  <w14:solidFill>
                    <w14:schemeClr w14:val="tx1"/>
                  </w14:solidFill>
                </w14:textFill>
              </w:rPr>
              <w:t>，渗透系数小于1×10</w:t>
            </w:r>
            <w:r>
              <w:rPr>
                <w:rStyle w:val="21"/>
                <w:rFonts w:hint="eastAsia"/>
                <w:color w:val="000000" w:themeColor="text1"/>
                <w:sz w:val="24"/>
                <w:szCs w:val="24"/>
                <w:highlight w:val="none"/>
                <w:vertAlign w:val="superscript"/>
                <w:lang w:eastAsia="zh-CN"/>
                <w14:textFill>
                  <w14:solidFill>
                    <w14:schemeClr w14:val="tx1"/>
                  </w14:solidFill>
                </w14:textFill>
              </w:rPr>
              <w:t>-10</w:t>
            </w:r>
            <w:r>
              <w:rPr>
                <w:rStyle w:val="21"/>
                <w:rFonts w:hint="eastAsia"/>
                <w:color w:val="000000" w:themeColor="text1"/>
                <w:sz w:val="24"/>
                <w:szCs w:val="24"/>
                <w:highlight w:val="none"/>
                <w:lang w:eastAsia="zh-CN"/>
                <w14:textFill>
                  <w14:solidFill>
                    <w14:schemeClr w14:val="tx1"/>
                  </w14:solidFill>
                </w14:textFill>
              </w:rPr>
              <w:t>cm/s；</w:t>
            </w:r>
            <w:r>
              <w:rPr>
                <w:rFonts w:hint="eastAsia" w:cs="Times New Roman"/>
                <w:color w:val="000000" w:themeColor="text1"/>
                <w:kern w:val="2"/>
                <w:sz w:val="24"/>
                <w:szCs w:val="24"/>
                <w:highlight w:val="none"/>
                <w:lang w:val="en-US" w:eastAsia="zh-CN" w:bidi="ar-SA"/>
                <w14:textFill>
                  <w14:solidFill>
                    <w14:schemeClr w14:val="tx1"/>
                  </w14:solidFill>
                </w14:textFill>
              </w:rPr>
              <w:t>废液收集罐区废液罐储池</w:t>
            </w:r>
            <w:r>
              <w:rPr>
                <w:rFonts w:hint="eastAsia" w:cs="Times New Roman"/>
                <w:color w:val="000000" w:themeColor="text1"/>
                <w:kern w:val="0"/>
                <w:sz w:val="24"/>
                <w:szCs w:val="24"/>
                <w:highlight w:val="none"/>
                <w:lang w:val="en-US" w:eastAsia="zh-CN"/>
                <w14:textFill>
                  <w14:solidFill>
                    <w14:schemeClr w14:val="tx1"/>
                  </w14:solidFill>
                </w14:textFill>
              </w:rPr>
              <w:t>地面及墙面</w:t>
            </w:r>
            <w:r>
              <w:rPr>
                <w:rStyle w:val="21"/>
                <w:rFonts w:hint="eastAsia"/>
                <w:color w:val="000000" w:themeColor="text1"/>
                <w:sz w:val="24"/>
                <w:szCs w:val="24"/>
                <w:highlight w:val="none"/>
                <w:lang w:val="en-US" w:eastAsia="zh-CN"/>
                <w14:textFill>
                  <w14:solidFill>
                    <w14:schemeClr w14:val="tx1"/>
                  </w14:solidFill>
                </w14:textFill>
              </w:rPr>
              <w:t>参</w:t>
            </w:r>
            <w:r>
              <w:rPr>
                <w:rStyle w:val="21"/>
                <w:rFonts w:hint="eastAsia"/>
                <w:color w:val="000000" w:themeColor="text1"/>
                <w:sz w:val="24"/>
                <w:szCs w:val="24"/>
                <w:highlight w:val="none"/>
                <w:lang w:eastAsia="zh-CN"/>
                <w14:textFill>
                  <w14:solidFill>
                    <w14:schemeClr w14:val="tx1"/>
                  </w14:solidFill>
                </w14:textFill>
              </w:rPr>
              <w:t>照</w:t>
            </w:r>
            <w:r>
              <w:rPr>
                <w:rStyle w:val="21"/>
                <w:rFonts w:hint="eastAsia"/>
                <w:color w:val="000000" w:themeColor="text1"/>
                <w:sz w:val="24"/>
                <w:szCs w:val="24"/>
                <w:highlight w:val="none"/>
                <w:lang w:val="en-US" w:eastAsia="zh-CN"/>
                <w14:textFill>
                  <w14:solidFill>
                    <w14:schemeClr w14:val="tx1"/>
                  </w14:solidFill>
                </w14:textFill>
              </w:rPr>
              <w:t>《危险废物贮存污染控制标准》（GB18597-2023）建设</w:t>
            </w:r>
            <w:r>
              <w:rPr>
                <w:rStyle w:val="21"/>
                <w:rFonts w:hint="eastAsia"/>
                <w:color w:val="000000" w:themeColor="text1"/>
                <w:sz w:val="24"/>
                <w:szCs w:val="24"/>
                <w:highlight w:val="none"/>
                <w:lang w:eastAsia="zh-CN"/>
                <w14:textFill>
                  <w14:solidFill>
                    <w14:schemeClr w14:val="tx1"/>
                  </w14:solidFill>
                </w14:textFill>
              </w:rPr>
              <w:t>，渗透系数小于1×10</w:t>
            </w:r>
            <w:r>
              <w:rPr>
                <w:rStyle w:val="21"/>
                <w:rFonts w:hint="eastAsia"/>
                <w:color w:val="000000" w:themeColor="text1"/>
                <w:sz w:val="24"/>
                <w:szCs w:val="24"/>
                <w:highlight w:val="none"/>
                <w:vertAlign w:val="superscript"/>
                <w:lang w:eastAsia="zh-CN"/>
                <w14:textFill>
                  <w14:solidFill>
                    <w14:schemeClr w14:val="tx1"/>
                  </w14:solidFill>
                </w14:textFill>
              </w:rPr>
              <w:t>-10</w:t>
            </w:r>
            <w:r>
              <w:rPr>
                <w:rStyle w:val="21"/>
                <w:rFonts w:hint="eastAsia"/>
                <w:color w:val="000000" w:themeColor="text1"/>
                <w:sz w:val="24"/>
                <w:szCs w:val="24"/>
                <w:highlight w:val="none"/>
                <w:lang w:eastAsia="zh-CN"/>
                <w14:textFill>
                  <w14:solidFill>
                    <w14:schemeClr w14:val="tx1"/>
                  </w14:solidFill>
                </w14:textFill>
              </w:rPr>
              <w:t>cm/s；危废库地面按照</w:t>
            </w:r>
            <w:bookmarkStart w:id="5" w:name="_GoBack"/>
            <w:bookmarkEnd w:id="5"/>
            <w:r>
              <w:rPr>
                <w:rStyle w:val="21"/>
                <w:rFonts w:hint="eastAsia"/>
                <w:color w:val="000000" w:themeColor="text1"/>
                <w:sz w:val="24"/>
                <w:szCs w:val="24"/>
                <w:highlight w:val="none"/>
                <w:lang w:val="en-US" w:eastAsia="zh-CN"/>
                <w14:textFill>
                  <w14:solidFill>
                    <w14:schemeClr w14:val="tx1"/>
                  </w14:solidFill>
                </w14:textFill>
              </w:rPr>
              <w:t>《危险废物贮存污染控制标准》（GB18597-2023）建设</w:t>
            </w:r>
            <w:r>
              <w:rPr>
                <w:rStyle w:val="21"/>
                <w:rFonts w:hint="eastAsia"/>
                <w:color w:val="000000" w:themeColor="text1"/>
                <w:sz w:val="24"/>
                <w:szCs w:val="24"/>
                <w:highlight w:val="none"/>
                <w:lang w:eastAsia="zh-CN"/>
                <w14:textFill>
                  <w14:solidFill>
                    <w14:schemeClr w14:val="tx1"/>
                  </w14:solidFill>
                </w14:textFill>
              </w:rPr>
              <w:t>，渗透系数小于1×10</w:t>
            </w:r>
            <w:r>
              <w:rPr>
                <w:rStyle w:val="21"/>
                <w:rFonts w:hint="eastAsia"/>
                <w:color w:val="000000" w:themeColor="text1"/>
                <w:sz w:val="24"/>
                <w:szCs w:val="24"/>
                <w:highlight w:val="none"/>
                <w:vertAlign w:val="superscript"/>
                <w:lang w:eastAsia="zh-CN"/>
                <w14:textFill>
                  <w14:solidFill>
                    <w14:schemeClr w14:val="tx1"/>
                  </w14:solidFill>
                </w14:textFill>
              </w:rPr>
              <w:t>-10</w:t>
            </w:r>
            <w:r>
              <w:rPr>
                <w:rStyle w:val="21"/>
                <w:rFonts w:hint="eastAsia"/>
                <w:color w:val="000000" w:themeColor="text1"/>
                <w:sz w:val="24"/>
                <w:szCs w:val="24"/>
                <w:highlight w:val="none"/>
                <w:lang w:eastAsia="zh-CN"/>
                <w14:textFill>
                  <w14:solidFill>
                    <w14:schemeClr w14:val="tx1"/>
                  </w14:solidFill>
                </w14:textFill>
              </w:rPr>
              <w:t>cm/s。</w:t>
            </w:r>
          </w:p>
        </w:tc>
      </w:tr>
      <w:tr w14:paraId="3E758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65" w:type="dxa"/>
            <w:noWrap w:val="0"/>
            <w:vAlign w:val="center"/>
          </w:tcPr>
          <w:p w14:paraId="5B25B28E">
            <w:pPr>
              <w:adjustRightInd w:val="0"/>
              <w:snapToGrid w:val="0"/>
              <w:spacing w:line="240"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生态保护措施</w:t>
            </w:r>
          </w:p>
        </w:tc>
        <w:tc>
          <w:tcPr>
            <w:tcW w:w="7235" w:type="dxa"/>
            <w:gridSpan w:val="4"/>
            <w:noWrap w:val="0"/>
            <w:vAlign w:val="center"/>
          </w:tcPr>
          <w:p w14:paraId="4D9796D5">
            <w:pPr>
              <w:adjustRightInd w:val="0"/>
              <w:snapToGrid w:val="0"/>
              <w:spacing w:line="240" w:lineRule="auto"/>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控制施工作业区</w:t>
            </w:r>
            <w:r>
              <w:rPr>
                <w:rFonts w:hint="eastAsia" w:ascii="宋体" w:hAnsi="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lang w:val="en-US" w:eastAsia="zh-CN"/>
                <w14:textFill>
                  <w14:solidFill>
                    <w14:schemeClr w14:val="tx1"/>
                  </w14:solidFill>
                </w14:textFill>
              </w:rPr>
              <w:t>面积，</w:t>
            </w:r>
            <w:r>
              <w:rPr>
                <w:rFonts w:hint="eastAsia" w:ascii="宋体" w:hAnsi="宋体" w:cs="宋体"/>
                <w:color w:val="000000" w:themeColor="text1"/>
                <w:sz w:val="24"/>
                <w:szCs w:val="24"/>
                <w:highlight w:val="none"/>
                <w:lang w:val="en-US" w:eastAsia="zh-CN"/>
                <w14:textFill>
                  <w14:solidFill>
                    <w14:schemeClr w14:val="tx1"/>
                  </w14:solidFill>
                </w14:textFill>
              </w:rPr>
              <w:t>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及时对作业区进行洒水抑尘</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施工期结束后及时进行占地恢复等</w:t>
            </w:r>
          </w:p>
        </w:tc>
      </w:tr>
      <w:tr w14:paraId="4A5FD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65" w:type="dxa"/>
            <w:noWrap w:val="0"/>
            <w:vAlign w:val="center"/>
          </w:tcPr>
          <w:p w14:paraId="7008E8BB">
            <w:pPr>
              <w:adjustRightInd w:val="0"/>
              <w:snapToGrid w:val="0"/>
              <w:spacing w:line="240" w:lineRule="auto"/>
              <w:jc w:val="center"/>
              <w:rPr>
                <w:rFonts w:ascii="宋体" w:hAnsi="宋体" w:cs="宋体"/>
                <w:color w:val="000000" w:themeColor="text1"/>
                <w:spacing w:val="-8"/>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环境风险</w:t>
            </w:r>
          </w:p>
          <w:p w14:paraId="3E717EE5">
            <w:pPr>
              <w:adjustRightInd w:val="0"/>
              <w:snapToGrid w:val="0"/>
              <w:spacing w:line="240" w:lineRule="auto"/>
              <w:jc w:val="center"/>
              <w:rPr>
                <w:rFonts w:hint="eastAsia" w:ascii="宋体" w:hAnsi="宋体" w:cs="宋体"/>
                <w:color w:val="000000" w:themeColor="text1"/>
                <w:spacing w:val="-8"/>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防范措施</w:t>
            </w:r>
          </w:p>
        </w:tc>
        <w:tc>
          <w:tcPr>
            <w:tcW w:w="7235" w:type="dxa"/>
            <w:gridSpan w:val="4"/>
            <w:noWrap w:val="0"/>
            <w:vAlign w:val="center"/>
          </w:tcPr>
          <w:p w14:paraId="42BDF278">
            <w:pPr>
              <w:adjustRightInd w:val="0"/>
              <w:snapToGrid w:val="0"/>
              <w:spacing w:line="240" w:lineRule="auto"/>
              <w:jc w:val="both"/>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①厂区进行地面硬化，防止水渗入土壤及地下； </w:t>
            </w:r>
          </w:p>
          <w:p w14:paraId="71E939C7">
            <w:pPr>
              <w:adjustRightInd w:val="0"/>
              <w:snapToGrid w:val="0"/>
              <w:spacing w:line="240" w:lineRule="auto"/>
              <w:jc w:val="both"/>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②合理规划运输路线及运输时间，加强物品运输车辆的管理；严格遵守；</w:t>
            </w:r>
          </w:p>
          <w:p w14:paraId="2382273F">
            <w:pPr>
              <w:adjustRightInd w:val="0"/>
              <w:snapToGrid w:val="0"/>
              <w:spacing w:line="240" w:lineRule="auto"/>
              <w:jc w:val="both"/>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危险品运输管理规定，避免运输过程事故的发生。</w:t>
            </w:r>
          </w:p>
        </w:tc>
      </w:tr>
      <w:tr w14:paraId="04C97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65" w:type="dxa"/>
            <w:noWrap w:val="0"/>
            <w:vAlign w:val="center"/>
          </w:tcPr>
          <w:p w14:paraId="00E46168">
            <w:pPr>
              <w:adjustRightInd w:val="0"/>
              <w:snapToGrid w:val="0"/>
              <w:spacing w:line="240" w:lineRule="auto"/>
              <w:jc w:val="center"/>
              <w:rPr>
                <w:rFonts w:ascii="宋体" w:hAnsi="宋体" w:cs="宋体"/>
                <w:color w:val="000000" w:themeColor="text1"/>
                <w:spacing w:val="-8"/>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其他环境</w:t>
            </w:r>
          </w:p>
          <w:p w14:paraId="745B89E3">
            <w:pPr>
              <w:adjustRightInd w:val="0"/>
              <w:snapToGrid w:val="0"/>
              <w:spacing w:line="240" w:lineRule="auto"/>
              <w:jc w:val="center"/>
              <w:rPr>
                <w:rFonts w:hint="eastAsia" w:ascii="宋体" w:hAnsi="宋体" w:cs="宋体"/>
                <w:color w:val="000000" w:themeColor="text1"/>
                <w:spacing w:val="-8"/>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管理要求</w:t>
            </w:r>
          </w:p>
        </w:tc>
        <w:tc>
          <w:tcPr>
            <w:tcW w:w="7235" w:type="dxa"/>
            <w:gridSpan w:val="4"/>
            <w:noWrap w:val="0"/>
            <w:vAlign w:val="center"/>
          </w:tcPr>
          <w:p w14:paraId="6313BF87">
            <w:pPr>
              <w:numPr>
                <w:ilvl w:val="0"/>
                <w:numId w:val="0"/>
              </w:numPr>
              <w:adjustRightInd w:val="0"/>
              <w:snapToGrid w:val="0"/>
              <w:spacing w:line="240" w:lineRule="auto"/>
              <w:jc w:val="both"/>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按照排污申报相关要求</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在项目投入运行前办理排污许可、按证排污，不得无证排污；</w:t>
            </w:r>
          </w:p>
          <w:p w14:paraId="7F60109C">
            <w:pPr>
              <w:pStyle w:val="3"/>
              <w:numPr>
                <w:ilvl w:val="0"/>
                <w:numId w:val="0"/>
              </w:numPr>
              <w:ind w:leftChars="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项目建成后，按照《建设项目环境保护管理条例》要求开展项目竣工环境保护自主验收；</w:t>
            </w:r>
          </w:p>
          <w:p w14:paraId="2564862E">
            <w:pPr>
              <w:pStyle w:val="4"/>
              <w:numPr>
                <w:ilvl w:val="0"/>
                <w:numId w:val="0"/>
              </w:numPr>
              <w:ind w:leftChars="0"/>
              <w:rPr>
                <w:rFonts w:hint="default"/>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按照自行监测计划，定期进行</w:t>
            </w:r>
            <w:r>
              <w:rPr>
                <w:rFonts w:hint="eastAsia" w:cs="Times New Roman"/>
                <w:color w:val="000000" w:themeColor="text1"/>
                <w:sz w:val="24"/>
                <w:szCs w:val="24"/>
                <w:highlight w:val="none"/>
                <w:lang w:val="en-US" w:eastAsia="zh-CN"/>
                <w14:textFill>
                  <w14:solidFill>
                    <w14:schemeClr w14:val="tx1"/>
                  </w14:solidFill>
                </w14:textFill>
              </w:rPr>
              <w:t>污染源</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检测</w:t>
            </w:r>
            <w:r>
              <w:rPr>
                <w:rFonts w:hint="eastAsia" w:cs="Times New Roman"/>
                <w:color w:val="000000" w:themeColor="text1"/>
                <w:sz w:val="24"/>
                <w:szCs w:val="24"/>
                <w:highlight w:val="none"/>
                <w:lang w:val="en-US" w:eastAsia="zh-CN"/>
                <w14:textFill>
                  <w14:solidFill>
                    <w14:schemeClr w14:val="tx1"/>
                  </w14:solidFill>
                </w14:textFill>
              </w:rPr>
              <w:t>。</w:t>
            </w:r>
          </w:p>
        </w:tc>
      </w:tr>
    </w:tbl>
    <w:p w14:paraId="1B8ED000">
      <w:pPr>
        <w:pStyle w:val="15"/>
        <w:jc w:val="center"/>
        <w:outlineLvl w:val="0"/>
        <w:rPr>
          <w:rFonts w:ascii="黑体" w:hAnsi="黑体" w:eastAsia="黑体"/>
          <w:snapToGrid w:val="0"/>
          <w:color w:val="000000" w:themeColor="text1"/>
          <w:sz w:val="30"/>
          <w:szCs w:val="30"/>
          <w:highlight w:val="none"/>
          <w14:textFill>
            <w14:solidFill>
              <w14:schemeClr w14:val="tx1"/>
            </w14:solidFill>
          </w14:textFill>
        </w:rPr>
      </w:pPr>
      <w:r>
        <w:rPr>
          <w:snapToGrid w:val="0"/>
          <w:color w:val="000000" w:themeColor="text1"/>
          <w:highlight w:val="none"/>
          <w14:textFill>
            <w14:solidFill>
              <w14:schemeClr w14:val="tx1"/>
            </w14:solidFill>
          </w14:textFill>
        </w:rPr>
        <w:br w:type="page"/>
      </w:r>
      <w:r>
        <w:rPr>
          <w:rFonts w:hint="eastAsia" w:ascii="黑体" w:hAnsi="黑体" w:eastAsia="黑体"/>
          <w:snapToGrid w:val="0"/>
          <w:color w:val="000000" w:themeColor="text1"/>
          <w:sz w:val="30"/>
          <w:szCs w:val="30"/>
          <w:highlight w:val="none"/>
          <w14:textFill>
            <w14:solidFill>
              <w14:schemeClr w14:val="tx1"/>
            </w14:solidFill>
          </w14:textFill>
        </w:rPr>
        <w:t>六、结论</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2B0C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6980DED2">
            <w:pPr>
              <w:spacing w:line="360" w:lineRule="auto"/>
              <w:ind w:firstLine="480" w:firstLineChars="200"/>
              <w:rPr>
                <w:rFonts w:ascii="宋体" w:cs="宋体"/>
                <w:color w:val="000000" w:themeColor="text1"/>
                <w:sz w:val="24"/>
                <w:highlight w:val="none"/>
                <w14:textFill>
                  <w14:solidFill>
                    <w14:schemeClr w14:val="tx1"/>
                  </w14:solidFill>
                </w14:textFill>
              </w:rPr>
            </w:pPr>
            <w:r>
              <w:rPr>
                <w:bCs/>
                <w:color w:val="000000" w:themeColor="text1"/>
                <w:sz w:val="24"/>
                <w:szCs w:val="24"/>
                <w:highlight w:val="none"/>
                <w14:textFill>
                  <w14:solidFill>
                    <w14:schemeClr w14:val="tx1"/>
                  </w14:solidFill>
                </w14:textFill>
              </w:rPr>
              <w:t>本项目位于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内蒙古自治区鄂尔多斯市杭锦旗独贵塔拉镇敖愣乌素嘎查三社122号</w:t>
            </w:r>
            <w:r>
              <w:rPr>
                <w:bCs/>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项目所在区域不属于重点文物保护区、自然保护区、风景名胜区、水源保护区等敏感区域。项目</w:t>
            </w:r>
            <w:r>
              <w:rPr>
                <w:rFonts w:hint="eastAsia"/>
                <w:color w:val="000000" w:themeColor="text1"/>
                <w:sz w:val="24"/>
                <w:szCs w:val="24"/>
                <w:highlight w:val="none"/>
                <w14:textFill>
                  <w14:solidFill>
                    <w14:schemeClr w14:val="tx1"/>
                  </w14:solidFill>
                </w14:textFill>
              </w:rPr>
              <w:t>废气</w:t>
            </w:r>
            <w:r>
              <w:rPr>
                <w:rFonts w:hint="eastAsia"/>
                <w:color w:val="000000" w:themeColor="text1"/>
                <w:sz w:val="24"/>
                <w:szCs w:val="24"/>
                <w:highlight w:val="none"/>
                <w:lang w:eastAsia="zh-CN"/>
                <w14:textFill>
                  <w14:solidFill>
                    <w14:schemeClr w14:val="tx1"/>
                  </w14:solidFill>
                </w14:textFill>
              </w:rPr>
              <w:t>、噪声均采取合理的环保治理措施，保证废气及噪声达标排放。本项目运营期间不产生废水、危险废物暂存于危废库后由委托具有资质的单位处置。</w:t>
            </w:r>
            <w:r>
              <w:rPr>
                <w:color w:val="000000" w:themeColor="text1"/>
                <w:sz w:val="24"/>
                <w:szCs w:val="24"/>
                <w:highlight w:val="none"/>
                <w14:textFill>
                  <w14:solidFill>
                    <w14:schemeClr w14:val="tx1"/>
                  </w14:solidFill>
                </w14:textFill>
              </w:rPr>
              <w:t>本项目在采取完善的环保治理措施前提下，不会对周围环境产生明显影响。因此，本评价从环保角度认为，项目的建设是可行的。</w:t>
            </w:r>
          </w:p>
        </w:tc>
      </w:tr>
    </w:tbl>
    <w:p w14:paraId="440B3098">
      <w:pPr>
        <w:rPr>
          <w:rFonts w:ascii="宋体"/>
          <w:color w:val="000000" w:themeColor="text1"/>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FCED910">
      <w:pPr>
        <w:pStyle w:val="15"/>
        <w:adjustRightInd w:val="0"/>
        <w:snapToGrid w:val="0"/>
        <w:spacing w:before="0" w:beforeAutospacing="0" w:after="0" w:afterAutospacing="0" w:line="240" w:lineRule="auto"/>
        <w:outlineLvl w:val="0"/>
        <w:rPr>
          <w:rFonts w:hint="eastAsia" w:ascii="黑体" w:hAnsi="黑体" w:eastAsia="黑体"/>
          <w:snapToGrid w:val="0"/>
          <w:color w:val="000000" w:themeColor="text1"/>
          <w:sz w:val="32"/>
          <w:szCs w:val="32"/>
          <w:highlight w:val="none"/>
          <w14:textFill>
            <w14:solidFill>
              <w14:schemeClr w14:val="tx1"/>
            </w14:solidFill>
          </w14:textFill>
        </w:rPr>
      </w:pPr>
      <w:r>
        <w:rPr>
          <w:rFonts w:hint="eastAsia" w:ascii="黑体" w:hAnsi="黑体" w:eastAsia="黑体"/>
          <w:snapToGrid w:val="0"/>
          <w:color w:val="000000" w:themeColor="text1"/>
          <w:sz w:val="32"/>
          <w:szCs w:val="32"/>
          <w:highlight w:val="none"/>
          <w14:textFill>
            <w14:solidFill>
              <w14:schemeClr w14:val="tx1"/>
            </w14:solidFill>
          </w14:textFill>
        </w:rPr>
        <w:t>附表</w:t>
      </w:r>
    </w:p>
    <w:p w14:paraId="04655A9E">
      <w:pPr>
        <w:pStyle w:val="15"/>
        <w:adjustRightInd w:val="0"/>
        <w:snapToGrid w:val="0"/>
        <w:spacing w:before="0" w:beforeAutospacing="0" w:after="0" w:afterAutospacing="0" w:line="240" w:lineRule="auto"/>
        <w:jc w:val="center"/>
        <w:outlineLvl w:val="0"/>
        <w:rPr>
          <w:rFonts w:hint="eastAsia" w:ascii="方正小标宋_GBK" w:hAnsi="黑体" w:eastAsia="方正小标宋_GBK"/>
          <w:snapToGrid w:val="0"/>
          <w:color w:val="000000" w:themeColor="text1"/>
          <w:sz w:val="38"/>
          <w:szCs w:val="38"/>
          <w:highlight w:val="none"/>
          <w14:textFill>
            <w14:solidFill>
              <w14:schemeClr w14:val="tx1"/>
            </w14:solidFill>
          </w14:textFill>
        </w:rPr>
      </w:pPr>
      <w:r>
        <w:rPr>
          <w:rFonts w:hint="eastAsia" w:ascii="方正小标宋_GBK" w:hAnsi="黑体" w:eastAsia="方正小标宋_GBK"/>
          <w:snapToGrid w:val="0"/>
          <w:color w:val="000000" w:themeColor="text1"/>
          <w:sz w:val="38"/>
          <w:szCs w:val="38"/>
          <w:highlight w:val="none"/>
          <w14:textFill>
            <w14:solidFill>
              <w14:schemeClr w14:val="tx1"/>
            </w14:solidFill>
          </w14:textFill>
        </w:rPr>
        <w:t>建设项目污染物排放量汇总表</w:t>
      </w:r>
    </w:p>
    <w:tbl>
      <w:tblPr>
        <w:tblStyle w:val="17"/>
        <w:tblW w:w="138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6"/>
        <w:gridCol w:w="771"/>
        <w:gridCol w:w="1008"/>
        <w:gridCol w:w="1701"/>
        <w:gridCol w:w="1276"/>
        <w:gridCol w:w="1701"/>
        <w:gridCol w:w="1573"/>
        <w:gridCol w:w="1575"/>
        <w:gridCol w:w="1673"/>
        <w:gridCol w:w="1364"/>
      </w:tblGrid>
      <w:tr w14:paraId="761C80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26" w:type="dxa"/>
            <w:tcBorders>
              <w:tl2br w:val="single" w:color="auto" w:sz="4" w:space="0"/>
            </w:tcBorders>
            <w:noWrap w:val="0"/>
            <w:tcMar>
              <w:left w:w="28" w:type="dxa"/>
              <w:right w:w="28" w:type="dxa"/>
            </w:tcMar>
            <w:vAlign w:val="center"/>
          </w:tcPr>
          <w:p w14:paraId="6555AF7A">
            <w:pPr>
              <w:pStyle w:val="35"/>
              <w:keepNext w:val="0"/>
              <w:keepLines w:val="0"/>
              <w:pageBreakBefore w:val="0"/>
              <w:widowControl w:val="0"/>
              <w:kinsoku/>
              <w:wordWrap/>
              <w:overflowPunct/>
              <w:topLinePunct w:val="0"/>
              <w:autoSpaceDE/>
              <w:autoSpaceDN/>
              <w:bidi w:val="0"/>
              <w:spacing w:beforeLines="0" w:afterLines="0" w:line="240" w:lineRule="auto"/>
              <w:jc w:val="right"/>
              <w:textAlignment w:val="auto"/>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pP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项目</w:t>
            </w:r>
          </w:p>
          <w:p w14:paraId="0291176D">
            <w:pPr>
              <w:pStyle w:val="35"/>
              <w:keepNext w:val="0"/>
              <w:keepLines w:val="0"/>
              <w:pageBreakBefore w:val="0"/>
              <w:widowControl w:val="0"/>
              <w:kinsoku/>
              <w:wordWrap/>
              <w:overflowPunct/>
              <w:topLinePunct w:val="0"/>
              <w:autoSpaceDE/>
              <w:autoSpaceDN/>
              <w:bidi w:val="0"/>
              <w:spacing w:beforeLines="0" w:afterLines="0" w:line="240" w:lineRule="auto"/>
              <w:jc w:val="left"/>
              <w:textAlignment w:val="auto"/>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pP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分类</w:t>
            </w:r>
          </w:p>
        </w:tc>
        <w:tc>
          <w:tcPr>
            <w:tcW w:w="1779" w:type="dxa"/>
            <w:gridSpan w:val="2"/>
            <w:noWrap w:val="0"/>
            <w:tcMar>
              <w:left w:w="28" w:type="dxa"/>
              <w:right w:w="28" w:type="dxa"/>
            </w:tcMar>
            <w:vAlign w:val="center"/>
          </w:tcPr>
          <w:p w14:paraId="5017EBB3">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pP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污染物名称</w:t>
            </w:r>
          </w:p>
        </w:tc>
        <w:tc>
          <w:tcPr>
            <w:tcW w:w="1701" w:type="dxa"/>
            <w:noWrap w:val="0"/>
            <w:tcMar>
              <w:left w:w="28" w:type="dxa"/>
              <w:right w:w="28" w:type="dxa"/>
            </w:tcMar>
            <w:vAlign w:val="center"/>
          </w:tcPr>
          <w:p w14:paraId="23CE902B">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现有工程</w:t>
            </w:r>
          </w:p>
          <w:p w14:paraId="30A6B157">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体</w:t>
            </w:r>
            <w:r>
              <w:rPr>
                <w:rFonts w:ascii="黑体" w:hAnsi="黑体" w:eastAsia="黑体"/>
                <w:snapToGrid w:val="0"/>
                <w:color w:val="000000" w:themeColor="text1"/>
                <w:spacing w:val="-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物</w:t>
            </w:r>
            <w:r>
              <w:rPr>
                <w:rFonts w:ascii="黑体" w:hAnsi="黑体" w:eastAsia="黑体"/>
                <w:snapToGrid w:val="0"/>
                <w:color w:val="000000" w:themeColor="text1"/>
                <w:spacing w:val="-6"/>
                <w:kern w:val="21"/>
                <w:sz w:val="24"/>
                <w:szCs w:val="24"/>
                <w:highlight w:val="none"/>
                <w14:textFill>
                  <w14:solidFill>
                    <w14:schemeClr w14:val="tx1"/>
                  </w14:solidFill>
                </w14:textFill>
              </w:rPr>
              <w:t>产生量）</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1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①</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276" w:type="dxa"/>
            <w:noWrap w:val="0"/>
            <w:tcMar>
              <w:left w:w="28" w:type="dxa"/>
              <w:right w:w="28" w:type="dxa"/>
            </w:tcMar>
            <w:vAlign w:val="center"/>
          </w:tcPr>
          <w:p w14:paraId="72D85D04">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现有工程</w:t>
            </w:r>
          </w:p>
          <w:p w14:paraId="57F481A4">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许可排放量</w:t>
            </w:r>
          </w:p>
          <w:p w14:paraId="61293468">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2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②</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701" w:type="dxa"/>
            <w:noWrap w:val="0"/>
            <w:tcMar>
              <w:left w:w="28" w:type="dxa"/>
              <w:right w:w="28" w:type="dxa"/>
            </w:tcMar>
            <w:vAlign w:val="center"/>
          </w:tcPr>
          <w:p w14:paraId="4C5626CD">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在建工程</w:t>
            </w:r>
          </w:p>
          <w:p w14:paraId="47F22B91">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体</w:t>
            </w:r>
            <w:r>
              <w:rPr>
                <w:rFonts w:ascii="黑体" w:hAnsi="黑体" w:eastAsia="黑体"/>
                <w:snapToGrid w:val="0"/>
                <w:color w:val="000000" w:themeColor="text1"/>
                <w:spacing w:val="-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物</w:t>
            </w:r>
            <w:r>
              <w:rPr>
                <w:rFonts w:ascii="黑体" w:hAnsi="黑体" w:eastAsia="黑体"/>
                <w:snapToGrid w:val="0"/>
                <w:color w:val="000000" w:themeColor="text1"/>
                <w:spacing w:val="-6"/>
                <w:kern w:val="21"/>
                <w:sz w:val="24"/>
                <w:szCs w:val="24"/>
                <w:highlight w:val="none"/>
                <w14:textFill>
                  <w14:solidFill>
                    <w14:schemeClr w14:val="tx1"/>
                  </w14:solidFill>
                </w14:textFill>
              </w:rPr>
              <w:t>产生量）</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3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③</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573" w:type="dxa"/>
            <w:noWrap w:val="0"/>
            <w:tcMar>
              <w:left w:w="28" w:type="dxa"/>
              <w:right w:w="28" w:type="dxa"/>
            </w:tcMar>
            <w:vAlign w:val="center"/>
          </w:tcPr>
          <w:p w14:paraId="3DC2B99C">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本项目</w:t>
            </w:r>
          </w:p>
          <w:p w14:paraId="753FB0FD">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体</w:t>
            </w:r>
            <w:r>
              <w:rPr>
                <w:rFonts w:ascii="黑体" w:hAnsi="黑体" w:eastAsia="黑体"/>
                <w:snapToGrid w:val="0"/>
                <w:color w:val="000000" w:themeColor="text1"/>
                <w:spacing w:val="-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物</w:t>
            </w:r>
            <w:r>
              <w:rPr>
                <w:rFonts w:ascii="黑体" w:hAnsi="黑体" w:eastAsia="黑体"/>
                <w:snapToGrid w:val="0"/>
                <w:color w:val="000000" w:themeColor="text1"/>
                <w:spacing w:val="-6"/>
                <w:kern w:val="21"/>
                <w:sz w:val="24"/>
                <w:szCs w:val="24"/>
                <w:highlight w:val="none"/>
                <w14:textFill>
                  <w14:solidFill>
                    <w14:schemeClr w14:val="tx1"/>
                  </w14:solidFill>
                </w14:textFill>
              </w:rPr>
              <w:t>产生量）</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4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④</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575" w:type="dxa"/>
            <w:noWrap w:val="0"/>
            <w:tcMar>
              <w:left w:w="28" w:type="dxa"/>
              <w:right w:w="28" w:type="dxa"/>
            </w:tcMar>
            <w:vAlign w:val="center"/>
          </w:tcPr>
          <w:p w14:paraId="2468BA73">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snapToGrid w:val="0"/>
                <w:color w:val="000000" w:themeColor="text1"/>
                <w:spacing w:val="-16"/>
                <w:kern w:val="21"/>
                <w:sz w:val="24"/>
                <w:szCs w:val="24"/>
                <w:highlight w:val="none"/>
                <w14:textFill>
                  <w14:solidFill>
                    <w14:schemeClr w14:val="tx1"/>
                  </w14:solidFill>
                </w14:textFill>
              </w:rPr>
            </w:pPr>
            <w:r>
              <w:rPr>
                <w:rFonts w:ascii="黑体" w:hAnsi="黑体" w:eastAsia="黑体"/>
                <w:snapToGrid w:val="0"/>
                <w:color w:val="000000" w:themeColor="text1"/>
                <w:spacing w:val="-16"/>
                <w:kern w:val="21"/>
                <w:sz w:val="24"/>
                <w:szCs w:val="24"/>
                <w:highlight w:val="none"/>
                <w14:textFill>
                  <w14:solidFill>
                    <w14:schemeClr w14:val="tx1"/>
                  </w14:solidFill>
                </w14:textFill>
              </w:rPr>
              <w:t>以新带老削减量</w:t>
            </w:r>
          </w:p>
          <w:p w14:paraId="468B30E8">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000000" w:themeColor="text1"/>
                <w:spacing w:val="-16"/>
                <w:kern w:val="21"/>
                <w:sz w:val="24"/>
                <w:szCs w:val="24"/>
                <w:highlight w:val="none"/>
                <w14:textFill>
                  <w14:solidFill>
                    <w14:schemeClr w14:val="tx1"/>
                  </w14:solidFill>
                </w14:textFill>
              </w:rPr>
            </w:pPr>
            <w:r>
              <w:rPr>
                <w:rFonts w:ascii="黑体" w:hAnsi="黑体" w:eastAsia="黑体"/>
                <w:snapToGrid w:val="0"/>
                <w:color w:val="000000" w:themeColor="text1"/>
                <w:spacing w:val="-16"/>
                <w:kern w:val="21"/>
                <w:sz w:val="24"/>
                <w:szCs w:val="24"/>
                <w:highlight w:val="none"/>
                <w14:textFill>
                  <w14:solidFill>
                    <w14:schemeClr w14:val="tx1"/>
                  </w14:solidFill>
                </w14:textFill>
              </w:rPr>
              <w:t>（新建项目不填）</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16"/>
                <w:kern w:val="21"/>
                <w:sz w:val="24"/>
                <w:szCs w:val="24"/>
                <w:highlight w:val="none"/>
                <w14:textFill>
                  <w14:solidFill>
                    <w14:schemeClr w14:val="tx1"/>
                  </w14:solidFill>
                </w14:textFill>
              </w:rPr>
              <w:instrText xml:space="preserve"> = 5 \* GB3 \* MERGEFORMAT </w:instrTex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⑤</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end"/>
            </w:r>
          </w:p>
        </w:tc>
        <w:tc>
          <w:tcPr>
            <w:tcW w:w="1673" w:type="dxa"/>
            <w:noWrap w:val="0"/>
            <w:tcMar>
              <w:left w:w="28" w:type="dxa"/>
              <w:right w:w="28" w:type="dxa"/>
            </w:tcMar>
            <w:vAlign w:val="center"/>
          </w:tcPr>
          <w:p w14:paraId="667C5BF8">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snapToGrid w:val="0"/>
                <w:color w:val="000000" w:themeColor="text1"/>
                <w:spacing w:val="-16"/>
                <w:kern w:val="21"/>
                <w:sz w:val="24"/>
                <w:szCs w:val="24"/>
                <w:highlight w:val="none"/>
                <w14:textFill>
                  <w14:solidFill>
                    <w14:schemeClr w14:val="tx1"/>
                  </w14:solidFill>
                </w14:textFill>
              </w:rPr>
            </w:pPr>
            <w:r>
              <w:rPr>
                <w:rFonts w:ascii="黑体" w:hAnsi="黑体" w:eastAsia="黑体"/>
                <w:snapToGrid w:val="0"/>
                <w:color w:val="000000" w:themeColor="text1"/>
                <w:spacing w:val="-16"/>
                <w:kern w:val="21"/>
                <w:sz w:val="24"/>
                <w:szCs w:val="24"/>
                <w:highlight w:val="none"/>
                <w14:textFill>
                  <w14:solidFill>
                    <w14:schemeClr w14:val="tx1"/>
                  </w14:solidFill>
                </w14:textFill>
              </w:rPr>
              <w:t>本项目建成后</w:t>
            </w:r>
          </w:p>
          <w:p w14:paraId="0B3DCB8E">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000000" w:themeColor="text1"/>
                <w:spacing w:val="-16"/>
                <w:kern w:val="21"/>
                <w:sz w:val="24"/>
                <w:szCs w:val="24"/>
                <w:highlight w:val="none"/>
                <w14:textFill>
                  <w14:solidFill>
                    <w14:schemeClr w14:val="tx1"/>
                  </w14:solidFill>
                </w14:textFill>
              </w:rPr>
            </w:pPr>
            <w:r>
              <w:rPr>
                <w:rFonts w:hint="eastAsia" w:ascii="黑体" w:hAnsi="黑体" w:eastAsia="黑体"/>
                <w:snapToGrid w:val="0"/>
                <w:color w:val="000000" w:themeColor="text1"/>
                <w:spacing w:val="-16"/>
                <w:kern w:val="21"/>
                <w:sz w:val="24"/>
                <w:szCs w:val="24"/>
                <w:highlight w:val="none"/>
                <w14:textFill>
                  <w14:solidFill>
                    <w14:schemeClr w14:val="tx1"/>
                  </w14:solidFill>
                </w14:textFill>
              </w:rPr>
              <w:t>全厂</w:t>
            </w:r>
            <w:r>
              <w:rPr>
                <w:rFonts w:ascii="黑体" w:hAnsi="黑体" w:eastAsia="黑体"/>
                <w:snapToGrid w:val="0"/>
                <w:color w:val="000000" w:themeColor="text1"/>
                <w:spacing w:val="-1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16"/>
                <w:kern w:val="21"/>
                <w:sz w:val="24"/>
                <w:szCs w:val="24"/>
                <w:highlight w:val="none"/>
                <w14:textFill>
                  <w14:solidFill>
                    <w14:schemeClr w14:val="tx1"/>
                  </w14:solidFill>
                </w14:textFill>
              </w:rPr>
              <w:t>体</w:t>
            </w:r>
            <w:r>
              <w:rPr>
                <w:rFonts w:ascii="黑体" w:hAnsi="黑体" w:eastAsia="黑体"/>
                <w:snapToGrid w:val="0"/>
                <w:color w:val="000000" w:themeColor="text1"/>
                <w:spacing w:val="-1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16"/>
                <w:kern w:val="21"/>
                <w:sz w:val="24"/>
                <w:szCs w:val="24"/>
                <w:highlight w:val="none"/>
                <w14:textFill>
                  <w14:solidFill>
                    <w14:schemeClr w14:val="tx1"/>
                  </w14:solidFill>
                </w14:textFill>
              </w:rPr>
              <w:t>物</w:t>
            </w:r>
            <w:r>
              <w:rPr>
                <w:rFonts w:ascii="黑体" w:hAnsi="黑体" w:eastAsia="黑体"/>
                <w:snapToGrid w:val="0"/>
                <w:color w:val="000000" w:themeColor="text1"/>
                <w:spacing w:val="-16"/>
                <w:kern w:val="21"/>
                <w:sz w:val="24"/>
                <w:szCs w:val="24"/>
                <w:highlight w:val="none"/>
                <w14:textFill>
                  <w14:solidFill>
                    <w14:schemeClr w14:val="tx1"/>
                  </w14:solidFill>
                </w14:textFill>
              </w:rPr>
              <w:t>产生量）</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16"/>
                <w:kern w:val="21"/>
                <w:sz w:val="24"/>
                <w:szCs w:val="24"/>
                <w:highlight w:val="none"/>
                <w14:textFill>
                  <w14:solidFill>
                    <w14:schemeClr w14:val="tx1"/>
                  </w14:solidFill>
                </w14:textFill>
              </w:rPr>
              <w:instrText xml:space="preserve"> = 6 \* GB3 \* MERGEFORMAT </w:instrTex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⑥</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end"/>
            </w:r>
          </w:p>
        </w:tc>
        <w:tc>
          <w:tcPr>
            <w:tcW w:w="1364" w:type="dxa"/>
            <w:noWrap w:val="0"/>
            <w:tcMar>
              <w:left w:w="28" w:type="dxa"/>
              <w:right w:w="28" w:type="dxa"/>
            </w:tcMar>
            <w:vAlign w:val="center"/>
          </w:tcPr>
          <w:p w14:paraId="180892A1">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变化量</w:t>
            </w:r>
          </w:p>
          <w:p w14:paraId="4A666C8C">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7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⑦</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r>
      <w:tr w14:paraId="264277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restart"/>
            <w:noWrap w:val="0"/>
            <w:vAlign w:val="center"/>
          </w:tcPr>
          <w:p w14:paraId="38E6A9FE">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废气</w:t>
            </w:r>
          </w:p>
        </w:tc>
        <w:tc>
          <w:tcPr>
            <w:tcW w:w="1779" w:type="dxa"/>
            <w:gridSpan w:val="2"/>
            <w:noWrap w:val="0"/>
            <w:vAlign w:val="center"/>
          </w:tcPr>
          <w:p w14:paraId="15F7D034">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eastAsia="宋体" w:cs="Times New Roman"/>
                <w:snapToGrid w:val="0"/>
                <w:color w:val="000000" w:themeColor="text1"/>
                <w:kern w:val="21"/>
                <w:sz w:val="24"/>
                <w:szCs w:val="24"/>
                <w:highlight w:val="none"/>
                <w:lang w:eastAsia="zh-CN"/>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颗粒物</w:t>
            </w:r>
          </w:p>
        </w:tc>
        <w:tc>
          <w:tcPr>
            <w:tcW w:w="1701" w:type="dxa"/>
            <w:noWrap w:val="0"/>
            <w:vAlign w:val="center"/>
          </w:tcPr>
          <w:p w14:paraId="435ADB37">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626A9F58">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67DF93B6">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12FEB394">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2.81</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575" w:type="dxa"/>
            <w:noWrap w:val="0"/>
            <w:vAlign w:val="center"/>
          </w:tcPr>
          <w:p w14:paraId="06B1D912">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7D80901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2.81</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364" w:type="dxa"/>
            <w:noWrap w:val="0"/>
            <w:vAlign w:val="center"/>
          </w:tcPr>
          <w:p w14:paraId="7DBEF0DF">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w:t>
            </w:r>
            <w:r>
              <w:rPr>
                <w:rFonts w:hint="eastAsia" w:ascii="Times New Roman"/>
                <w:snapToGrid w:val="0"/>
                <w:color w:val="000000" w:themeColor="text1"/>
                <w:kern w:val="21"/>
                <w:sz w:val="24"/>
                <w:szCs w:val="24"/>
                <w:highlight w:val="none"/>
                <w:lang w:val="en-US" w:eastAsia="zh-CN"/>
                <w14:textFill>
                  <w14:solidFill>
                    <w14:schemeClr w14:val="tx1"/>
                  </w14:solidFill>
                </w14:textFill>
              </w:rPr>
              <w:t>2.81</w:t>
            </w:r>
            <w:r>
              <w:rPr>
                <w:rFonts w:hint="eastAsia" w:ascii="Times New Roman"/>
                <w:snapToGrid w:val="0"/>
                <w:color w:val="000000" w:themeColor="text1"/>
                <w:kern w:val="21"/>
                <w:sz w:val="24"/>
                <w:szCs w:val="24"/>
                <w:highlight w:val="none"/>
                <w14:textFill>
                  <w14:solidFill>
                    <w14:schemeClr w14:val="tx1"/>
                  </w14:solidFill>
                </w14:textFill>
              </w:rPr>
              <w:t>t/a</w:t>
            </w:r>
          </w:p>
        </w:tc>
      </w:tr>
      <w:tr w14:paraId="382A4D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continue"/>
            <w:noWrap w:val="0"/>
            <w:vAlign w:val="center"/>
          </w:tcPr>
          <w:p w14:paraId="00DF7B6D">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cs="宋体"/>
                <w:snapToGrid w:val="0"/>
                <w:color w:val="000000" w:themeColor="text1"/>
                <w:kern w:val="21"/>
                <w:sz w:val="24"/>
                <w:szCs w:val="24"/>
                <w:highlight w:val="none"/>
                <w14:textFill>
                  <w14:solidFill>
                    <w14:schemeClr w14:val="tx1"/>
                  </w14:solidFill>
                </w14:textFill>
              </w:rPr>
            </w:pPr>
          </w:p>
        </w:tc>
        <w:tc>
          <w:tcPr>
            <w:tcW w:w="771" w:type="dxa"/>
            <w:vMerge w:val="restart"/>
            <w:noWrap w:val="0"/>
            <w:vAlign w:val="center"/>
          </w:tcPr>
          <w:p w14:paraId="1A6C1B2D">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非甲烷总烃</w:t>
            </w:r>
          </w:p>
        </w:tc>
        <w:tc>
          <w:tcPr>
            <w:tcW w:w="1008" w:type="dxa"/>
            <w:noWrap w:val="0"/>
            <w:vAlign w:val="center"/>
          </w:tcPr>
          <w:p w14:paraId="7FFEDE12">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有组织</w:t>
            </w:r>
          </w:p>
        </w:tc>
        <w:tc>
          <w:tcPr>
            <w:tcW w:w="1701" w:type="dxa"/>
            <w:noWrap w:val="0"/>
            <w:vAlign w:val="center"/>
          </w:tcPr>
          <w:p w14:paraId="2944A8B0">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2B2783E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442F67BB">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5D5765A1">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7.5</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575" w:type="dxa"/>
            <w:noWrap w:val="0"/>
            <w:vAlign w:val="center"/>
          </w:tcPr>
          <w:p w14:paraId="48FD7E2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5B2233C7">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7.5</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364" w:type="dxa"/>
            <w:noWrap w:val="0"/>
            <w:vAlign w:val="center"/>
          </w:tcPr>
          <w:p w14:paraId="5D2F69C9">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+7.5</w:t>
            </w:r>
            <w:r>
              <w:rPr>
                <w:rFonts w:hint="eastAsia" w:ascii="Times New Roman"/>
                <w:snapToGrid w:val="0"/>
                <w:color w:val="000000" w:themeColor="text1"/>
                <w:kern w:val="21"/>
                <w:sz w:val="24"/>
                <w:szCs w:val="24"/>
                <w:highlight w:val="none"/>
                <w14:textFill>
                  <w14:solidFill>
                    <w14:schemeClr w14:val="tx1"/>
                  </w14:solidFill>
                </w14:textFill>
              </w:rPr>
              <w:t>t/a</w:t>
            </w:r>
          </w:p>
        </w:tc>
      </w:tr>
      <w:tr w14:paraId="05DB49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continue"/>
            <w:noWrap w:val="0"/>
            <w:vAlign w:val="center"/>
          </w:tcPr>
          <w:p w14:paraId="7DC43D64">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cs="宋体"/>
                <w:snapToGrid w:val="0"/>
                <w:color w:val="000000" w:themeColor="text1"/>
                <w:kern w:val="21"/>
                <w:sz w:val="24"/>
                <w:szCs w:val="24"/>
                <w:highlight w:val="none"/>
                <w14:textFill>
                  <w14:solidFill>
                    <w14:schemeClr w14:val="tx1"/>
                  </w14:solidFill>
                </w14:textFill>
              </w:rPr>
            </w:pPr>
          </w:p>
        </w:tc>
        <w:tc>
          <w:tcPr>
            <w:tcW w:w="771" w:type="dxa"/>
            <w:vMerge w:val="continue"/>
            <w:noWrap w:val="0"/>
            <w:vAlign w:val="center"/>
          </w:tcPr>
          <w:p w14:paraId="273285D2">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cs="Times New Roman"/>
                <w:bCs/>
                <w:color w:val="000000" w:themeColor="text1"/>
                <w:sz w:val="24"/>
                <w:szCs w:val="24"/>
                <w:highlight w:val="none"/>
                <w:lang w:val="en-US" w:eastAsia="zh-CN"/>
                <w14:textFill>
                  <w14:solidFill>
                    <w14:schemeClr w14:val="tx1"/>
                  </w14:solidFill>
                </w14:textFill>
              </w:rPr>
            </w:pPr>
          </w:p>
        </w:tc>
        <w:tc>
          <w:tcPr>
            <w:tcW w:w="1008" w:type="dxa"/>
            <w:noWrap w:val="0"/>
            <w:vAlign w:val="center"/>
          </w:tcPr>
          <w:p w14:paraId="1D186AF7">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无组织</w:t>
            </w:r>
          </w:p>
        </w:tc>
        <w:tc>
          <w:tcPr>
            <w:tcW w:w="1701" w:type="dxa"/>
            <w:noWrap w:val="0"/>
            <w:vAlign w:val="center"/>
          </w:tcPr>
          <w:p w14:paraId="7B00BA45">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1E5240E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0E5D02A1">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078AC081">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0.113</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575" w:type="dxa"/>
            <w:noWrap w:val="0"/>
            <w:vAlign w:val="center"/>
          </w:tcPr>
          <w:p w14:paraId="3DE81A63">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7152B9A0">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0.113</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364" w:type="dxa"/>
            <w:noWrap w:val="0"/>
            <w:vAlign w:val="center"/>
          </w:tcPr>
          <w:p w14:paraId="1BB170E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+0.113</w:t>
            </w:r>
            <w:r>
              <w:rPr>
                <w:rFonts w:hint="eastAsia" w:ascii="Times New Roman"/>
                <w:snapToGrid w:val="0"/>
                <w:color w:val="000000" w:themeColor="text1"/>
                <w:kern w:val="21"/>
                <w:sz w:val="24"/>
                <w:szCs w:val="24"/>
                <w:highlight w:val="none"/>
                <w14:textFill>
                  <w14:solidFill>
                    <w14:schemeClr w14:val="tx1"/>
                  </w14:solidFill>
                </w14:textFill>
              </w:rPr>
              <w:t>t/a</w:t>
            </w:r>
          </w:p>
        </w:tc>
      </w:tr>
      <w:tr w14:paraId="09113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continue"/>
            <w:noWrap w:val="0"/>
            <w:vAlign w:val="center"/>
          </w:tcPr>
          <w:p w14:paraId="35508C47">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cs="宋体"/>
                <w:snapToGrid w:val="0"/>
                <w:color w:val="000000" w:themeColor="text1"/>
                <w:kern w:val="21"/>
                <w:sz w:val="24"/>
                <w:szCs w:val="24"/>
                <w:highlight w:val="none"/>
                <w14:textFill>
                  <w14:solidFill>
                    <w14:schemeClr w14:val="tx1"/>
                  </w14:solidFill>
                </w14:textFill>
              </w:rPr>
            </w:pPr>
          </w:p>
        </w:tc>
        <w:tc>
          <w:tcPr>
            <w:tcW w:w="1779" w:type="dxa"/>
            <w:gridSpan w:val="2"/>
            <w:noWrap w:val="0"/>
            <w:vAlign w:val="center"/>
          </w:tcPr>
          <w:p w14:paraId="054AF0FF">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SO</w:t>
            </w:r>
            <w:r>
              <w:rPr>
                <w:rFonts w:hint="eastAsia" w:ascii="Times New Roman" w:cs="Times New Roman"/>
                <w:bCs/>
                <w:color w:val="000000" w:themeColor="text1"/>
                <w:sz w:val="24"/>
                <w:szCs w:val="24"/>
                <w:highlight w:val="none"/>
                <w:vertAlign w:val="subscript"/>
                <w:lang w:val="en-US" w:eastAsia="zh-CN"/>
                <w14:textFill>
                  <w14:solidFill>
                    <w14:schemeClr w14:val="tx1"/>
                  </w14:solidFill>
                </w14:textFill>
              </w:rPr>
              <w:t>2</w:t>
            </w:r>
          </w:p>
        </w:tc>
        <w:tc>
          <w:tcPr>
            <w:tcW w:w="1701" w:type="dxa"/>
            <w:noWrap w:val="0"/>
            <w:vAlign w:val="center"/>
          </w:tcPr>
          <w:p w14:paraId="183AE32F">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3858D874">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2FA2C1BD">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6C528195">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0.0021</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575" w:type="dxa"/>
            <w:noWrap w:val="0"/>
            <w:vAlign w:val="center"/>
          </w:tcPr>
          <w:p w14:paraId="7DC4CE40">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7D9D5559">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0.0021</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364" w:type="dxa"/>
            <w:noWrap w:val="0"/>
            <w:vAlign w:val="center"/>
          </w:tcPr>
          <w:p w14:paraId="7F050735">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+0.0021</w:t>
            </w:r>
            <w:r>
              <w:rPr>
                <w:rFonts w:hint="eastAsia" w:ascii="Times New Roman"/>
                <w:snapToGrid w:val="0"/>
                <w:color w:val="000000" w:themeColor="text1"/>
                <w:kern w:val="21"/>
                <w:sz w:val="24"/>
                <w:szCs w:val="24"/>
                <w:highlight w:val="none"/>
                <w14:textFill>
                  <w14:solidFill>
                    <w14:schemeClr w14:val="tx1"/>
                  </w14:solidFill>
                </w14:textFill>
              </w:rPr>
              <w:t>t/a</w:t>
            </w:r>
          </w:p>
        </w:tc>
      </w:tr>
      <w:tr w14:paraId="1BC9C2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continue"/>
            <w:noWrap w:val="0"/>
            <w:vAlign w:val="center"/>
          </w:tcPr>
          <w:p w14:paraId="2B7B7A46">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cs="宋体"/>
                <w:snapToGrid w:val="0"/>
                <w:color w:val="000000" w:themeColor="text1"/>
                <w:kern w:val="21"/>
                <w:sz w:val="24"/>
                <w:szCs w:val="24"/>
                <w:highlight w:val="none"/>
                <w14:textFill>
                  <w14:solidFill>
                    <w14:schemeClr w14:val="tx1"/>
                  </w14:solidFill>
                </w14:textFill>
              </w:rPr>
            </w:pPr>
          </w:p>
        </w:tc>
        <w:tc>
          <w:tcPr>
            <w:tcW w:w="1779" w:type="dxa"/>
            <w:gridSpan w:val="2"/>
            <w:noWrap w:val="0"/>
            <w:vAlign w:val="center"/>
          </w:tcPr>
          <w:p w14:paraId="7F093349">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cs="Times New Roman"/>
                <w:bCs/>
                <w:color w:val="000000" w:themeColor="text1"/>
                <w:sz w:val="24"/>
                <w:szCs w:val="24"/>
                <w:highlight w:val="none"/>
                <w:lang w:val="en-US" w:eastAsia="zh-CN"/>
                <w14:textFill>
                  <w14:solidFill>
                    <w14:schemeClr w14:val="tx1"/>
                  </w14:solidFill>
                </w14:textFill>
              </w:rPr>
              <w:t>NOx</w:t>
            </w:r>
          </w:p>
        </w:tc>
        <w:tc>
          <w:tcPr>
            <w:tcW w:w="1701" w:type="dxa"/>
            <w:noWrap w:val="0"/>
            <w:vAlign w:val="center"/>
          </w:tcPr>
          <w:p w14:paraId="2D17021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2801C335">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6684CE09">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6D21BFFD">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0.961t/a</w:t>
            </w:r>
          </w:p>
        </w:tc>
        <w:tc>
          <w:tcPr>
            <w:tcW w:w="1575" w:type="dxa"/>
            <w:noWrap w:val="0"/>
            <w:vAlign w:val="center"/>
          </w:tcPr>
          <w:p w14:paraId="6ADD60E1">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7D7E42DD">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0.961t/a</w:t>
            </w:r>
          </w:p>
        </w:tc>
        <w:tc>
          <w:tcPr>
            <w:tcW w:w="1364" w:type="dxa"/>
            <w:noWrap w:val="0"/>
            <w:vAlign w:val="center"/>
          </w:tcPr>
          <w:p w14:paraId="352A3ED7">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+0.961t/a</w:t>
            </w:r>
          </w:p>
        </w:tc>
      </w:tr>
      <w:tr w14:paraId="3E18E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restart"/>
            <w:noWrap w:val="0"/>
            <w:vAlign w:val="center"/>
          </w:tcPr>
          <w:p w14:paraId="728A06C7">
            <w:pPr>
              <w:pStyle w:val="35"/>
              <w:keepNext w:val="0"/>
              <w:keepLines w:val="0"/>
              <w:pageBreakBefore w:val="0"/>
              <w:widowControl w:val="0"/>
              <w:kinsoku/>
              <w:wordWrap/>
              <w:overflowPunct/>
              <w:topLinePunct w:val="0"/>
              <w:autoSpaceDE/>
              <w:autoSpaceDN/>
              <w:bidi w:val="0"/>
              <w:spacing w:beforeLines="0" w:afterLines="0" w:line="360" w:lineRule="auto"/>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一般工业</w:t>
            </w:r>
          </w:p>
          <w:p w14:paraId="5985804E">
            <w:pPr>
              <w:pStyle w:val="35"/>
              <w:keepNext w:val="0"/>
              <w:keepLines w:val="0"/>
              <w:pageBreakBefore w:val="0"/>
              <w:widowControl w:val="0"/>
              <w:kinsoku/>
              <w:wordWrap/>
              <w:overflowPunct/>
              <w:topLinePunct w:val="0"/>
              <w:autoSpaceDE/>
              <w:autoSpaceDN/>
              <w:bidi w:val="0"/>
              <w:spacing w:beforeLines="0" w:afterLines="0" w:line="360" w:lineRule="auto"/>
              <w:textAlignment w:val="auto"/>
              <w:rPr>
                <w:rFonts w:hint="eastAsia"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固体废物</w:t>
            </w:r>
          </w:p>
        </w:tc>
        <w:tc>
          <w:tcPr>
            <w:tcW w:w="1779" w:type="dxa"/>
            <w:gridSpan w:val="2"/>
            <w:noWrap w:val="0"/>
            <w:vAlign w:val="center"/>
          </w:tcPr>
          <w:p w14:paraId="129A354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napToGrid w:val="0"/>
                <w:color w:val="000000" w:themeColor="text1"/>
                <w:kern w:val="21"/>
                <w:sz w:val="24"/>
                <w:highlight w:val="none"/>
                <w:lang w:eastAsia="zh-CN"/>
                <w14:textFill>
                  <w14:solidFill>
                    <w14:schemeClr w14:val="tx1"/>
                  </w14:solidFill>
                </w14:textFill>
              </w:rPr>
            </w:pPr>
            <w:r>
              <w:rPr>
                <w:rFonts w:hint="eastAsia" w:ascii="宋体" w:hAnsi="宋体" w:cs="宋体"/>
                <w:snapToGrid w:val="0"/>
                <w:color w:val="000000" w:themeColor="text1"/>
                <w:kern w:val="21"/>
                <w:sz w:val="24"/>
                <w:highlight w:val="none"/>
                <w14:textFill>
                  <w14:solidFill>
                    <w14:schemeClr w14:val="tx1"/>
                  </w14:solidFill>
                </w14:textFill>
              </w:rPr>
              <w:t>废滤</w:t>
            </w:r>
            <w:r>
              <w:rPr>
                <w:rFonts w:hint="eastAsia" w:ascii="宋体" w:hAnsi="宋体" w:cs="宋体"/>
                <w:snapToGrid w:val="0"/>
                <w:color w:val="000000" w:themeColor="text1"/>
                <w:kern w:val="21"/>
                <w:sz w:val="24"/>
                <w:highlight w:val="none"/>
                <w:lang w:eastAsia="zh-CN"/>
                <w14:textFill>
                  <w14:solidFill>
                    <w14:schemeClr w14:val="tx1"/>
                  </w14:solidFill>
                </w14:textFill>
              </w:rPr>
              <w:t>袋</w:t>
            </w:r>
          </w:p>
        </w:tc>
        <w:tc>
          <w:tcPr>
            <w:tcW w:w="1701" w:type="dxa"/>
            <w:noWrap w:val="0"/>
            <w:vAlign w:val="center"/>
          </w:tcPr>
          <w:p w14:paraId="420607DF">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1536672E">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4764578F">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19E21CE9">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0.5</w:t>
            </w:r>
            <w:r>
              <w:rPr>
                <w:rFonts w:ascii="Times New Roman"/>
                <w:snapToGrid w:val="0"/>
                <w:color w:val="000000" w:themeColor="text1"/>
                <w:kern w:val="21"/>
                <w:sz w:val="24"/>
                <w:szCs w:val="24"/>
                <w:highlight w:val="none"/>
                <w14:textFill>
                  <w14:solidFill>
                    <w14:schemeClr w14:val="tx1"/>
                  </w14:solidFill>
                </w14:textFill>
              </w:rPr>
              <w:t>t/a</w:t>
            </w:r>
          </w:p>
        </w:tc>
        <w:tc>
          <w:tcPr>
            <w:tcW w:w="1575" w:type="dxa"/>
            <w:noWrap w:val="0"/>
            <w:vAlign w:val="center"/>
          </w:tcPr>
          <w:p w14:paraId="4B6ACC48">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13FAE037">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0.5</w:t>
            </w:r>
            <w:r>
              <w:rPr>
                <w:rFonts w:ascii="Times New Roman"/>
                <w:snapToGrid w:val="0"/>
                <w:color w:val="000000" w:themeColor="text1"/>
                <w:kern w:val="21"/>
                <w:sz w:val="24"/>
                <w:szCs w:val="24"/>
                <w:highlight w:val="none"/>
                <w14:textFill>
                  <w14:solidFill>
                    <w14:schemeClr w14:val="tx1"/>
                  </w14:solidFill>
                </w14:textFill>
              </w:rPr>
              <w:t>t/a</w:t>
            </w:r>
          </w:p>
        </w:tc>
        <w:tc>
          <w:tcPr>
            <w:tcW w:w="1364" w:type="dxa"/>
            <w:noWrap w:val="0"/>
            <w:vAlign w:val="center"/>
          </w:tcPr>
          <w:p w14:paraId="3403BC96">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w:t>
            </w:r>
            <w:r>
              <w:rPr>
                <w:rFonts w:hint="eastAsia" w:ascii="Times New Roman"/>
                <w:snapToGrid w:val="0"/>
                <w:color w:val="000000" w:themeColor="text1"/>
                <w:kern w:val="21"/>
                <w:sz w:val="24"/>
                <w:szCs w:val="24"/>
                <w:highlight w:val="none"/>
                <w:lang w:val="en-US" w:eastAsia="zh-CN"/>
                <w14:textFill>
                  <w14:solidFill>
                    <w14:schemeClr w14:val="tx1"/>
                  </w14:solidFill>
                </w14:textFill>
              </w:rPr>
              <w:t>0.5</w:t>
            </w:r>
            <w:r>
              <w:rPr>
                <w:rFonts w:ascii="Times New Roman"/>
                <w:snapToGrid w:val="0"/>
                <w:color w:val="000000" w:themeColor="text1"/>
                <w:kern w:val="21"/>
                <w:sz w:val="24"/>
                <w:szCs w:val="24"/>
                <w:highlight w:val="none"/>
                <w14:textFill>
                  <w14:solidFill>
                    <w14:schemeClr w14:val="tx1"/>
                  </w14:solidFill>
                </w14:textFill>
              </w:rPr>
              <w:t>t/a</w:t>
            </w:r>
          </w:p>
        </w:tc>
      </w:tr>
      <w:tr w14:paraId="48F869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continue"/>
            <w:noWrap w:val="0"/>
            <w:vAlign w:val="center"/>
          </w:tcPr>
          <w:p w14:paraId="13258911">
            <w:pPr>
              <w:pStyle w:val="35"/>
              <w:keepNext w:val="0"/>
              <w:keepLines w:val="0"/>
              <w:pageBreakBefore w:val="0"/>
              <w:widowControl w:val="0"/>
              <w:kinsoku/>
              <w:wordWrap/>
              <w:overflowPunct/>
              <w:topLinePunct w:val="0"/>
              <w:autoSpaceDE/>
              <w:autoSpaceDN/>
              <w:bidi w:val="0"/>
              <w:spacing w:beforeLines="0" w:afterLines="0" w:line="360" w:lineRule="auto"/>
              <w:textAlignment w:val="auto"/>
              <w:rPr>
                <w:rFonts w:hint="eastAsia" w:hAnsi="宋体" w:cs="宋体"/>
                <w:snapToGrid w:val="0"/>
                <w:color w:val="000000" w:themeColor="text1"/>
                <w:kern w:val="21"/>
                <w:sz w:val="24"/>
                <w:szCs w:val="24"/>
                <w:highlight w:val="none"/>
                <w14:textFill>
                  <w14:solidFill>
                    <w14:schemeClr w14:val="tx1"/>
                  </w14:solidFill>
                </w14:textFill>
              </w:rPr>
            </w:pPr>
          </w:p>
        </w:tc>
        <w:tc>
          <w:tcPr>
            <w:tcW w:w="1779" w:type="dxa"/>
            <w:gridSpan w:val="2"/>
            <w:noWrap w:val="0"/>
            <w:vAlign w:val="center"/>
          </w:tcPr>
          <w:p w14:paraId="7B2C7114">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napToGrid w:val="0"/>
                <w:color w:val="000000" w:themeColor="text1"/>
                <w:kern w:val="21"/>
                <w:sz w:val="24"/>
                <w:highlight w:val="none"/>
                <w:lang w:val="en-US" w:eastAsia="zh-CN"/>
                <w14:textFill>
                  <w14:solidFill>
                    <w14:schemeClr w14:val="tx1"/>
                  </w14:solidFill>
                </w14:textFill>
              </w:rPr>
            </w:pPr>
            <w:r>
              <w:rPr>
                <w:rFonts w:hint="eastAsia" w:ascii="宋体" w:hAnsi="宋体" w:cs="宋体"/>
                <w:snapToGrid w:val="0"/>
                <w:color w:val="000000" w:themeColor="text1"/>
                <w:kern w:val="21"/>
                <w:sz w:val="24"/>
                <w:highlight w:val="none"/>
                <w:lang w:val="en-US" w:eastAsia="zh-CN"/>
                <w14:textFill>
                  <w14:solidFill>
                    <w14:schemeClr w14:val="tx1"/>
                  </w14:solidFill>
                </w14:textFill>
              </w:rPr>
              <w:t>除尘灰</w:t>
            </w:r>
          </w:p>
        </w:tc>
        <w:tc>
          <w:tcPr>
            <w:tcW w:w="1701" w:type="dxa"/>
            <w:noWrap w:val="0"/>
            <w:vAlign w:val="center"/>
          </w:tcPr>
          <w:p w14:paraId="0F9EE713">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35A98745">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5F6788A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5E031C8C">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47.3</w:t>
            </w:r>
            <w:r>
              <w:rPr>
                <w:rFonts w:ascii="Times New Roman"/>
                <w:snapToGrid w:val="0"/>
                <w:color w:val="000000" w:themeColor="text1"/>
                <w:kern w:val="21"/>
                <w:sz w:val="24"/>
                <w:szCs w:val="24"/>
                <w:highlight w:val="none"/>
                <w14:textFill>
                  <w14:solidFill>
                    <w14:schemeClr w14:val="tx1"/>
                  </w14:solidFill>
                </w14:textFill>
              </w:rPr>
              <w:t>t/a</w:t>
            </w:r>
          </w:p>
        </w:tc>
        <w:tc>
          <w:tcPr>
            <w:tcW w:w="1575" w:type="dxa"/>
            <w:noWrap w:val="0"/>
            <w:vAlign w:val="center"/>
          </w:tcPr>
          <w:p w14:paraId="35AF442E">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24063428">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47.3</w:t>
            </w:r>
            <w:r>
              <w:rPr>
                <w:rFonts w:ascii="Times New Roman"/>
                <w:snapToGrid w:val="0"/>
                <w:color w:val="000000" w:themeColor="text1"/>
                <w:kern w:val="21"/>
                <w:sz w:val="24"/>
                <w:szCs w:val="24"/>
                <w:highlight w:val="none"/>
                <w14:textFill>
                  <w14:solidFill>
                    <w14:schemeClr w14:val="tx1"/>
                  </w14:solidFill>
                </w14:textFill>
              </w:rPr>
              <w:t>t/a</w:t>
            </w:r>
          </w:p>
        </w:tc>
        <w:tc>
          <w:tcPr>
            <w:tcW w:w="1364" w:type="dxa"/>
            <w:noWrap w:val="0"/>
            <w:vAlign w:val="center"/>
          </w:tcPr>
          <w:p w14:paraId="53668D79">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+47.3</w:t>
            </w:r>
            <w:r>
              <w:rPr>
                <w:rFonts w:ascii="Times New Roman"/>
                <w:snapToGrid w:val="0"/>
                <w:color w:val="000000" w:themeColor="text1"/>
                <w:kern w:val="21"/>
                <w:sz w:val="24"/>
                <w:szCs w:val="24"/>
                <w:highlight w:val="none"/>
                <w14:textFill>
                  <w14:solidFill>
                    <w14:schemeClr w14:val="tx1"/>
                  </w14:solidFill>
                </w14:textFill>
              </w:rPr>
              <w:t>t/a</w:t>
            </w:r>
          </w:p>
        </w:tc>
      </w:tr>
      <w:tr w14:paraId="572C3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restart"/>
            <w:noWrap w:val="0"/>
            <w:vAlign w:val="center"/>
          </w:tcPr>
          <w:p w14:paraId="2364BAEB">
            <w:pPr>
              <w:pStyle w:val="35"/>
              <w:keepNext w:val="0"/>
              <w:keepLines w:val="0"/>
              <w:pageBreakBefore w:val="0"/>
              <w:widowControl w:val="0"/>
              <w:kinsoku/>
              <w:wordWrap/>
              <w:overflowPunct/>
              <w:topLinePunct w:val="0"/>
              <w:autoSpaceDE/>
              <w:autoSpaceDN/>
              <w:bidi w:val="0"/>
              <w:spacing w:beforeLines="0" w:afterLines="0" w:line="360" w:lineRule="auto"/>
              <w:textAlignment w:val="auto"/>
              <w:rPr>
                <w:rFonts w:hint="eastAsia"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危险废物</w:t>
            </w:r>
          </w:p>
        </w:tc>
        <w:tc>
          <w:tcPr>
            <w:tcW w:w="1779" w:type="dxa"/>
            <w:gridSpan w:val="2"/>
            <w:noWrap w:val="0"/>
            <w:vAlign w:val="center"/>
          </w:tcPr>
          <w:p w14:paraId="266101E6">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eastAsia="宋体" w:cs="宋体"/>
                <w:snapToGrid w:val="0"/>
                <w:color w:val="000000" w:themeColor="text1"/>
                <w:kern w:val="21"/>
                <w:sz w:val="24"/>
                <w:szCs w:val="24"/>
                <w:highlight w:val="none"/>
                <w:lang w:eastAsia="zh-CN"/>
                <w14:textFill>
                  <w14:solidFill>
                    <w14:schemeClr w14:val="tx1"/>
                  </w14:solidFill>
                </w14:textFill>
              </w:rPr>
            </w:pPr>
            <w:r>
              <w:rPr>
                <w:rFonts w:hint="eastAsia" w:hAnsi="宋体" w:cs="宋体"/>
                <w:snapToGrid w:val="0"/>
                <w:color w:val="000000" w:themeColor="text1"/>
                <w:kern w:val="21"/>
                <w:sz w:val="24"/>
                <w:szCs w:val="24"/>
                <w:highlight w:val="none"/>
                <w:lang w:eastAsia="zh-CN"/>
                <w14:textFill>
                  <w14:solidFill>
                    <w14:schemeClr w14:val="tx1"/>
                  </w14:solidFill>
                </w14:textFill>
              </w:rPr>
              <w:t>废润滑油</w:t>
            </w:r>
          </w:p>
        </w:tc>
        <w:tc>
          <w:tcPr>
            <w:tcW w:w="1701" w:type="dxa"/>
            <w:noWrap w:val="0"/>
            <w:vAlign w:val="center"/>
          </w:tcPr>
          <w:p w14:paraId="5DE8C689">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3512116D">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5FC3B5E7">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3BBC5A25">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eastAsia="宋体" w:cs="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21"/>
                <w:sz w:val="24"/>
                <w:szCs w:val="24"/>
                <w:highlight w:val="none"/>
                <w:lang w:val="en-US" w:eastAsia="zh-CN"/>
                <w14:textFill>
                  <w14:solidFill>
                    <w14:schemeClr w14:val="tx1"/>
                  </w14:solidFill>
                </w14:textFill>
              </w:rPr>
              <w:t>0.5</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575" w:type="dxa"/>
            <w:noWrap w:val="0"/>
            <w:vAlign w:val="center"/>
          </w:tcPr>
          <w:p w14:paraId="69AC98C4">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1338CFC9">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r>
              <w:rPr>
                <w:rFonts w:hint="eastAsia" w:ascii="Times New Roman" w:hAnsi="Times New Roman" w:cs="Times New Roman"/>
                <w:snapToGrid w:val="0"/>
                <w:color w:val="000000" w:themeColor="text1"/>
                <w:kern w:val="21"/>
                <w:sz w:val="24"/>
                <w:szCs w:val="24"/>
                <w:highlight w:val="none"/>
                <w:lang w:val="en-US" w:eastAsia="zh-CN"/>
                <w14:textFill>
                  <w14:solidFill>
                    <w14:schemeClr w14:val="tx1"/>
                  </w14:solidFill>
                </w14:textFill>
              </w:rPr>
              <w:t>0.5</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364" w:type="dxa"/>
            <w:noWrap w:val="0"/>
            <w:vAlign w:val="center"/>
          </w:tcPr>
          <w:p w14:paraId="5AA727A3">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w:t>
            </w:r>
            <w:r>
              <w:rPr>
                <w:rFonts w:hint="eastAsia" w:ascii="Times New Roman" w:hAnsi="Times New Roman" w:cs="Times New Roman"/>
                <w:snapToGrid w:val="0"/>
                <w:color w:val="000000" w:themeColor="text1"/>
                <w:kern w:val="21"/>
                <w:sz w:val="24"/>
                <w:szCs w:val="24"/>
                <w:highlight w:val="none"/>
                <w:lang w:val="en-US" w:eastAsia="zh-CN"/>
                <w14:textFill>
                  <w14:solidFill>
                    <w14:schemeClr w14:val="tx1"/>
                  </w14:solidFill>
                </w14:textFill>
              </w:rPr>
              <w:t>0.5</w:t>
            </w:r>
            <w:r>
              <w:rPr>
                <w:rFonts w:hint="eastAsia" w:ascii="Times New Roman"/>
                <w:snapToGrid w:val="0"/>
                <w:color w:val="000000" w:themeColor="text1"/>
                <w:kern w:val="21"/>
                <w:sz w:val="24"/>
                <w:szCs w:val="24"/>
                <w:highlight w:val="none"/>
                <w14:textFill>
                  <w14:solidFill>
                    <w14:schemeClr w14:val="tx1"/>
                  </w14:solidFill>
                </w14:textFill>
              </w:rPr>
              <w:t>t/a</w:t>
            </w:r>
          </w:p>
        </w:tc>
      </w:tr>
      <w:tr w14:paraId="09C72C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continue"/>
            <w:noWrap w:val="0"/>
            <w:vAlign w:val="center"/>
          </w:tcPr>
          <w:p w14:paraId="4C0A159C">
            <w:pPr>
              <w:pStyle w:val="35"/>
              <w:keepNext w:val="0"/>
              <w:keepLines w:val="0"/>
              <w:pageBreakBefore w:val="0"/>
              <w:widowControl w:val="0"/>
              <w:kinsoku/>
              <w:wordWrap/>
              <w:overflowPunct/>
              <w:topLinePunct w:val="0"/>
              <w:autoSpaceDE/>
              <w:autoSpaceDN/>
              <w:bidi w:val="0"/>
              <w:spacing w:beforeLines="0" w:afterLines="0" w:line="360" w:lineRule="auto"/>
              <w:textAlignment w:val="auto"/>
              <w:rPr>
                <w:rFonts w:hint="eastAsia" w:hAnsi="宋体" w:cs="宋体"/>
                <w:snapToGrid w:val="0"/>
                <w:color w:val="000000" w:themeColor="text1"/>
                <w:kern w:val="21"/>
                <w:sz w:val="24"/>
                <w:szCs w:val="24"/>
                <w:highlight w:val="none"/>
                <w14:textFill>
                  <w14:solidFill>
                    <w14:schemeClr w14:val="tx1"/>
                  </w14:solidFill>
                </w14:textFill>
              </w:rPr>
            </w:pPr>
          </w:p>
        </w:tc>
        <w:tc>
          <w:tcPr>
            <w:tcW w:w="1779" w:type="dxa"/>
            <w:gridSpan w:val="2"/>
            <w:noWrap w:val="0"/>
            <w:vAlign w:val="center"/>
          </w:tcPr>
          <w:p w14:paraId="0F38227C">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hAnsi="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废导热油</w:t>
            </w:r>
          </w:p>
        </w:tc>
        <w:tc>
          <w:tcPr>
            <w:tcW w:w="1701" w:type="dxa"/>
            <w:noWrap w:val="0"/>
            <w:vAlign w:val="center"/>
          </w:tcPr>
          <w:p w14:paraId="22FF6B85">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5976628E">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608FE45E">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02CE917B">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0.29t/3a</w:t>
            </w:r>
          </w:p>
        </w:tc>
        <w:tc>
          <w:tcPr>
            <w:tcW w:w="1575" w:type="dxa"/>
            <w:noWrap w:val="0"/>
            <w:vAlign w:val="center"/>
          </w:tcPr>
          <w:p w14:paraId="1E1CE2CB">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6A1069B8">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hAnsi="Times New Roman" w:cs="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0.29t/3a</w:t>
            </w:r>
          </w:p>
        </w:tc>
        <w:tc>
          <w:tcPr>
            <w:tcW w:w="1364" w:type="dxa"/>
            <w:noWrap w:val="0"/>
            <w:vAlign w:val="center"/>
          </w:tcPr>
          <w:p w14:paraId="47F813E2">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+0.29t/3a</w:t>
            </w:r>
          </w:p>
        </w:tc>
      </w:tr>
      <w:tr w14:paraId="1DE9C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continue"/>
            <w:noWrap w:val="0"/>
            <w:vAlign w:val="center"/>
          </w:tcPr>
          <w:p w14:paraId="1D96132D">
            <w:pPr>
              <w:pStyle w:val="35"/>
              <w:keepNext w:val="0"/>
              <w:keepLines w:val="0"/>
              <w:pageBreakBefore w:val="0"/>
              <w:widowControl w:val="0"/>
              <w:kinsoku/>
              <w:wordWrap/>
              <w:overflowPunct/>
              <w:topLinePunct w:val="0"/>
              <w:autoSpaceDE/>
              <w:autoSpaceDN/>
              <w:bidi w:val="0"/>
              <w:spacing w:beforeLines="0" w:afterLines="0" w:line="36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779" w:type="dxa"/>
            <w:gridSpan w:val="2"/>
            <w:noWrap w:val="0"/>
            <w:vAlign w:val="center"/>
          </w:tcPr>
          <w:p w14:paraId="63DA0AE1">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eastAsia="宋体" w:cs="宋体"/>
                <w:snapToGrid w:val="0"/>
                <w:color w:val="000000" w:themeColor="text1"/>
                <w:kern w:val="21"/>
                <w:sz w:val="24"/>
                <w:szCs w:val="24"/>
                <w:highlight w:val="none"/>
                <w:lang w:eastAsia="zh-CN"/>
                <w14:textFill>
                  <w14:solidFill>
                    <w14:schemeClr w14:val="tx1"/>
                  </w14:solidFill>
                </w14:textFill>
              </w:rPr>
            </w:pPr>
            <w:r>
              <w:rPr>
                <w:rFonts w:hint="eastAsia" w:hAnsi="宋体" w:cs="宋体"/>
                <w:snapToGrid w:val="0"/>
                <w:color w:val="000000" w:themeColor="text1"/>
                <w:kern w:val="21"/>
                <w:sz w:val="24"/>
                <w:szCs w:val="24"/>
                <w:highlight w:val="none"/>
                <w:lang w:eastAsia="zh-CN"/>
                <w14:textFill>
                  <w14:solidFill>
                    <w14:schemeClr w14:val="tx1"/>
                  </w14:solidFill>
                </w14:textFill>
              </w:rPr>
              <w:t>废油桶</w:t>
            </w:r>
          </w:p>
        </w:tc>
        <w:tc>
          <w:tcPr>
            <w:tcW w:w="1701" w:type="dxa"/>
            <w:noWrap w:val="0"/>
            <w:vAlign w:val="center"/>
          </w:tcPr>
          <w:p w14:paraId="2CFFBFE4">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17CBD08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4F7BA87B">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7CA46909">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eastAsia="宋体" w:cs="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21"/>
                <w:sz w:val="24"/>
                <w:szCs w:val="24"/>
                <w:highlight w:val="none"/>
                <w:lang w:val="en-US" w:eastAsia="zh-CN"/>
                <w14:textFill>
                  <w14:solidFill>
                    <w14:schemeClr w14:val="tx1"/>
                  </w14:solidFill>
                </w14:textFill>
              </w:rPr>
              <w:t>5个/a</w:t>
            </w:r>
          </w:p>
        </w:tc>
        <w:tc>
          <w:tcPr>
            <w:tcW w:w="1575" w:type="dxa"/>
            <w:noWrap w:val="0"/>
            <w:vAlign w:val="center"/>
          </w:tcPr>
          <w:p w14:paraId="0533A06E">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3D62374F">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lang w:val="en-US"/>
                <w14:textFill>
                  <w14:solidFill>
                    <w14:schemeClr w14:val="tx1"/>
                  </w14:solidFill>
                </w14:textFill>
              </w:rPr>
            </w:pPr>
            <w:r>
              <w:rPr>
                <w:rFonts w:hint="eastAsia" w:ascii="Times New Roman" w:hAnsi="Times New Roman" w:cs="Times New Roman"/>
                <w:snapToGrid w:val="0"/>
                <w:color w:val="000000" w:themeColor="text1"/>
                <w:kern w:val="21"/>
                <w:sz w:val="24"/>
                <w:szCs w:val="24"/>
                <w:highlight w:val="none"/>
                <w:lang w:val="en-US" w:eastAsia="zh-CN"/>
                <w14:textFill>
                  <w14:solidFill>
                    <w14:schemeClr w14:val="tx1"/>
                  </w14:solidFill>
                </w14:textFill>
              </w:rPr>
              <w:t>5个</w:t>
            </w: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/a</w:t>
            </w:r>
          </w:p>
        </w:tc>
        <w:tc>
          <w:tcPr>
            <w:tcW w:w="1364" w:type="dxa"/>
            <w:noWrap w:val="0"/>
            <w:vAlign w:val="center"/>
          </w:tcPr>
          <w:p w14:paraId="7AADF245">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lang w:val="en-US"/>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w:t>
            </w:r>
            <w:r>
              <w:rPr>
                <w:rFonts w:hint="eastAsia" w:ascii="Times New Roman" w:hAnsi="Times New Roman" w:cs="Times New Roman"/>
                <w:snapToGrid w:val="0"/>
                <w:color w:val="000000" w:themeColor="text1"/>
                <w:kern w:val="21"/>
                <w:sz w:val="24"/>
                <w:szCs w:val="24"/>
                <w:highlight w:val="none"/>
                <w:lang w:val="en-US" w:eastAsia="zh-CN"/>
                <w14:textFill>
                  <w14:solidFill>
                    <w14:schemeClr w14:val="tx1"/>
                  </w14:solidFill>
                </w14:textFill>
              </w:rPr>
              <w:t>5个</w:t>
            </w: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/a</w:t>
            </w:r>
          </w:p>
        </w:tc>
      </w:tr>
      <w:tr w14:paraId="457BBA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continue"/>
            <w:noWrap w:val="0"/>
            <w:vAlign w:val="center"/>
          </w:tcPr>
          <w:p w14:paraId="37802B3F">
            <w:pPr>
              <w:pStyle w:val="35"/>
              <w:keepNext w:val="0"/>
              <w:keepLines w:val="0"/>
              <w:pageBreakBefore w:val="0"/>
              <w:widowControl w:val="0"/>
              <w:kinsoku/>
              <w:wordWrap/>
              <w:overflowPunct/>
              <w:topLinePunct w:val="0"/>
              <w:autoSpaceDE/>
              <w:autoSpaceDN/>
              <w:bidi w:val="0"/>
              <w:spacing w:beforeLines="0" w:afterLines="0" w:line="36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779" w:type="dxa"/>
            <w:gridSpan w:val="2"/>
            <w:noWrap w:val="0"/>
            <w:vAlign w:val="center"/>
          </w:tcPr>
          <w:p w14:paraId="13A19F1D">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cs="宋体"/>
                <w:snapToGrid w:val="0"/>
                <w:color w:val="000000" w:themeColor="text1"/>
                <w:kern w:val="21"/>
                <w:sz w:val="24"/>
                <w:szCs w:val="24"/>
                <w:highlight w:val="none"/>
                <w:lang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废过滤杂质</w:t>
            </w:r>
          </w:p>
        </w:tc>
        <w:tc>
          <w:tcPr>
            <w:tcW w:w="1701" w:type="dxa"/>
            <w:noWrap w:val="0"/>
            <w:vAlign w:val="center"/>
          </w:tcPr>
          <w:p w14:paraId="7971C2B3">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5ABD0AC7">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7EF42E4B">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20B599F9">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eastAsia="宋体" w:cs="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60</w:t>
            </w:r>
            <w:r>
              <w:rPr>
                <w:rFonts w:hint="default" w:ascii="Times New Roman" w:hAnsi="Times New Roman" w:cs="Times New Roman"/>
                <w:snapToGrid w:val="0"/>
                <w:color w:val="000000" w:themeColor="text1"/>
                <w:kern w:val="21"/>
                <w:sz w:val="24"/>
                <w:szCs w:val="24"/>
                <w:highlight w:val="none"/>
                <w14:textFill>
                  <w14:solidFill>
                    <w14:schemeClr w14:val="tx1"/>
                  </w14:solidFill>
                </w14:textFill>
              </w:rPr>
              <w:t>t/a</w:t>
            </w:r>
          </w:p>
        </w:tc>
        <w:tc>
          <w:tcPr>
            <w:tcW w:w="1575" w:type="dxa"/>
            <w:noWrap w:val="0"/>
            <w:vAlign w:val="center"/>
          </w:tcPr>
          <w:p w14:paraId="768571E2">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1D1C7D0C">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60</w:t>
            </w:r>
            <w:r>
              <w:rPr>
                <w:rFonts w:hint="default" w:ascii="Times New Roman" w:hAnsi="Times New Roman" w:cs="Times New Roman"/>
                <w:snapToGrid w:val="0"/>
                <w:color w:val="000000" w:themeColor="text1"/>
                <w:kern w:val="21"/>
                <w:sz w:val="24"/>
                <w:szCs w:val="24"/>
                <w:highlight w:val="none"/>
                <w14:textFill>
                  <w14:solidFill>
                    <w14:schemeClr w14:val="tx1"/>
                  </w14:solidFill>
                </w14:textFill>
              </w:rPr>
              <w:t>t/a</w:t>
            </w:r>
          </w:p>
        </w:tc>
        <w:tc>
          <w:tcPr>
            <w:tcW w:w="1364" w:type="dxa"/>
            <w:noWrap w:val="0"/>
            <w:vAlign w:val="center"/>
          </w:tcPr>
          <w:p w14:paraId="0EE9686F">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r>
              <w:rPr>
                <w:rFonts w:hint="eastAsia" w:ascii="Times New Roman" w:hAnsi="Times New Roman" w:cs="Times New Roman"/>
                <w:snapToGrid w:val="0"/>
                <w:color w:val="000000" w:themeColor="text1"/>
                <w:kern w:val="21"/>
                <w:sz w:val="24"/>
                <w:szCs w:val="24"/>
                <w:highlight w:val="none"/>
                <w:lang w:val="en-US" w:eastAsia="zh-CN"/>
                <w14:textFill>
                  <w14:solidFill>
                    <w14:schemeClr w14:val="tx1"/>
                  </w14:solidFill>
                </w14:textFill>
              </w:rPr>
              <w:t>+</w:t>
            </w: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60</w:t>
            </w:r>
            <w:r>
              <w:rPr>
                <w:rFonts w:hint="default" w:ascii="Times New Roman" w:hAnsi="Times New Roman" w:cs="Times New Roman"/>
                <w:snapToGrid w:val="0"/>
                <w:color w:val="000000" w:themeColor="text1"/>
                <w:kern w:val="21"/>
                <w:sz w:val="24"/>
                <w:szCs w:val="24"/>
                <w:highlight w:val="none"/>
                <w14:textFill>
                  <w14:solidFill>
                    <w14:schemeClr w14:val="tx1"/>
                  </w14:solidFill>
                </w14:textFill>
              </w:rPr>
              <w:t>t/a</w:t>
            </w:r>
          </w:p>
        </w:tc>
      </w:tr>
      <w:tr w14:paraId="0E1CE4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26" w:type="dxa"/>
            <w:vMerge w:val="continue"/>
            <w:noWrap w:val="0"/>
            <w:vAlign w:val="center"/>
          </w:tcPr>
          <w:p w14:paraId="71A717B0">
            <w:pPr>
              <w:pStyle w:val="35"/>
              <w:keepNext w:val="0"/>
              <w:keepLines w:val="0"/>
              <w:pageBreakBefore w:val="0"/>
              <w:widowControl w:val="0"/>
              <w:kinsoku/>
              <w:wordWrap/>
              <w:overflowPunct/>
              <w:topLinePunct w:val="0"/>
              <w:autoSpaceDE/>
              <w:autoSpaceDN/>
              <w:bidi w:val="0"/>
              <w:spacing w:beforeLines="0" w:afterLines="0" w:line="36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779" w:type="dxa"/>
            <w:gridSpan w:val="2"/>
            <w:noWrap w:val="0"/>
            <w:vAlign w:val="center"/>
          </w:tcPr>
          <w:p w14:paraId="00141FEC">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hAnsi="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清洗废液</w:t>
            </w:r>
          </w:p>
        </w:tc>
        <w:tc>
          <w:tcPr>
            <w:tcW w:w="1701" w:type="dxa"/>
            <w:noWrap w:val="0"/>
            <w:vAlign w:val="center"/>
          </w:tcPr>
          <w:p w14:paraId="7F51EEC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000000" w:themeColor="text1"/>
                <w:kern w:val="21"/>
                <w:sz w:val="24"/>
                <w:szCs w:val="24"/>
                <w:highlight w:val="none"/>
                <w14:textFill>
                  <w14:solidFill>
                    <w14:schemeClr w14:val="tx1"/>
                  </w14:solidFill>
                </w14:textFill>
              </w:rPr>
            </w:pPr>
          </w:p>
        </w:tc>
        <w:tc>
          <w:tcPr>
            <w:tcW w:w="1276" w:type="dxa"/>
            <w:noWrap w:val="0"/>
            <w:vAlign w:val="center"/>
          </w:tcPr>
          <w:p w14:paraId="0657AAB1">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701" w:type="dxa"/>
            <w:noWrap w:val="0"/>
            <w:vAlign w:val="center"/>
          </w:tcPr>
          <w:p w14:paraId="69A7832E">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573" w:type="dxa"/>
            <w:noWrap w:val="0"/>
            <w:vAlign w:val="center"/>
          </w:tcPr>
          <w:p w14:paraId="0ECF610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cs="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225t/a</w:t>
            </w:r>
          </w:p>
        </w:tc>
        <w:tc>
          <w:tcPr>
            <w:tcW w:w="1575" w:type="dxa"/>
            <w:noWrap w:val="0"/>
            <w:vAlign w:val="center"/>
          </w:tcPr>
          <w:p w14:paraId="059DF48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000000" w:themeColor="text1"/>
                <w:kern w:val="21"/>
                <w:sz w:val="24"/>
                <w:szCs w:val="24"/>
                <w:highlight w:val="none"/>
                <w14:textFill>
                  <w14:solidFill>
                    <w14:schemeClr w14:val="tx1"/>
                  </w14:solidFill>
                </w14:textFill>
              </w:rPr>
            </w:pPr>
          </w:p>
        </w:tc>
        <w:tc>
          <w:tcPr>
            <w:tcW w:w="1673" w:type="dxa"/>
            <w:noWrap w:val="0"/>
            <w:vAlign w:val="center"/>
          </w:tcPr>
          <w:p w14:paraId="425FC51A">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225t/a</w:t>
            </w:r>
          </w:p>
        </w:tc>
        <w:tc>
          <w:tcPr>
            <w:tcW w:w="1364" w:type="dxa"/>
            <w:noWrap w:val="0"/>
            <w:vAlign w:val="center"/>
          </w:tcPr>
          <w:p w14:paraId="09121515">
            <w:pPr>
              <w:pStyle w:val="35"/>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hAnsi="Times New Roman" w:cs="Times New Roman"/>
                <w:snapToGrid w:val="0"/>
                <w:color w:val="000000" w:themeColor="text1"/>
                <w:kern w:val="21"/>
                <w:sz w:val="24"/>
                <w:szCs w:val="24"/>
                <w:highlight w:val="none"/>
                <w:lang w:val="en-US" w:eastAsia="zh-CN"/>
                <w14:textFill>
                  <w14:solidFill>
                    <w14:schemeClr w14:val="tx1"/>
                  </w14:solidFill>
                </w14:textFill>
              </w:rPr>
            </w:pPr>
            <w:r>
              <w:rPr>
                <w:rFonts w:hint="eastAsia" w:ascii="Times New Roman" w:cs="Times New Roman"/>
                <w:snapToGrid w:val="0"/>
                <w:color w:val="000000" w:themeColor="text1"/>
                <w:kern w:val="21"/>
                <w:sz w:val="24"/>
                <w:szCs w:val="24"/>
                <w:highlight w:val="none"/>
                <w:lang w:val="en-US" w:eastAsia="zh-CN"/>
                <w14:textFill>
                  <w14:solidFill>
                    <w14:schemeClr w14:val="tx1"/>
                  </w14:solidFill>
                </w14:textFill>
              </w:rPr>
              <w:t>+225t/a</w:t>
            </w:r>
          </w:p>
        </w:tc>
      </w:tr>
    </w:tbl>
    <w:p w14:paraId="5A39468A">
      <w:pPr>
        <w:pStyle w:val="35"/>
        <w:spacing w:beforeLines="80" w:after="24" w:line="360" w:lineRule="auto"/>
        <w:jc w:val="left"/>
        <w:rPr>
          <w:rFonts w:hint="eastAsia" w:hAnsi="宋体" w:eastAsia="宋体"/>
          <w:snapToGrid w:val="0"/>
          <w:color w:val="000000" w:themeColor="text1"/>
          <w:spacing w:val="-6"/>
          <w:kern w:val="21"/>
          <w:sz w:val="24"/>
          <w:szCs w:val="24"/>
          <w:highlight w:val="none"/>
          <w:lang w:eastAsia="zh-CN"/>
          <w14:textFill>
            <w14:solidFill>
              <w14:schemeClr w14:val="tx1"/>
            </w14:solidFill>
          </w14:textFill>
        </w:rPr>
        <w:sectPr>
          <w:footerReference r:id="rId6" w:type="default"/>
          <w:pgSz w:w="16838" w:h="11906" w:orient="landscape"/>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Ansi="宋体"/>
          <w:snapToGrid w:val="0"/>
          <w:color w:val="000000" w:themeColor="text1"/>
          <w:kern w:val="21"/>
          <w:sz w:val="24"/>
          <w:szCs w:val="24"/>
          <w:highlight w:val="none"/>
          <w14:textFill>
            <w14:solidFill>
              <w14:schemeClr w14:val="tx1"/>
            </w14:solidFill>
          </w14:textFill>
        </w:rPr>
        <w:t>注：</w:t>
      </w:r>
      <w:r>
        <w:rPr>
          <w:rFonts w:hAnsi="宋体"/>
          <w:snapToGrid w:val="0"/>
          <w:color w:val="000000" w:themeColor="text1"/>
          <w:spacing w:val="-16"/>
          <w:kern w:val="21"/>
          <w:sz w:val="24"/>
          <w:szCs w:val="24"/>
          <w:highlight w:val="none"/>
          <w14:textFill>
            <w14:solidFill>
              <w14:schemeClr w14:val="tx1"/>
            </w14:solidFill>
          </w14:textFill>
        </w:rPr>
        <w:fldChar w:fldCharType="begin"/>
      </w:r>
      <w:r>
        <w:rPr>
          <w:rFonts w:hAnsi="宋体"/>
          <w:snapToGrid w:val="0"/>
          <w:color w:val="000000" w:themeColor="text1"/>
          <w:spacing w:val="-16"/>
          <w:kern w:val="21"/>
          <w:sz w:val="24"/>
          <w:szCs w:val="24"/>
          <w:highlight w:val="none"/>
          <w14:textFill>
            <w14:solidFill>
              <w14:schemeClr w14:val="tx1"/>
            </w14:solidFill>
          </w14:textFill>
        </w:rPr>
        <w:instrText xml:space="preserve"> = 6 \* GB3 \* MERGEFORMAT </w:instrText>
      </w:r>
      <w:r>
        <w:rPr>
          <w:rFonts w:hAnsi="宋体"/>
          <w:snapToGrid w:val="0"/>
          <w:color w:val="000000" w:themeColor="text1"/>
          <w:spacing w:val="-1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⑥</w:t>
      </w:r>
      <w:r>
        <w:rPr>
          <w:rFonts w:hAnsi="宋体"/>
          <w:snapToGrid w:val="0"/>
          <w:color w:val="000000" w:themeColor="text1"/>
          <w:spacing w:val="-16"/>
          <w:kern w:val="21"/>
          <w:sz w:val="24"/>
          <w:szCs w:val="24"/>
          <w:highlight w:val="none"/>
          <w14:textFill>
            <w14:solidFill>
              <w14:schemeClr w14:val="tx1"/>
            </w14:solidFill>
          </w14:textFill>
        </w:rPr>
        <w:fldChar w:fldCharType="end"/>
      </w:r>
      <w:r>
        <w:rPr>
          <w:rFonts w:hAnsi="宋体"/>
          <w:snapToGrid w:val="0"/>
          <w:color w:val="000000" w:themeColor="text1"/>
          <w:spacing w:val="-1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1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①</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3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③</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4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④</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16"/>
          <w:kern w:val="21"/>
          <w:sz w:val="24"/>
          <w:szCs w:val="24"/>
          <w:highlight w:val="none"/>
          <w14:textFill>
            <w14:solidFill>
              <w14:schemeClr w14:val="tx1"/>
            </w14:solidFill>
          </w14:textFill>
        </w:rPr>
        <w:fldChar w:fldCharType="begin"/>
      </w:r>
      <w:r>
        <w:rPr>
          <w:rFonts w:hAnsi="宋体"/>
          <w:snapToGrid w:val="0"/>
          <w:color w:val="000000" w:themeColor="text1"/>
          <w:spacing w:val="-16"/>
          <w:kern w:val="21"/>
          <w:sz w:val="24"/>
          <w:szCs w:val="24"/>
          <w:highlight w:val="none"/>
          <w14:textFill>
            <w14:solidFill>
              <w14:schemeClr w14:val="tx1"/>
            </w14:solidFill>
          </w14:textFill>
        </w:rPr>
        <w:instrText xml:space="preserve"> = 5 \* GB3 \* MERGEFORMAT </w:instrText>
      </w:r>
      <w:r>
        <w:rPr>
          <w:rFonts w:hAnsi="宋体"/>
          <w:snapToGrid w:val="0"/>
          <w:color w:val="000000" w:themeColor="text1"/>
          <w:spacing w:val="-1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⑤</w:t>
      </w:r>
      <w:r>
        <w:rPr>
          <w:rFonts w:hAnsi="宋体"/>
          <w:snapToGrid w:val="0"/>
          <w:color w:val="000000" w:themeColor="text1"/>
          <w:spacing w:val="-16"/>
          <w:kern w:val="21"/>
          <w:sz w:val="24"/>
          <w:szCs w:val="24"/>
          <w:highlight w:val="none"/>
          <w14:textFill>
            <w14:solidFill>
              <w14:schemeClr w14:val="tx1"/>
            </w14:solidFill>
          </w14:textFill>
        </w:rPr>
        <w:fldChar w:fldCharType="end"/>
      </w:r>
      <w:r>
        <w:rPr>
          <w:rFonts w:hAnsi="宋体"/>
          <w:snapToGrid w:val="0"/>
          <w:color w:val="000000" w:themeColor="text1"/>
          <w:spacing w:val="-1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7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⑦</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16"/>
          <w:kern w:val="21"/>
          <w:sz w:val="24"/>
          <w:szCs w:val="24"/>
          <w:highlight w:val="none"/>
          <w14:textFill>
            <w14:solidFill>
              <w14:schemeClr w14:val="tx1"/>
            </w14:solidFill>
          </w14:textFill>
        </w:rPr>
        <w:fldChar w:fldCharType="begin"/>
      </w:r>
      <w:r>
        <w:rPr>
          <w:rFonts w:hAnsi="宋体"/>
          <w:snapToGrid w:val="0"/>
          <w:color w:val="000000" w:themeColor="text1"/>
          <w:spacing w:val="-16"/>
          <w:kern w:val="21"/>
          <w:sz w:val="24"/>
          <w:szCs w:val="24"/>
          <w:highlight w:val="none"/>
          <w14:textFill>
            <w14:solidFill>
              <w14:schemeClr w14:val="tx1"/>
            </w14:solidFill>
          </w14:textFill>
        </w:rPr>
        <w:instrText xml:space="preserve"> = 6 \* GB3 \* MERGEFORMAT </w:instrText>
      </w:r>
      <w:r>
        <w:rPr>
          <w:rFonts w:hAnsi="宋体"/>
          <w:snapToGrid w:val="0"/>
          <w:color w:val="000000" w:themeColor="text1"/>
          <w:spacing w:val="-1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⑥</w:t>
      </w:r>
      <w:r>
        <w:rPr>
          <w:rFonts w:hAnsi="宋体"/>
          <w:snapToGrid w:val="0"/>
          <w:color w:val="000000" w:themeColor="text1"/>
          <w:spacing w:val="-16"/>
          <w:kern w:val="21"/>
          <w:sz w:val="24"/>
          <w:szCs w:val="24"/>
          <w:highlight w:val="none"/>
          <w14:textFill>
            <w14:solidFill>
              <w14:schemeClr w14:val="tx1"/>
            </w14:solidFill>
          </w14:textFill>
        </w:rPr>
        <w:fldChar w:fldCharType="end"/>
      </w:r>
      <w:r>
        <w:rPr>
          <w:rFonts w:hAnsi="宋体"/>
          <w:snapToGrid w:val="0"/>
          <w:color w:val="000000" w:themeColor="text1"/>
          <w:spacing w:val="-1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1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①</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int="eastAsia" w:hAnsi="宋体"/>
          <w:snapToGrid w:val="0"/>
          <w:color w:val="000000" w:themeColor="text1"/>
          <w:spacing w:val="-6"/>
          <w:kern w:val="21"/>
          <w:sz w:val="24"/>
          <w:szCs w:val="24"/>
          <w:highlight w:val="none"/>
          <w:lang w:eastAsia="zh-CN"/>
          <w14:textFill>
            <w14:solidFill>
              <w14:schemeClr w14:val="tx1"/>
            </w14:solidFill>
          </w14:textFill>
        </w:rPr>
        <w:t>。</w:t>
      </w:r>
    </w:p>
    <w:p w14:paraId="30FA5E4B">
      <w:pPr>
        <w:pStyle w:val="2"/>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委托书</w:t>
      </w:r>
    </w:p>
    <w:p w14:paraId="2B68D5B6">
      <w:pPr>
        <w:widowControl/>
        <w:spacing w:line="360" w:lineRule="auto"/>
        <w:rPr>
          <w:rFonts w:hint="eastAsia" w:ascii="Arial"/>
          <w:color w:val="000000" w:themeColor="text1"/>
          <w:sz w:val="24"/>
          <w:szCs w:val="24"/>
          <w:highlight w:val="none"/>
          <w14:textFill>
            <w14:solidFill>
              <w14:schemeClr w14:val="tx1"/>
            </w14:solidFill>
          </w14:textFill>
        </w:rPr>
      </w:pPr>
    </w:p>
    <w:p w14:paraId="348C3BAF">
      <w:pPr>
        <w:widowControl/>
        <w:spacing w:line="360" w:lineRule="auto"/>
        <w:rPr>
          <w:rFonts w:hint="eastAsia" w:ascii="Arial"/>
          <w:color w:val="000000" w:themeColor="text1"/>
          <w:sz w:val="24"/>
          <w:szCs w:val="24"/>
          <w:highlight w:val="none"/>
          <w14:textFill>
            <w14:solidFill>
              <w14:schemeClr w14:val="tx1"/>
            </w14:solidFill>
          </w14:textFill>
        </w:rPr>
      </w:pPr>
    </w:p>
    <w:p w14:paraId="4157E93E">
      <w:pPr>
        <w:widowControl/>
        <w:spacing w:line="360" w:lineRule="auto"/>
        <w:rPr>
          <w:rFonts w:ascii="Arial"/>
          <w:color w:val="000000" w:themeColor="text1"/>
          <w:sz w:val="28"/>
          <w:szCs w:val="28"/>
          <w:highlight w:val="none"/>
          <w14:textFill>
            <w14:solidFill>
              <w14:schemeClr w14:val="tx1"/>
            </w14:solidFill>
          </w14:textFill>
        </w:rPr>
      </w:pPr>
      <w:r>
        <w:rPr>
          <w:rFonts w:hint="eastAsia" w:ascii="Arial"/>
          <w:color w:val="000000" w:themeColor="text1"/>
          <w:sz w:val="28"/>
          <w:szCs w:val="28"/>
          <w:highlight w:val="none"/>
          <w14:textFill>
            <w14:solidFill>
              <w14:schemeClr w14:val="tx1"/>
            </w14:solidFill>
          </w14:textFill>
        </w:rPr>
        <w:t>内蒙古金绿环保</w:t>
      </w:r>
      <w:r>
        <w:rPr>
          <w:rFonts w:hint="eastAsia" w:ascii="Arial"/>
          <w:color w:val="000000" w:themeColor="text1"/>
          <w:sz w:val="28"/>
          <w:szCs w:val="28"/>
          <w:highlight w:val="none"/>
          <w:lang w:eastAsia="zh-CN"/>
          <w14:textFill>
            <w14:solidFill>
              <w14:schemeClr w14:val="tx1"/>
            </w14:solidFill>
          </w14:textFill>
        </w:rPr>
        <w:t>服务</w:t>
      </w:r>
      <w:r>
        <w:rPr>
          <w:rFonts w:hint="eastAsia" w:ascii="Arial"/>
          <w:color w:val="000000" w:themeColor="text1"/>
          <w:sz w:val="28"/>
          <w:szCs w:val="28"/>
          <w:highlight w:val="none"/>
          <w14:textFill>
            <w14:solidFill>
              <w14:schemeClr w14:val="tx1"/>
            </w14:solidFill>
          </w14:textFill>
        </w:rPr>
        <w:t>有限公司：</w:t>
      </w:r>
    </w:p>
    <w:p w14:paraId="25B61088">
      <w:pPr>
        <w:widowControl/>
        <w:spacing w:line="360" w:lineRule="auto"/>
        <w:ind w:firstLine="560" w:firstLineChars="200"/>
        <w:rPr>
          <w:rFonts w:hint="eastAsia" w:ascii="Arial"/>
          <w:color w:val="000000" w:themeColor="text1"/>
          <w:sz w:val="28"/>
          <w:szCs w:val="28"/>
          <w:highlight w:val="none"/>
          <w14:textFill>
            <w14:solidFill>
              <w14:schemeClr w14:val="tx1"/>
            </w14:solidFill>
          </w14:textFill>
        </w:rPr>
      </w:pPr>
    </w:p>
    <w:p w14:paraId="4F8245DD">
      <w:pPr>
        <w:widowControl/>
        <w:spacing w:line="480" w:lineRule="auto"/>
        <w:ind w:firstLine="560" w:firstLineChars="200"/>
        <w:rPr>
          <w:rFonts w:ascii="宋体" w:hAnsi="宋体" w:cs="宋体"/>
          <w:color w:val="000000" w:themeColor="text1"/>
          <w:kern w:val="0"/>
          <w:sz w:val="28"/>
          <w:szCs w:val="28"/>
          <w:highlight w:val="none"/>
          <w14:textFill>
            <w14:solidFill>
              <w14:schemeClr w14:val="tx1"/>
            </w14:solidFill>
          </w14:textFill>
        </w:rPr>
      </w:pPr>
      <w:r>
        <w:rPr>
          <w:rFonts w:hint="eastAsia" w:ascii="Arial"/>
          <w:color w:val="000000" w:themeColor="text1"/>
          <w:sz w:val="28"/>
          <w:szCs w:val="28"/>
          <w:highlight w:val="none"/>
          <w14:textFill>
            <w14:solidFill>
              <w14:schemeClr w14:val="tx1"/>
            </w14:solidFill>
          </w14:textFill>
        </w:rPr>
        <w:t>根据《中华人民共和国环境保护法》《中华人民共和国环境影响评价法》和《建设项目环境保护管理条例》等环保法律、法规的规定，我单位</w:t>
      </w:r>
      <w:r>
        <w:rPr>
          <w:rFonts w:hint="eastAsia" w:ascii="Arial"/>
          <w:color w:val="000000" w:themeColor="text1"/>
          <w:sz w:val="28"/>
          <w:szCs w:val="28"/>
          <w:highlight w:val="none"/>
          <w:u w:val="single"/>
          <w:lang w:val="en-US" w:eastAsia="zh-CN"/>
          <w14:textFill>
            <w14:solidFill>
              <w14:schemeClr w14:val="tx1"/>
            </w14:solidFill>
          </w14:textFill>
        </w:rPr>
        <w:t>铭驰独贵塔拉五万吨费托蜡建设项目</w:t>
      </w:r>
      <w:r>
        <w:rPr>
          <w:rFonts w:hint="eastAsia" w:ascii="Arial"/>
          <w:color w:val="000000" w:themeColor="text1"/>
          <w:sz w:val="28"/>
          <w:szCs w:val="28"/>
          <w:highlight w:val="none"/>
          <w14:textFill>
            <w14:solidFill>
              <w14:schemeClr w14:val="tx1"/>
            </w14:solidFill>
          </w14:textFill>
        </w:rPr>
        <w:t>需进行环境影响评价，特委托贵单位承担该项目的环境影响评价工作。</w:t>
      </w:r>
    </w:p>
    <w:p w14:paraId="4C4665BE">
      <w:pPr>
        <w:widowControl/>
        <w:spacing w:line="360" w:lineRule="auto"/>
        <w:rPr>
          <w:rFonts w:hint="eastAsia"/>
          <w:bCs/>
          <w:color w:val="000000" w:themeColor="text1"/>
          <w:sz w:val="28"/>
          <w:szCs w:val="28"/>
          <w:highlight w:val="none"/>
          <w:lang w:val="en-US" w:eastAsia="zh-CN"/>
          <w14:textFill>
            <w14:solidFill>
              <w14:schemeClr w14:val="tx1"/>
            </w14:solidFill>
          </w14:textFill>
        </w:rPr>
      </w:pPr>
    </w:p>
    <w:p w14:paraId="72127A7C">
      <w:pPr>
        <w:widowControl/>
        <w:spacing w:line="360" w:lineRule="auto"/>
        <w:rPr>
          <w:rFonts w:hint="eastAsia"/>
          <w:bCs/>
          <w:color w:val="000000" w:themeColor="text1"/>
          <w:sz w:val="28"/>
          <w:szCs w:val="28"/>
          <w:highlight w:val="none"/>
          <w:lang w:val="en-US" w:eastAsia="zh-CN"/>
          <w14:textFill>
            <w14:solidFill>
              <w14:schemeClr w14:val="tx1"/>
            </w14:solidFill>
          </w14:textFill>
        </w:rPr>
      </w:pPr>
    </w:p>
    <w:p w14:paraId="42F28867">
      <w:pPr>
        <w:widowControl/>
        <w:spacing w:line="360" w:lineRule="auto"/>
        <w:jc w:val="both"/>
        <w:rPr>
          <w:rFonts w:hint="eastAsia"/>
          <w:bCs/>
          <w:color w:val="000000" w:themeColor="text1"/>
          <w:sz w:val="28"/>
          <w:szCs w:val="28"/>
          <w:highlight w:val="none"/>
          <w:lang w:val="en-US" w:eastAsia="zh-CN"/>
          <w14:textFill>
            <w14:solidFill>
              <w14:schemeClr w14:val="tx1"/>
            </w14:solidFill>
          </w14:textFill>
        </w:rPr>
      </w:pPr>
    </w:p>
    <w:p w14:paraId="3A97D536">
      <w:pPr>
        <w:widowControl/>
        <w:spacing w:line="360" w:lineRule="auto"/>
        <w:jc w:val="right"/>
        <w:rPr>
          <w:rFonts w:hint="eastAsia"/>
          <w:bCs/>
          <w:color w:val="000000" w:themeColor="text1"/>
          <w:sz w:val="28"/>
          <w:szCs w:val="28"/>
          <w:highlight w:val="none"/>
          <w:lang w:val="en-US" w:eastAsia="zh-CN"/>
          <w14:textFill>
            <w14:solidFill>
              <w14:schemeClr w14:val="tx1"/>
            </w14:solidFill>
          </w14:textFill>
        </w:rPr>
      </w:pPr>
    </w:p>
    <w:p w14:paraId="1B76E508">
      <w:pPr>
        <w:widowControl/>
        <w:spacing w:line="360" w:lineRule="auto"/>
        <w:jc w:val="right"/>
        <w:rPr>
          <w:rFonts w:hint="eastAsia"/>
          <w:bCs/>
          <w:color w:val="000000" w:themeColor="text1"/>
          <w:sz w:val="28"/>
          <w:szCs w:val="28"/>
          <w:highlight w:val="none"/>
          <w:lang w:val="en-US" w:eastAsia="zh-CN"/>
          <w14:textFill>
            <w14:solidFill>
              <w14:schemeClr w14:val="tx1"/>
            </w14:solidFill>
          </w14:textFill>
        </w:rPr>
      </w:pPr>
    </w:p>
    <w:p w14:paraId="47918A53">
      <w:pPr>
        <w:widowControl/>
        <w:spacing w:line="360" w:lineRule="auto"/>
        <w:jc w:val="center"/>
        <w:rPr>
          <w:rFonts w:hint="eastAsia" w:ascii="Arial" w:hAnsi="Arial"/>
          <w:color w:val="000000" w:themeColor="text1"/>
          <w:sz w:val="28"/>
          <w:szCs w:val="28"/>
          <w:highlight w:val="none"/>
          <w14:textFill>
            <w14:solidFill>
              <w14:schemeClr w14:val="tx1"/>
            </w14:solidFill>
          </w14:textFill>
        </w:rPr>
      </w:pPr>
      <w:r>
        <w:rPr>
          <w:rFonts w:hint="eastAsia" w:ascii="Arial"/>
          <w:color w:val="000000" w:themeColor="text1"/>
          <w:sz w:val="28"/>
          <w:szCs w:val="28"/>
          <w:highlight w:val="none"/>
          <w:lang w:val="en-US" w:eastAsia="zh-CN"/>
          <w14:textFill>
            <w14:solidFill>
              <w14:schemeClr w14:val="tx1"/>
            </w14:solidFill>
          </w14:textFill>
        </w:rPr>
        <w:t xml:space="preserve">                    内蒙古铭驰高新科技有限公司</w:t>
      </w:r>
    </w:p>
    <w:p w14:paraId="24B168C3">
      <w:pPr>
        <w:spacing w:beforeLines="100" w:line="360" w:lineRule="auto"/>
        <w:jc w:val="center"/>
        <w:rPr>
          <w:rFonts w:hint="eastAsia" w:ascii="Arial"/>
          <w:color w:val="000000" w:themeColor="text1"/>
          <w:sz w:val="28"/>
          <w:szCs w:val="28"/>
          <w:highlight w:val="none"/>
          <w14:textFill>
            <w14:solidFill>
              <w14:schemeClr w14:val="tx1"/>
            </w14:solidFill>
          </w14:textFill>
        </w:rPr>
        <w:sectPr>
          <w:footerReference r:id="rId7"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ascii="Arial"/>
          <w:color w:val="000000" w:themeColor="text1"/>
          <w:sz w:val="28"/>
          <w:szCs w:val="28"/>
          <w:highlight w:val="none"/>
          <w:lang w:val="en-US" w:eastAsia="zh-CN"/>
          <w14:textFill>
            <w14:solidFill>
              <w14:schemeClr w14:val="tx1"/>
            </w14:solidFill>
          </w14:textFill>
        </w:rPr>
        <w:t xml:space="preserve">                    </w:t>
      </w:r>
      <w:r>
        <w:rPr>
          <w:rFonts w:hint="eastAsia" w:ascii="Arial"/>
          <w:color w:val="000000" w:themeColor="text1"/>
          <w:sz w:val="28"/>
          <w:szCs w:val="28"/>
          <w:highlight w:val="none"/>
          <w14:textFill>
            <w14:solidFill>
              <w14:schemeClr w14:val="tx1"/>
            </w14:solidFill>
          </w14:textFill>
        </w:rPr>
        <w:t>202</w:t>
      </w:r>
      <w:r>
        <w:rPr>
          <w:rFonts w:hint="eastAsia" w:ascii="Arial"/>
          <w:color w:val="000000" w:themeColor="text1"/>
          <w:sz w:val="28"/>
          <w:szCs w:val="28"/>
          <w:highlight w:val="none"/>
          <w:lang w:val="en-US" w:eastAsia="zh-CN"/>
          <w14:textFill>
            <w14:solidFill>
              <w14:schemeClr w14:val="tx1"/>
            </w14:solidFill>
          </w14:textFill>
        </w:rPr>
        <w:t>3</w:t>
      </w:r>
      <w:r>
        <w:rPr>
          <w:rFonts w:hint="eastAsia" w:ascii="Arial"/>
          <w:color w:val="000000" w:themeColor="text1"/>
          <w:sz w:val="28"/>
          <w:szCs w:val="28"/>
          <w:highlight w:val="none"/>
          <w14:textFill>
            <w14:solidFill>
              <w14:schemeClr w14:val="tx1"/>
            </w14:solidFill>
          </w14:textFill>
        </w:rPr>
        <w:t>年</w:t>
      </w:r>
      <w:r>
        <w:rPr>
          <w:rFonts w:hint="eastAsia" w:ascii="Arial"/>
          <w:color w:val="000000" w:themeColor="text1"/>
          <w:sz w:val="28"/>
          <w:szCs w:val="28"/>
          <w:highlight w:val="none"/>
          <w:lang w:val="en-US" w:eastAsia="zh-CN"/>
          <w14:textFill>
            <w14:solidFill>
              <w14:schemeClr w14:val="tx1"/>
            </w14:solidFill>
          </w14:textFill>
        </w:rPr>
        <w:t>8</w:t>
      </w:r>
      <w:r>
        <w:rPr>
          <w:rFonts w:hint="eastAsia" w:ascii="Arial"/>
          <w:color w:val="000000" w:themeColor="text1"/>
          <w:sz w:val="28"/>
          <w:szCs w:val="28"/>
          <w:highlight w:val="none"/>
          <w14:textFill>
            <w14:solidFill>
              <w14:schemeClr w14:val="tx1"/>
            </w14:solidFill>
          </w14:textFill>
        </w:rPr>
        <w:t>月</w:t>
      </w:r>
      <w:r>
        <w:rPr>
          <w:rFonts w:hint="eastAsia" w:ascii="Arial"/>
          <w:color w:val="000000" w:themeColor="text1"/>
          <w:sz w:val="28"/>
          <w:szCs w:val="28"/>
          <w:highlight w:val="none"/>
          <w:lang w:val="en-US" w:eastAsia="zh-CN"/>
          <w14:textFill>
            <w14:solidFill>
              <w14:schemeClr w14:val="tx1"/>
            </w14:solidFill>
          </w14:textFill>
        </w:rPr>
        <w:t>10</w:t>
      </w:r>
    </w:p>
    <w:p w14:paraId="58787A52">
      <w:pPr>
        <w:rPr>
          <w:rFonts w:hint="default"/>
          <w:color w:val="000000" w:themeColor="text1"/>
          <w:highlight w:val="none"/>
          <w:lang w:val="en-US"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D0E5AEE">
      <w:pPr>
        <w:pStyle w:val="4"/>
        <w:ind w:left="0" w:leftChars="0" w:firstLine="0" w:firstLineChars="0"/>
        <w:jc w:val="center"/>
        <w:outlineLvl w:val="0"/>
        <w:rPr>
          <w:rFonts w:hint="default"/>
          <w:b/>
          <w:bCs/>
          <w:color w:val="000000" w:themeColor="text1"/>
          <w:sz w:val="24"/>
          <w:szCs w:val="24"/>
          <w:highlight w:val="none"/>
          <w:lang w:val="en-US" w:eastAsia="zh-CN"/>
          <w14:textFill>
            <w14:solidFill>
              <w14:schemeClr w14:val="tx1"/>
            </w14:solidFill>
          </w14:textFill>
        </w:rPr>
      </w:pPr>
    </w:p>
    <w:p w14:paraId="7336EFCC">
      <w:pPr>
        <w:pStyle w:val="4"/>
        <w:ind w:left="0" w:leftChars="0" w:firstLine="0" w:firstLineChars="0"/>
        <w:jc w:val="center"/>
        <w:outlineLvl w:val="0"/>
        <w:rPr>
          <w:rFonts w:hint="eastAsia" w:eastAsia="宋体"/>
          <w:color w:val="000000" w:themeColor="text1"/>
          <w:highlight w:val="none"/>
          <w:lang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696979A">
      <w:pPr>
        <w:pStyle w:val="4"/>
        <w:ind w:left="0" w:leftChars="0" w:firstLine="0" w:firstLineChars="0"/>
        <w:jc w:val="both"/>
        <w:outlineLvl w:val="0"/>
        <w:rPr>
          <w:rFonts w:hint="default" w:eastAsia="宋体"/>
          <w:color w:val="000000" w:themeColor="text1"/>
          <w:sz w:val="15"/>
          <w:szCs w:val="15"/>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附图</w:t>
      </w:r>
      <w:r>
        <w:rPr>
          <w:rFonts w:hint="eastAsia"/>
          <w:b/>
          <w:bCs/>
          <w:color w:val="000000" w:themeColor="text1"/>
          <w:highlight w:val="none"/>
          <w:lang w:val="en-US" w:eastAsia="zh-CN"/>
          <w14:textFill>
            <w14:solidFill>
              <w14:schemeClr w14:val="tx1"/>
            </w14:solidFill>
          </w14:textFill>
        </w:rPr>
        <w:t>1：地理位置图</w:t>
      </w:r>
    </w:p>
    <w:p w14:paraId="1160F31F">
      <w:pPr>
        <w:rPr>
          <w:color w:val="000000" w:themeColor="text1"/>
          <w:sz w:val="15"/>
          <w:szCs w:val="15"/>
          <w:highlight w:val="none"/>
          <w14:textFill>
            <w14:solidFill>
              <w14:schemeClr w14:val="tx1"/>
            </w14:solidFill>
          </w14:textFill>
        </w:rPr>
      </w:pPr>
      <w:r>
        <w:rPr>
          <w:color w:val="000000" w:themeColor="text1"/>
          <w:sz w:val="15"/>
          <w:szCs w:val="15"/>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5144135</wp:posOffset>
                </wp:positionH>
                <wp:positionV relativeFrom="paragraph">
                  <wp:posOffset>2143125</wp:posOffset>
                </wp:positionV>
                <wp:extent cx="1143000" cy="312420"/>
                <wp:effectExtent l="236855" t="5080" r="10795" b="635000"/>
                <wp:wrapNone/>
                <wp:docPr id="3" name="自选图形 187"/>
                <wp:cNvGraphicFramePr/>
                <a:graphic xmlns:a="http://schemas.openxmlformats.org/drawingml/2006/main">
                  <a:graphicData uri="http://schemas.microsoft.com/office/word/2010/wordprocessingShape">
                    <wps:wsp>
                      <wps:cNvSpPr/>
                      <wps:spPr>
                        <a:xfrm>
                          <a:off x="0" y="0"/>
                          <a:ext cx="1143000" cy="312420"/>
                        </a:xfrm>
                        <a:prstGeom prst="wedgeRoundRectCallout">
                          <a:avLst>
                            <a:gd name="adj1" fmla="val -68611"/>
                            <a:gd name="adj2" fmla="val 242073"/>
                            <a:gd name="adj3" fmla="val 16667"/>
                          </a:avLst>
                        </a:prstGeom>
                        <a:solidFill>
                          <a:srgbClr val="FFFFFF"/>
                        </a:solidFill>
                        <a:ln w="9525" cap="flat" cmpd="sng">
                          <a:solidFill>
                            <a:srgbClr val="000000"/>
                          </a:solidFill>
                          <a:prstDash val="solid"/>
                          <a:miter/>
                          <a:headEnd type="none" w="med" len="med"/>
                          <a:tailEnd type="none" w="med" len="med"/>
                        </a:ln>
                        <a:effectLst/>
                      </wps:spPr>
                      <wps:txbx>
                        <w:txbxContent>
                          <w:p w14:paraId="7D24674D">
                            <w:pPr>
                              <w:rPr>
                                <w:b/>
                              </w:rPr>
                            </w:pPr>
                            <w:r>
                              <w:rPr>
                                <w:rFonts w:hint="eastAsia"/>
                                <w:b/>
                              </w:rPr>
                              <w:t>拟建项目地点</w:t>
                            </w:r>
                          </w:p>
                        </w:txbxContent>
                      </wps:txbx>
                      <wps:bodyPr vert="horz" wrap="square" anchor="t" anchorCtr="0" upright="1"/>
                    </wps:wsp>
                  </a:graphicData>
                </a:graphic>
              </wp:anchor>
            </w:drawing>
          </mc:Choice>
          <mc:Fallback>
            <w:pict>
              <v:shape id="自选图形 187" o:spid="_x0000_s1026" o:spt="62" type="#_x0000_t62" style="position:absolute;left:0pt;margin-left:405.05pt;margin-top:168.75pt;height:24.6pt;width:90pt;z-index:251661312;mso-width-relative:page;mso-height-relative:page;" fillcolor="#FFFFFF" filled="t" stroked="t" coordsize="21600,21600" o:gfxdata="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AMTyM2wAAAAsBAAAPAAAAAAAAAAEAIAAAACIAAABkcnMv&#10;ZG93bnJldi54bWxQSwECFAAUAAAACACHTuJAssc3oHICAAD6BAAADgAAAAAAAAABACAAAAAqAQAA&#10;ZHJzL2Uyb0RvYy54bWxQSwUGAAAAAAYABgBZAQAADgYAAAAA&#10;" adj="-4020,63088,14400">
                <v:fill on="t" focussize="0,0"/>
                <v:stroke color="#000000" joinstyle="miter"/>
                <v:imagedata o:title=""/>
                <o:lock v:ext="edit" aspectratio="f"/>
                <v:textbox>
                  <w:txbxContent>
                    <w:p w14:paraId="7D24674D">
                      <w:pPr>
                        <w:rPr>
                          <w:b/>
                        </w:rPr>
                      </w:pPr>
                      <w:r>
                        <w:rPr>
                          <w:rFonts w:hint="eastAsia"/>
                          <w:b/>
                        </w:rPr>
                        <w:t>拟建项目地点</w:t>
                      </w:r>
                    </w:p>
                  </w:txbxContent>
                </v:textbox>
              </v:shape>
            </w:pict>
          </mc:Fallback>
        </mc:AlternateContent>
      </w:r>
      <w:r>
        <w:rPr>
          <w:color w:val="000000" w:themeColor="text1"/>
          <w:sz w:val="15"/>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4890135</wp:posOffset>
                </wp:positionH>
                <wp:positionV relativeFrom="paragraph">
                  <wp:posOffset>3017520</wp:posOffset>
                </wp:positionV>
                <wp:extent cx="76200" cy="76200"/>
                <wp:effectExtent l="19050" t="21590" r="19050" b="35560"/>
                <wp:wrapNone/>
                <wp:docPr id="66" name="五角星 66"/>
                <wp:cNvGraphicFramePr/>
                <a:graphic xmlns:a="http://schemas.openxmlformats.org/drawingml/2006/main">
                  <a:graphicData uri="http://schemas.microsoft.com/office/word/2010/wordprocessingShape">
                    <wps:wsp>
                      <wps:cNvSpPr/>
                      <wps:spPr>
                        <a:xfrm flipH="1">
                          <a:off x="6368415" y="4636135"/>
                          <a:ext cx="76200" cy="76200"/>
                        </a:xfrm>
                        <a:prstGeom prst="star5">
                          <a:avLst/>
                        </a:prstGeom>
                        <a:solidFill>
                          <a:srgbClr val="FFFF0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flip:x;margin-left:385.05pt;margin-top:237.6pt;height:6pt;width:6pt;z-index:251662336;v-text-anchor:middle;mso-width-relative:page;mso-height-relative:page;" fillcolor="#FFFF00" filled="t" stroked="t" coordsize="76200,76200" o:gfxdata="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MrX7TfYAAAACwEAAA8AAAAA&#10;AAAAAQAgAAAAIgAAAGRycy9kb3ducmV2LnhtbFBLAQIUABQAAAAIAIdO4kAky/2bhgIAABsFAAAO&#10;AAAAAAAAAAEAIAAAACcBAABkcnMvZTJvRG9jLnhtbFBLBQYAAAAABgAGAFkBAAAfBgAAAAA=&#10;" path="m0,29105l29105,29105,38100,0,47094,29105,76199,29105,52652,47093,61647,76199,38100,58211,14552,76199,23547,47093xe">
                <v:path o:connectlocs="38100,0;0,29105;14552,76199;61647,76199;76199,29105" o:connectangles="247,164,82,82,0"/>
                <v:fill on="t" focussize="0,0"/>
                <v:stroke weight="1pt" color="#FFFF00" miterlimit="8" joinstyle="miter"/>
                <v:imagedata o:title=""/>
                <o:lock v:ext="edit" aspectratio="f"/>
              </v:shape>
            </w:pict>
          </mc:Fallback>
        </mc:AlternateContent>
      </w:r>
      <w:r>
        <w:rPr>
          <w:color w:val="000000" w:themeColor="text1"/>
          <w:sz w:val="15"/>
          <w:szCs w:val="15"/>
          <w:highlight w:val="none"/>
          <w14:textFill>
            <w14:solidFill>
              <w14:schemeClr w14:val="tx1"/>
            </w14:solidFill>
          </w14:textFill>
        </w:rPr>
        <w:drawing>
          <wp:inline distT="0" distB="0" distL="114300" distR="114300">
            <wp:extent cx="8382000" cy="4933315"/>
            <wp:effectExtent l="0" t="0" r="0" b="635"/>
            <wp:docPr id="38" name="图片 4" descr="E:\E\环评\新地图\280-281杭锦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descr="E:\E\环评\新地图\280-281杭锦旗.jpg"/>
                    <pic:cNvPicPr>
                      <a:picLocks noChangeAspect="1"/>
                    </pic:cNvPicPr>
                  </pic:nvPicPr>
                  <pic:blipFill>
                    <a:blip r:embed="rId44"/>
                    <a:stretch>
                      <a:fillRect/>
                    </a:stretch>
                  </pic:blipFill>
                  <pic:spPr>
                    <a:xfrm>
                      <a:off x="0" y="0"/>
                      <a:ext cx="8382000" cy="4933315"/>
                    </a:xfrm>
                    <a:prstGeom prst="rect">
                      <a:avLst/>
                    </a:prstGeom>
                    <a:noFill/>
                    <a:ln>
                      <a:noFill/>
                    </a:ln>
                  </pic:spPr>
                </pic:pic>
              </a:graphicData>
            </a:graphic>
          </wp:inline>
        </w:drawing>
      </w:r>
    </w:p>
    <w:p w14:paraId="529A8CCD">
      <w:pPr>
        <w:jc w:val="center"/>
        <w:rPr>
          <w:rFonts w:hint="eastAsia"/>
          <w:color w:val="000000" w:themeColor="text1"/>
          <w:sz w:val="24"/>
          <w:szCs w:val="24"/>
          <w:highlight w:val="none"/>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b/>
          <w:bCs/>
          <w:color w:val="000000" w:themeColor="text1"/>
          <w:sz w:val="24"/>
          <w:szCs w:val="24"/>
          <w:highlight w:val="none"/>
          <w14:textFill>
            <w14:solidFill>
              <w14:schemeClr w14:val="tx1"/>
            </w14:solidFill>
          </w14:textFill>
        </w:rPr>
        <w:t>项目地理位置图</w:t>
      </w:r>
    </w:p>
    <w:p w14:paraId="73C572D5">
      <w:pPr>
        <w:rPr>
          <w:rFonts w:hint="default"/>
          <w:b/>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lang w:eastAsia="zh-CN"/>
          <w14:textFill>
            <w14:solidFill>
              <w14:schemeClr w14:val="tx1"/>
            </w14:solidFill>
          </w14:textFill>
        </w:rPr>
        <w:t>附图</w:t>
      </w:r>
      <w:r>
        <w:rPr>
          <w:rFonts w:hint="eastAsia"/>
          <w:b/>
          <w:bCs/>
          <w:color w:val="000000" w:themeColor="text1"/>
          <w:sz w:val="24"/>
          <w:szCs w:val="24"/>
          <w:highlight w:val="none"/>
          <w:lang w:val="en-US" w:eastAsia="zh-CN"/>
          <w14:textFill>
            <w14:solidFill>
              <w14:schemeClr w14:val="tx1"/>
            </w14:solidFill>
          </w14:textFill>
        </w:rPr>
        <w:t>2：平面布置图</w:t>
      </w:r>
    </w:p>
    <w:p w14:paraId="317AA787">
      <w:pPr>
        <w:jc w:val="center"/>
        <w:rPr>
          <w:color w:val="000000" w:themeColor="text1"/>
          <w:highlight w:val="none"/>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3360" behindDoc="0" locked="0" layoutInCell="1" allowOverlap="1">
            <wp:simplePos x="0" y="0"/>
            <wp:positionH relativeFrom="column">
              <wp:posOffset>27940</wp:posOffset>
            </wp:positionH>
            <wp:positionV relativeFrom="paragraph">
              <wp:posOffset>53975</wp:posOffset>
            </wp:positionV>
            <wp:extent cx="607695" cy="601345"/>
            <wp:effectExtent l="0" t="0" r="1905" b="8255"/>
            <wp:wrapNone/>
            <wp:docPr id="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
                    <pic:cNvPicPr>
                      <a:picLocks noChangeAspect="1"/>
                    </pic:cNvPicPr>
                  </pic:nvPicPr>
                  <pic:blipFill>
                    <a:blip r:embed="rId45"/>
                    <a:srcRect l="7006" t="3051" r="10029" b="1577"/>
                    <a:stretch>
                      <a:fillRect/>
                    </a:stretch>
                  </pic:blipFill>
                  <pic:spPr>
                    <a:xfrm>
                      <a:off x="0" y="0"/>
                      <a:ext cx="607695" cy="601345"/>
                    </a:xfrm>
                    <a:prstGeom prst="rect">
                      <a:avLst/>
                    </a:prstGeom>
                    <a:noFill/>
                    <a:ln>
                      <a:noFill/>
                    </a:ln>
                  </pic:spPr>
                </pic:pic>
              </a:graphicData>
            </a:graphic>
          </wp:anchor>
        </w:drawing>
      </w:r>
      <w:r>
        <w:rPr>
          <w:color w:val="000000" w:themeColor="text1"/>
          <w:highlight w:val="none"/>
          <w14:textFill>
            <w14:solidFill>
              <w14:schemeClr w14:val="tx1"/>
            </w14:solidFill>
          </w14:textFill>
        </w:rPr>
        <w:drawing>
          <wp:inline distT="0" distB="0" distL="114300" distR="114300">
            <wp:extent cx="8856980" cy="4717415"/>
            <wp:effectExtent l="0" t="0" r="1270" b="6985"/>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pic:cNvPicPr>
                      <a:picLocks noChangeAspect="1"/>
                    </pic:cNvPicPr>
                  </pic:nvPicPr>
                  <pic:blipFill>
                    <a:blip r:embed="rId46"/>
                    <a:stretch>
                      <a:fillRect/>
                    </a:stretch>
                  </pic:blipFill>
                  <pic:spPr>
                    <a:xfrm>
                      <a:off x="0" y="0"/>
                      <a:ext cx="8856980" cy="4717415"/>
                    </a:xfrm>
                    <a:prstGeom prst="rect">
                      <a:avLst/>
                    </a:prstGeom>
                    <a:noFill/>
                    <a:ln>
                      <a:noFill/>
                    </a:ln>
                  </pic:spPr>
                </pic:pic>
              </a:graphicData>
            </a:graphic>
          </wp:inline>
        </w:drawing>
      </w:r>
    </w:p>
    <w:p w14:paraId="32E33F4A">
      <w:pPr>
        <w:pStyle w:val="4"/>
        <w:keepNext/>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olor w:val="000000" w:themeColor="text1"/>
          <w:highlight w:val="none"/>
          <w:lang w:val="en-US" w:eastAsia="zh-CN"/>
          <w14:textFill>
            <w14:solidFill>
              <w14:schemeClr w14:val="tx1"/>
            </w14:solidFill>
          </w14:textFill>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color w:val="000000" w:themeColor="text1"/>
          <w:highlight w:val="none"/>
          <w:lang w:val="en-US" w:eastAsia="zh-CN"/>
          <w14:textFill>
            <w14:solidFill>
              <w14:schemeClr w14:val="tx1"/>
            </w14:solidFill>
          </w14:textFill>
        </w:rPr>
        <w:t>平面布置图</w:t>
      </w:r>
    </w:p>
    <w:p w14:paraId="742A4E2C">
      <w:pPr>
        <w:rPr>
          <w:rFonts w:hint="eastAsia"/>
          <w:b/>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附图3：本项目与鄂尔多斯市环境管控单元位置关系图</w:t>
      </w:r>
    </w:p>
    <w:p w14:paraId="0FE362A6">
      <w:pPr>
        <w:jc w:val="center"/>
        <w:rPr>
          <w:color w:val="000000" w:themeColor="text1"/>
          <w:highlight w:val="none"/>
          <w14:textFill>
            <w14:solidFill>
              <w14:schemeClr w14:val="tx1"/>
            </w14:solidFill>
          </w14:textFill>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color w:val="000000" w:themeColor="text1"/>
          <w:sz w:val="2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4086225</wp:posOffset>
                </wp:positionH>
                <wp:positionV relativeFrom="paragraph">
                  <wp:posOffset>1109345</wp:posOffset>
                </wp:positionV>
                <wp:extent cx="840105" cy="371475"/>
                <wp:effectExtent l="13970" t="6350" r="22225" b="288925"/>
                <wp:wrapNone/>
                <wp:docPr id="1" name="矩形标注 65"/>
                <wp:cNvGraphicFramePr/>
                <a:graphic xmlns:a="http://schemas.openxmlformats.org/drawingml/2006/main">
                  <a:graphicData uri="http://schemas.microsoft.com/office/word/2010/wordprocessingShape">
                    <wps:wsp>
                      <wps:cNvSpPr/>
                      <wps:spPr>
                        <a:xfrm>
                          <a:off x="0" y="0"/>
                          <a:ext cx="840105" cy="371475"/>
                        </a:xfrm>
                        <a:prstGeom prst="wedgeRectCallout">
                          <a:avLst>
                            <a:gd name="adj1" fmla="val -49394"/>
                            <a:gd name="adj2" fmla="val 117523"/>
                          </a:avLst>
                        </a:prstGeom>
                        <a:solidFill>
                          <a:srgbClr val="FFFFFF"/>
                        </a:solidFill>
                        <a:ln w="12700" cap="flat" cmpd="sng">
                          <a:solidFill>
                            <a:srgbClr val="41719C"/>
                          </a:solidFill>
                          <a:prstDash val="solid"/>
                          <a:miter/>
                          <a:headEnd type="none" w="med" len="med"/>
                          <a:tailEnd type="none" w="med" len="med"/>
                        </a:ln>
                      </wps:spPr>
                      <wps:txbx>
                        <w:txbxContent>
                          <w:p w14:paraId="625CACF6">
                            <w:pPr>
                              <w:jc w:val="center"/>
                              <w:rPr>
                                <w:rFonts w:hint="eastAsia" w:eastAsia="宋体"/>
                                <w:color w:val="000000"/>
                                <w:lang w:eastAsia="zh-CN"/>
                              </w:rPr>
                            </w:pPr>
                            <w:r>
                              <w:rPr>
                                <w:rFonts w:hint="eastAsia"/>
                                <w:color w:val="000000"/>
                                <w:lang w:eastAsia="zh-CN"/>
                              </w:rPr>
                              <w:t>本项目</w:t>
                            </w:r>
                          </w:p>
                        </w:txbxContent>
                      </wps:txbx>
                      <wps:bodyPr vert="horz" wrap="square" anchor="ctr" anchorCtr="0" upright="1"/>
                    </wps:wsp>
                  </a:graphicData>
                </a:graphic>
              </wp:anchor>
            </w:drawing>
          </mc:Choice>
          <mc:Fallback>
            <w:pict>
              <v:shape id="矩形标注 65" o:spid="_x0000_s1026" o:spt="61" type="#_x0000_t61" style="position:absolute;left:0pt;margin-left:321.75pt;margin-top:87.35pt;height:29.25pt;width:66.15pt;z-index:251660288;v-text-anchor:middle;mso-width-relative:page;mso-height-relative:page;" fillcolor="#FFFFFF" filled="t" stroked="t" coordsize="21600,21600" o:gfxdata="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83bCNNsAAAALAQAADwAAAAAAAAABACAAAAAiAAAAZHJzL2Rvd25yZXYueG1sUEsBAhQAFAAAAAgA&#10;h07iQJ7WCC1bAgAAxAQAAA4AAAAAAAAAAQAgAAAAKgEAAGRycy9lMm9Eb2MueG1sUEsFBgAAAAAG&#10;AAYAWQEAAPcFAAAAAA==&#10;" adj="131,36185">
                <v:fill on="t" focussize="0,0"/>
                <v:stroke weight="1pt" color="#41719C" joinstyle="miter"/>
                <v:imagedata o:title=""/>
                <o:lock v:ext="edit" aspectratio="f"/>
                <v:textbox>
                  <w:txbxContent>
                    <w:p w14:paraId="625CACF6">
                      <w:pPr>
                        <w:jc w:val="center"/>
                        <w:rPr>
                          <w:rFonts w:hint="eastAsia" w:eastAsia="宋体"/>
                          <w:color w:val="000000"/>
                          <w:lang w:eastAsia="zh-CN"/>
                        </w:rPr>
                      </w:pPr>
                      <w:r>
                        <w:rPr>
                          <w:rFonts w:hint="eastAsia"/>
                          <w:color w:val="000000"/>
                          <w:lang w:eastAsia="zh-CN"/>
                        </w:rPr>
                        <w:t>本项目</w:t>
                      </w:r>
                    </w:p>
                  </w:txbxContent>
                </v:textbox>
              </v:shape>
            </w:pict>
          </mc:Fallback>
        </mc:AlternateContent>
      </w:r>
      <w:r>
        <w:rPr>
          <w:color w:val="000000" w:themeColor="text1"/>
          <w:sz w:val="2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4050665</wp:posOffset>
                </wp:positionH>
                <wp:positionV relativeFrom="paragraph">
                  <wp:posOffset>1716405</wp:posOffset>
                </wp:positionV>
                <wp:extent cx="76200" cy="76200"/>
                <wp:effectExtent l="19050" t="21590" r="19050" b="35560"/>
                <wp:wrapNone/>
                <wp:docPr id="64" name="五角星 64"/>
                <wp:cNvGraphicFramePr/>
                <a:graphic xmlns:a="http://schemas.openxmlformats.org/drawingml/2006/main">
                  <a:graphicData uri="http://schemas.microsoft.com/office/word/2010/wordprocessingShape">
                    <wps:wsp>
                      <wps:cNvSpPr/>
                      <wps:spPr>
                        <a:xfrm>
                          <a:off x="6025515" y="4873625"/>
                          <a:ext cx="76200" cy="76200"/>
                        </a:xfrm>
                        <a:prstGeom prst="star5">
                          <a:avLst/>
                        </a:prstGeom>
                        <a:solidFill>
                          <a:srgbClr val="FFFF0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18.95pt;margin-top:135.15pt;height:6pt;width:6pt;z-index:251659264;v-text-anchor:middle;mso-width-relative:page;mso-height-relative:page;" fillcolor="#FFFF00" filled="t" stroked="t" coordsize="76200,76200" o:gfxdata="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Ypl7o2wAAAAsBAAAPAAAAAAAA&#10;AAEAIAAAACIAAABkcnMvZG93bnJldi54bWxQSwECFAAUAAAACACHTuJAkZdscIECAAARBQAADgAA&#10;AAAAAAABACAAAAAqAQAAZHJzL2Uyb0RvYy54bWxQSwUGAAAAAAYABgBZAQAAHQYAAAAA&#10;" path="m0,29105l29105,29105,38100,0,47094,29105,76199,29105,52652,47093,61647,76199,38100,58211,14552,76199,23547,47093xe">
                <v:path o:connectlocs="38100,0;0,29105;14552,76199;61647,76199;76199,29105" o:connectangles="247,164,82,82,0"/>
                <v:fill on="t" focussize="0,0"/>
                <v:stroke weight="1pt" color="#FFFF00" miterlimit="8" joinstyle="miter"/>
                <v:imagedata o:title=""/>
                <o:lock v:ext="edit" aspectratio="f"/>
              </v:shape>
            </w:pict>
          </mc:Fallback>
        </mc:AlternateContent>
      </w:r>
      <w:r>
        <w:rPr>
          <w:color w:val="000000" w:themeColor="text1"/>
          <w:highlight w:val="none"/>
          <w14:textFill>
            <w14:solidFill>
              <w14:schemeClr w14:val="tx1"/>
            </w14:solidFill>
          </w14:textFill>
        </w:rPr>
        <w:drawing>
          <wp:inline distT="0" distB="0" distL="114300" distR="114300">
            <wp:extent cx="6706870" cy="4987290"/>
            <wp:effectExtent l="0" t="0" r="17780" b="381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47"/>
                    <a:stretch>
                      <a:fillRect/>
                    </a:stretch>
                  </pic:blipFill>
                  <pic:spPr>
                    <a:xfrm>
                      <a:off x="0" y="0"/>
                      <a:ext cx="6706870" cy="4987290"/>
                    </a:xfrm>
                    <a:prstGeom prst="rect">
                      <a:avLst/>
                    </a:prstGeom>
                    <a:noFill/>
                    <a:ln>
                      <a:noFill/>
                    </a:ln>
                  </pic:spPr>
                </pic:pic>
              </a:graphicData>
            </a:graphic>
          </wp:inline>
        </w:drawing>
      </w:r>
    </w:p>
    <w:p w14:paraId="16896D70">
      <w:pPr>
        <w:pStyle w:val="3"/>
        <w:ind w:left="0" w:leftChars="0" w:firstLine="0" w:firstLineChars="0"/>
        <w:rPr>
          <w:rFonts w:hint="eastAsia"/>
          <w:b/>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附图4：本项目与汽车物流园区位置关系图</w:t>
      </w:r>
    </w:p>
    <w:p w14:paraId="687F1A5A">
      <w:pPr>
        <w:pStyle w:val="3"/>
        <w:ind w:left="0" w:leftChars="0" w:firstLine="0" w:firstLineChars="0"/>
        <w:jc w:val="center"/>
        <w:rPr>
          <w:rFonts w:hint="default"/>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8155305" cy="4601210"/>
            <wp:effectExtent l="0" t="0" r="17145" b="8890"/>
            <wp:docPr id="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
                    <pic:cNvPicPr>
                      <a:picLocks noChangeAspect="1"/>
                    </pic:cNvPicPr>
                  </pic:nvPicPr>
                  <pic:blipFill>
                    <a:blip r:embed="rId48"/>
                    <a:stretch>
                      <a:fillRect/>
                    </a:stretch>
                  </pic:blipFill>
                  <pic:spPr>
                    <a:xfrm>
                      <a:off x="0" y="0"/>
                      <a:ext cx="8155305" cy="4601210"/>
                    </a:xfrm>
                    <a:prstGeom prst="rect">
                      <a:avLst/>
                    </a:prstGeom>
                    <a:noFill/>
                    <a:ln>
                      <a:noFill/>
                    </a:ln>
                  </pic:spPr>
                </pic:pic>
              </a:graphicData>
            </a:graphic>
          </wp:inline>
        </w:drawing>
      </w:r>
    </w:p>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新宋体-18030">
    <w:altName w:val="宋体"/>
    <w:panose1 w:val="00000000000000000000"/>
    <w:charset w:val="00"/>
    <w:family w:val="auto"/>
    <w:pitch w:val="default"/>
    <w:sig w:usb0="00000000" w:usb1="00000000" w:usb2="00000000"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BE5E1">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C6C87">
    <w:pPr>
      <w:pStyle w:val="11"/>
      <w:framePr w:wrap="around" w:vAnchor="text" w:hAnchor="margin" w:xAlign="center" w:y="1"/>
      <w:rPr>
        <w:rStyle w:val="20"/>
      </w:rPr>
    </w:pPr>
    <w:r>
      <w:fldChar w:fldCharType="begin"/>
    </w:r>
    <w:r>
      <w:rPr>
        <w:rStyle w:val="20"/>
      </w:rPr>
      <w:instrText xml:space="preserve">PAGE  </w:instrText>
    </w:r>
    <w:r>
      <w:fldChar w:fldCharType="end"/>
    </w:r>
  </w:p>
  <w:p w14:paraId="0C59EAF2">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716BC">
    <w:pPr>
      <w:pStyle w:val="11"/>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8DB8F1">
                          <w:pPr>
                            <w:pStyle w:val="11"/>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4</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GNFJTgCAABwBAAADgAAAAAAAAABACAAAAAfAQAAZHJzL2Uyb0RvYy54&#10;bWxQSwUGAAAAAAYABgBZAQAAyQUAAAAA&#10;">
              <v:fill on="f" focussize="0,0"/>
              <v:stroke on="f" weight="0.5pt"/>
              <v:imagedata o:title=""/>
              <o:lock v:ext="edit" aspectratio="f"/>
              <v:textbox inset="0mm,0mm,0mm,0mm" style="mso-fit-shape-to-text:t;">
                <w:txbxContent>
                  <w:p w14:paraId="5C8DB8F1">
                    <w:pPr>
                      <w:pStyle w:val="11"/>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4</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87B08">
    <w:pPr>
      <w:pStyle w:val="11"/>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FBB9333">
                          <w:pPr>
                            <w:pStyle w:val="11"/>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41</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ivsfo5AgAAcQQAAA4AAAAAAAAAAQAgAAAAHwEAAGRycy9lMm9Eb2Mu&#10;eG1sUEsFBgAAAAAGAAYAWQEAAMoFAAAAAA==&#10;">
              <v:fill on="f" focussize="0,0"/>
              <v:stroke on="f" weight="0.5pt"/>
              <v:imagedata o:title=""/>
              <o:lock v:ext="edit" aspectratio="f"/>
              <v:textbox inset="0mm,0mm,0mm,0mm" style="mso-fit-shape-to-text:t;">
                <w:txbxContent>
                  <w:p w14:paraId="6FBB9333">
                    <w:pPr>
                      <w:pStyle w:val="11"/>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41</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60F8">
    <w:pPr>
      <w:pStyle w:val="11"/>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50DB96">
                          <w:pPr>
                            <w:pStyle w:val="11"/>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63</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d+786AgAAc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JHfu/OgIAAHEEAAAOAAAAAAAAAAEAIAAAAB8BAABkcnMvZTJvRG9j&#10;LnhtbFBLBQYAAAAABgAGAFkBAADLBQAAAAA=&#10;">
              <v:fill on="f" focussize="0,0"/>
              <v:stroke on="f" weight="0.5pt"/>
              <v:imagedata o:title=""/>
              <o:lock v:ext="edit" aspectratio="f"/>
              <v:textbox inset="0mm,0mm,0mm,0mm" style="mso-fit-shape-to-text:t;">
                <w:txbxContent>
                  <w:p w14:paraId="2A50DB96">
                    <w:pPr>
                      <w:pStyle w:val="11"/>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63</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172621"/>
    <w:multiLevelType w:val="singleLevel"/>
    <w:tmpl w:val="25172621"/>
    <w:lvl w:ilvl="0" w:tentative="0">
      <w:start w:val="1"/>
      <w:numFmt w:val="chineseCounting"/>
      <w:suff w:val="nothing"/>
      <w:lvlText w:val="%1、"/>
      <w:lvlJc w:val="left"/>
      <w:rPr>
        <w:rFonts w:hint="eastAsia"/>
      </w:rPr>
    </w:lvl>
  </w:abstractNum>
  <w:abstractNum w:abstractNumId="1">
    <w:nsid w:val="52C054FB"/>
    <w:multiLevelType w:val="singleLevel"/>
    <w:tmpl w:val="52C054FB"/>
    <w:lvl w:ilvl="0" w:tentative="0">
      <w:start w:val="1"/>
      <w:numFmt w:val="bullet"/>
      <w:pStyle w:val="9"/>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0A13077F"/>
    <w:rsid w:val="00F97B81"/>
    <w:rsid w:val="01286340"/>
    <w:rsid w:val="01C3198E"/>
    <w:rsid w:val="01D3534D"/>
    <w:rsid w:val="02701F30"/>
    <w:rsid w:val="02ED02AA"/>
    <w:rsid w:val="03C704EB"/>
    <w:rsid w:val="03C811C9"/>
    <w:rsid w:val="03D75DB1"/>
    <w:rsid w:val="04151AB8"/>
    <w:rsid w:val="04184D0E"/>
    <w:rsid w:val="04412885"/>
    <w:rsid w:val="04B832EE"/>
    <w:rsid w:val="056966BB"/>
    <w:rsid w:val="06732DD2"/>
    <w:rsid w:val="0753050D"/>
    <w:rsid w:val="07893136"/>
    <w:rsid w:val="07BA2CA9"/>
    <w:rsid w:val="07E13B04"/>
    <w:rsid w:val="0857780B"/>
    <w:rsid w:val="089A19CD"/>
    <w:rsid w:val="092F521B"/>
    <w:rsid w:val="094B1297"/>
    <w:rsid w:val="0A13077F"/>
    <w:rsid w:val="0A2B4574"/>
    <w:rsid w:val="0A843F79"/>
    <w:rsid w:val="0AE1725E"/>
    <w:rsid w:val="0AFF1A36"/>
    <w:rsid w:val="0B9C2483"/>
    <w:rsid w:val="0C2B7410"/>
    <w:rsid w:val="0D3F756A"/>
    <w:rsid w:val="0DD2724D"/>
    <w:rsid w:val="0E19477B"/>
    <w:rsid w:val="0EEF7EA5"/>
    <w:rsid w:val="0F076B9E"/>
    <w:rsid w:val="0F0E18EA"/>
    <w:rsid w:val="0F7D25FA"/>
    <w:rsid w:val="0F9067A2"/>
    <w:rsid w:val="10654109"/>
    <w:rsid w:val="10675E5E"/>
    <w:rsid w:val="1090605D"/>
    <w:rsid w:val="10A76AFB"/>
    <w:rsid w:val="10FA561A"/>
    <w:rsid w:val="11497903"/>
    <w:rsid w:val="11861C11"/>
    <w:rsid w:val="11A95F87"/>
    <w:rsid w:val="12546B77"/>
    <w:rsid w:val="129524C0"/>
    <w:rsid w:val="12975166"/>
    <w:rsid w:val="12B27936"/>
    <w:rsid w:val="13662D78"/>
    <w:rsid w:val="13CA51B0"/>
    <w:rsid w:val="13CA5775"/>
    <w:rsid w:val="15255EDC"/>
    <w:rsid w:val="155531D7"/>
    <w:rsid w:val="159E2B4C"/>
    <w:rsid w:val="15BF4780"/>
    <w:rsid w:val="16ED1090"/>
    <w:rsid w:val="178E6B7D"/>
    <w:rsid w:val="197762DD"/>
    <w:rsid w:val="19C952A4"/>
    <w:rsid w:val="19CD48F6"/>
    <w:rsid w:val="19E055B1"/>
    <w:rsid w:val="19F416DC"/>
    <w:rsid w:val="1A5B5234"/>
    <w:rsid w:val="1AA90045"/>
    <w:rsid w:val="1AB83484"/>
    <w:rsid w:val="1B052983"/>
    <w:rsid w:val="1B20216C"/>
    <w:rsid w:val="1BB6130B"/>
    <w:rsid w:val="1C6D40F5"/>
    <w:rsid w:val="1CAE0918"/>
    <w:rsid w:val="1CFA302B"/>
    <w:rsid w:val="1EAE12FE"/>
    <w:rsid w:val="1F187350"/>
    <w:rsid w:val="1F54574B"/>
    <w:rsid w:val="1F5B1D02"/>
    <w:rsid w:val="1F8F0268"/>
    <w:rsid w:val="20650D6A"/>
    <w:rsid w:val="20F71315"/>
    <w:rsid w:val="22A86607"/>
    <w:rsid w:val="230C0884"/>
    <w:rsid w:val="235267C4"/>
    <w:rsid w:val="23967412"/>
    <w:rsid w:val="244745AF"/>
    <w:rsid w:val="246609F1"/>
    <w:rsid w:val="24C803F0"/>
    <w:rsid w:val="24D55B18"/>
    <w:rsid w:val="25125984"/>
    <w:rsid w:val="253C3F3A"/>
    <w:rsid w:val="259E6BDF"/>
    <w:rsid w:val="25CD1049"/>
    <w:rsid w:val="25DB44DD"/>
    <w:rsid w:val="26AF1CD1"/>
    <w:rsid w:val="27026AD9"/>
    <w:rsid w:val="275A0852"/>
    <w:rsid w:val="282C5270"/>
    <w:rsid w:val="2AC72A5F"/>
    <w:rsid w:val="2ACD29AB"/>
    <w:rsid w:val="2C334642"/>
    <w:rsid w:val="2CBB7FEF"/>
    <w:rsid w:val="2D497443"/>
    <w:rsid w:val="2D8056A5"/>
    <w:rsid w:val="2DB9602B"/>
    <w:rsid w:val="2E255EB0"/>
    <w:rsid w:val="2E704105"/>
    <w:rsid w:val="2E8703D3"/>
    <w:rsid w:val="2ED32874"/>
    <w:rsid w:val="2EF7172C"/>
    <w:rsid w:val="2F461EE2"/>
    <w:rsid w:val="307A6ED8"/>
    <w:rsid w:val="31602C95"/>
    <w:rsid w:val="32F92D6C"/>
    <w:rsid w:val="335D49A9"/>
    <w:rsid w:val="343B1AC7"/>
    <w:rsid w:val="364A5AAB"/>
    <w:rsid w:val="369A41D0"/>
    <w:rsid w:val="36D23A8F"/>
    <w:rsid w:val="36E633D0"/>
    <w:rsid w:val="375A6729"/>
    <w:rsid w:val="381550D3"/>
    <w:rsid w:val="38302282"/>
    <w:rsid w:val="38A6209E"/>
    <w:rsid w:val="38C84008"/>
    <w:rsid w:val="38D5014F"/>
    <w:rsid w:val="392605F0"/>
    <w:rsid w:val="392F72D2"/>
    <w:rsid w:val="396F7DA3"/>
    <w:rsid w:val="39943C53"/>
    <w:rsid w:val="39B82A8E"/>
    <w:rsid w:val="39CB3212"/>
    <w:rsid w:val="3A5A3DE1"/>
    <w:rsid w:val="3A5B60D7"/>
    <w:rsid w:val="3A8E7A0B"/>
    <w:rsid w:val="3AF811CC"/>
    <w:rsid w:val="3B45070F"/>
    <w:rsid w:val="3BCC2061"/>
    <w:rsid w:val="3D425F57"/>
    <w:rsid w:val="3D673DEF"/>
    <w:rsid w:val="3EDB0703"/>
    <w:rsid w:val="3F053B4A"/>
    <w:rsid w:val="3F480A13"/>
    <w:rsid w:val="3F8B4EB4"/>
    <w:rsid w:val="40267601"/>
    <w:rsid w:val="40283E9B"/>
    <w:rsid w:val="409A42C2"/>
    <w:rsid w:val="420A29AC"/>
    <w:rsid w:val="42961D81"/>
    <w:rsid w:val="439073D1"/>
    <w:rsid w:val="44422037"/>
    <w:rsid w:val="452627E2"/>
    <w:rsid w:val="45292F05"/>
    <w:rsid w:val="45B81580"/>
    <w:rsid w:val="470555E2"/>
    <w:rsid w:val="47A166BB"/>
    <w:rsid w:val="47A4633A"/>
    <w:rsid w:val="47E82371"/>
    <w:rsid w:val="482441DD"/>
    <w:rsid w:val="482D2829"/>
    <w:rsid w:val="485B39A8"/>
    <w:rsid w:val="4860425D"/>
    <w:rsid w:val="48C50C7E"/>
    <w:rsid w:val="48D917E2"/>
    <w:rsid w:val="492A24EA"/>
    <w:rsid w:val="499B74E3"/>
    <w:rsid w:val="4A153EBC"/>
    <w:rsid w:val="4ACF3700"/>
    <w:rsid w:val="4AD75802"/>
    <w:rsid w:val="4B5630E1"/>
    <w:rsid w:val="4B8B3770"/>
    <w:rsid w:val="4C380D16"/>
    <w:rsid w:val="4C6E282A"/>
    <w:rsid w:val="4C8D7F74"/>
    <w:rsid w:val="4C9121F5"/>
    <w:rsid w:val="4D03163D"/>
    <w:rsid w:val="4D674F95"/>
    <w:rsid w:val="4DD52FF7"/>
    <w:rsid w:val="4DEE36A9"/>
    <w:rsid w:val="4F9A4DB7"/>
    <w:rsid w:val="4FD96462"/>
    <w:rsid w:val="502C5162"/>
    <w:rsid w:val="50446AE8"/>
    <w:rsid w:val="50997EA4"/>
    <w:rsid w:val="50DA143C"/>
    <w:rsid w:val="513F48CE"/>
    <w:rsid w:val="516631F6"/>
    <w:rsid w:val="52C73CE5"/>
    <w:rsid w:val="52CB12A2"/>
    <w:rsid w:val="52E5395D"/>
    <w:rsid w:val="53162956"/>
    <w:rsid w:val="53647934"/>
    <w:rsid w:val="546E3C38"/>
    <w:rsid w:val="54BA4CF5"/>
    <w:rsid w:val="55DB502E"/>
    <w:rsid w:val="575B631B"/>
    <w:rsid w:val="57BB759F"/>
    <w:rsid w:val="58A81A34"/>
    <w:rsid w:val="58E715DE"/>
    <w:rsid w:val="5B0859D4"/>
    <w:rsid w:val="5B615B36"/>
    <w:rsid w:val="5BA858A7"/>
    <w:rsid w:val="5C9330A1"/>
    <w:rsid w:val="5DC87572"/>
    <w:rsid w:val="5E047F45"/>
    <w:rsid w:val="5E753226"/>
    <w:rsid w:val="5E7919F9"/>
    <w:rsid w:val="5EF1241B"/>
    <w:rsid w:val="5F252D0A"/>
    <w:rsid w:val="5F841091"/>
    <w:rsid w:val="6013132C"/>
    <w:rsid w:val="61425B84"/>
    <w:rsid w:val="61B56352"/>
    <w:rsid w:val="621464B2"/>
    <w:rsid w:val="625F0A28"/>
    <w:rsid w:val="62D7518D"/>
    <w:rsid w:val="62E029AD"/>
    <w:rsid w:val="63C7748B"/>
    <w:rsid w:val="63E0007E"/>
    <w:rsid w:val="647D3711"/>
    <w:rsid w:val="64BD6766"/>
    <w:rsid w:val="64E56C6E"/>
    <w:rsid w:val="64EE2CC2"/>
    <w:rsid w:val="65877D5B"/>
    <w:rsid w:val="66147738"/>
    <w:rsid w:val="66AA667C"/>
    <w:rsid w:val="67D1400D"/>
    <w:rsid w:val="68516A58"/>
    <w:rsid w:val="68DF0261"/>
    <w:rsid w:val="69470D63"/>
    <w:rsid w:val="69B62490"/>
    <w:rsid w:val="6A041C8B"/>
    <w:rsid w:val="6A09378B"/>
    <w:rsid w:val="6ACB5B4C"/>
    <w:rsid w:val="6B564F76"/>
    <w:rsid w:val="6C4E114A"/>
    <w:rsid w:val="6C731D77"/>
    <w:rsid w:val="6E0A58FC"/>
    <w:rsid w:val="6E170606"/>
    <w:rsid w:val="6EE64473"/>
    <w:rsid w:val="6F501485"/>
    <w:rsid w:val="6F5F0772"/>
    <w:rsid w:val="6FA20813"/>
    <w:rsid w:val="70250543"/>
    <w:rsid w:val="704F7702"/>
    <w:rsid w:val="713F2A9F"/>
    <w:rsid w:val="718B6DA6"/>
    <w:rsid w:val="726F0FBC"/>
    <w:rsid w:val="72780685"/>
    <w:rsid w:val="729D3834"/>
    <w:rsid w:val="72A52DF0"/>
    <w:rsid w:val="72AA13C7"/>
    <w:rsid w:val="72F3074C"/>
    <w:rsid w:val="734E7D33"/>
    <w:rsid w:val="738E36A1"/>
    <w:rsid w:val="738E7F97"/>
    <w:rsid w:val="74237C45"/>
    <w:rsid w:val="74973AC9"/>
    <w:rsid w:val="756E55E2"/>
    <w:rsid w:val="75A20757"/>
    <w:rsid w:val="760E4C5E"/>
    <w:rsid w:val="761F0191"/>
    <w:rsid w:val="76525BE7"/>
    <w:rsid w:val="76683539"/>
    <w:rsid w:val="76A06B3E"/>
    <w:rsid w:val="774A2557"/>
    <w:rsid w:val="77530965"/>
    <w:rsid w:val="7791507D"/>
    <w:rsid w:val="77995366"/>
    <w:rsid w:val="78521B33"/>
    <w:rsid w:val="7872306D"/>
    <w:rsid w:val="79420C91"/>
    <w:rsid w:val="79C16D0A"/>
    <w:rsid w:val="79C738CD"/>
    <w:rsid w:val="7B192E06"/>
    <w:rsid w:val="7B8769A1"/>
    <w:rsid w:val="7C7C5E8E"/>
    <w:rsid w:val="7D9A1537"/>
    <w:rsid w:val="7DD73E7A"/>
    <w:rsid w:val="7DF54ABB"/>
    <w:rsid w:val="7E3B1D4B"/>
    <w:rsid w:val="7EAD12A3"/>
    <w:rsid w:val="7EBF65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pPr>
      <w:ind w:firstLine="420" w:firstLineChars="200"/>
    </w:pPr>
    <w:rPr>
      <w:rFonts w:ascii="宋体" w:hAnsi="宋体"/>
      <w:spacing w:val="10"/>
      <w:sz w:val="28"/>
      <w:szCs w:val="20"/>
    </w:rPr>
  </w:style>
  <w:style w:type="paragraph" w:styleId="4">
    <w:name w:val="Body Text First Indent 2"/>
    <w:basedOn w:val="5"/>
    <w:next w:val="1"/>
    <w:autoRedefine/>
    <w:qFormat/>
    <w:uiPriority w:val="0"/>
    <w:pPr>
      <w:keepNext/>
      <w:spacing w:after="120"/>
      <w:ind w:left="420" w:leftChars="200" w:firstLine="420" w:firstLineChars="200"/>
    </w:pPr>
    <w:rPr>
      <w:rFonts w:ascii="Times New Roman" w:hAnsi="Times New Roman"/>
      <w:color w:val="auto"/>
    </w:rPr>
  </w:style>
  <w:style w:type="paragraph" w:styleId="5">
    <w:name w:val="Body Text Indent"/>
    <w:basedOn w:val="1"/>
    <w:next w:val="1"/>
    <w:autoRedefine/>
    <w:qFormat/>
    <w:uiPriority w:val="0"/>
    <w:pPr>
      <w:spacing w:line="360" w:lineRule="auto"/>
      <w:ind w:firstLine="480"/>
    </w:pPr>
    <w:rPr>
      <w:rFonts w:ascii="宋体" w:hAnsi="宋体"/>
      <w:color w:val="FF6600"/>
      <w:sz w:val="24"/>
    </w:rPr>
  </w:style>
  <w:style w:type="paragraph" w:styleId="6">
    <w:name w:val="annotation text"/>
    <w:basedOn w:val="1"/>
    <w:autoRedefine/>
    <w:semiHidden/>
    <w:qFormat/>
    <w:uiPriority w:val="0"/>
    <w:pPr>
      <w:jc w:val="left"/>
    </w:pPr>
    <w:rPr>
      <w:kern w:val="0"/>
      <w:sz w:val="20"/>
    </w:rPr>
  </w:style>
  <w:style w:type="paragraph" w:styleId="7">
    <w:name w:val="Body Text"/>
    <w:basedOn w:val="1"/>
    <w:autoRedefine/>
    <w:qFormat/>
    <w:uiPriority w:val="0"/>
    <w:pPr>
      <w:spacing w:after="120"/>
    </w:pPr>
  </w:style>
  <w:style w:type="paragraph" w:styleId="8">
    <w:name w:val="Plain Text"/>
    <w:basedOn w:val="1"/>
    <w:autoRedefine/>
    <w:qFormat/>
    <w:uiPriority w:val="0"/>
    <w:rPr>
      <w:rFonts w:ascii="宋体" w:hAnsi="Courier New" w:cs="Courier New"/>
      <w:sz w:val="32"/>
      <w:szCs w:val="21"/>
    </w:rPr>
  </w:style>
  <w:style w:type="paragraph" w:styleId="9">
    <w:name w:val="List Bullet 5"/>
    <w:basedOn w:val="1"/>
    <w:autoRedefine/>
    <w:qFormat/>
    <w:uiPriority w:val="0"/>
    <w:pPr>
      <w:numPr>
        <w:ilvl w:val="0"/>
        <w:numId w:val="1"/>
      </w:numPr>
    </w:pPr>
  </w:style>
  <w:style w:type="paragraph" w:styleId="10">
    <w:name w:val="Body Text Indent 2"/>
    <w:basedOn w:val="1"/>
    <w:next w:val="1"/>
    <w:autoRedefine/>
    <w:qFormat/>
    <w:uiPriority w:val="0"/>
    <w:pPr>
      <w:ind w:left="-140" w:firstLine="560"/>
      <w:jc w:val="left"/>
      <w:outlineLvl w:val="0"/>
    </w:pPr>
    <w:rPr>
      <w:sz w:val="28"/>
      <w:szCs w:val="20"/>
    </w:rPr>
  </w:style>
  <w:style w:type="paragraph" w:styleId="11">
    <w:name w:val="footer"/>
    <w:basedOn w:val="1"/>
    <w:autoRedefine/>
    <w:qFormat/>
    <w:uiPriority w:val="99"/>
    <w:pPr>
      <w:tabs>
        <w:tab w:val="center" w:pos="4153"/>
        <w:tab w:val="right" w:pos="8306"/>
      </w:tabs>
      <w:snapToGrid w:val="0"/>
      <w:jc w:val="left"/>
    </w:pPr>
    <w:rPr>
      <w:kern w:val="0"/>
      <w:sz w:val="18"/>
      <w:szCs w:val="20"/>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List"/>
    <w:basedOn w:val="1"/>
    <w:autoRedefine/>
    <w:unhideWhenUsed/>
    <w:qFormat/>
    <w:uiPriority w:val="99"/>
    <w:pPr>
      <w:ind w:left="200" w:hanging="200" w:hangingChars="200"/>
      <w:contextualSpacing/>
    </w:pPr>
  </w:style>
  <w:style w:type="paragraph" w:styleId="14">
    <w:name w:val="Body Text 2"/>
    <w:basedOn w:val="1"/>
    <w:next w:val="1"/>
    <w:autoRedefine/>
    <w:unhideWhenUsed/>
    <w:qFormat/>
    <w:uiPriority w:val="99"/>
    <w:pPr>
      <w:spacing w:after="120" w:afterLines="0" w:line="480" w:lineRule="auto"/>
    </w:pPr>
  </w:style>
  <w:style w:type="paragraph" w:styleId="15">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16">
    <w:name w:val="Body Text First Indent"/>
    <w:basedOn w:val="7"/>
    <w:next w:val="1"/>
    <w:autoRedefine/>
    <w:qFormat/>
    <w:uiPriority w:val="0"/>
    <w:pPr>
      <w:ind w:firstLine="420" w:firstLineChars="100"/>
    </w:pPr>
  </w:style>
  <w:style w:type="table" w:styleId="18">
    <w:name w:val="Table Grid"/>
    <w:basedOn w:val="17"/>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autoRedefine/>
    <w:qFormat/>
    <w:uiPriority w:val="0"/>
  </w:style>
  <w:style w:type="character" w:styleId="21">
    <w:name w:val="annotation reference"/>
    <w:basedOn w:val="19"/>
    <w:autoRedefine/>
    <w:unhideWhenUsed/>
    <w:qFormat/>
    <w:uiPriority w:val="0"/>
    <w:rPr>
      <w:sz w:val="21"/>
      <w:szCs w:val="21"/>
    </w:rPr>
  </w:style>
  <w:style w:type="paragraph" w:customStyle="1" w:styleId="22">
    <w:name w:val="样式 正文缩进正文缩进2正文缩进 Char Char正文缩进 Char Char Char Char正文缩进 Char ..."/>
    <w:basedOn w:val="3"/>
    <w:autoRedefine/>
    <w:qFormat/>
    <w:uiPriority w:val="0"/>
    <w:pPr>
      <w:spacing w:line="240" w:lineRule="auto"/>
      <w:ind w:firstLine="0" w:firstLineChars="0"/>
    </w:pPr>
    <w:rPr>
      <w:rFonts w:ascii="Times New Roman" w:hAnsi="Times New Roman" w:eastAsia="宋体" w:cs="Times New Roman"/>
      <w:w w:val="80"/>
      <w:sz w:val="18"/>
      <w:szCs w:val="15"/>
    </w:rPr>
  </w:style>
  <w:style w:type="paragraph" w:customStyle="1" w:styleId="23">
    <w:name w:val="p0"/>
    <w:basedOn w:val="1"/>
    <w:autoRedefine/>
    <w:qFormat/>
    <w:uiPriority w:val="0"/>
    <w:pPr>
      <w:widowControl/>
    </w:pPr>
    <w:rPr>
      <w:kern w:val="0"/>
    </w:rPr>
  </w:style>
  <w:style w:type="paragraph" w:customStyle="1" w:styleId="24">
    <w:name w:val="③级"/>
    <w:basedOn w:val="1"/>
    <w:autoRedefine/>
    <w:qFormat/>
    <w:uiPriority w:val="0"/>
    <w:pPr>
      <w:spacing w:before="60" w:after="60" w:line="415" w:lineRule="auto"/>
      <w:jc w:val="left"/>
      <w:outlineLvl w:val="2"/>
    </w:pPr>
    <w:rPr>
      <w:b/>
      <w:bCs/>
      <w:sz w:val="30"/>
      <w:szCs w:val="32"/>
      <w:lang w:val="zh-CN"/>
    </w:rPr>
  </w:style>
  <w:style w:type="paragraph" w:customStyle="1" w:styleId="25">
    <w:name w:val="报告表样式"/>
    <w:basedOn w:val="1"/>
    <w:autoRedefine/>
    <w:qFormat/>
    <w:uiPriority w:val="0"/>
    <w:pPr>
      <w:adjustRightInd w:val="0"/>
      <w:snapToGrid w:val="0"/>
      <w:spacing w:line="360" w:lineRule="auto"/>
      <w:ind w:firstLine="200" w:firstLineChars="200"/>
    </w:pPr>
    <w:rPr>
      <w:sz w:val="28"/>
      <w:szCs w:val="28"/>
    </w:rPr>
  </w:style>
  <w:style w:type="paragraph" w:customStyle="1" w:styleId="26">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7">
    <w:name w:val="sll-正文"/>
    <w:basedOn w:val="1"/>
    <w:autoRedefine/>
    <w:qFormat/>
    <w:uiPriority w:val="0"/>
    <w:pPr>
      <w:autoSpaceDE w:val="0"/>
      <w:autoSpaceDN w:val="0"/>
      <w:adjustRightInd w:val="0"/>
      <w:snapToGrid w:val="0"/>
      <w:spacing w:line="360" w:lineRule="auto"/>
      <w:ind w:firstLine="720" w:firstLineChars="200"/>
      <w:jc w:val="left"/>
    </w:pPr>
    <w:rPr>
      <w:rFonts w:cs="宋体"/>
      <w:kern w:val="0"/>
      <w:sz w:val="24"/>
    </w:rPr>
  </w:style>
  <w:style w:type="paragraph" w:customStyle="1" w:styleId="28">
    <w:name w:val="表格文字"/>
    <w:autoRedefine/>
    <w:qFormat/>
    <w:uiPriority w:val="0"/>
    <w:pPr>
      <w:widowControl w:val="0"/>
      <w:autoSpaceDE w:val="0"/>
      <w:autoSpaceDN w:val="0"/>
      <w:adjustRightInd w:val="0"/>
      <w:textAlignment w:val="baseline"/>
    </w:pPr>
    <w:rPr>
      <w:rFonts w:ascii="宋体" w:hAnsi="Times New Roman" w:eastAsia="宋体" w:cs="Times New Roman"/>
      <w:color w:val="000000"/>
      <w:sz w:val="24"/>
      <w:lang w:val="en-US" w:eastAsia="zh-CN" w:bidi="ar-SA"/>
    </w:rPr>
  </w:style>
  <w:style w:type="paragraph" w:customStyle="1" w:styleId="29">
    <w:name w:val="样式1"/>
    <w:basedOn w:val="1"/>
    <w:autoRedefine/>
    <w:qFormat/>
    <w:uiPriority w:val="0"/>
    <w:pPr>
      <w:spacing w:line="360" w:lineRule="auto"/>
      <w:ind w:firstLine="200" w:firstLineChars="200"/>
    </w:pPr>
    <w:rPr>
      <w:b/>
      <w:sz w:val="24"/>
    </w:rPr>
  </w:style>
  <w:style w:type="paragraph" w:customStyle="1" w:styleId="30">
    <w:name w:val="表中文字"/>
    <w:basedOn w:val="8"/>
    <w:autoRedefine/>
    <w:qFormat/>
    <w:uiPriority w:val="0"/>
    <w:pPr>
      <w:jc w:val="center"/>
    </w:pPr>
    <w:rPr>
      <w:rFonts w:ascii="Times New Roman" w:hAnsi="Times New Roman"/>
    </w:rPr>
  </w:style>
  <w:style w:type="paragraph" w:customStyle="1" w:styleId="31">
    <w:name w:val="中文报告书样式"/>
    <w:basedOn w:val="1"/>
    <w:autoRedefine/>
    <w:qFormat/>
    <w:uiPriority w:val="0"/>
    <w:pPr>
      <w:adjustRightInd w:val="0"/>
      <w:spacing w:line="420" w:lineRule="atLeast"/>
      <w:textAlignment w:val="baseline"/>
    </w:pPr>
    <w:rPr>
      <w:kern w:val="24"/>
      <w:sz w:val="24"/>
    </w:rPr>
  </w:style>
  <w:style w:type="paragraph" w:customStyle="1" w:styleId="32">
    <w:name w:val="纯文本1"/>
    <w:basedOn w:val="1"/>
    <w:autoRedefine/>
    <w:qFormat/>
    <w:uiPriority w:val="0"/>
    <w:rPr>
      <w:rFonts w:ascii="宋体" w:hAnsi="Courier New" w:eastAsia="等线"/>
      <w:szCs w:val="21"/>
    </w:rPr>
  </w:style>
  <w:style w:type="paragraph" w:customStyle="1" w:styleId="33">
    <w:name w:val="正文文本缩进 31"/>
    <w:basedOn w:val="1"/>
    <w:autoRedefine/>
    <w:qFormat/>
    <w:uiPriority w:val="0"/>
    <w:pPr>
      <w:tabs>
        <w:tab w:val="left" w:pos="630"/>
      </w:tabs>
      <w:spacing w:line="360" w:lineRule="auto"/>
      <w:ind w:firstLine="420"/>
    </w:pPr>
    <w:rPr>
      <w:sz w:val="28"/>
      <w:szCs w:val="20"/>
    </w:rPr>
  </w:style>
  <w:style w:type="paragraph" w:customStyle="1" w:styleId="3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表格"/>
    <w:basedOn w:val="1"/>
    <w:next w:val="1"/>
    <w:autoRedefine/>
    <w:qFormat/>
    <w:uiPriority w:val="0"/>
    <w:pPr>
      <w:adjustRightInd w:val="0"/>
      <w:snapToGrid w:val="0"/>
      <w:spacing w:beforeLines="10" w:afterLines="10" w:line="259" w:lineRule="auto"/>
      <w:jc w:val="center"/>
    </w:pPr>
    <w:rPr>
      <w:rFonts w:ascii="宋体"/>
      <w:kern w:val="0"/>
      <w:szCs w:val="20"/>
    </w:rPr>
  </w:style>
  <w:style w:type="paragraph" w:customStyle="1" w:styleId="36">
    <w:name w:val="环评列表"/>
    <w:basedOn w:val="13"/>
    <w:next w:val="1"/>
    <w:autoRedefine/>
    <w:qFormat/>
    <w:uiPriority w:val="0"/>
    <w:pPr>
      <w:keepLines/>
      <w:spacing w:line="240" w:lineRule="auto"/>
      <w:ind w:left="0" w:firstLine="0" w:firstLineChars="0"/>
      <w:jc w:val="center"/>
    </w:pPr>
    <w:rPr>
      <w:rFonts w:ascii="Calibri" w:hAnsi="Calibri" w:eastAsia="宋体"/>
      <w:kern w:val="0"/>
      <w:sz w:val="21"/>
      <w:szCs w:val="20"/>
    </w:rPr>
  </w:style>
  <w:style w:type="paragraph" w:customStyle="1" w:styleId="37">
    <w:name w:val="白正文"/>
    <w:basedOn w:val="1"/>
    <w:autoRedefine/>
    <w:qFormat/>
    <w:uiPriority w:val="0"/>
    <w:pPr>
      <w:spacing w:line="360" w:lineRule="auto"/>
      <w:ind w:firstLine="200" w:firstLineChars="200"/>
    </w:pPr>
    <w:rPr>
      <w:rFonts w:ascii="宋体" w:hAnsi="宋体"/>
      <w:color w:val="000000"/>
      <w:sz w:val="24"/>
    </w:rPr>
  </w:style>
  <w:style w:type="paragraph" w:customStyle="1" w:styleId="38">
    <w:name w:val="xl27"/>
    <w:basedOn w:val="1"/>
    <w:next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9">
    <w:name w:val="正式"/>
    <w:basedOn w:val="1"/>
    <w:autoRedefine/>
    <w:qFormat/>
    <w:uiPriority w:val="0"/>
    <w:pPr>
      <w:autoSpaceDE w:val="0"/>
      <w:autoSpaceDN w:val="0"/>
      <w:spacing w:beforeLines="50" w:after="100" w:afterAutospacing="1" w:line="360" w:lineRule="auto"/>
      <w:ind w:firstLine="200" w:firstLineChars="200"/>
      <w:jc w:val="left"/>
    </w:pPr>
    <w:rPr>
      <w:rFonts w:ascii="宋体" w:hAnsi="宋体" w:cs="宋体"/>
      <w:kern w:val="0"/>
      <w:sz w:val="24"/>
    </w:rPr>
  </w:style>
  <w:style w:type="paragraph" w:customStyle="1" w:styleId="40">
    <w:name w:val="报告书三级标题"/>
    <w:basedOn w:val="1"/>
    <w:autoRedefine/>
    <w:qFormat/>
    <w:uiPriority w:val="0"/>
    <w:pPr>
      <w:spacing w:line="420" w:lineRule="exact"/>
      <w:jc w:val="left"/>
    </w:pPr>
    <w:rPr>
      <w:b/>
      <w:sz w:val="24"/>
      <w:szCs w:val="21"/>
      <w:lang w:val="zh-CN" w:eastAsia="zh-CN"/>
    </w:rPr>
  </w:style>
  <w:style w:type="paragraph" w:customStyle="1" w:styleId="41">
    <w:name w:val="Table Text"/>
    <w:basedOn w:val="1"/>
    <w:autoRedefine/>
    <w:semiHidden/>
    <w:qFormat/>
    <w:uiPriority w:val="0"/>
    <w:rPr>
      <w:rFonts w:ascii="宋体" w:hAnsi="宋体" w:eastAsia="宋体" w:cs="宋体"/>
      <w:sz w:val="21"/>
      <w:szCs w:val="21"/>
      <w:lang w:val="en-US" w:eastAsia="en-US" w:bidi="ar-SA"/>
    </w:rPr>
  </w:style>
  <w:style w:type="table" w:customStyle="1" w:styleId="42">
    <w:name w:val="Table Normal"/>
    <w:autoRedefine/>
    <w:semiHidden/>
    <w:unhideWhenUsed/>
    <w:qFormat/>
    <w:uiPriority w:val="0"/>
    <w:tblPr>
      <w:tblCellMar>
        <w:top w:w="0" w:type="dxa"/>
        <w:left w:w="0" w:type="dxa"/>
        <w:bottom w:w="0" w:type="dxa"/>
        <w:right w:w="0" w:type="dxa"/>
      </w:tblCellMar>
    </w:tblPr>
  </w:style>
  <w:style w:type="paragraph" w:customStyle="1" w:styleId="43">
    <w:name w:val="Table Paragraph"/>
    <w:basedOn w:val="1"/>
    <w:autoRedefine/>
    <w:qFormat/>
    <w:uiPriority w:val="1"/>
    <w:pPr>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footer" Target="footer3.xml"/><Relationship Id="rId49" Type="http://schemas.openxmlformats.org/officeDocument/2006/relationships/customXml" Target="../customXml/item1.xml"/><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jpeg"/><Relationship Id="rId43" Type="http://schemas.openxmlformats.org/officeDocument/2006/relationships/image" Target="media/image33.wmf"/><Relationship Id="rId42" Type="http://schemas.openxmlformats.org/officeDocument/2006/relationships/image" Target="media/image32.wmf"/><Relationship Id="rId41" Type="http://schemas.openxmlformats.org/officeDocument/2006/relationships/image" Target="media/image31.wmf"/><Relationship Id="rId40" Type="http://schemas.openxmlformats.org/officeDocument/2006/relationships/image" Target="media/image30.wmf"/><Relationship Id="rId4" Type="http://schemas.openxmlformats.org/officeDocument/2006/relationships/footer" Target="footer2.xml"/><Relationship Id="rId39" Type="http://schemas.openxmlformats.org/officeDocument/2006/relationships/image" Target="media/image29.wmf"/><Relationship Id="rId38" Type="http://schemas.openxmlformats.org/officeDocument/2006/relationships/image" Target="media/image28.wmf"/><Relationship Id="rId37" Type="http://schemas.openxmlformats.org/officeDocument/2006/relationships/image" Target="media/image27.wmf"/><Relationship Id="rId36" Type="http://schemas.openxmlformats.org/officeDocument/2006/relationships/image" Target="media/image26.wmf"/><Relationship Id="rId35" Type="http://schemas.openxmlformats.org/officeDocument/2006/relationships/image" Target="media/image25.wmf"/><Relationship Id="rId34" Type="http://schemas.openxmlformats.org/officeDocument/2006/relationships/image" Target="media/image24.wmf"/><Relationship Id="rId33" Type="http://schemas.openxmlformats.org/officeDocument/2006/relationships/image" Target="media/image23.wmf"/><Relationship Id="rId32" Type="http://schemas.openxmlformats.org/officeDocument/2006/relationships/image" Target="media/image22.wmf"/><Relationship Id="rId31" Type="http://schemas.openxmlformats.org/officeDocument/2006/relationships/image" Target="media/image21.wmf"/><Relationship Id="rId30" Type="http://schemas.openxmlformats.org/officeDocument/2006/relationships/image" Target="media/image20.wmf"/><Relationship Id="rId3" Type="http://schemas.openxmlformats.org/officeDocument/2006/relationships/footer" Target="footer1.xml"/><Relationship Id="rId29" Type="http://schemas.openxmlformats.org/officeDocument/2006/relationships/image" Target="media/image19.wmf"/><Relationship Id="rId28" Type="http://schemas.openxmlformats.org/officeDocument/2006/relationships/image" Target="media/image18.wmf"/><Relationship Id="rId27" Type="http://schemas.openxmlformats.org/officeDocument/2006/relationships/image" Target="media/image17.wmf"/><Relationship Id="rId26" Type="http://schemas.openxmlformats.org/officeDocument/2006/relationships/image" Target="media/image16.wmf"/><Relationship Id="rId25" Type="http://schemas.openxmlformats.org/officeDocument/2006/relationships/image" Target="media/image15.wmf"/><Relationship Id="rId24" Type="http://schemas.openxmlformats.org/officeDocument/2006/relationships/image" Target="media/image14.wmf"/><Relationship Id="rId23" Type="http://schemas.openxmlformats.org/officeDocument/2006/relationships/image" Target="media/image13.wmf"/><Relationship Id="rId22" Type="http://schemas.openxmlformats.org/officeDocument/2006/relationships/image" Target="media/image12.wmf"/><Relationship Id="rId21" Type="http://schemas.openxmlformats.org/officeDocument/2006/relationships/image" Target="media/image11.wmf"/><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9.wmf"/><Relationship Id="rId17" Type="http://schemas.openxmlformats.org/officeDocument/2006/relationships/oleObject" Target="embeddings/oleObject1.bin"/><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8160</Words>
  <Characters>8906</Characters>
  <Lines>0</Lines>
  <Paragraphs>0</Paragraphs>
  <TotalTime>19</TotalTime>
  <ScaleCrop>false</ScaleCrop>
  <LinksUpToDate>false</LinksUpToDate>
  <CharactersWithSpaces>8944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2022-06-20T06:34:00Z</dcterms:created>
  <dc:creator>平生我自知</dc:creator>
  <cp:lastModifiedBy>阿梅</cp:lastModifiedBy>
  <dcterms:modified xsi:type="dcterms:W3CDTF">2026-02-13T01:45:10Z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7D29DEBF3CFA480286AD5CB280AD28CD_13</vt:lpwstr>
  </property>
  <property fmtid="{D5CDD505-2E9C-101B-9397-08002B2CF9AE}" pid="4" name="KSOTemplateDocerSaveRecord">
    <vt:lpwstr>eyJoZGlkIjoiZGQ3NTJmM2RkMGY0YzIzMmIwZThlYTNiYzc1NDlkYzYiLCJ1c2VySWQiOiI0NDkzNzgwMDQifQ==</vt:lpwstr>
  </property>
</Properties>
</file>