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0155F862">
      <w:pPr>
        <w:pStyle w:val="2"/>
        <w:ind w:left="0" w:leftChars="0" w:firstLine="0" w:firstLineChars="0"/>
        <w:rPr>
          <w:rFonts w:hint="eastAsia" w:ascii="楷体_GB2312" w:eastAsia="楷体_GB2312"/>
          <w:color w:val="000000" w:themeColor="text1"/>
          <w:sz w:val="36"/>
          <w:szCs w:val="36"/>
          <w:lang w:eastAsia="zh-CN"/>
          <w14:textFill>
            <w14:solidFill>
              <w14:schemeClr w14:val="tx1"/>
            </w14:solidFill>
          </w14:textFill>
        </w:rPr>
      </w:pPr>
    </w:p>
    <w:p w14:paraId="5F7AEA9C">
      <w:pPr>
        <w:adjustRightInd w:val="0"/>
        <w:snapToGrid w:val="0"/>
        <w:jc w:val="center"/>
        <w:outlineLvl w:val="0"/>
        <w:rPr>
          <w:rFonts w:hint="eastAsia" w:ascii="方正小标宋_GBK" w:eastAsia="方正小标宋_GBK"/>
          <w:bCs/>
          <w:color w:val="auto"/>
          <w:sz w:val="72"/>
          <w:szCs w:val="72"/>
        </w:rPr>
      </w:pPr>
    </w:p>
    <w:p w14:paraId="17A29FDC">
      <w:pPr>
        <w:adjustRightInd w:val="0"/>
        <w:snapToGrid w:val="0"/>
        <w:jc w:val="center"/>
        <w:outlineLvl w:val="0"/>
        <w:rPr>
          <w:rFonts w:ascii="方正小标宋_GBK" w:eastAsia="方正小标宋_GBK"/>
          <w:bCs/>
          <w:color w:val="auto"/>
          <w:sz w:val="72"/>
          <w:szCs w:val="72"/>
        </w:rPr>
      </w:pPr>
      <w:r>
        <w:rPr>
          <w:rFonts w:hint="eastAsia" w:ascii="方正小标宋_GBK" w:eastAsia="方正小标宋_GBK"/>
          <w:bCs/>
          <w:color w:val="auto"/>
          <w:sz w:val="72"/>
          <w:szCs w:val="72"/>
        </w:rPr>
        <w:t>建设项目环境影响报告表</w:t>
      </w:r>
    </w:p>
    <w:p w14:paraId="55A25AA4">
      <w:pPr>
        <w:adjustRightInd w:val="0"/>
        <w:snapToGrid w:val="0"/>
        <w:spacing w:before="192" w:beforeLines="80"/>
        <w:jc w:val="center"/>
        <w:rPr>
          <w:rFonts w:ascii="楷体_GB2312" w:eastAsia="楷体_GB2312"/>
          <w:bCs/>
          <w:color w:val="auto"/>
          <w:sz w:val="48"/>
          <w:szCs w:val="48"/>
        </w:rPr>
      </w:pPr>
      <w:r>
        <w:rPr>
          <w:rFonts w:hint="eastAsia" w:ascii="楷体_GB2312" w:eastAsia="楷体_GB2312"/>
          <w:bCs/>
          <w:color w:val="auto"/>
          <w:sz w:val="48"/>
          <w:szCs w:val="48"/>
        </w:rPr>
        <w:t>（污染影响类）</w:t>
      </w:r>
    </w:p>
    <w:p w14:paraId="155B39E5">
      <w:pPr>
        <w:adjustRightInd w:val="0"/>
        <w:snapToGrid w:val="0"/>
        <w:spacing w:line="288" w:lineRule="auto"/>
        <w:jc w:val="center"/>
        <w:rPr>
          <w:rFonts w:ascii="华文仿宋" w:hAnsi="华文仿宋" w:eastAsia="华文仿宋" w:cs="华文仿宋"/>
          <w:color w:val="auto"/>
          <w:kern w:val="44"/>
          <w:sz w:val="44"/>
          <w:szCs w:val="44"/>
        </w:rPr>
      </w:pPr>
    </w:p>
    <w:p w14:paraId="253F30B7">
      <w:pPr>
        <w:jc w:val="center"/>
        <w:rPr>
          <w:rFonts w:eastAsia="仿宋"/>
          <w:color w:val="auto"/>
          <w:sz w:val="52"/>
          <w:szCs w:val="52"/>
        </w:rPr>
      </w:pPr>
    </w:p>
    <w:p w14:paraId="3EA2DD4C">
      <w:pPr>
        <w:ind w:firstLine="1040"/>
        <w:rPr>
          <w:rFonts w:eastAsia="仿宋"/>
          <w:color w:val="auto"/>
          <w:sz w:val="44"/>
          <w:szCs w:val="44"/>
        </w:rPr>
      </w:pPr>
    </w:p>
    <w:p w14:paraId="10C35FC7">
      <w:pPr>
        <w:adjustRightInd w:val="0"/>
        <w:snapToGrid w:val="0"/>
        <w:spacing w:line="288" w:lineRule="auto"/>
        <w:ind w:firstLine="360" w:firstLineChars="100"/>
        <w:rPr>
          <w:rFonts w:ascii="仿宋_GB2312" w:eastAsia="仿宋_GB2312"/>
          <w:color w:val="auto"/>
          <w:sz w:val="36"/>
          <w:szCs w:val="36"/>
          <w:u w:val="single"/>
        </w:rPr>
      </w:pPr>
      <w:r>
        <w:rPr>
          <w:rFonts w:hint="eastAsia" w:ascii="仿宋_GB2312" w:eastAsia="仿宋_GB2312"/>
          <w:color w:val="auto"/>
          <w:sz w:val="36"/>
          <w:szCs w:val="36"/>
        </w:rPr>
        <w:t>项目名称：</w:t>
      </w:r>
      <w:r>
        <w:rPr>
          <w:rFonts w:hint="eastAsia" w:ascii="仿宋_GB2312" w:eastAsia="仿宋_GB2312"/>
          <w:color w:val="auto"/>
          <w:sz w:val="36"/>
          <w:szCs w:val="36"/>
          <w:u w:val="single"/>
          <w:lang w:val="en-US" w:eastAsia="zh-CN"/>
        </w:rPr>
        <w:t>鄂尔多斯市荣飞水泥商混站</w:t>
      </w:r>
    </w:p>
    <w:p w14:paraId="1B051DDA">
      <w:pPr>
        <w:widowControl/>
        <w:ind w:left="3599" w:leftChars="171" w:hanging="3240" w:hangingChars="900"/>
        <w:rPr>
          <w:color w:val="auto"/>
        </w:rPr>
      </w:pPr>
      <w:r>
        <w:rPr>
          <w:rFonts w:hint="eastAsia" w:ascii="仿宋_GB2312" w:eastAsia="仿宋_GB2312"/>
          <w:color w:val="auto"/>
          <w:sz w:val="36"/>
          <w:szCs w:val="36"/>
        </w:rPr>
        <w:t>建设单位：</w:t>
      </w:r>
      <w:r>
        <w:rPr>
          <w:rFonts w:hint="eastAsia" w:ascii="仿宋_GB2312" w:eastAsia="仿宋_GB2312"/>
          <w:color w:val="auto"/>
          <w:sz w:val="36"/>
          <w:szCs w:val="36"/>
          <w:u w:val="single"/>
          <w:lang w:val="en-US" w:eastAsia="zh-CN"/>
        </w:rPr>
        <w:t>鄂尔多斯市荣飞商贸有限责任公司</w:t>
      </w:r>
      <w:r>
        <w:rPr>
          <w:rFonts w:hint="eastAsia" w:ascii="仿宋_GB2312" w:eastAsia="仿宋_GB2312"/>
          <w:color w:val="auto"/>
          <w:sz w:val="36"/>
          <w:szCs w:val="36"/>
          <w:u w:val="single"/>
        </w:rPr>
        <w:t>（盖章</w:t>
      </w:r>
      <w:r>
        <w:rPr>
          <w:rFonts w:hint="eastAsia" w:ascii="仿宋_GB2312" w:eastAsia="仿宋_GB2312"/>
          <w:color w:val="auto"/>
          <w:sz w:val="36"/>
          <w:szCs w:val="36"/>
        </w:rPr>
        <w:t>）</w:t>
      </w:r>
    </w:p>
    <w:p w14:paraId="150B5FF5">
      <w:pPr>
        <w:adjustRightInd w:val="0"/>
        <w:snapToGrid w:val="0"/>
        <w:spacing w:line="288" w:lineRule="auto"/>
        <w:ind w:firstLine="360" w:firstLineChars="100"/>
        <w:rPr>
          <w:rFonts w:ascii="仿宋_GB2312" w:eastAsia="仿宋_GB2312"/>
          <w:color w:val="auto"/>
          <w:sz w:val="36"/>
          <w:szCs w:val="36"/>
        </w:rPr>
      </w:pPr>
    </w:p>
    <w:p w14:paraId="4B4DD156">
      <w:pPr>
        <w:adjustRightInd w:val="0"/>
        <w:snapToGrid w:val="0"/>
        <w:spacing w:line="288" w:lineRule="auto"/>
        <w:ind w:firstLine="360" w:firstLineChars="100"/>
        <w:rPr>
          <w:rFonts w:ascii="仿宋_GB2312" w:eastAsia="仿宋_GB2312"/>
          <w:color w:val="auto"/>
          <w:sz w:val="36"/>
          <w:szCs w:val="36"/>
          <w:u w:val="single"/>
        </w:rPr>
      </w:pPr>
      <w:r>
        <w:rPr>
          <w:rFonts w:hint="eastAsia" w:ascii="仿宋_GB2312" w:eastAsia="仿宋_GB2312"/>
          <w:color w:val="auto"/>
          <w:sz w:val="36"/>
          <w:szCs w:val="36"/>
        </w:rPr>
        <w:t>编制日期：</w:t>
      </w:r>
      <w:r>
        <w:rPr>
          <w:rFonts w:hint="eastAsia" w:ascii="仿宋_GB2312" w:eastAsia="仿宋_GB2312"/>
          <w:color w:val="auto"/>
          <w:sz w:val="36"/>
          <w:szCs w:val="36"/>
          <w:u w:val="single"/>
        </w:rPr>
        <w:t>202</w:t>
      </w:r>
      <w:r>
        <w:rPr>
          <w:rFonts w:hint="eastAsia" w:ascii="仿宋_GB2312" w:eastAsia="仿宋_GB2312"/>
          <w:color w:val="auto"/>
          <w:sz w:val="36"/>
          <w:szCs w:val="36"/>
          <w:u w:val="single"/>
          <w:lang w:val="en-US" w:eastAsia="zh-CN"/>
        </w:rPr>
        <w:t>4</w:t>
      </w:r>
      <w:r>
        <w:rPr>
          <w:rFonts w:hint="eastAsia" w:ascii="仿宋_GB2312" w:eastAsia="仿宋_GB2312"/>
          <w:color w:val="auto"/>
          <w:sz w:val="36"/>
          <w:szCs w:val="36"/>
          <w:u w:val="single"/>
        </w:rPr>
        <w:t>年</w:t>
      </w:r>
      <w:r>
        <w:rPr>
          <w:rFonts w:hint="eastAsia" w:ascii="仿宋_GB2312" w:eastAsia="仿宋_GB2312"/>
          <w:color w:val="auto"/>
          <w:sz w:val="36"/>
          <w:szCs w:val="36"/>
          <w:u w:val="single"/>
          <w:lang w:val="en-US" w:eastAsia="zh-CN"/>
        </w:rPr>
        <w:t>5</w:t>
      </w:r>
      <w:r>
        <w:rPr>
          <w:rFonts w:hint="eastAsia" w:ascii="仿宋_GB2312" w:eastAsia="仿宋_GB2312"/>
          <w:color w:val="auto"/>
          <w:sz w:val="36"/>
          <w:szCs w:val="36"/>
          <w:u w:val="single"/>
        </w:rPr>
        <w:t>月</w:t>
      </w:r>
      <w:r>
        <w:rPr>
          <w:rFonts w:ascii="仿宋_GB2312" w:eastAsia="仿宋_GB2312"/>
          <w:color w:val="auto"/>
          <w:sz w:val="36"/>
          <w:szCs w:val="36"/>
          <w:u w:val="single"/>
        </w:rPr>
        <w:t xml:space="preserve">  </w:t>
      </w:r>
    </w:p>
    <w:p w14:paraId="3F2CA117">
      <w:pPr>
        <w:adjustRightInd w:val="0"/>
        <w:snapToGrid w:val="0"/>
        <w:spacing w:line="288" w:lineRule="auto"/>
        <w:rPr>
          <w:rFonts w:ascii="仿宋_GB2312" w:eastAsia="仿宋_GB2312"/>
          <w:color w:val="auto"/>
          <w:sz w:val="36"/>
          <w:szCs w:val="36"/>
        </w:rPr>
      </w:pPr>
      <w:bookmarkStart w:id="0" w:name="_Hlk57884087"/>
    </w:p>
    <w:p w14:paraId="58CB522A">
      <w:pPr>
        <w:adjustRightInd w:val="0"/>
        <w:snapToGrid w:val="0"/>
        <w:spacing w:line="288" w:lineRule="auto"/>
        <w:rPr>
          <w:rFonts w:ascii="仿宋_GB2312" w:eastAsia="仿宋_GB2312"/>
          <w:color w:val="auto"/>
          <w:sz w:val="36"/>
          <w:szCs w:val="36"/>
        </w:rPr>
      </w:pPr>
    </w:p>
    <w:bookmarkEnd w:id="0"/>
    <w:p w14:paraId="0D816ED0">
      <w:pPr>
        <w:adjustRightInd w:val="0"/>
        <w:snapToGrid w:val="0"/>
        <w:spacing w:line="288" w:lineRule="auto"/>
        <w:jc w:val="both"/>
        <w:rPr>
          <w:rFonts w:hint="eastAsia" w:ascii="楷体_GB2312" w:eastAsia="楷体_GB2312"/>
          <w:color w:val="auto"/>
          <w:sz w:val="36"/>
          <w:szCs w:val="36"/>
        </w:rPr>
      </w:pPr>
    </w:p>
    <w:p w14:paraId="7B6F7D2F">
      <w:pPr>
        <w:adjustRightInd w:val="0"/>
        <w:snapToGrid w:val="0"/>
        <w:spacing w:line="288" w:lineRule="auto"/>
        <w:jc w:val="center"/>
        <w:rPr>
          <w:rFonts w:hint="eastAsia" w:ascii="楷体_GB2312" w:eastAsia="楷体_GB2312"/>
          <w:color w:val="auto"/>
          <w:sz w:val="36"/>
          <w:szCs w:val="36"/>
        </w:rPr>
      </w:pPr>
    </w:p>
    <w:p w14:paraId="07E1A374">
      <w:pPr>
        <w:adjustRightInd w:val="0"/>
        <w:snapToGrid w:val="0"/>
        <w:spacing w:line="288" w:lineRule="auto"/>
        <w:jc w:val="center"/>
        <w:rPr>
          <w:rFonts w:hint="eastAsia" w:ascii="楷体_GB2312" w:eastAsia="楷体_GB2312"/>
          <w:color w:val="auto"/>
          <w:sz w:val="36"/>
          <w:szCs w:val="36"/>
        </w:rPr>
      </w:pPr>
    </w:p>
    <w:p w14:paraId="032C708A">
      <w:pPr>
        <w:adjustRightInd w:val="0"/>
        <w:snapToGrid w:val="0"/>
        <w:spacing w:line="288" w:lineRule="auto"/>
        <w:jc w:val="center"/>
        <w:rPr>
          <w:rFonts w:hint="eastAsia" w:ascii="楷体_GB2312" w:eastAsia="楷体_GB2312"/>
          <w:color w:val="auto"/>
          <w:sz w:val="36"/>
          <w:szCs w:val="36"/>
        </w:rPr>
      </w:pPr>
      <w:r>
        <w:rPr>
          <w:rFonts w:hint="eastAsia" w:ascii="楷体_GB2312" w:eastAsia="楷体_GB2312"/>
          <w:color w:val="auto"/>
          <w:sz w:val="36"/>
          <w:szCs w:val="36"/>
        </w:rPr>
        <w:t>中华人民共和国生态环境部制</w:t>
      </w:r>
    </w:p>
    <w:p w14:paraId="53FF20C9">
      <w:pPr>
        <w:pStyle w:val="3"/>
        <w:rPr>
          <w:rFonts w:hint="eastAsia" w:ascii="楷体_GB2312" w:eastAsia="宋体"/>
          <w:color w:val="000000" w:themeColor="text1"/>
          <w:sz w:val="36"/>
          <w:szCs w:val="36"/>
          <w:lang w:eastAsia="zh-CN"/>
          <w14:textFill>
            <w14:solidFill>
              <w14:schemeClr w14:val="tx1"/>
            </w14:solidFill>
          </w14:textFill>
        </w:rPr>
        <w:sectPr>
          <w:footerReference r:id="rId3" w:type="default"/>
          <w:footerReference r:id="rId4" w:type="even"/>
          <w:pgSz w:w="11906" w:h="16838"/>
          <w:pgMar w:top="1701" w:right="1531" w:bottom="1701" w:left="1531" w:header="851" w:footer="1077" w:gutter="0"/>
          <w:pgNumType w:fmt="decimal" w:start="3"/>
          <w:cols w:space="720" w:num="1"/>
          <w:docGrid w:linePitch="312" w:charSpace="0"/>
        </w:sectPr>
      </w:pPr>
    </w:p>
    <w:p w14:paraId="37C68F5E">
      <w:pPr>
        <w:pStyle w:val="17"/>
        <w:jc w:val="center"/>
        <w:outlineLvl w:val="0"/>
        <w:rPr>
          <w:rFonts w:ascii="黑体" w:hAnsi="黑体" w:eastAsia="黑体"/>
          <w:snapToGrid w:val="0"/>
          <w:color w:val="000000" w:themeColor="text1"/>
          <w:sz w:val="30"/>
          <w:szCs w:val="30"/>
          <w14:textFill>
            <w14:solidFill>
              <w14:schemeClr w14:val="tx1"/>
            </w14:solidFill>
          </w14:textFill>
        </w:rPr>
      </w:pPr>
      <w:r>
        <w:rPr>
          <w:rFonts w:hint="eastAsia" w:ascii="黑体" w:hAnsi="黑体" w:eastAsia="黑体"/>
          <w:snapToGrid w:val="0"/>
          <w:color w:val="000000" w:themeColor="text1"/>
          <w:sz w:val="30"/>
          <w:szCs w:val="30"/>
          <w14:textFill>
            <w14:solidFill>
              <w14:schemeClr w14:val="tx1"/>
            </w14:solidFill>
          </w14:textFill>
        </w:rPr>
        <w:t>一、建设项目基本情况</w:t>
      </w:r>
    </w:p>
    <w:tbl>
      <w:tblPr>
        <w:tblStyle w:val="20"/>
        <w:tblW w:w="887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2382"/>
        <w:gridCol w:w="1637"/>
        <w:gridCol w:w="2081"/>
        <w:gridCol w:w="2770"/>
      </w:tblGrid>
      <w:tr w14:paraId="5C9A68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82" w:type="dxa"/>
            <w:tcMar>
              <w:top w:w="16" w:type="dxa"/>
              <w:left w:w="16" w:type="dxa"/>
              <w:right w:w="16" w:type="dxa"/>
            </w:tcMar>
            <w:vAlign w:val="center"/>
          </w:tcPr>
          <w:p w14:paraId="5F9047FF">
            <w:pPr>
              <w:adjustRightInd w:val="0"/>
              <w:snapToGrid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建设项目名称</w:t>
            </w:r>
          </w:p>
        </w:tc>
        <w:tc>
          <w:tcPr>
            <w:tcW w:w="6488" w:type="dxa"/>
            <w:gridSpan w:val="3"/>
            <w:vAlign w:val="center"/>
          </w:tcPr>
          <w:p w14:paraId="76B017AB">
            <w:pPr>
              <w:adjustRightInd w:val="0"/>
              <w:snapToGrid w:val="0"/>
              <w:spacing w:line="288"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鄂尔多斯市荣飞商混站</w:t>
            </w:r>
          </w:p>
        </w:tc>
      </w:tr>
      <w:tr w14:paraId="19357D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82" w:type="dxa"/>
            <w:tcMar>
              <w:top w:w="16" w:type="dxa"/>
              <w:left w:w="16" w:type="dxa"/>
              <w:right w:w="16" w:type="dxa"/>
            </w:tcMar>
            <w:vAlign w:val="center"/>
          </w:tcPr>
          <w:p w14:paraId="587D0EEA">
            <w:pPr>
              <w:adjustRightInd w:val="0"/>
              <w:snapToGrid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项目代码</w:t>
            </w:r>
          </w:p>
        </w:tc>
        <w:tc>
          <w:tcPr>
            <w:tcW w:w="6488" w:type="dxa"/>
            <w:gridSpan w:val="3"/>
            <w:vAlign w:val="center"/>
          </w:tcPr>
          <w:p w14:paraId="154DED0B">
            <w:pPr>
              <w:adjustRightInd w:val="0"/>
              <w:snapToGrid w:val="0"/>
              <w:spacing w:line="360" w:lineRule="auto"/>
              <w:jc w:val="center"/>
              <w:rPr>
                <w:rFonts w:hint="default" w:ascii="宋体" w:hAnsi="宋体" w:cs="宋体"/>
                <w:color w:val="000000" w:themeColor="text1"/>
                <w:sz w:val="24"/>
                <w:lang w:val="en-US"/>
                <w14:textFill>
                  <w14:solidFill>
                    <w14:schemeClr w14:val="tx1"/>
                  </w14:solidFill>
                </w14:textFill>
              </w:rPr>
            </w:pPr>
            <w:r>
              <w:rPr>
                <w:rFonts w:hint="eastAsia"/>
                <w:color w:val="000000" w:themeColor="text1"/>
                <w:sz w:val="24"/>
                <w:lang w:val="en-US" w:eastAsia="zh-CN"/>
                <w14:textFill>
                  <w14:solidFill>
                    <w14:schemeClr w14:val="tx1"/>
                  </w14:solidFill>
                </w14:textFill>
              </w:rPr>
              <w:t>2405-150625-04-01-751898</w:t>
            </w:r>
          </w:p>
        </w:tc>
      </w:tr>
      <w:tr w14:paraId="74333C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82" w:type="dxa"/>
            <w:tcMar>
              <w:top w:w="16" w:type="dxa"/>
              <w:left w:w="16" w:type="dxa"/>
              <w:right w:w="16" w:type="dxa"/>
            </w:tcMar>
            <w:vAlign w:val="center"/>
          </w:tcPr>
          <w:p w14:paraId="45AA96C4">
            <w:pPr>
              <w:adjustRightInd w:val="0"/>
              <w:snapToGrid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建设单位联系人</w:t>
            </w:r>
          </w:p>
        </w:tc>
        <w:tc>
          <w:tcPr>
            <w:tcW w:w="1637" w:type="dxa"/>
            <w:vAlign w:val="center"/>
          </w:tcPr>
          <w:p w14:paraId="10AC665D">
            <w:pPr>
              <w:adjustRightInd w:val="0"/>
              <w:snapToGrid w:val="0"/>
              <w:spacing w:line="360" w:lineRule="auto"/>
              <w:jc w:val="center"/>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cs="宋体"/>
                <w:color w:val="000000" w:themeColor="text1"/>
                <w:sz w:val="24"/>
                <w:lang w:eastAsia="zh-CN"/>
                <w14:textFill>
                  <w14:solidFill>
                    <w14:schemeClr w14:val="tx1"/>
                  </w14:solidFill>
                </w14:textFill>
              </w:rPr>
              <w:t>张建功</w:t>
            </w:r>
          </w:p>
        </w:tc>
        <w:tc>
          <w:tcPr>
            <w:tcW w:w="2081" w:type="dxa"/>
            <w:vAlign w:val="center"/>
          </w:tcPr>
          <w:p w14:paraId="561514D9">
            <w:pPr>
              <w:adjustRightInd w:val="0"/>
              <w:snapToGrid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联系方式</w:t>
            </w:r>
          </w:p>
        </w:tc>
        <w:tc>
          <w:tcPr>
            <w:tcW w:w="2770" w:type="dxa"/>
            <w:vAlign w:val="center"/>
          </w:tcPr>
          <w:p w14:paraId="3E9FBB9C">
            <w:pPr>
              <w:adjustRightInd w:val="0"/>
              <w:snapToGrid w:val="0"/>
              <w:spacing w:line="360" w:lineRule="auto"/>
              <w:jc w:val="center"/>
              <w:rPr>
                <w:rFonts w:hint="default" w:ascii="宋体" w:hAnsi="宋体" w:eastAsia="宋体" w:cs="宋体"/>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18648000304</w:t>
            </w:r>
          </w:p>
        </w:tc>
      </w:tr>
      <w:tr w14:paraId="0340E8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82" w:type="dxa"/>
            <w:tcMar>
              <w:top w:w="16" w:type="dxa"/>
              <w:left w:w="16" w:type="dxa"/>
              <w:right w:w="16" w:type="dxa"/>
            </w:tcMar>
            <w:vAlign w:val="center"/>
          </w:tcPr>
          <w:p w14:paraId="147D1DD9">
            <w:pPr>
              <w:adjustRightInd w:val="0"/>
              <w:snapToGrid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建设地点</w:t>
            </w:r>
          </w:p>
        </w:tc>
        <w:tc>
          <w:tcPr>
            <w:tcW w:w="6488" w:type="dxa"/>
            <w:gridSpan w:val="3"/>
            <w:vAlign w:val="center"/>
          </w:tcPr>
          <w:p w14:paraId="45F109EC">
            <w:pPr>
              <w:adjustRightInd w:val="0"/>
              <w:snapToGrid w:val="0"/>
              <w:spacing w:line="360" w:lineRule="auto"/>
              <w:jc w:val="center"/>
              <w:rPr>
                <w:rFonts w:hint="eastAsia" w:ascii="宋体" w:hAnsi="宋体" w:eastAsia="宋体" w:cs="宋体"/>
                <w:color w:val="000000" w:themeColor="text1"/>
                <w:sz w:val="24"/>
                <w:lang w:val="en-US" w:eastAsia="zh-CN"/>
                <w14:textFill>
                  <w14:solidFill>
                    <w14:schemeClr w14:val="tx1"/>
                  </w14:solidFill>
                </w14:textFill>
              </w:rPr>
            </w:pPr>
            <w:r>
              <w:rPr>
                <w:rStyle w:val="26"/>
                <w:rFonts w:hint="eastAsia" w:ascii="Times New Roman" w:hAnsi="Times New Roman" w:eastAsia="宋体" w:cs="Times New Roman"/>
                <w:color w:val="000000" w:themeColor="text1"/>
                <w:spacing w:val="0"/>
                <w:kern w:val="2"/>
                <w:sz w:val="24"/>
                <w:szCs w:val="24"/>
                <w:lang w:val="en-US" w:eastAsia="zh-CN" w:bidi="ar-SA"/>
                <w14:textFill>
                  <w14:solidFill>
                    <w14:schemeClr w14:val="tx1"/>
                  </w14:solidFill>
                </w14:textFill>
              </w:rPr>
              <w:t>鄂尔多斯市荣飞商贸有限责任公司光伏水泥桩预制生产厂项目</w:t>
            </w:r>
            <w:r>
              <w:rPr>
                <w:rStyle w:val="26"/>
                <w:rFonts w:hint="eastAsia" w:cs="Times New Roman"/>
                <w:color w:val="000000" w:themeColor="text1"/>
                <w:spacing w:val="0"/>
                <w:kern w:val="2"/>
                <w:sz w:val="24"/>
                <w:szCs w:val="24"/>
                <w:lang w:val="en-US" w:eastAsia="zh-CN" w:bidi="ar-SA"/>
                <w14:textFill>
                  <w14:solidFill>
                    <w14:schemeClr w14:val="tx1"/>
                  </w14:solidFill>
                </w14:textFill>
              </w:rPr>
              <w:t>现有厂区内</w:t>
            </w:r>
          </w:p>
        </w:tc>
      </w:tr>
      <w:tr w14:paraId="4A82A9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82" w:type="dxa"/>
            <w:tcMar>
              <w:top w:w="16" w:type="dxa"/>
              <w:left w:w="16" w:type="dxa"/>
              <w:right w:w="16" w:type="dxa"/>
            </w:tcMar>
            <w:vAlign w:val="center"/>
          </w:tcPr>
          <w:p w14:paraId="760533B2">
            <w:pPr>
              <w:adjustRightInd w:val="0"/>
              <w:snapToGrid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地理坐标</w:t>
            </w:r>
          </w:p>
        </w:tc>
        <w:tc>
          <w:tcPr>
            <w:tcW w:w="6488" w:type="dxa"/>
            <w:gridSpan w:val="3"/>
            <w:vAlign w:val="center"/>
          </w:tcPr>
          <w:p w14:paraId="7749A7AF">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r>
              <w:rPr>
                <w:rFonts w:hint="eastAsia"/>
                <w:color w:val="000000" w:themeColor="text1"/>
                <w:sz w:val="24"/>
                <w:highlight w:val="none"/>
                <w:u w:val="single"/>
                <w14:textFill>
                  <w14:solidFill>
                    <w14:schemeClr w14:val="tx1"/>
                  </w14:solidFill>
                </w14:textFill>
              </w:rPr>
              <w:t>108</w:t>
            </w:r>
            <w:r>
              <w:rPr>
                <w:color w:val="000000" w:themeColor="text1"/>
                <w:sz w:val="24"/>
                <w:highlight w:val="none"/>
                <w14:textFill>
                  <w14:solidFill>
                    <w14:schemeClr w14:val="tx1"/>
                  </w14:solidFill>
                </w14:textFill>
              </w:rPr>
              <w:t>度</w:t>
            </w:r>
            <w:r>
              <w:rPr>
                <w:color w:val="000000" w:themeColor="text1"/>
                <w:sz w:val="24"/>
                <w:highlight w:val="none"/>
                <w:u w:val="single"/>
                <w14:textFill>
                  <w14:solidFill>
                    <w14:schemeClr w14:val="tx1"/>
                  </w14:solidFill>
                </w14:textFill>
              </w:rPr>
              <w:t xml:space="preserve">54 </w:t>
            </w:r>
            <w:r>
              <w:rPr>
                <w:color w:val="000000" w:themeColor="text1"/>
                <w:sz w:val="24"/>
                <w:highlight w:val="none"/>
                <w14:textFill>
                  <w14:solidFill>
                    <w14:schemeClr w14:val="tx1"/>
                  </w14:solidFill>
                </w14:textFill>
              </w:rPr>
              <w:t>分</w:t>
            </w:r>
            <w:r>
              <w:rPr>
                <w:color w:val="000000" w:themeColor="text1"/>
                <w:sz w:val="24"/>
                <w:highlight w:val="none"/>
                <w:u w:val="single"/>
                <w14:textFill>
                  <w14:solidFill>
                    <w14:schemeClr w14:val="tx1"/>
                  </w14:solidFill>
                </w14:textFill>
              </w:rPr>
              <w:t xml:space="preserve"> </w:t>
            </w:r>
            <w:r>
              <w:rPr>
                <w:rFonts w:hint="eastAsia"/>
                <w:color w:val="000000" w:themeColor="text1"/>
                <w:sz w:val="24"/>
                <w:highlight w:val="none"/>
                <w:u w:val="single"/>
                <w:lang w:val="en-US" w:eastAsia="zh-CN"/>
                <w14:textFill>
                  <w14:solidFill>
                    <w14:schemeClr w14:val="tx1"/>
                  </w14:solidFill>
                </w14:textFill>
              </w:rPr>
              <w:t>44.103</w:t>
            </w:r>
            <w:r>
              <w:rPr>
                <w:rFonts w:hint="eastAsia" w:ascii="宋体" w:hAnsi="宋体" w:cs="宋体"/>
                <w:color w:val="000000" w:themeColor="text1"/>
                <w:sz w:val="24"/>
                <w:highlight w:val="none"/>
                <w14:textFill>
                  <w14:solidFill>
                    <w14:schemeClr w14:val="tx1"/>
                  </w14:solidFill>
                </w14:textFill>
              </w:rPr>
              <w:t>秒，</w:t>
            </w:r>
            <w:r>
              <w:rPr>
                <w:color w:val="000000" w:themeColor="text1"/>
                <w:sz w:val="24"/>
                <w:highlight w:val="none"/>
                <w:u w:val="single"/>
                <w14:textFill>
                  <w14:solidFill>
                    <w14:schemeClr w14:val="tx1"/>
                  </w14:solidFill>
                </w14:textFill>
              </w:rPr>
              <w:t>40</w:t>
            </w:r>
            <w:r>
              <w:rPr>
                <w:rFonts w:hint="eastAsia" w:ascii="宋体" w:hAnsi="宋体" w:cs="宋体"/>
                <w:color w:val="000000" w:themeColor="text1"/>
                <w:sz w:val="24"/>
                <w:highlight w:val="none"/>
                <w14:textFill>
                  <w14:solidFill>
                    <w14:schemeClr w14:val="tx1"/>
                  </w14:solidFill>
                </w14:textFill>
              </w:rPr>
              <w:t>度</w:t>
            </w:r>
            <w:r>
              <w:rPr>
                <w:rFonts w:ascii="宋体" w:hAnsi="宋体" w:cs="宋体"/>
                <w:color w:val="000000" w:themeColor="text1"/>
                <w:sz w:val="24"/>
                <w:highlight w:val="none"/>
                <w:u w:val="single"/>
                <w14:textFill>
                  <w14:solidFill>
                    <w14:schemeClr w14:val="tx1"/>
                  </w14:solidFill>
                </w14:textFill>
              </w:rPr>
              <w:t xml:space="preserve"> </w:t>
            </w:r>
            <w:r>
              <w:rPr>
                <w:color w:val="000000" w:themeColor="text1"/>
                <w:sz w:val="24"/>
                <w:highlight w:val="none"/>
                <w:u w:val="single"/>
                <w14:textFill>
                  <w14:solidFill>
                    <w14:schemeClr w14:val="tx1"/>
                  </w14:solidFill>
                </w14:textFill>
              </w:rPr>
              <w:t>24</w:t>
            </w:r>
            <w:r>
              <w:rPr>
                <w:rFonts w:hint="eastAsia" w:ascii="宋体" w:hAnsi="宋体" w:cs="宋体"/>
                <w:color w:val="000000" w:themeColor="text1"/>
                <w:sz w:val="24"/>
                <w:highlight w:val="none"/>
                <w14:textFill>
                  <w14:solidFill>
                    <w14:schemeClr w14:val="tx1"/>
                  </w14:solidFill>
                </w14:textFill>
              </w:rPr>
              <w:t>分</w:t>
            </w:r>
            <w:r>
              <w:rPr>
                <w:rFonts w:hint="eastAsia"/>
                <w:color w:val="000000" w:themeColor="text1"/>
                <w:sz w:val="24"/>
                <w:highlight w:val="none"/>
                <w:u w:val="single"/>
                <w:lang w:val="en-US" w:eastAsia="zh-CN"/>
                <w14:textFill>
                  <w14:solidFill>
                    <w14:schemeClr w14:val="tx1"/>
                  </w14:solidFill>
                </w14:textFill>
              </w:rPr>
              <w:t>0.374</w:t>
            </w:r>
            <w:r>
              <w:rPr>
                <w:rFonts w:hint="eastAsia" w:ascii="宋体" w:hAnsi="宋体" w:cs="宋体"/>
                <w:color w:val="000000" w:themeColor="text1"/>
                <w:sz w:val="24"/>
                <w:highlight w:val="none"/>
                <w14:textFill>
                  <w14:solidFill>
                    <w14:schemeClr w14:val="tx1"/>
                  </w14:solidFill>
                </w14:textFill>
              </w:rPr>
              <w:t>秒）</w:t>
            </w:r>
          </w:p>
        </w:tc>
      </w:tr>
      <w:tr w14:paraId="79C148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55" w:hRule="atLeast"/>
          <w:jc w:val="center"/>
        </w:trPr>
        <w:tc>
          <w:tcPr>
            <w:tcW w:w="2382" w:type="dxa"/>
            <w:tcMar>
              <w:top w:w="16" w:type="dxa"/>
              <w:left w:w="16" w:type="dxa"/>
              <w:right w:w="16" w:type="dxa"/>
            </w:tcMar>
            <w:vAlign w:val="center"/>
          </w:tcPr>
          <w:p w14:paraId="7DD52F85">
            <w:pPr>
              <w:adjustRightInd w:val="0"/>
              <w:snapToGrid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国民经济</w:t>
            </w:r>
          </w:p>
          <w:p w14:paraId="06E2C3EE">
            <w:pPr>
              <w:adjustRightInd w:val="0"/>
              <w:snapToGrid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行业类别</w:t>
            </w:r>
          </w:p>
        </w:tc>
        <w:tc>
          <w:tcPr>
            <w:tcW w:w="1637" w:type="dxa"/>
            <w:vAlign w:val="center"/>
          </w:tcPr>
          <w:p w14:paraId="708CF7E6">
            <w:pPr>
              <w:adjustRightInd w:val="0"/>
              <w:snapToGrid w:val="0"/>
              <w:spacing w:line="360" w:lineRule="auto"/>
              <w:jc w:val="center"/>
              <w:rPr>
                <w:rFonts w:ascii="宋体" w:hAnsi="宋体" w:cs="宋体"/>
                <w:color w:val="000000" w:themeColor="text1"/>
                <w:sz w:val="24"/>
                <w14:textFill>
                  <w14:solidFill>
                    <w14:schemeClr w14:val="tx1"/>
                  </w14:solidFill>
                </w14:textFill>
              </w:rPr>
            </w:pPr>
            <w:r>
              <w:rPr>
                <w:color w:val="000000" w:themeColor="text1"/>
                <w:sz w:val="24"/>
                <w14:textFill>
                  <w14:solidFill>
                    <w14:schemeClr w14:val="tx1"/>
                  </w14:solidFill>
                </w14:textFill>
              </w:rPr>
              <w:t>C3039其他建筑材料制造</w:t>
            </w:r>
          </w:p>
        </w:tc>
        <w:tc>
          <w:tcPr>
            <w:tcW w:w="2081" w:type="dxa"/>
            <w:vAlign w:val="center"/>
          </w:tcPr>
          <w:p w14:paraId="3AB2E76B">
            <w:pPr>
              <w:adjustRightInd w:val="0"/>
              <w:snapToGrid w:val="0"/>
              <w:spacing w:line="360" w:lineRule="auto"/>
              <w:jc w:val="center"/>
              <w:rPr>
                <w:rFonts w:ascii="宋体" w:hAnsi="宋体" w:cs="宋体"/>
                <w:color w:val="000000" w:themeColor="text1"/>
                <w:sz w:val="24"/>
                <w14:textFill>
                  <w14:solidFill>
                    <w14:schemeClr w14:val="tx1"/>
                  </w14:solidFill>
                </w14:textFill>
              </w:rPr>
            </w:pPr>
            <w:bookmarkStart w:id="1" w:name="_Hlk49843745"/>
            <w:r>
              <w:rPr>
                <w:rFonts w:hint="eastAsia" w:ascii="宋体" w:hAnsi="宋体" w:cs="宋体"/>
                <w:color w:val="000000" w:themeColor="text1"/>
                <w:sz w:val="24"/>
                <w14:textFill>
                  <w14:solidFill>
                    <w14:schemeClr w14:val="tx1"/>
                  </w14:solidFill>
                </w14:textFill>
              </w:rPr>
              <w:t>建设项目</w:t>
            </w:r>
          </w:p>
          <w:p w14:paraId="0C4A0274">
            <w:pPr>
              <w:adjustRightInd w:val="0"/>
              <w:snapToGrid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行业类别</w:t>
            </w:r>
            <w:bookmarkEnd w:id="1"/>
          </w:p>
        </w:tc>
        <w:tc>
          <w:tcPr>
            <w:tcW w:w="2770" w:type="dxa"/>
            <w:vAlign w:val="center"/>
          </w:tcPr>
          <w:p w14:paraId="03F6A491">
            <w:pPr>
              <w:adjustRightInd w:val="0"/>
              <w:snapToGrid w:val="0"/>
              <w:spacing w:line="360" w:lineRule="auto"/>
              <w:rPr>
                <w:rFonts w:ascii="宋体" w:hAnsi="宋体" w:cs="宋体"/>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二十七</w:t>
            </w:r>
            <w:r>
              <w:rPr>
                <w:color w:val="000000" w:themeColor="text1"/>
                <w:sz w:val="24"/>
                <w14:textFill>
                  <w14:solidFill>
                    <w14:schemeClr w14:val="tx1"/>
                  </w14:solidFill>
                </w14:textFill>
              </w:rPr>
              <w:t>、非金属矿物制品业</w:t>
            </w:r>
            <w:r>
              <w:rPr>
                <w:rFonts w:hint="eastAsia"/>
                <w:color w:val="000000" w:themeColor="text1"/>
                <w:sz w:val="24"/>
                <w14:textFill>
                  <w14:solidFill>
                    <w14:schemeClr w14:val="tx1"/>
                  </w14:solidFill>
                </w14:textFill>
              </w:rPr>
              <w:t>55</w:t>
            </w:r>
            <w:r>
              <w:rPr>
                <w:color w:val="000000" w:themeColor="text1"/>
                <w:sz w:val="24"/>
                <w14:textFill>
                  <w14:solidFill>
                    <w14:schemeClr w14:val="tx1"/>
                  </w14:solidFill>
                </w14:textFill>
              </w:rPr>
              <w:t xml:space="preserve"> 石膏、水泥制品及类似制品制</w:t>
            </w:r>
            <w:r>
              <w:rPr>
                <w:rFonts w:hint="eastAsia"/>
                <w:color w:val="000000" w:themeColor="text1"/>
                <w:sz w:val="24"/>
                <w14:textFill>
                  <w14:solidFill>
                    <w14:schemeClr w14:val="tx1"/>
                  </w14:solidFill>
                </w14:textFill>
              </w:rPr>
              <w:t>造</w:t>
            </w:r>
            <w:r>
              <w:rPr>
                <w:color w:val="000000" w:themeColor="text1"/>
                <w:sz w:val="24"/>
                <w14:textFill>
                  <w14:solidFill>
                    <w14:schemeClr w14:val="tx1"/>
                  </w14:solidFill>
                </w14:textFill>
              </w:rPr>
              <w:t>302商品混凝土；砼结构构件制造</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水泥制品制造</w:t>
            </w:r>
          </w:p>
        </w:tc>
      </w:tr>
      <w:tr w14:paraId="1A307E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607" w:hRule="atLeast"/>
          <w:jc w:val="center"/>
        </w:trPr>
        <w:tc>
          <w:tcPr>
            <w:tcW w:w="2382" w:type="dxa"/>
            <w:tcMar>
              <w:top w:w="16" w:type="dxa"/>
              <w:left w:w="16" w:type="dxa"/>
              <w:right w:w="16" w:type="dxa"/>
            </w:tcMar>
            <w:vAlign w:val="center"/>
          </w:tcPr>
          <w:p w14:paraId="483D2E2F">
            <w:pPr>
              <w:adjustRightInd w:val="0"/>
              <w:snapToGrid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建设性质</w:t>
            </w:r>
          </w:p>
        </w:tc>
        <w:tc>
          <w:tcPr>
            <w:tcW w:w="1637" w:type="dxa"/>
            <w:vAlign w:val="center"/>
          </w:tcPr>
          <w:p w14:paraId="1CB4FD9F">
            <w:pPr>
              <w:spacing w:line="360" w:lineRule="auto"/>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☑新建（迁建）</w:t>
            </w:r>
          </w:p>
          <w:p w14:paraId="44CD3207">
            <w:pPr>
              <w:spacing w:line="360" w:lineRule="auto"/>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□改建</w:t>
            </w:r>
          </w:p>
          <w:p w14:paraId="23D0A6C1">
            <w:pPr>
              <w:spacing w:line="360" w:lineRule="auto"/>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□扩建</w:t>
            </w:r>
          </w:p>
          <w:p w14:paraId="57499506">
            <w:pPr>
              <w:spacing w:line="360" w:lineRule="auto"/>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□技术改造</w:t>
            </w:r>
          </w:p>
        </w:tc>
        <w:tc>
          <w:tcPr>
            <w:tcW w:w="2081" w:type="dxa"/>
            <w:vAlign w:val="center"/>
          </w:tcPr>
          <w:p w14:paraId="517DBFB8">
            <w:pPr>
              <w:adjustRightInd w:val="0"/>
              <w:snapToGrid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建设项目</w:t>
            </w:r>
          </w:p>
          <w:p w14:paraId="635C8D9B">
            <w:pPr>
              <w:adjustRightInd w:val="0"/>
              <w:snapToGrid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申报情形</w:t>
            </w:r>
          </w:p>
        </w:tc>
        <w:tc>
          <w:tcPr>
            <w:tcW w:w="2770" w:type="dxa"/>
            <w:vAlign w:val="center"/>
          </w:tcPr>
          <w:p w14:paraId="0A248A4F">
            <w:pPr>
              <w:spacing w:line="360" w:lineRule="auto"/>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☑首次申报项目</w:t>
            </w:r>
            <w:r>
              <w:rPr>
                <w:rFonts w:ascii="宋体" w:hAnsi="宋体" w:cs="宋体"/>
                <w:color w:val="000000" w:themeColor="text1"/>
                <w:sz w:val="24"/>
                <w14:textFill>
                  <w14:solidFill>
                    <w14:schemeClr w14:val="tx1"/>
                  </w14:solidFill>
                </w14:textFill>
              </w:rPr>
              <w:t xml:space="preserve">             </w:t>
            </w:r>
          </w:p>
          <w:p w14:paraId="5CD2402B">
            <w:pPr>
              <w:spacing w:line="360" w:lineRule="auto"/>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□不予批准后再次申报项目</w:t>
            </w:r>
          </w:p>
          <w:p w14:paraId="024B2A83">
            <w:pPr>
              <w:spacing w:line="360" w:lineRule="auto"/>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□超五年重新审核项目</w:t>
            </w:r>
            <w:r>
              <w:rPr>
                <w:rFonts w:ascii="宋体" w:hAnsi="宋体" w:cs="宋体"/>
                <w:color w:val="000000" w:themeColor="text1"/>
                <w:sz w:val="24"/>
                <w14:textFill>
                  <w14:solidFill>
                    <w14:schemeClr w14:val="tx1"/>
                  </w14:solidFill>
                </w14:textFill>
              </w:rPr>
              <w:t xml:space="preserve">     </w:t>
            </w:r>
          </w:p>
          <w:p w14:paraId="74AD4778">
            <w:pPr>
              <w:spacing w:line="360" w:lineRule="auto"/>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□重大变动重新报批项目</w:t>
            </w:r>
          </w:p>
        </w:tc>
      </w:tr>
      <w:tr w14:paraId="556EAE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2382" w:type="dxa"/>
            <w:tcMar>
              <w:top w:w="16" w:type="dxa"/>
              <w:left w:w="16" w:type="dxa"/>
              <w:right w:w="16" w:type="dxa"/>
            </w:tcMar>
            <w:vAlign w:val="center"/>
          </w:tcPr>
          <w:p w14:paraId="51E09D9E">
            <w:pPr>
              <w:adjustRightInd w:val="0"/>
              <w:snapToGrid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项目审批（核准</w:t>
            </w:r>
            <w:r>
              <w:rPr>
                <w:rFonts w:ascii="宋体" w:hAnsi="宋体" w:cs="宋体"/>
                <w:color w:val="000000" w:themeColor="text1"/>
                <w:sz w:val="24"/>
                <w14:textFill>
                  <w14:solidFill>
                    <w14:schemeClr w14:val="tx1"/>
                  </w14:solidFill>
                </w14:textFill>
              </w:rPr>
              <w:t>/</w:t>
            </w:r>
          </w:p>
          <w:p w14:paraId="695AF833">
            <w:pPr>
              <w:adjustRightInd w:val="0"/>
              <w:snapToGrid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备案）部门（选填）</w:t>
            </w:r>
          </w:p>
        </w:tc>
        <w:tc>
          <w:tcPr>
            <w:tcW w:w="1637" w:type="dxa"/>
            <w:vAlign w:val="center"/>
          </w:tcPr>
          <w:p w14:paraId="4C0B5FFC">
            <w:pPr>
              <w:adjustRightInd w:val="0"/>
              <w:snapToGrid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杭锦旗发展和改革委员会</w:t>
            </w:r>
          </w:p>
        </w:tc>
        <w:tc>
          <w:tcPr>
            <w:tcW w:w="2081" w:type="dxa"/>
            <w:vAlign w:val="center"/>
          </w:tcPr>
          <w:p w14:paraId="0FF7997C">
            <w:pPr>
              <w:adjustRightInd w:val="0"/>
              <w:snapToGrid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项目审批（核准</w:t>
            </w:r>
            <w:r>
              <w:rPr>
                <w:rFonts w:ascii="宋体" w:hAnsi="宋体" w:cs="宋体"/>
                <w:color w:val="000000" w:themeColor="text1"/>
                <w:sz w:val="24"/>
                <w14:textFill>
                  <w14:solidFill>
                    <w14:schemeClr w14:val="tx1"/>
                  </w14:solidFill>
                </w14:textFill>
              </w:rPr>
              <w:t>/</w:t>
            </w:r>
          </w:p>
          <w:p w14:paraId="534CF12A">
            <w:pPr>
              <w:adjustRightInd w:val="0"/>
              <w:snapToGrid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备案）文号（选填）</w:t>
            </w:r>
          </w:p>
        </w:tc>
        <w:tc>
          <w:tcPr>
            <w:tcW w:w="2770" w:type="dxa"/>
            <w:vAlign w:val="center"/>
          </w:tcPr>
          <w:p w14:paraId="30505579">
            <w:pPr>
              <w:adjustRightInd w:val="0"/>
              <w:snapToGrid w:val="0"/>
              <w:spacing w:line="360" w:lineRule="auto"/>
              <w:jc w:val="center"/>
              <w:rPr>
                <w:rFonts w:ascii="宋体" w:hAnsi="宋体" w:cs="宋体"/>
                <w:color w:val="000000" w:themeColor="text1"/>
                <w:sz w:val="24"/>
                <w14:textFill>
                  <w14:solidFill>
                    <w14:schemeClr w14:val="tx1"/>
                  </w14:solidFill>
                </w14:textFill>
              </w:rPr>
            </w:pPr>
            <w:r>
              <w:rPr>
                <w:rFonts w:hint="eastAsia"/>
                <w:color w:val="000000" w:themeColor="text1"/>
                <w:sz w:val="24"/>
                <w:lang w:val="en-US" w:eastAsia="zh-CN"/>
                <w14:textFill>
                  <w14:solidFill>
                    <w14:schemeClr w14:val="tx1"/>
                  </w14:solidFill>
                </w14:textFill>
              </w:rPr>
              <w:t>/</w:t>
            </w:r>
          </w:p>
        </w:tc>
      </w:tr>
      <w:tr w14:paraId="650432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82" w:type="dxa"/>
            <w:tcMar>
              <w:top w:w="16" w:type="dxa"/>
              <w:left w:w="16" w:type="dxa"/>
              <w:right w:w="16" w:type="dxa"/>
            </w:tcMar>
            <w:vAlign w:val="center"/>
          </w:tcPr>
          <w:p w14:paraId="4F8D0C01">
            <w:pPr>
              <w:adjustRightInd w:val="0"/>
              <w:snapToGrid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总投资（万元）</w:t>
            </w:r>
          </w:p>
        </w:tc>
        <w:tc>
          <w:tcPr>
            <w:tcW w:w="1637" w:type="dxa"/>
            <w:vAlign w:val="center"/>
          </w:tcPr>
          <w:p w14:paraId="686B99CD">
            <w:pPr>
              <w:adjustRightInd w:val="0"/>
              <w:snapToGrid w:val="0"/>
              <w:spacing w:line="360" w:lineRule="auto"/>
              <w:jc w:val="center"/>
              <w:rPr>
                <w:rFonts w:hint="default" w:ascii="宋体" w:hAnsi="宋体" w:eastAsia="宋体" w:cs="宋体"/>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100</w:t>
            </w:r>
          </w:p>
        </w:tc>
        <w:tc>
          <w:tcPr>
            <w:tcW w:w="2081" w:type="dxa"/>
            <w:tcMar>
              <w:top w:w="16" w:type="dxa"/>
              <w:left w:w="16" w:type="dxa"/>
              <w:right w:w="16" w:type="dxa"/>
            </w:tcMar>
            <w:vAlign w:val="center"/>
          </w:tcPr>
          <w:p w14:paraId="04CB66E6">
            <w:pPr>
              <w:adjustRightInd w:val="0"/>
              <w:snapToGrid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环保投资（万元）</w:t>
            </w:r>
          </w:p>
        </w:tc>
        <w:tc>
          <w:tcPr>
            <w:tcW w:w="2770" w:type="dxa"/>
            <w:vAlign w:val="center"/>
          </w:tcPr>
          <w:p w14:paraId="5B154ACD">
            <w:pPr>
              <w:adjustRightInd w:val="0"/>
              <w:snapToGrid w:val="0"/>
              <w:spacing w:line="360" w:lineRule="auto"/>
              <w:jc w:val="center"/>
              <w:rPr>
                <w:rFonts w:hint="default" w:ascii="宋体" w:hAnsi="宋体" w:eastAsia="宋体" w:cs="宋体"/>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72</w:t>
            </w:r>
          </w:p>
        </w:tc>
      </w:tr>
      <w:tr w14:paraId="0F502F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82" w:type="dxa"/>
            <w:tcMar>
              <w:top w:w="16" w:type="dxa"/>
              <w:left w:w="16" w:type="dxa"/>
              <w:right w:w="16" w:type="dxa"/>
            </w:tcMar>
            <w:vAlign w:val="center"/>
          </w:tcPr>
          <w:p w14:paraId="64B4E82B">
            <w:pPr>
              <w:adjustRightInd w:val="0"/>
              <w:snapToGrid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环保投资占比（</w:t>
            </w:r>
            <w:r>
              <w:rPr>
                <w:rFonts w:ascii="宋体" w:hAnsi="宋体" w:cs="宋体"/>
                <w:color w:val="000000" w:themeColor="text1"/>
                <w:sz w:val="24"/>
                <w14:textFill>
                  <w14:solidFill>
                    <w14:schemeClr w14:val="tx1"/>
                  </w14:solidFill>
                </w14:textFill>
              </w:rPr>
              <w:t>%</w:t>
            </w:r>
            <w:r>
              <w:rPr>
                <w:rFonts w:hint="eastAsia" w:ascii="宋体" w:hAnsi="宋体" w:cs="宋体"/>
                <w:color w:val="000000" w:themeColor="text1"/>
                <w:sz w:val="24"/>
                <w14:textFill>
                  <w14:solidFill>
                    <w14:schemeClr w14:val="tx1"/>
                  </w14:solidFill>
                </w14:textFill>
              </w:rPr>
              <w:t>）</w:t>
            </w:r>
          </w:p>
        </w:tc>
        <w:tc>
          <w:tcPr>
            <w:tcW w:w="1637" w:type="dxa"/>
            <w:vAlign w:val="center"/>
          </w:tcPr>
          <w:p w14:paraId="2D64B2F5">
            <w:pPr>
              <w:adjustRightInd w:val="0"/>
              <w:snapToGrid w:val="0"/>
              <w:spacing w:line="360" w:lineRule="auto"/>
              <w:jc w:val="center"/>
              <w:rPr>
                <w:rFonts w:ascii="宋体" w:hAnsi="宋体" w:cs="宋体"/>
                <w:color w:val="000000" w:themeColor="text1"/>
                <w:sz w:val="24"/>
                <w14:textFill>
                  <w14:solidFill>
                    <w14:schemeClr w14:val="tx1"/>
                  </w14:solidFill>
                </w14:textFill>
              </w:rPr>
            </w:pPr>
            <w:r>
              <w:rPr>
                <w:rFonts w:hint="eastAsia"/>
                <w:color w:val="000000" w:themeColor="text1"/>
                <w:sz w:val="24"/>
                <w:lang w:val="en-US" w:eastAsia="zh-CN"/>
                <w14:textFill>
                  <w14:solidFill>
                    <w14:schemeClr w14:val="tx1"/>
                  </w14:solidFill>
                </w14:textFill>
              </w:rPr>
              <w:t>72</w:t>
            </w:r>
            <w:r>
              <w:rPr>
                <w:color w:val="000000" w:themeColor="text1"/>
                <w:sz w:val="24"/>
                <w14:textFill>
                  <w14:solidFill>
                    <w14:schemeClr w14:val="tx1"/>
                  </w14:solidFill>
                </w14:textFill>
              </w:rPr>
              <w:t>%</w:t>
            </w:r>
          </w:p>
        </w:tc>
        <w:tc>
          <w:tcPr>
            <w:tcW w:w="2081" w:type="dxa"/>
            <w:tcMar>
              <w:top w:w="16" w:type="dxa"/>
              <w:left w:w="16" w:type="dxa"/>
              <w:right w:w="16" w:type="dxa"/>
            </w:tcMar>
            <w:vAlign w:val="center"/>
          </w:tcPr>
          <w:p w14:paraId="41AF7FE6">
            <w:pPr>
              <w:adjustRightInd w:val="0"/>
              <w:snapToGrid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施工工期</w:t>
            </w:r>
          </w:p>
        </w:tc>
        <w:tc>
          <w:tcPr>
            <w:tcW w:w="2770" w:type="dxa"/>
            <w:vAlign w:val="center"/>
          </w:tcPr>
          <w:p w14:paraId="15900595">
            <w:pPr>
              <w:adjustRightInd w:val="0"/>
              <w:snapToGrid w:val="0"/>
              <w:spacing w:line="360" w:lineRule="auto"/>
              <w:jc w:val="center"/>
              <w:rPr>
                <w:rFonts w:ascii="宋体" w:hAnsi="宋体" w:cs="宋体"/>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3个月</w:t>
            </w:r>
          </w:p>
        </w:tc>
      </w:tr>
      <w:tr w14:paraId="681F0D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382" w:type="dxa"/>
            <w:tcMar>
              <w:top w:w="16" w:type="dxa"/>
              <w:left w:w="16" w:type="dxa"/>
              <w:right w:w="16" w:type="dxa"/>
            </w:tcMar>
            <w:vAlign w:val="center"/>
          </w:tcPr>
          <w:p w14:paraId="55DFECF1">
            <w:pPr>
              <w:adjustRightInd w:val="0"/>
              <w:snapToGrid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是否开工建设</w:t>
            </w:r>
          </w:p>
        </w:tc>
        <w:tc>
          <w:tcPr>
            <w:tcW w:w="1637" w:type="dxa"/>
            <w:vAlign w:val="center"/>
          </w:tcPr>
          <w:p w14:paraId="4BEFE79D">
            <w:pPr>
              <w:adjustRightInd w:val="0"/>
              <w:snapToGrid w:val="0"/>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☑否</w:t>
            </w:r>
          </w:p>
          <w:p w14:paraId="15FE98D0">
            <w:pPr>
              <w:adjustRightInd w:val="0"/>
              <w:snapToGrid w:val="0"/>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□是：</w:t>
            </w:r>
            <w:r>
              <w:rPr>
                <w:rFonts w:hint="eastAsia" w:ascii="宋体" w:hAnsi="宋体" w:cs="宋体"/>
                <w:color w:val="000000" w:themeColor="text1"/>
                <w:sz w:val="24"/>
                <w:u w:val="single"/>
                <w14:textFill>
                  <w14:solidFill>
                    <w14:schemeClr w14:val="tx1"/>
                  </w14:solidFill>
                </w14:textFill>
              </w:rPr>
              <w:t xml:space="preserve">             </w:t>
            </w:r>
          </w:p>
        </w:tc>
        <w:tc>
          <w:tcPr>
            <w:tcW w:w="2081" w:type="dxa"/>
            <w:tcMar>
              <w:top w:w="16" w:type="dxa"/>
              <w:left w:w="16" w:type="dxa"/>
              <w:right w:w="16" w:type="dxa"/>
            </w:tcMar>
            <w:vAlign w:val="center"/>
          </w:tcPr>
          <w:p w14:paraId="5991869E">
            <w:pPr>
              <w:adjustRightInd w:val="0"/>
              <w:snapToGrid w:val="0"/>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pacing w:val="-6"/>
                <w:sz w:val="24"/>
                <w14:textFill>
                  <w14:solidFill>
                    <w14:schemeClr w14:val="tx1"/>
                  </w14:solidFill>
                </w14:textFill>
              </w:rPr>
              <w:t>用地面积（</w:t>
            </w:r>
            <w:r>
              <w:rPr>
                <w:rFonts w:ascii="宋体" w:hAnsi="宋体" w:cs="宋体"/>
                <w:color w:val="000000" w:themeColor="text1"/>
                <w:spacing w:val="-6"/>
                <w:sz w:val="24"/>
                <w14:textFill>
                  <w14:solidFill>
                    <w14:schemeClr w14:val="tx1"/>
                  </w14:solidFill>
                </w14:textFill>
              </w:rPr>
              <w:t>m</w:t>
            </w:r>
            <w:r>
              <w:rPr>
                <w:rFonts w:ascii="宋体" w:hAnsi="宋体" w:cs="宋体"/>
                <w:color w:val="000000" w:themeColor="text1"/>
                <w:spacing w:val="-6"/>
                <w:sz w:val="24"/>
                <w:vertAlign w:val="superscript"/>
                <w14:textFill>
                  <w14:solidFill>
                    <w14:schemeClr w14:val="tx1"/>
                  </w14:solidFill>
                </w14:textFill>
              </w:rPr>
              <w:t>2</w:t>
            </w:r>
            <w:r>
              <w:rPr>
                <w:rFonts w:hint="eastAsia" w:ascii="宋体" w:hAnsi="宋体" w:cs="宋体"/>
                <w:color w:val="000000" w:themeColor="text1"/>
                <w:spacing w:val="-6"/>
                <w:sz w:val="24"/>
                <w14:textFill>
                  <w14:solidFill>
                    <w14:schemeClr w14:val="tx1"/>
                  </w14:solidFill>
                </w14:textFill>
              </w:rPr>
              <w:t>）</w:t>
            </w:r>
          </w:p>
        </w:tc>
        <w:tc>
          <w:tcPr>
            <w:tcW w:w="2770" w:type="dxa"/>
            <w:vAlign w:val="center"/>
          </w:tcPr>
          <w:p w14:paraId="0A712D9C">
            <w:pPr>
              <w:adjustRightInd w:val="0"/>
              <w:snapToGrid w:val="0"/>
              <w:spacing w:line="360" w:lineRule="auto"/>
              <w:jc w:val="center"/>
              <w:rPr>
                <w:rFonts w:hint="default" w:ascii="宋体" w:hAnsi="宋体" w:cs="宋体"/>
                <w:color w:val="000000" w:themeColor="text1"/>
                <w:sz w:val="24"/>
                <w:lang w:val="en-US"/>
                <w14:textFill>
                  <w14:solidFill>
                    <w14:schemeClr w14:val="tx1"/>
                  </w14:solidFill>
                </w14:textFill>
              </w:rPr>
            </w:pPr>
            <w:r>
              <w:rPr>
                <w:rFonts w:hint="eastAsia"/>
                <w:color w:val="000000" w:themeColor="text1"/>
                <w:sz w:val="24"/>
                <w:lang w:val="en-US" w:eastAsia="zh-CN"/>
                <w14:textFill>
                  <w14:solidFill>
                    <w14:schemeClr w14:val="tx1"/>
                  </w14:solidFill>
                </w14:textFill>
              </w:rPr>
              <w:t>1000</w:t>
            </w:r>
          </w:p>
        </w:tc>
      </w:tr>
      <w:tr w14:paraId="591B78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2382" w:type="dxa"/>
            <w:vAlign w:val="center"/>
          </w:tcPr>
          <w:p w14:paraId="4E23DE8E">
            <w:pPr>
              <w:autoSpaceDE w:val="0"/>
              <w:autoSpaceDN w:val="0"/>
              <w:adjustRightInd w:val="0"/>
              <w:snapToGrid w:val="0"/>
              <w:spacing w:line="360" w:lineRule="auto"/>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专项评价设置情况</w:t>
            </w:r>
          </w:p>
        </w:tc>
        <w:tc>
          <w:tcPr>
            <w:tcW w:w="6488" w:type="dxa"/>
            <w:gridSpan w:val="3"/>
            <w:vAlign w:val="center"/>
          </w:tcPr>
          <w:p w14:paraId="1D7A4C0A">
            <w:pPr>
              <w:autoSpaceDE w:val="0"/>
              <w:autoSpaceDN w:val="0"/>
              <w:adjustRightInd w:val="0"/>
              <w:snapToGrid w:val="0"/>
              <w:spacing w:line="360" w:lineRule="auto"/>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无</w:t>
            </w:r>
          </w:p>
        </w:tc>
      </w:tr>
      <w:tr w14:paraId="060ECA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2382" w:type="dxa"/>
            <w:vAlign w:val="center"/>
          </w:tcPr>
          <w:p w14:paraId="7E91B934">
            <w:pPr>
              <w:autoSpaceDE w:val="0"/>
              <w:autoSpaceDN w:val="0"/>
              <w:adjustRightInd w:val="0"/>
              <w:snapToGrid w:val="0"/>
              <w:spacing w:line="360" w:lineRule="auto"/>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规划情况</w:t>
            </w:r>
          </w:p>
        </w:tc>
        <w:tc>
          <w:tcPr>
            <w:tcW w:w="6488" w:type="dxa"/>
            <w:gridSpan w:val="3"/>
            <w:vAlign w:val="center"/>
          </w:tcPr>
          <w:p w14:paraId="02335013">
            <w:pPr>
              <w:autoSpaceDE w:val="0"/>
              <w:autoSpaceDN w:val="0"/>
              <w:adjustRightInd w:val="0"/>
              <w:snapToGrid w:val="0"/>
              <w:spacing w:line="360" w:lineRule="auto"/>
              <w:jc w:val="center"/>
              <w:rPr>
                <w:rFonts w:ascii="宋体" w:hAnsi="宋体" w:cs="宋体"/>
                <w:color w:val="000000" w:themeColor="text1"/>
                <w:kern w:val="0"/>
                <w:sz w:val="24"/>
                <w14:textFill>
                  <w14:solidFill>
                    <w14:schemeClr w14:val="tx1"/>
                  </w14:solidFill>
                </w14:textFill>
              </w:rPr>
            </w:pPr>
            <w:r>
              <w:rPr>
                <w:rFonts w:hint="eastAsia"/>
                <w:color w:val="000000" w:themeColor="text1"/>
                <w:kern w:val="0"/>
                <w:sz w:val="24"/>
                <w:lang w:val="en-US" w:eastAsia="zh-CN"/>
                <w14:textFill>
                  <w14:solidFill>
                    <w14:schemeClr w14:val="tx1"/>
                  </w14:solidFill>
                </w14:textFill>
              </w:rPr>
              <w:t>无</w:t>
            </w:r>
          </w:p>
        </w:tc>
      </w:tr>
      <w:tr w14:paraId="23E91A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2382" w:type="dxa"/>
            <w:vAlign w:val="center"/>
          </w:tcPr>
          <w:p w14:paraId="3676894A">
            <w:pPr>
              <w:adjustRightInd w:val="0"/>
              <w:snapToGrid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规划环境影响</w:t>
            </w:r>
          </w:p>
          <w:p w14:paraId="147C8D04">
            <w:pPr>
              <w:adjustRightInd w:val="0"/>
              <w:snapToGrid w:val="0"/>
              <w:spacing w:line="360" w:lineRule="auto"/>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评价情况</w:t>
            </w:r>
          </w:p>
        </w:tc>
        <w:tc>
          <w:tcPr>
            <w:tcW w:w="6488" w:type="dxa"/>
            <w:gridSpan w:val="3"/>
            <w:vAlign w:val="center"/>
          </w:tcPr>
          <w:p w14:paraId="2C279D12">
            <w:pPr>
              <w:autoSpaceDE w:val="0"/>
              <w:autoSpaceDN w:val="0"/>
              <w:adjustRightInd w:val="0"/>
              <w:snapToGrid w:val="0"/>
              <w:spacing w:line="360" w:lineRule="auto"/>
              <w:jc w:val="center"/>
              <w:rPr>
                <w:rFonts w:hint="eastAsia" w:ascii="宋体" w:hAnsi="宋体" w:eastAsia="宋体" w:cs="宋体"/>
                <w:color w:val="000000" w:themeColor="text1"/>
                <w:kern w:val="0"/>
                <w:sz w:val="24"/>
                <w:lang w:eastAsia="zh-CN"/>
                <w14:textFill>
                  <w14:solidFill>
                    <w14:schemeClr w14:val="tx1"/>
                  </w14:solidFill>
                </w14:textFill>
              </w:rPr>
            </w:pPr>
            <w:r>
              <w:rPr>
                <w:rFonts w:hint="eastAsia"/>
                <w:color w:val="000000" w:themeColor="text1"/>
                <w:kern w:val="0"/>
                <w:sz w:val="24"/>
                <w:lang w:eastAsia="zh-CN"/>
                <w14:textFill>
                  <w14:solidFill>
                    <w14:schemeClr w14:val="tx1"/>
                  </w14:solidFill>
                </w14:textFill>
              </w:rPr>
              <w:t>无</w:t>
            </w:r>
          </w:p>
        </w:tc>
      </w:tr>
      <w:tr w14:paraId="2AFB07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2382" w:type="dxa"/>
            <w:vAlign w:val="center"/>
          </w:tcPr>
          <w:p w14:paraId="3A4F769F">
            <w:pPr>
              <w:autoSpaceDE w:val="0"/>
              <w:autoSpaceDN w:val="0"/>
              <w:adjustRightInd w:val="0"/>
              <w:snapToGrid w:val="0"/>
              <w:spacing w:line="360" w:lineRule="auto"/>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规划及规划环境</w:t>
            </w:r>
          </w:p>
          <w:p w14:paraId="0E6E05A2">
            <w:pPr>
              <w:autoSpaceDE w:val="0"/>
              <w:autoSpaceDN w:val="0"/>
              <w:adjustRightInd w:val="0"/>
              <w:snapToGrid w:val="0"/>
              <w:spacing w:line="360" w:lineRule="auto"/>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影响评价符合性分析</w:t>
            </w:r>
          </w:p>
        </w:tc>
        <w:tc>
          <w:tcPr>
            <w:tcW w:w="6488" w:type="dxa"/>
            <w:gridSpan w:val="3"/>
            <w:vAlign w:val="center"/>
          </w:tcPr>
          <w:p w14:paraId="4E7F16F0">
            <w:pPr>
              <w:autoSpaceDE w:val="0"/>
              <w:autoSpaceDN w:val="0"/>
              <w:adjustRightInd w:val="0"/>
              <w:snapToGrid w:val="0"/>
              <w:spacing w:line="360" w:lineRule="auto"/>
              <w:jc w:val="center"/>
              <w:rPr>
                <w:rFonts w:hint="eastAsia" w:ascii="宋体" w:hAnsi="宋体" w:eastAsia="宋体" w:cs="宋体"/>
                <w:color w:val="000000" w:themeColor="text1"/>
                <w:kern w:val="0"/>
                <w:sz w:val="24"/>
                <w:lang w:eastAsia="zh-CN"/>
                <w14:textFill>
                  <w14:solidFill>
                    <w14:schemeClr w14:val="tx1"/>
                  </w14:solidFill>
                </w14:textFill>
              </w:rPr>
            </w:pPr>
            <w:r>
              <w:rPr>
                <w:rFonts w:hint="eastAsia"/>
                <w:color w:val="000000" w:themeColor="text1"/>
                <w:kern w:val="0"/>
                <w:sz w:val="24"/>
                <w:lang w:val="en-US" w:eastAsia="zh-CN"/>
                <w14:textFill>
                  <w14:solidFill>
                    <w14:schemeClr w14:val="tx1"/>
                  </w14:solidFill>
                </w14:textFill>
              </w:rPr>
              <w:t>无</w:t>
            </w:r>
          </w:p>
        </w:tc>
      </w:tr>
      <w:tr w14:paraId="32A360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82" w:type="dxa"/>
            <w:vAlign w:val="center"/>
          </w:tcPr>
          <w:p w14:paraId="646D0731">
            <w:pPr>
              <w:autoSpaceDE w:val="0"/>
              <w:autoSpaceDN w:val="0"/>
              <w:adjustRightInd w:val="0"/>
              <w:snapToGrid w:val="0"/>
              <w:spacing w:line="360" w:lineRule="auto"/>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其他符合性分析</w:t>
            </w:r>
          </w:p>
        </w:tc>
        <w:tc>
          <w:tcPr>
            <w:tcW w:w="6488" w:type="dxa"/>
            <w:gridSpan w:val="3"/>
            <w:vAlign w:val="center"/>
          </w:tcPr>
          <w:p w14:paraId="76612195">
            <w:pPr>
              <w:autoSpaceDE w:val="0"/>
              <w:autoSpaceDN w:val="0"/>
              <w:adjustRightInd w:val="0"/>
              <w:snapToGrid w:val="0"/>
              <w:spacing w:line="360" w:lineRule="auto"/>
              <w:ind w:firstLine="480" w:firstLineChars="200"/>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一、产业政策符合性分析</w:t>
            </w:r>
          </w:p>
          <w:p w14:paraId="286A339A">
            <w:pPr>
              <w:autoSpaceDE w:val="0"/>
              <w:autoSpaceDN w:val="0"/>
              <w:adjustRightInd w:val="0"/>
              <w:snapToGrid w:val="0"/>
              <w:spacing w:line="360" w:lineRule="auto"/>
              <w:ind w:firstLine="480" w:firstLineChars="200"/>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1. 符合国家产业政策 </w:t>
            </w:r>
          </w:p>
          <w:p w14:paraId="6ABB0601">
            <w:pPr>
              <w:autoSpaceDE w:val="0"/>
              <w:autoSpaceDN w:val="0"/>
              <w:adjustRightInd w:val="0"/>
              <w:snapToGrid w:val="0"/>
              <w:spacing w:line="360" w:lineRule="auto"/>
              <w:ind w:firstLine="480" w:firstLineChars="200"/>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202</w:t>
            </w:r>
            <w:r>
              <w:rPr>
                <w:rFonts w:hint="eastAsia"/>
                <w:color w:val="000000" w:themeColor="text1"/>
                <w:sz w:val="24"/>
                <w:lang w:val="en-US" w:eastAsia="zh-CN"/>
                <w14:textFill>
                  <w14:solidFill>
                    <w14:schemeClr w14:val="tx1"/>
                  </w14:solidFill>
                </w14:textFill>
              </w:rPr>
              <w:t>4</w:t>
            </w:r>
            <w:r>
              <w:rPr>
                <w:color w:val="000000" w:themeColor="text1"/>
                <w:sz w:val="24"/>
                <w14:textFill>
                  <w14:solidFill>
                    <w14:schemeClr w14:val="tx1"/>
                  </w14:solidFill>
                </w14:textFill>
              </w:rPr>
              <w:t>年</w:t>
            </w:r>
            <w:r>
              <w:rPr>
                <w:rFonts w:hint="eastAsia"/>
                <w:color w:val="000000" w:themeColor="text1"/>
                <w:sz w:val="24"/>
                <w:lang w:val="en-US" w:eastAsia="zh-CN"/>
                <w14:textFill>
                  <w14:solidFill>
                    <w14:schemeClr w14:val="tx1"/>
                  </w14:solidFill>
                </w14:textFill>
              </w:rPr>
              <w:t>5</w:t>
            </w:r>
            <w:r>
              <w:rPr>
                <w:color w:val="000000" w:themeColor="text1"/>
                <w:sz w:val="24"/>
                <w14:textFill>
                  <w14:solidFill>
                    <w14:schemeClr w14:val="tx1"/>
                  </w14:solidFill>
                </w14:textFill>
              </w:rPr>
              <w:t>月</w:t>
            </w:r>
            <w:r>
              <w:rPr>
                <w:rFonts w:hint="eastAsia"/>
                <w:color w:val="000000" w:themeColor="text1"/>
                <w:sz w:val="24"/>
                <w:lang w:val="en-US" w:eastAsia="zh-CN"/>
                <w14:textFill>
                  <w14:solidFill>
                    <w14:schemeClr w14:val="tx1"/>
                  </w14:solidFill>
                </w14:textFill>
              </w:rPr>
              <w:t>9</w:t>
            </w:r>
            <w:r>
              <w:rPr>
                <w:color w:val="000000" w:themeColor="text1"/>
                <w:sz w:val="24"/>
                <w14:textFill>
                  <w14:solidFill>
                    <w14:schemeClr w14:val="tx1"/>
                  </w14:solidFill>
                </w14:textFill>
              </w:rPr>
              <w:t>日</w:t>
            </w:r>
            <w:r>
              <w:rPr>
                <w:rFonts w:hint="eastAsia"/>
                <w:color w:val="000000" w:themeColor="text1"/>
                <w:sz w:val="24"/>
                <w14:textFill>
                  <w14:solidFill>
                    <w14:schemeClr w14:val="tx1"/>
                  </w14:solidFill>
                </w14:textFill>
              </w:rPr>
              <w:t>杭锦旗发展和改革委员会对《</w:t>
            </w:r>
            <w:r>
              <w:rPr>
                <w:rFonts w:hint="eastAsia" w:ascii="宋体" w:hAnsi="宋体" w:cs="宋体"/>
                <w:color w:val="000000" w:themeColor="text1"/>
                <w:sz w:val="24"/>
                <w:lang w:val="en-US" w:eastAsia="zh-CN"/>
                <w14:textFill>
                  <w14:solidFill>
                    <w14:schemeClr w14:val="tx1"/>
                  </w14:solidFill>
                </w14:textFill>
              </w:rPr>
              <w:t>鄂尔多斯市荣飞商混站</w:t>
            </w:r>
            <w:r>
              <w:rPr>
                <w:rFonts w:hint="eastAsia"/>
                <w:color w:val="000000" w:themeColor="text1"/>
                <w:sz w:val="24"/>
                <w14:textFill>
                  <w14:solidFill>
                    <w14:schemeClr w14:val="tx1"/>
                  </w14:solidFill>
                </w14:textFill>
              </w:rPr>
              <w:t>》项目编码：</w:t>
            </w:r>
            <w:r>
              <w:rPr>
                <w:rFonts w:hint="eastAsia"/>
                <w:color w:val="000000" w:themeColor="text1"/>
                <w:sz w:val="24"/>
                <w:lang w:val="en-US" w:eastAsia="zh-CN"/>
                <w14:textFill>
                  <w14:solidFill>
                    <w14:schemeClr w14:val="tx1"/>
                  </w14:solidFill>
                </w14:textFill>
              </w:rPr>
              <w:t>2405-150625-04-01-751898</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进行了备案。本项目为搅拌站建设，主要用于建材，属于国家《产业结构调整指导目录（20</w:t>
            </w:r>
            <w:r>
              <w:rPr>
                <w:rFonts w:hint="eastAsia"/>
                <w:color w:val="000000" w:themeColor="text1"/>
                <w:sz w:val="24"/>
                <w:lang w:val="en-US" w:eastAsia="zh-CN"/>
                <w14:textFill>
                  <w14:solidFill>
                    <w14:schemeClr w14:val="tx1"/>
                  </w14:solidFill>
                </w14:textFill>
              </w:rPr>
              <w:t>24</w:t>
            </w:r>
            <w:r>
              <w:rPr>
                <w:color w:val="000000" w:themeColor="text1"/>
                <w:sz w:val="24"/>
                <w14:textFill>
                  <w14:solidFill>
                    <w14:schemeClr w14:val="tx1"/>
                  </w14:solidFill>
                </w14:textFill>
              </w:rPr>
              <w:t>年本）》中</w:t>
            </w:r>
            <w:r>
              <w:rPr>
                <w:rFonts w:hint="eastAsia"/>
                <w:bCs/>
                <w:color w:val="000000" w:themeColor="text1"/>
                <w:sz w:val="24"/>
                <w:szCs w:val="21"/>
                <w14:textFill>
                  <w14:solidFill>
                    <w14:schemeClr w14:val="tx1"/>
                  </w14:solidFill>
                </w14:textFill>
              </w:rPr>
              <w:t>鼓励类，十</w:t>
            </w:r>
            <w:r>
              <w:rPr>
                <w:rFonts w:hint="eastAsia"/>
                <w:bCs/>
                <w:color w:val="000000" w:themeColor="text1"/>
                <w:sz w:val="24"/>
                <w:szCs w:val="21"/>
                <w:lang w:eastAsia="zh-CN"/>
                <w14:textFill>
                  <w14:solidFill>
                    <w14:schemeClr w14:val="tx1"/>
                  </w14:solidFill>
                </w14:textFill>
              </w:rPr>
              <w:t>二</w:t>
            </w:r>
            <w:r>
              <w:rPr>
                <w:rFonts w:hint="eastAsia"/>
                <w:bCs/>
                <w:color w:val="000000" w:themeColor="text1"/>
                <w:sz w:val="24"/>
                <w:szCs w:val="21"/>
                <w14:textFill>
                  <w14:solidFill>
                    <w14:schemeClr w14:val="tx1"/>
                  </w14:solidFill>
                </w14:textFill>
              </w:rPr>
              <w:t>、建材，</w:t>
            </w:r>
            <w:r>
              <w:rPr>
                <w:rFonts w:hint="eastAsia"/>
                <w:bCs/>
                <w:color w:val="000000" w:themeColor="text1"/>
                <w:sz w:val="24"/>
                <w:szCs w:val="21"/>
                <w:lang w:val="en-US" w:eastAsia="zh-CN"/>
                <w14:textFill>
                  <w14:solidFill>
                    <w14:schemeClr w14:val="tx1"/>
                  </w14:solidFill>
                </w14:textFill>
              </w:rPr>
              <w:t>11．具备消纳工业和城市固废能力的绿色智能化预拌混凝土生产线；</w:t>
            </w:r>
            <w:r>
              <w:rPr>
                <w:color w:val="000000" w:themeColor="text1"/>
                <w:sz w:val="24"/>
                <w14:textFill>
                  <w14:solidFill>
                    <w14:schemeClr w14:val="tx1"/>
                  </w14:solidFill>
                </w14:textFill>
              </w:rPr>
              <w:t>项目的建设符合国家现行产业政策要求。</w:t>
            </w:r>
          </w:p>
          <w:p w14:paraId="217A987A">
            <w:pPr>
              <w:autoSpaceDE w:val="0"/>
              <w:autoSpaceDN w:val="0"/>
              <w:adjustRightInd w:val="0"/>
              <w:snapToGrid w:val="0"/>
              <w:spacing w:line="360" w:lineRule="auto"/>
              <w:ind w:firstLine="480" w:firstLineChars="200"/>
              <w:jc w:val="left"/>
              <w:rPr>
                <w:color w:val="000000" w:themeColor="text1"/>
                <w:sz w:val="24"/>
                <w14:textFill>
                  <w14:solidFill>
                    <w14:schemeClr w14:val="tx1"/>
                  </w14:solidFill>
                </w14:textFill>
              </w:rPr>
            </w:pPr>
            <w:r>
              <w:rPr>
                <w:rFonts w:hint="eastAsia"/>
                <w:color w:val="000000" w:themeColor="text1"/>
                <w:sz w:val="24"/>
                <w:lang w:val="en-US" w:eastAsia="zh-CN"/>
                <w14:textFill>
                  <w14:solidFill>
                    <w14:schemeClr w14:val="tx1"/>
                  </w14:solidFill>
                </w14:textFill>
              </w:rPr>
              <w:t>城市固废包含城市生活垃圾、城市建筑垃圾、一般工业固体废物以及危险固体废物，粉煤灰属于其中的一般工业固体废物。</w:t>
            </w:r>
            <w:r>
              <w:rPr>
                <w:rFonts w:hint="eastAsia" w:ascii="宋体" w:hAnsi="宋体" w:cs="宋体"/>
                <w:color w:val="000000" w:themeColor="text1"/>
                <w:kern w:val="0"/>
                <w:sz w:val="24"/>
                <w14:textFill>
                  <w14:solidFill>
                    <w14:schemeClr w14:val="tx1"/>
                  </w14:solidFill>
                </w14:textFill>
              </w:rPr>
              <w:t>内蒙古自治区</w:t>
            </w:r>
            <w:r>
              <w:rPr>
                <w:rFonts w:hint="eastAsia" w:ascii="宋体" w:hAnsi="宋体" w:cs="宋体"/>
                <w:color w:val="000000" w:themeColor="text1"/>
                <w:kern w:val="0"/>
                <w:sz w:val="24"/>
                <w:lang w:eastAsia="zh-CN"/>
                <w14:textFill>
                  <w14:solidFill>
                    <w14:schemeClr w14:val="tx1"/>
                  </w14:solidFill>
                </w14:textFill>
              </w:rPr>
              <w:t>“</w:t>
            </w:r>
            <w:r>
              <w:rPr>
                <w:rFonts w:hint="eastAsia" w:ascii="宋体" w:hAnsi="宋体" w:cs="宋体"/>
                <w:color w:val="000000" w:themeColor="text1"/>
                <w:kern w:val="0"/>
                <w:sz w:val="24"/>
                <w14:textFill>
                  <w14:solidFill>
                    <w14:schemeClr w14:val="tx1"/>
                  </w14:solidFill>
                </w14:textFill>
              </w:rPr>
              <w:t>十四五</w:t>
            </w:r>
            <w:r>
              <w:rPr>
                <w:rFonts w:hint="eastAsia" w:ascii="宋体" w:hAnsi="宋体" w:cs="宋体"/>
                <w:color w:val="000000" w:themeColor="text1"/>
                <w:kern w:val="0"/>
                <w:sz w:val="24"/>
                <w:lang w:eastAsia="zh-CN"/>
                <w14:textFill>
                  <w14:solidFill>
                    <w14:schemeClr w14:val="tx1"/>
                  </w14:solidFill>
                </w14:textFill>
              </w:rPr>
              <w:t>”</w:t>
            </w:r>
            <w:r>
              <w:rPr>
                <w:rFonts w:hint="eastAsia" w:ascii="宋体" w:hAnsi="宋体" w:cs="宋体"/>
                <w:color w:val="000000" w:themeColor="text1"/>
                <w:kern w:val="0"/>
                <w:sz w:val="24"/>
                <w14:textFill>
                  <w14:solidFill>
                    <w14:schemeClr w14:val="tx1"/>
                  </w14:solidFill>
                </w14:textFill>
              </w:rPr>
              <w:t>工业和信息化发展规划中关于建材工业，明确提出开发适用于装配式建筑的水泥基材料及制品。推广应用高性能混凝土，优化供给结构，提高供给质量。</w:t>
            </w:r>
            <w:r>
              <w:rPr>
                <w:rFonts w:hint="eastAsia" w:ascii="宋体" w:hAnsi="宋体" w:cs="宋体"/>
                <w:color w:val="000000" w:themeColor="text1"/>
                <w:kern w:val="0"/>
                <w:sz w:val="24"/>
                <w:lang w:eastAsia="zh-CN"/>
                <w14:textFill>
                  <w14:solidFill>
                    <w14:schemeClr w14:val="tx1"/>
                  </w14:solidFill>
                </w14:textFill>
              </w:rPr>
              <w:t>国家</w:t>
            </w:r>
            <w:r>
              <w:rPr>
                <w:rFonts w:hint="eastAsia" w:ascii="宋体" w:hAnsi="宋体" w:cs="宋体"/>
                <w:color w:val="000000" w:themeColor="text1"/>
                <w:kern w:val="0"/>
                <w:sz w:val="24"/>
                <w14:textFill>
                  <w14:solidFill>
                    <w14:schemeClr w14:val="tx1"/>
                  </w14:solidFill>
                </w14:textFill>
              </w:rPr>
              <w:t>鼓励利用粉煤灰、煤矸石、脱硫石膏、冶炼废渣等大宗工业固废生产路面基层材料。</w:t>
            </w:r>
            <w:r>
              <w:rPr>
                <w:color w:val="000000" w:themeColor="text1"/>
                <w:sz w:val="24"/>
                <w14:textFill>
                  <w14:solidFill>
                    <w14:schemeClr w14:val="tx1"/>
                  </w14:solidFill>
                </w14:textFill>
              </w:rPr>
              <w:t>因此，本项目符合国家和地方的产业政策。</w:t>
            </w:r>
          </w:p>
          <w:p w14:paraId="2434B156">
            <w:pPr>
              <w:autoSpaceDE w:val="0"/>
              <w:autoSpaceDN w:val="0"/>
              <w:adjustRightInd w:val="0"/>
              <w:snapToGrid w:val="0"/>
              <w:spacing w:line="360" w:lineRule="auto"/>
              <w:ind w:firstLine="480" w:firstLineChars="200"/>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二、选址合理性分析</w:t>
            </w:r>
          </w:p>
          <w:p w14:paraId="76C38E9C">
            <w:pPr>
              <w:autoSpaceDE w:val="0"/>
              <w:autoSpaceDN w:val="0"/>
              <w:adjustRightInd w:val="0"/>
              <w:snapToGrid w:val="0"/>
              <w:spacing w:line="360" w:lineRule="auto"/>
              <w:ind w:firstLine="480" w:firstLineChars="200"/>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本项目位于</w:t>
            </w:r>
            <w:r>
              <w:rPr>
                <w:rFonts w:hint="eastAsia"/>
                <w:color w:val="000000" w:themeColor="text1"/>
                <w:kern w:val="0"/>
                <w:sz w:val="24"/>
                <w14:textFill>
                  <w14:solidFill>
                    <w14:schemeClr w14:val="tx1"/>
                  </w14:solidFill>
                </w14:textFill>
              </w:rPr>
              <w:t>鄂尔多斯市杭锦旗独贵塔拉镇建筑工程生产型微小企业集中安置点</w:t>
            </w:r>
            <w:r>
              <w:rPr>
                <w:color w:val="000000" w:themeColor="text1"/>
                <w:sz w:val="24"/>
                <w14:textFill>
                  <w14:solidFill>
                    <w14:schemeClr w14:val="tx1"/>
                  </w14:solidFill>
                </w14:textFill>
              </w:rPr>
              <w:t>，</w:t>
            </w:r>
            <w:r>
              <w:rPr>
                <w:rFonts w:hint="eastAsia"/>
                <w:color w:val="000000" w:themeColor="text1"/>
                <w:sz w:val="24"/>
                <w:lang w:eastAsia="zh-CN"/>
                <w14:textFill>
                  <w14:solidFill>
                    <w14:schemeClr w14:val="tx1"/>
                  </w14:solidFill>
                </w14:textFill>
              </w:rPr>
              <w:t>本项目不新增占地，建成后位于</w:t>
            </w:r>
            <w:r>
              <w:rPr>
                <w:rFonts w:hint="eastAsia"/>
                <w:color w:val="000000" w:themeColor="text1"/>
                <w:sz w:val="24"/>
                <w:lang w:val="en-US" w:eastAsia="zh-CN"/>
                <w14:textFill>
                  <w14:solidFill>
                    <w14:schemeClr w14:val="tx1"/>
                  </w14:solidFill>
                </w14:textFill>
              </w:rPr>
              <w:t>鄂尔多斯市荣飞商贸有限责任公司光伏水泥桩</w:t>
            </w:r>
            <w:r>
              <w:rPr>
                <w:rFonts w:hint="eastAsia"/>
                <w:color w:val="000000" w:themeColor="text1"/>
                <w:sz w:val="24"/>
                <w:lang w:eastAsia="zh-CN"/>
                <w14:textFill>
                  <w14:solidFill>
                    <w14:schemeClr w14:val="tx1"/>
                  </w14:solidFill>
                </w14:textFill>
              </w:rPr>
              <w:t>预制生产厂项目（以下简称预制厂）厂区内预留用地，</w:t>
            </w:r>
            <w:r>
              <w:rPr>
                <w:rFonts w:hint="eastAsia"/>
                <w:color w:val="000000" w:themeColor="text1"/>
                <w:sz w:val="24"/>
                <w:lang w:val="en-US" w:eastAsia="zh-CN"/>
                <w14:textFill>
                  <w14:solidFill>
                    <w14:schemeClr w14:val="tx1"/>
                  </w14:solidFill>
                </w14:textFill>
              </w:rPr>
              <w:t>鄂尔多斯市荣飞商贸有限责任公司于</w:t>
            </w:r>
            <w:r>
              <w:rPr>
                <w:rFonts w:hint="eastAsia"/>
                <w:color w:val="000000" w:themeColor="text1"/>
                <w:sz w:val="24"/>
                <w14:textFill>
                  <w14:solidFill>
                    <w14:schemeClr w14:val="tx1"/>
                  </w14:solidFill>
                </w14:textFill>
              </w:rPr>
              <w:t>202</w:t>
            </w:r>
            <w:r>
              <w:rPr>
                <w:rFonts w:hint="eastAsia"/>
                <w:color w:val="000000" w:themeColor="text1"/>
                <w:sz w:val="24"/>
                <w:lang w:val="en-US" w:eastAsia="zh-CN"/>
                <w14:textFill>
                  <w14:solidFill>
                    <w14:schemeClr w14:val="tx1"/>
                  </w14:solidFill>
                </w14:textFill>
              </w:rPr>
              <w:t>2</w:t>
            </w:r>
            <w:r>
              <w:rPr>
                <w:rFonts w:hint="eastAsia"/>
                <w:color w:val="000000" w:themeColor="text1"/>
                <w:sz w:val="24"/>
                <w14:textFill>
                  <w14:solidFill>
                    <w14:schemeClr w14:val="tx1"/>
                  </w14:solidFill>
                </w14:textFill>
              </w:rPr>
              <w:t>年</w:t>
            </w:r>
            <w:r>
              <w:rPr>
                <w:rFonts w:hint="eastAsia"/>
                <w:color w:val="000000" w:themeColor="text1"/>
                <w:sz w:val="24"/>
                <w:lang w:val="en-US" w:eastAsia="zh-CN"/>
                <w14:textFill>
                  <w14:solidFill>
                    <w14:schemeClr w14:val="tx1"/>
                  </w14:solidFill>
                </w14:textFill>
              </w:rPr>
              <w:t>8</w:t>
            </w:r>
            <w:r>
              <w:rPr>
                <w:rFonts w:hint="eastAsia"/>
                <w:color w:val="000000" w:themeColor="text1"/>
                <w:sz w:val="24"/>
                <w14:textFill>
                  <w14:solidFill>
                    <w14:schemeClr w14:val="tx1"/>
                  </w14:solidFill>
                </w14:textFill>
              </w:rPr>
              <w:t>月</w:t>
            </w:r>
            <w:r>
              <w:rPr>
                <w:rFonts w:hint="eastAsia"/>
                <w:color w:val="000000" w:themeColor="text1"/>
                <w:sz w:val="24"/>
                <w:lang w:val="en-US" w:eastAsia="zh-CN"/>
                <w14:textFill>
                  <w14:solidFill>
                    <w14:schemeClr w14:val="tx1"/>
                  </w14:solidFill>
                </w14:textFill>
              </w:rPr>
              <w:t>18</w:t>
            </w:r>
            <w:r>
              <w:rPr>
                <w:rFonts w:hint="eastAsia"/>
                <w:color w:val="000000" w:themeColor="text1"/>
                <w:sz w:val="24"/>
                <w14:textFill>
                  <w14:solidFill>
                    <w14:schemeClr w14:val="tx1"/>
                  </w14:solidFill>
                </w14:textFill>
              </w:rPr>
              <w:t>日取得了《杭锦旗独贵塔拉人民政府关于同意</w:t>
            </w:r>
            <w:r>
              <w:rPr>
                <w:rFonts w:hint="eastAsia"/>
                <w:color w:val="000000" w:themeColor="text1"/>
                <w:sz w:val="24"/>
                <w:lang w:val="en-US" w:eastAsia="zh-CN"/>
                <w14:textFill>
                  <w14:solidFill>
                    <w14:schemeClr w14:val="tx1"/>
                  </w14:solidFill>
                </w14:textFill>
              </w:rPr>
              <w:t>鄂尔多斯市荣飞商贸有限责任公司光伏水泥桩</w:t>
            </w:r>
            <w:r>
              <w:rPr>
                <w:rFonts w:hint="eastAsia"/>
                <w:color w:val="000000" w:themeColor="text1"/>
                <w:sz w:val="24"/>
                <w:lang w:eastAsia="zh-CN"/>
                <w14:textFill>
                  <w14:solidFill>
                    <w14:schemeClr w14:val="tx1"/>
                  </w14:solidFill>
                </w14:textFill>
              </w:rPr>
              <w:t>预制生产厂项目选址</w:t>
            </w:r>
            <w:r>
              <w:rPr>
                <w:rFonts w:hint="eastAsia" w:ascii="宋体" w:hAnsi="宋体" w:cs="宋体"/>
                <w:color w:val="000000" w:themeColor="text1"/>
                <w:sz w:val="24"/>
                <w14:textFill>
                  <w14:solidFill>
                    <w14:schemeClr w14:val="tx1"/>
                  </w14:solidFill>
                </w14:textFill>
              </w:rPr>
              <w:t>的函</w:t>
            </w:r>
            <w:r>
              <w:rPr>
                <w:rFonts w:hint="eastAsia"/>
                <w:color w:val="000000" w:themeColor="text1"/>
                <w:sz w:val="24"/>
                <w14:textFill>
                  <w14:solidFill>
                    <w14:schemeClr w14:val="tx1"/>
                  </w14:solidFill>
                </w14:textFill>
              </w:rPr>
              <w:t>》独政函﹝202</w:t>
            </w:r>
            <w:r>
              <w:rPr>
                <w:rFonts w:hint="eastAsia"/>
                <w:color w:val="000000" w:themeColor="text1"/>
                <w:sz w:val="24"/>
                <w:lang w:val="en-US" w:eastAsia="zh-CN"/>
                <w14:textFill>
                  <w14:solidFill>
                    <w14:schemeClr w14:val="tx1"/>
                  </w14:solidFill>
                </w14:textFill>
              </w:rPr>
              <w:t>2</w:t>
            </w:r>
            <w:r>
              <w:rPr>
                <w:rFonts w:hint="eastAsia"/>
                <w:color w:val="000000" w:themeColor="text1"/>
                <w:sz w:val="24"/>
                <w14:textFill>
                  <w14:solidFill>
                    <w14:schemeClr w14:val="tx1"/>
                  </w14:solidFill>
                </w14:textFill>
              </w:rPr>
              <w:t>﹞</w:t>
            </w:r>
            <w:r>
              <w:rPr>
                <w:rFonts w:hint="eastAsia"/>
                <w:color w:val="000000" w:themeColor="text1"/>
                <w:sz w:val="24"/>
                <w:lang w:val="en-US" w:eastAsia="zh-CN"/>
                <w14:textFill>
                  <w14:solidFill>
                    <w14:schemeClr w14:val="tx1"/>
                  </w14:solidFill>
                </w14:textFill>
              </w:rPr>
              <w:t>375</w:t>
            </w:r>
            <w:r>
              <w:rPr>
                <w:rFonts w:hint="eastAsia"/>
                <w:color w:val="000000" w:themeColor="text1"/>
                <w:sz w:val="24"/>
                <w14:textFill>
                  <w14:solidFill>
                    <w14:schemeClr w14:val="tx1"/>
                  </w14:solidFill>
                </w14:textFill>
              </w:rPr>
              <w:t>号，</w:t>
            </w:r>
            <w:r>
              <w:rPr>
                <w:color w:val="000000" w:themeColor="text1"/>
                <w:sz w:val="24"/>
                <w14:textFill>
                  <w14:solidFill>
                    <w14:schemeClr w14:val="tx1"/>
                  </w14:solidFill>
                </w14:textFill>
              </w:rPr>
              <w:t>根据项目的自身需要和杭锦旗城市建设总体规划要求，</w:t>
            </w:r>
            <w:r>
              <w:rPr>
                <w:rFonts w:hint="eastAsia"/>
                <w:color w:val="000000" w:themeColor="text1"/>
                <w:sz w:val="24"/>
                <w:lang w:val="en-US" w:eastAsia="zh-CN"/>
                <w14:textFill>
                  <w14:solidFill>
                    <w14:schemeClr w14:val="tx1"/>
                  </w14:solidFill>
                </w14:textFill>
              </w:rPr>
              <w:t>鄂尔多斯市荣飞商混站</w:t>
            </w:r>
            <w:r>
              <w:rPr>
                <w:color w:val="000000" w:themeColor="text1"/>
                <w:sz w:val="24"/>
                <w14:textFill>
                  <w14:solidFill>
                    <w14:schemeClr w14:val="tx1"/>
                  </w14:solidFill>
                </w14:textFill>
              </w:rPr>
              <w:t>拟建地址位于</w:t>
            </w:r>
            <w:r>
              <w:rPr>
                <w:rFonts w:hint="eastAsia"/>
                <w:color w:val="000000" w:themeColor="text1"/>
                <w:sz w:val="24"/>
                <w:lang w:val="en-US" w:eastAsia="zh-CN"/>
                <w14:textFill>
                  <w14:solidFill>
                    <w14:schemeClr w14:val="tx1"/>
                  </w14:solidFill>
                </w14:textFill>
              </w:rPr>
              <w:t>鄂尔多斯市荣飞商贸有限责任公司光伏水泥桩</w:t>
            </w:r>
            <w:r>
              <w:rPr>
                <w:rFonts w:hint="eastAsia"/>
                <w:color w:val="000000" w:themeColor="text1"/>
                <w:sz w:val="24"/>
                <w:lang w:eastAsia="zh-CN"/>
                <w14:textFill>
                  <w14:solidFill>
                    <w14:schemeClr w14:val="tx1"/>
                  </w14:solidFill>
                </w14:textFill>
              </w:rPr>
              <w:t>预制生产厂内</w:t>
            </w:r>
            <w:r>
              <w:rPr>
                <w:color w:val="000000" w:themeColor="text1"/>
                <w:sz w:val="24"/>
                <w14:textFill>
                  <w14:solidFill>
                    <w14:schemeClr w14:val="tx1"/>
                  </w14:solidFill>
                </w14:textFill>
              </w:rPr>
              <w:t>。项目周边交通便利，基础设施完善，项目不在自然保护区、饮用水水源保护区等环境敏感区域，评价认为项目选址合理。</w:t>
            </w:r>
          </w:p>
          <w:p w14:paraId="7EE8B753">
            <w:pPr>
              <w:autoSpaceDE w:val="0"/>
              <w:autoSpaceDN w:val="0"/>
              <w:adjustRightInd w:val="0"/>
              <w:snapToGrid w:val="0"/>
              <w:spacing w:line="360" w:lineRule="auto"/>
              <w:ind w:firstLine="480" w:firstLineChars="200"/>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三、与</w:t>
            </w:r>
            <w:r>
              <w:rPr>
                <w:rFonts w:hint="eastAsia"/>
                <w:color w:val="000000" w:themeColor="text1"/>
                <w:sz w:val="24"/>
                <w:lang w:eastAsia="zh-CN"/>
                <w14:textFill>
                  <w14:solidFill>
                    <w14:schemeClr w14:val="tx1"/>
                  </w14:solidFill>
                </w14:textFill>
              </w:rPr>
              <w:t>“</w:t>
            </w:r>
            <w:r>
              <w:rPr>
                <w:color w:val="000000" w:themeColor="text1"/>
                <w:sz w:val="24"/>
                <w14:textFill>
                  <w14:solidFill>
                    <w14:schemeClr w14:val="tx1"/>
                  </w14:solidFill>
                </w14:textFill>
              </w:rPr>
              <w:t>三线一单</w:t>
            </w:r>
            <w:r>
              <w:rPr>
                <w:rFonts w:hint="eastAsia"/>
                <w:color w:val="000000" w:themeColor="text1"/>
                <w:sz w:val="24"/>
                <w:lang w:eastAsia="zh-CN"/>
                <w14:textFill>
                  <w14:solidFill>
                    <w14:schemeClr w14:val="tx1"/>
                  </w14:solidFill>
                </w14:textFill>
              </w:rPr>
              <w:t>”</w:t>
            </w:r>
            <w:r>
              <w:rPr>
                <w:color w:val="000000" w:themeColor="text1"/>
                <w:sz w:val="24"/>
                <w14:textFill>
                  <w14:solidFill>
                    <w14:schemeClr w14:val="tx1"/>
                  </w14:solidFill>
                </w14:textFill>
              </w:rPr>
              <w:t>的符合性分析</w:t>
            </w:r>
          </w:p>
          <w:p w14:paraId="6FD92B8C">
            <w:pPr>
              <w:autoSpaceDE w:val="0"/>
              <w:autoSpaceDN w:val="0"/>
              <w:adjustRightInd w:val="0"/>
              <w:snapToGrid w:val="0"/>
              <w:spacing w:line="360" w:lineRule="auto"/>
              <w:ind w:firstLine="480" w:firstLineChars="200"/>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生态保护红线</w:t>
            </w:r>
            <w:r>
              <w:rPr>
                <w:rFonts w:hint="eastAsia"/>
                <w:color w:val="000000" w:themeColor="text1"/>
                <w:sz w:val="24"/>
                <w:lang w:eastAsia="zh-CN"/>
                <w14:textFill>
                  <w14:solidFill>
                    <w14:schemeClr w14:val="tx1"/>
                  </w14:solidFill>
                </w14:textFill>
              </w:rPr>
              <w:t>是</w:t>
            </w:r>
            <w:r>
              <w:rPr>
                <w:color w:val="000000" w:themeColor="text1"/>
                <w:sz w:val="24"/>
                <w14:textFill>
                  <w14:solidFill>
                    <w14:schemeClr w14:val="tx1"/>
                  </w14:solidFill>
                </w14:textFill>
              </w:rPr>
              <w:t>指在生态空间范围内具有特殊重要生态功能、必须强制性严格保护的区域，是保障和维护国家生态安全的底线和生命线，通常包括具有重要水源涵养、生物多样性维护、水土保持、防风固沙、海岸生态稳定等功能的生态功能重要区域，以及水土流失、土地沙化、石漠化、盐渍化等生态环境敏感脆弱区域。按照</w:t>
            </w:r>
            <w:r>
              <w:rPr>
                <w:rFonts w:hint="eastAsia"/>
                <w:color w:val="000000" w:themeColor="text1"/>
                <w:sz w:val="24"/>
                <w:lang w:eastAsia="zh-CN"/>
                <w14:textFill>
                  <w14:solidFill>
                    <w14:schemeClr w14:val="tx1"/>
                  </w14:solidFill>
                </w14:textFill>
              </w:rPr>
              <w:t>“</w:t>
            </w:r>
            <w:r>
              <w:rPr>
                <w:color w:val="000000" w:themeColor="text1"/>
                <w:sz w:val="24"/>
                <w14:textFill>
                  <w14:solidFill>
                    <w14:schemeClr w14:val="tx1"/>
                  </w14:solidFill>
                </w14:textFill>
              </w:rPr>
              <w:t>只能增加、不能减少</w:t>
            </w:r>
            <w:r>
              <w:rPr>
                <w:rFonts w:hint="eastAsia"/>
                <w:color w:val="000000" w:themeColor="text1"/>
                <w:sz w:val="24"/>
                <w:lang w:eastAsia="zh-CN"/>
                <w14:textFill>
                  <w14:solidFill>
                    <w14:schemeClr w14:val="tx1"/>
                  </w14:solidFill>
                </w14:textFill>
              </w:rPr>
              <w:t>”</w:t>
            </w:r>
            <w:r>
              <w:rPr>
                <w:color w:val="000000" w:themeColor="text1"/>
                <w:sz w:val="24"/>
                <w14:textFill>
                  <w14:solidFill>
                    <w14:schemeClr w14:val="tx1"/>
                  </w14:solidFill>
                </w14:textFill>
              </w:rPr>
              <w:t>的基本要求，实施严格管控。</w:t>
            </w:r>
          </w:p>
          <w:p w14:paraId="252AA96C">
            <w:pPr>
              <w:autoSpaceDE w:val="0"/>
              <w:autoSpaceDN w:val="0"/>
              <w:adjustRightInd w:val="0"/>
              <w:snapToGrid w:val="0"/>
              <w:spacing w:line="360" w:lineRule="auto"/>
              <w:ind w:firstLine="480" w:firstLineChars="200"/>
              <w:jc w:val="left"/>
              <w:rPr>
                <w:rFonts w:hint="eastAsia" w:eastAsia="宋体"/>
                <w:color w:val="000000" w:themeColor="text1"/>
                <w:sz w:val="24"/>
                <w:lang w:eastAsia="zh-CN"/>
                <w14:textFill>
                  <w14:solidFill>
                    <w14:schemeClr w14:val="tx1"/>
                  </w14:solidFill>
                </w14:textFill>
              </w:rPr>
            </w:pPr>
            <w:r>
              <w:rPr>
                <w:color w:val="000000" w:themeColor="text1"/>
                <w:sz w:val="24"/>
                <w14:textFill>
                  <w14:solidFill>
                    <w14:schemeClr w14:val="tx1"/>
                  </w14:solidFill>
                </w14:textFill>
              </w:rPr>
              <w:t>内蒙古自治区</w:t>
            </w:r>
            <w:r>
              <w:rPr>
                <w:rFonts w:hint="eastAsia"/>
                <w:color w:val="000000" w:themeColor="text1"/>
                <w:sz w:val="24"/>
                <w:lang w:eastAsia="zh-CN"/>
                <w14:textFill>
                  <w14:solidFill>
                    <w14:schemeClr w14:val="tx1"/>
                  </w14:solidFill>
                </w14:textFill>
              </w:rPr>
              <w:t>“</w:t>
            </w:r>
            <w:r>
              <w:rPr>
                <w:color w:val="000000" w:themeColor="text1"/>
                <w:sz w:val="24"/>
                <w14:textFill>
                  <w14:solidFill>
                    <w14:schemeClr w14:val="tx1"/>
                  </w14:solidFill>
                </w14:textFill>
              </w:rPr>
              <w:t>三线一单</w:t>
            </w:r>
            <w:r>
              <w:rPr>
                <w:rFonts w:hint="eastAsia"/>
                <w:color w:val="000000" w:themeColor="text1"/>
                <w:sz w:val="24"/>
                <w:lang w:eastAsia="zh-CN"/>
                <w14:textFill>
                  <w14:solidFill>
                    <w14:schemeClr w14:val="tx1"/>
                  </w14:solidFill>
                </w14:textFill>
              </w:rPr>
              <w:t>”</w:t>
            </w:r>
            <w:r>
              <w:rPr>
                <w:color w:val="000000" w:themeColor="text1"/>
                <w:sz w:val="24"/>
                <w14:textFill>
                  <w14:solidFill>
                    <w14:schemeClr w14:val="tx1"/>
                  </w14:solidFill>
                </w14:textFill>
              </w:rPr>
              <w:t>成果于2020年10月30日顺利通过生态环境部审核，2020年12月29日内蒙古自治区人民政府发布了《内蒙古自治区人民政府关于实施</w:t>
            </w:r>
            <w:r>
              <w:rPr>
                <w:rFonts w:hint="eastAsia"/>
                <w:color w:val="000000" w:themeColor="text1"/>
                <w:sz w:val="24"/>
                <w:lang w:eastAsia="zh-CN"/>
                <w14:textFill>
                  <w14:solidFill>
                    <w14:schemeClr w14:val="tx1"/>
                  </w14:solidFill>
                </w14:textFill>
              </w:rPr>
              <w:t>“</w:t>
            </w:r>
            <w:r>
              <w:rPr>
                <w:color w:val="000000" w:themeColor="text1"/>
                <w:sz w:val="24"/>
                <w14:textFill>
                  <w14:solidFill>
                    <w14:schemeClr w14:val="tx1"/>
                  </w14:solidFill>
                </w14:textFill>
              </w:rPr>
              <w:t>三线一单</w:t>
            </w:r>
            <w:r>
              <w:rPr>
                <w:rFonts w:hint="eastAsia"/>
                <w:color w:val="000000" w:themeColor="text1"/>
                <w:sz w:val="24"/>
                <w:lang w:eastAsia="zh-CN"/>
                <w14:textFill>
                  <w14:solidFill>
                    <w14:schemeClr w14:val="tx1"/>
                  </w14:solidFill>
                </w14:textFill>
              </w:rPr>
              <w:t>”</w:t>
            </w:r>
            <w:r>
              <w:rPr>
                <w:color w:val="000000" w:themeColor="text1"/>
                <w:sz w:val="24"/>
                <w14:textFill>
                  <w14:solidFill>
                    <w14:schemeClr w14:val="tx1"/>
                  </w14:solidFill>
                </w14:textFill>
              </w:rPr>
              <w:t>生态环境分区管控的意见》，结合最新意见，根据环境保护部</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关于以改善环境质量为核心加强环境影响评价管理的通知</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环环评﹝20</w:t>
            </w:r>
            <w:r>
              <w:rPr>
                <w:rFonts w:hint="eastAsia"/>
                <w:color w:val="000000" w:themeColor="text1"/>
                <w:sz w:val="24"/>
                <w14:textFill>
                  <w14:solidFill>
                    <w14:schemeClr w14:val="tx1"/>
                  </w14:solidFill>
                </w14:textFill>
              </w:rPr>
              <w:t>16</w:t>
            </w:r>
            <w:r>
              <w:rPr>
                <w:color w:val="000000" w:themeColor="text1"/>
                <w:sz w:val="24"/>
                <w14:textFill>
                  <w14:solidFill>
                    <w14:schemeClr w14:val="tx1"/>
                  </w14:solidFill>
                </w14:textFill>
              </w:rPr>
              <w:t>﹞150号</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《鄂尔多斯市人民政府关于</w:t>
            </w:r>
            <w:r>
              <w:rPr>
                <w:rFonts w:hint="eastAsia"/>
                <w:color w:val="000000" w:themeColor="text1"/>
                <w:sz w:val="24"/>
                <w:lang w:eastAsia="zh-CN"/>
                <w14:textFill>
                  <w14:solidFill>
                    <w14:schemeClr w14:val="tx1"/>
                  </w14:solidFill>
                </w14:textFill>
              </w:rPr>
              <w:t>“</w:t>
            </w:r>
            <w:r>
              <w:rPr>
                <w:color w:val="000000" w:themeColor="text1"/>
                <w:sz w:val="24"/>
                <w14:textFill>
                  <w14:solidFill>
                    <w14:schemeClr w14:val="tx1"/>
                  </w14:solidFill>
                </w14:textFill>
              </w:rPr>
              <w:t>三线一单</w:t>
            </w:r>
            <w:r>
              <w:rPr>
                <w:rFonts w:hint="eastAsia"/>
                <w:color w:val="000000" w:themeColor="text1"/>
                <w:sz w:val="24"/>
                <w:lang w:eastAsia="zh-CN"/>
                <w14:textFill>
                  <w14:solidFill>
                    <w14:schemeClr w14:val="tx1"/>
                  </w14:solidFill>
                </w14:textFill>
              </w:rPr>
              <w:t>”</w:t>
            </w:r>
            <w:r>
              <w:rPr>
                <w:color w:val="000000" w:themeColor="text1"/>
                <w:sz w:val="24"/>
                <w14:textFill>
                  <w14:solidFill>
                    <w14:schemeClr w14:val="tx1"/>
                  </w14:solidFill>
                </w14:textFill>
              </w:rPr>
              <w:t>生态环境分区管控的实施意见》鄂府发〔2021〕218号描述：全市共划定环境管控单元163个，包括优先保护单元、重点管控单元、一般管控单元三类，实施分类管控</w:t>
            </w:r>
            <w:r>
              <w:rPr>
                <w:rFonts w:hint="eastAsia"/>
                <w:color w:val="000000" w:themeColor="text1"/>
                <w:sz w:val="24"/>
                <w:lang w:eastAsia="zh-CN"/>
                <w14:textFill>
                  <w14:solidFill>
                    <w14:schemeClr w14:val="tx1"/>
                  </w14:solidFill>
                </w14:textFill>
              </w:rPr>
              <w:t>。</w:t>
            </w:r>
          </w:p>
          <w:p w14:paraId="692F7B18">
            <w:pPr>
              <w:autoSpaceDE w:val="0"/>
              <w:autoSpaceDN w:val="0"/>
              <w:adjustRightInd w:val="0"/>
              <w:snapToGrid w:val="0"/>
              <w:spacing w:line="360" w:lineRule="auto"/>
              <w:ind w:firstLine="480" w:firstLineChars="200"/>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w:t>
            </w:r>
            <w:r>
              <w:rPr>
                <w:rFonts w:hint="eastAsia"/>
                <w:color w:val="000000" w:themeColor="text1"/>
                <w:sz w:val="24"/>
                <w:lang w:val="en-US" w:eastAsia="zh-CN"/>
                <w14:textFill>
                  <w14:solidFill>
                    <w14:schemeClr w14:val="tx1"/>
                  </w14:solidFill>
                </w14:textFill>
              </w:rPr>
              <w:t>.</w:t>
            </w:r>
            <w:r>
              <w:rPr>
                <w:color w:val="000000" w:themeColor="text1"/>
                <w:sz w:val="24"/>
                <w14:textFill>
                  <w14:solidFill>
                    <w14:schemeClr w14:val="tx1"/>
                  </w14:solidFill>
                </w14:textFill>
              </w:rPr>
              <w:t>生态保护红线：本项目位于</w:t>
            </w:r>
            <w:r>
              <w:rPr>
                <w:rFonts w:hint="eastAsia"/>
                <w:color w:val="000000" w:themeColor="text1"/>
                <w:kern w:val="0"/>
                <w:sz w:val="24"/>
                <w14:textFill>
                  <w14:solidFill>
                    <w14:schemeClr w14:val="tx1"/>
                  </w14:solidFill>
                </w14:textFill>
              </w:rPr>
              <w:t>鄂尔多斯市杭锦旗独贵塔拉镇建筑工程生产型微小企业集中安置点</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属于</w:t>
            </w:r>
            <w:r>
              <w:rPr>
                <w:rFonts w:hint="eastAsia"/>
                <w:color w:val="000000" w:themeColor="text1"/>
                <w:sz w:val="24"/>
                <w:lang w:eastAsia="zh-CN"/>
                <w14:textFill>
                  <w14:solidFill>
                    <w14:schemeClr w14:val="tx1"/>
                  </w14:solidFill>
                </w14:textFill>
              </w:rPr>
              <w:t>重点</w:t>
            </w:r>
            <w:r>
              <w:rPr>
                <w:rFonts w:hint="eastAsia"/>
                <w:color w:val="000000" w:themeColor="text1"/>
                <w:sz w:val="24"/>
                <w14:textFill>
                  <w14:solidFill>
                    <w14:schemeClr w14:val="tx1"/>
                  </w14:solidFill>
                </w14:textFill>
              </w:rPr>
              <w:t>管控单元。</w:t>
            </w:r>
            <w:r>
              <w:rPr>
                <w:color w:val="000000" w:themeColor="text1"/>
                <w:sz w:val="24"/>
                <w14:textFill>
                  <w14:solidFill>
                    <w14:schemeClr w14:val="tx1"/>
                  </w14:solidFill>
                </w14:textFill>
              </w:rPr>
              <w:t>评价区内无饮用水水源地、自然保护区、风景名胜区等特殊环境敏感区</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不占用生态保护红线，不属于大规模、高强度的工业开发和城镇建设类项目，不会导致生态环境功能降低。</w:t>
            </w:r>
          </w:p>
          <w:p w14:paraId="72443173">
            <w:pPr>
              <w:autoSpaceDE w:val="0"/>
              <w:autoSpaceDN w:val="0"/>
              <w:adjustRightInd w:val="0"/>
              <w:snapToGrid w:val="0"/>
              <w:spacing w:line="360" w:lineRule="auto"/>
              <w:ind w:firstLine="480" w:firstLineChars="200"/>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w:t>
            </w:r>
            <w:r>
              <w:rPr>
                <w:rFonts w:hint="eastAsia"/>
                <w:color w:val="000000" w:themeColor="text1"/>
                <w:sz w:val="24"/>
                <w:lang w:val="en-US" w:eastAsia="zh-CN"/>
                <w14:textFill>
                  <w14:solidFill>
                    <w14:schemeClr w14:val="tx1"/>
                  </w14:solidFill>
                </w14:textFill>
              </w:rPr>
              <w:t>.</w:t>
            </w:r>
            <w:r>
              <w:rPr>
                <w:color w:val="000000" w:themeColor="text1"/>
                <w:sz w:val="24"/>
                <w14:textFill>
                  <w14:solidFill>
                    <w14:schemeClr w14:val="tx1"/>
                  </w14:solidFill>
                </w14:textFill>
              </w:rPr>
              <w:t>环境质量底线</w:t>
            </w:r>
          </w:p>
          <w:p w14:paraId="4FA0CC8B">
            <w:pPr>
              <w:autoSpaceDE w:val="0"/>
              <w:autoSpaceDN w:val="0"/>
              <w:adjustRightInd w:val="0"/>
              <w:snapToGrid w:val="0"/>
              <w:spacing w:line="360" w:lineRule="auto"/>
              <w:ind w:firstLine="480" w:firstLineChars="200"/>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环境质量底线，指按照水、大气、土</w:t>
            </w:r>
            <w:r>
              <w:rPr>
                <w:rFonts w:hint="eastAsia"/>
                <w:color w:val="000000" w:themeColor="text1"/>
                <w:sz w:val="24"/>
                <w14:textFill>
                  <w14:solidFill>
                    <w14:schemeClr w14:val="tx1"/>
                  </w14:solidFill>
                </w14:textFill>
              </w:rPr>
              <w:t>壤</w:t>
            </w:r>
            <w:r>
              <w:rPr>
                <w:color w:val="000000" w:themeColor="text1"/>
                <w:sz w:val="24"/>
                <w14:textFill>
                  <w14:solidFill>
                    <w14:schemeClr w14:val="tx1"/>
                  </w14:solidFill>
                </w14:textFill>
              </w:rPr>
              <w:t>环境质量</w:t>
            </w:r>
            <w:r>
              <w:rPr>
                <w:rFonts w:hint="eastAsia"/>
                <w:color w:val="000000" w:themeColor="text1"/>
                <w:sz w:val="24"/>
                <w:lang w:eastAsia="zh-CN"/>
                <w14:textFill>
                  <w14:solidFill>
                    <w14:schemeClr w14:val="tx1"/>
                  </w14:solidFill>
                </w14:textFill>
              </w:rPr>
              <w:t>“</w:t>
            </w:r>
            <w:r>
              <w:rPr>
                <w:color w:val="000000" w:themeColor="text1"/>
                <w:sz w:val="24"/>
                <w14:textFill>
                  <w14:solidFill>
                    <w14:schemeClr w14:val="tx1"/>
                  </w14:solidFill>
                </w14:textFill>
              </w:rPr>
              <w:t>只能更好、不能变坏</w:t>
            </w:r>
            <w:r>
              <w:rPr>
                <w:rFonts w:hint="eastAsia"/>
                <w:color w:val="000000" w:themeColor="text1"/>
                <w:sz w:val="24"/>
                <w:lang w:eastAsia="zh-CN"/>
                <w14:textFill>
                  <w14:solidFill>
                    <w14:schemeClr w14:val="tx1"/>
                  </w14:solidFill>
                </w14:textFill>
              </w:rPr>
              <w:t>”</w:t>
            </w:r>
            <w:r>
              <w:rPr>
                <w:color w:val="000000" w:themeColor="text1"/>
                <w:sz w:val="24"/>
                <w14:textFill>
                  <w14:solidFill>
                    <w14:schemeClr w14:val="tx1"/>
                  </w14:solidFill>
                </w14:textFill>
              </w:rPr>
              <w:t>的原则，科学评估环境质量改善潜力，</w:t>
            </w:r>
            <w:r>
              <w:rPr>
                <w:rFonts w:hint="eastAsia"/>
                <w:color w:val="000000" w:themeColor="text1"/>
                <w:sz w:val="24"/>
                <w:lang w:eastAsia="zh-CN"/>
                <w14:textFill>
                  <w14:solidFill>
                    <w14:schemeClr w14:val="tx1"/>
                  </w14:solidFill>
                </w14:textFill>
              </w:rPr>
              <w:t>衔接</w:t>
            </w:r>
            <w:r>
              <w:rPr>
                <w:color w:val="000000" w:themeColor="text1"/>
                <w:sz w:val="24"/>
                <w14:textFill>
                  <w14:solidFill>
                    <w14:schemeClr w14:val="tx1"/>
                  </w14:solidFill>
                </w14:textFill>
              </w:rPr>
              <w:t>环境质量改善要求，确定的分区域分阶段环境质量目标及相应的环境管控和污染物排放总量限值要求。根据内蒙古自治区生态环境厅202</w:t>
            </w:r>
            <w:r>
              <w:rPr>
                <w:rFonts w:hint="eastAsia"/>
                <w:color w:val="000000" w:themeColor="text1"/>
                <w:sz w:val="24"/>
                <w:lang w:val="en-US" w:eastAsia="zh-CN"/>
                <w14:textFill>
                  <w14:solidFill>
                    <w14:schemeClr w14:val="tx1"/>
                  </w14:solidFill>
                </w14:textFill>
              </w:rPr>
              <w:t>3</w:t>
            </w:r>
            <w:r>
              <w:rPr>
                <w:color w:val="000000" w:themeColor="text1"/>
                <w:sz w:val="24"/>
                <w14:textFill>
                  <w14:solidFill>
                    <w14:schemeClr w14:val="tx1"/>
                  </w14:solidFill>
                </w14:textFill>
              </w:rPr>
              <w:t>年6月发布的《202</w:t>
            </w:r>
            <w:r>
              <w:rPr>
                <w:rFonts w:hint="eastAsia"/>
                <w:color w:val="000000" w:themeColor="text1"/>
                <w:sz w:val="24"/>
                <w:lang w:val="en-US" w:eastAsia="zh-CN"/>
                <w14:textFill>
                  <w14:solidFill>
                    <w14:schemeClr w14:val="tx1"/>
                  </w14:solidFill>
                </w14:textFill>
              </w:rPr>
              <w:t>2</w:t>
            </w:r>
            <w:r>
              <w:rPr>
                <w:color w:val="000000" w:themeColor="text1"/>
                <w:sz w:val="24"/>
                <w14:textFill>
                  <w14:solidFill>
                    <w14:schemeClr w14:val="tx1"/>
                  </w14:solidFill>
                </w14:textFill>
              </w:rPr>
              <w:t>年内蒙古自治区生态环境状况公报》，鄂尔多斯市202</w:t>
            </w:r>
            <w:r>
              <w:rPr>
                <w:rFonts w:hint="eastAsia"/>
                <w:color w:val="000000" w:themeColor="text1"/>
                <w:sz w:val="24"/>
                <w:lang w:val="en-US" w:eastAsia="zh-CN"/>
                <w14:textFill>
                  <w14:solidFill>
                    <w14:schemeClr w14:val="tx1"/>
                  </w14:solidFill>
                </w14:textFill>
              </w:rPr>
              <w:t>2</w:t>
            </w:r>
            <w:r>
              <w:rPr>
                <w:color w:val="000000" w:themeColor="text1"/>
                <w:sz w:val="24"/>
                <w14:textFill>
                  <w14:solidFill>
                    <w14:schemeClr w14:val="tx1"/>
                  </w14:solidFill>
                </w14:textFill>
              </w:rPr>
              <w:t>年</w:t>
            </w:r>
            <w:r>
              <w:rPr>
                <w:rFonts w:hint="eastAsia"/>
                <w:color w:val="000000" w:themeColor="text1"/>
                <w:sz w:val="24"/>
                <w:szCs w:val="21"/>
                <w:lang w:val="zh-CN"/>
                <w14:textFill>
                  <w14:solidFill>
                    <w14:schemeClr w14:val="tx1"/>
                  </w14:solidFill>
                </w14:textFill>
              </w:rPr>
              <w:t>区域大气污染物年平均浓度均低于《环境空气质量标准》（</w:t>
            </w:r>
            <w:r>
              <w:rPr>
                <w:color w:val="000000" w:themeColor="text1"/>
                <w:sz w:val="24"/>
                <w:szCs w:val="21"/>
                <w:lang w:val="zh-CN"/>
                <w14:textFill>
                  <w14:solidFill>
                    <w14:schemeClr w14:val="tx1"/>
                  </w14:solidFill>
                </w14:textFill>
              </w:rPr>
              <w:t>GB3095</w:t>
            </w:r>
            <w:r>
              <w:rPr>
                <w:rFonts w:hint="eastAsia"/>
                <w:color w:val="000000" w:themeColor="text1"/>
                <w:sz w:val="24"/>
                <w:szCs w:val="21"/>
                <w:lang w:val="zh-CN"/>
                <w14:textFill>
                  <w14:solidFill>
                    <w14:schemeClr w14:val="tx1"/>
                  </w14:solidFill>
                </w14:textFill>
              </w:rPr>
              <w:t>－</w:t>
            </w:r>
            <w:r>
              <w:rPr>
                <w:color w:val="000000" w:themeColor="text1"/>
                <w:sz w:val="24"/>
                <w:szCs w:val="21"/>
                <w:lang w:val="zh-CN"/>
                <w14:textFill>
                  <w14:solidFill>
                    <w14:schemeClr w14:val="tx1"/>
                  </w14:solidFill>
                </w14:textFill>
              </w:rPr>
              <w:t>2012</w:t>
            </w:r>
            <w:r>
              <w:rPr>
                <w:rFonts w:hint="eastAsia"/>
                <w:color w:val="000000" w:themeColor="text1"/>
                <w:sz w:val="24"/>
                <w:szCs w:val="21"/>
                <w:lang w:val="zh-CN"/>
                <w14:textFill>
                  <w14:solidFill>
                    <w14:schemeClr w14:val="tx1"/>
                  </w14:solidFill>
                </w14:textFill>
              </w:rPr>
              <w:t>）及其修改单的二级标准浓度限值要求，项目所在区域为达标区</w:t>
            </w:r>
            <w:r>
              <w:rPr>
                <w:color w:val="000000" w:themeColor="text1"/>
                <w:sz w:val="24"/>
                <w:szCs w:val="21"/>
                <w14:textFill>
                  <w14:solidFill>
                    <w14:schemeClr w14:val="tx1"/>
                  </w14:solidFill>
                </w14:textFill>
              </w:rPr>
              <w:t>；声环境质量能满足《声环境质量标准》（GB3096-2008）</w:t>
            </w:r>
            <w:r>
              <w:rPr>
                <w:rFonts w:hint="eastAsia"/>
                <w:color w:val="000000" w:themeColor="text1"/>
                <w:sz w:val="24"/>
                <w:szCs w:val="21"/>
                <w14:textFill>
                  <w14:solidFill>
                    <w14:schemeClr w14:val="tx1"/>
                  </w14:solidFill>
                </w14:textFill>
              </w:rPr>
              <w:t>2</w:t>
            </w:r>
            <w:r>
              <w:rPr>
                <w:color w:val="000000" w:themeColor="text1"/>
                <w:sz w:val="24"/>
                <w:szCs w:val="21"/>
                <w14:textFill>
                  <w14:solidFill>
                    <w14:schemeClr w14:val="tx1"/>
                  </w14:solidFill>
                </w14:textFill>
              </w:rPr>
              <w:t>类标准。本项目原料库为全封闭</w:t>
            </w:r>
            <w:r>
              <w:rPr>
                <w:rFonts w:hint="eastAsia"/>
                <w:color w:val="000000" w:themeColor="text1"/>
                <w:sz w:val="24"/>
                <w:szCs w:val="21"/>
                <w14:textFill>
                  <w14:solidFill>
                    <w14:schemeClr w14:val="tx1"/>
                  </w14:solidFill>
                </w14:textFill>
              </w:rPr>
              <w:t>储棚</w:t>
            </w:r>
            <w:r>
              <w:rPr>
                <w:color w:val="000000" w:themeColor="text1"/>
                <w:sz w:val="24"/>
                <w:szCs w:val="21"/>
                <w14:textFill>
                  <w14:solidFill>
                    <w14:schemeClr w14:val="tx1"/>
                  </w14:solidFill>
                </w14:textFill>
              </w:rPr>
              <w:t>，采取</w:t>
            </w:r>
            <w:r>
              <w:rPr>
                <w:rFonts w:hint="eastAsia"/>
                <w:color w:val="000000" w:themeColor="text1"/>
                <w:sz w:val="24"/>
                <w:szCs w:val="21"/>
                <w14:textFill>
                  <w14:solidFill>
                    <w14:schemeClr w14:val="tx1"/>
                  </w14:solidFill>
                </w14:textFill>
              </w:rPr>
              <w:t>洒水</w:t>
            </w:r>
            <w:r>
              <w:rPr>
                <w:color w:val="000000" w:themeColor="text1"/>
                <w:sz w:val="24"/>
                <w:szCs w:val="21"/>
                <w14:textFill>
                  <w14:solidFill>
                    <w14:schemeClr w14:val="tx1"/>
                  </w14:solidFill>
                </w14:textFill>
              </w:rPr>
              <w:t>措施后，能够满足大气污染物排放标准要求；</w:t>
            </w:r>
            <w:r>
              <w:rPr>
                <w:rFonts w:hint="eastAsia"/>
                <w:color w:val="000000" w:themeColor="text1"/>
                <w:sz w:val="24"/>
                <w:szCs w:val="21"/>
                <w14:textFill>
                  <w14:solidFill>
                    <w14:schemeClr w14:val="tx1"/>
                  </w14:solidFill>
                </w14:textFill>
              </w:rPr>
              <w:t>粉料罐粉尘、搅拌工序粉尘经除尘处理后均可达到</w:t>
            </w:r>
            <w:r>
              <w:rPr>
                <w:bCs/>
                <w:color w:val="000000" w:themeColor="text1"/>
                <w:sz w:val="24"/>
                <w:szCs w:val="21"/>
                <w14:textFill>
                  <w14:solidFill>
                    <w14:schemeClr w14:val="tx1"/>
                  </w14:solidFill>
                </w14:textFill>
              </w:rPr>
              <w:t>《</w:t>
            </w:r>
            <w:r>
              <w:rPr>
                <w:rFonts w:hint="eastAsia"/>
                <w:bCs/>
                <w:color w:val="000000" w:themeColor="text1"/>
                <w:sz w:val="24"/>
                <w:szCs w:val="21"/>
                <w14:textFill>
                  <w14:solidFill>
                    <w14:schemeClr w14:val="tx1"/>
                  </w14:solidFill>
                </w14:textFill>
              </w:rPr>
              <w:t>水泥工业大气污染物排放标准</w:t>
            </w:r>
            <w:r>
              <w:rPr>
                <w:bCs/>
                <w:color w:val="000000" w:themeColor="text1"/>
                <w:sz w:val="24"/>
                <w:szCs w:val="21"/>
                <w14:textFill>
                  <w14:solidFill>
                    <w14:schemeClr w14:val="tx1"/>
                  </w14:solidFill>
                </w14:textFill>
              </w:rPr>
              <w:t>》（GB</w:t>
            </w:r>
            <w:r>
              <w:rPr>
                <w:rFonts w:hint="eastAsia"/>
                <w:bCs/>
                <w:color w:val="000000" w:themeColor="text1"/>
                <w:sz w:val="24"/>
                <w:szCs w:val="21"/>
                <w14:textFill>
                  <w14:solidFill>
                    <w14:schemeClr w14:val="tx1"/>
                  </w14:solidFill>
                </w14:textFill>
              </w:rPr>
              <w:t>4915</w:t>
            </w:r>
            <w:r>
              <w:rPr>
                <w:bCs/>
                <w:color w:val="000000" w:themeColor="text1"/>
                <w:sz w:val="24"/>
                <w:szCs w:val="21"/>
                <w14:textFill>
                  <w14:solidFill>
                    <w14:schemeClr w14:val="tx1"/>
                  </w14:solidFill>
                </w14:textFill>
              </w:rPr>
              <w:t>-</w:t>
            </w:r>
            <w:r>
              <w:rPr>
                <w:rFonts w:hint="eastAsia"/>
                <w:bCs/>
                <w:color w:val="000000" w:themeColor="text1"/>
                <w:sz w:val="24"/>
                <w:szCs w:val="21"/>
                <w14:textFill>
                  <w14:solidFill>
                    <w14:schemeClr w14:val="tx1"/>
                  </w14:solidFill>
                </w14:textFill>
              </w:rPr>
              <w:t>2013</w:t>
            </w:r>
            <w:r>
              <w:rPr>
                <w:bCs/>
                <w:color w:val="000000" w:themeColor="text1"/>
                <w:sz w:val="24"/>
                <w:szCs w:val="21"/>
                <w14:textFill>
                  <w14:solidFill>
                    <w14:schemeClr w14:val="tx1"/>
                  </w14:solidFill>
                </w14:textFill>
              </w:rPr>
              <w:t>）</w:t>
            </w:r>
            <w:r>
              <w:rPr>
                <w:rFonts w:hint="eastAsia"/>
                <w:bCs/>
                <w:color w:val="000000" w:themeColor="text1"/>
                <w:sz w:val="24"/>
                <w:szCs w:val="21"/>
                <w14:textFill>
                  <w14:solidFill>
                    <w14:schemeClr w14:val="tx1"/>
                  </w14:solidFill>
                </w14:textFill>
              </w:rPr>
              <w:t>限值要求；</w:t>
            </w:r>
            <w:r>
              <w:rPr>
                <w:rFonts w:hint="eastAsia"/>
                <w:color w:val="000000" w:themeColor="text1"/>
                <w:sz w:val="24"/>
                <w:szCs w:val="21"/>
                <w14:textFill>
                  <w14:solidFill>
                    <w14:schemeClr w14:val="tx1"/>
                  </w14:solidFill>
                </w14:textFill>
              </w:rPr>
              <w:t>设备</w:t>
            </w:r>
            <w:r>
              <w:rPr>
                <w:color w:val="000000" w:themeColor="text1"/>
                <w:sz w:val="24"/>
                <w:szCs w:val="21"/>
                <w14:textFill>
                  <w14:solidFill>
                    <w14:schemeClr w14:val="tx1"/>
                  </w14:solidFill>
                </w14:textFill>
              </w:rPr>
              <w:t>冲洗废水经沉淀后回用于生产。设备噪声采取减振措施，经过建筑吸声、距离衰减后，厂界噪声能够达标排放；布袋除尘器粉尘收集后回用</w:t>
            </w:r>
            <w:r>
              <w:rPr>
                <w:rFonts w:hint="eastAsia"/>
                <w:color w:val="000000" w:themeColor="text1"/>
                <w:sz w:val="24"/>
                <w:szCs w:val="21"/>
                <w14:textFill>
                  <w14:solidFill>
                    <w14:schemeClr w14:val="tx1"/>
                  </w14:solidFill>
                </w14:textFill>
              </w:rPr>
              <w:t>于搅拌工序。</w:t>
            </w:r>
            <w:r>
              <w:rPr>
                <w:color w:val="000000" w:themeColor="text1"/>
                <w:sz w:val="24"/>
                <w:szCs w:val="21"/>
                <w14:textFill>
                  <w14:solidFill>
                    <w14:schemeClr w14:val="tx1"/>
                  </w14:solidFill>
                </w14:textFill>
              </w:rPr>
              <w:t>本项目污染物采取一定的环保措施后，对周围环境影响很小，符合环境质量底线要求</w:t>
            </w:r>
            <w:r>
              <w:rPr>
                <w:rFonts w:hint="eastAsia"/>
                <w:color w:val="000000" w:themeColor="text1"/>
                <w:sz w:val="24"/>
                <w:szCs w:val="21"/>
                <w14:textFill>
                  <w14:solidFill>
                    <w14:schemeClr w14:val="tx1"/>
                  </w14:solidFill>
                </w14:textFill>
              </w:rPr>
              <w:t>，可确保目前环境质量、功能区不改变，</w:t>
            </w:r>
            <w:r>
              <w:rPr>
                <w:color w:val="000000" w:themeColor="text1"/>
                <w:sz w:val="24"/>
                <w14:textFill>
                  <w14:solidFill>
                    <w14:schemeClr w14:val="tx1"/>
                  </w14:solidFill>
                </w14:textFill>
              </w:rPr>
              <w:t>项目建成后，采取有效的环保措施</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项目无废水排放，因此，不会改变区域地下水的功能。项目的建设符合鄂尔多斯市的环境质量底线要求。</w:t>
            </w:r>
          </w:p>
          <w:p w14:paraId="32179B92">
            <w:pPr>
              <w:autoSpaceDE w:val="0"/>
              <w:autoSpaceDN w:val="0"/>
              <w:adjustRightInd w:val="0"/>
              <w:snapToGrid w:val="0"/>
              <w:spacing w:line="360" w:lineRule="auto"/>
              <w:ind w:firstLine="480" w:firstLineChars="200"/>
              <w:jc w:val="both"/>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3</w:t>
            </w:r>
            <w:r>
              <w:rPr>
                <w:rFonts w:hint="eastAsia"/>
                <w:color w:val="000000" w:themeColor="text1"/>
                <w:sz w:val="24"/>
                <w:lang w:val="en-US" w:eastAsia="zh-CN"/>
                <w14:textFill>
                  <w14:solidFill>
                    <w14:schemeClr w14:val="tx1"/>
                  </w14:solidFill>
                </w14:textFill>
              </w:rPr>
              <w:t>.</w:t>
            </w:r>
            <w:r>
              <w:rPr>
                <w:color w:val="000000" w:themeColor="text1"/>
                <w:sz w:val="24"/>
                <w14:textFill>
                  <w14:solidFill>
                    <w14:schemeClr w14:val="tx1"/>
                  </w14:solidFill>
                </w14:textFill>
              </w:rPr>
              <w:t>资源利用上线</w:t>
            </w:r>
          </w:p>
          <w:p w14:paraId="1DD56BF4">
            <w:pPr>
              <w:autoSpaceDE w:val="0"/>
              <w:autoSpaceDN w:val="0"/>
              <w:adjustRightInd w:val="0"/>
              <w:snapToGrid w:val="0"/>
              <w:spacing w:line="360" w:lineRule="auto"/>
              <w:ind w:firstLine="480" w:firstLineChars="200"/>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资源利用上线指按照自然资源资产</w:t>
            </w:r>
            <w:r>
              <w:rPr>
                <w:rFonts w:hint="eastAsia"/>
                <w:color w:val="000000" w:themeColor="text1"/>
                <w:sz w:val="24"/>
                <w:lang w:eastAsia="zh-CN"/>
                <w14:textFill>
                  <w14:solidFill>
                    <w14:schemeClr w14:val="tx1"/>
                  </w14:solidFill>
                </w14:textFill>
              </w:rPr>
              <w:t>“</w:t>
            </w:r>
            <w:r>
              <w:rPr>
                <w:color w:val="000000" w:themeColor="text1"/>
                <w:sz w:val="24"/>
                <w14:textFill>
                  <w14:solidFill>
                    <w14:schemeClr w14:val="tx1"/>
                  </w14:solidFill>
                </w14:textFill>
              </w:rPr>
              <w:t>只能增值、不能贬值</w:t>
            </w:r>
            <w:r>
              <w:rPr>
                <w:rFonts w:hint="eastAsia"/>
                <w:color w:val="000000" w:themeColor="text1"/>
                <w:sz w:val="24"/>
                <w:lang w:eastAsia="zh-CN"/>
                <w14:textFill>
                  <w14:solidFill>
                    <w14:schemeClr w14:val="tx1"/>
                  </w14:solidFill>
                </w14:textFill>
              </w:rPr>
              <w:t>”</w:t>
            </w:r>
            <w:r>
              <w:rPr>
                <w:color w:val="000000" w:themeColor="text1"/>
                <w:sz w:val="24"/>
                <w14:textFill>
                  <w14:solidFill>
                    <w14:schemeClr w14:val="tx1"/>
                  </w14:solidFill>
                </w14:textFill>
              </w:rPr>
              <w:t>的原则，以保障生态安全和改善环境质量为目的，参考自然资源资产负债表，结合自然资源开发利用效率，提出的分区域分阶段的资源开发利用总量、强度、效率等上线管控要求。本项目运营过程主要资源消耗</w:t>
            </w:r>
            <w:r>
              <w:rPr>
                <w:rFonts w:hint="eastAsia"/>
                <w:color w:val="000000" w:themeColor="text1"/>
                <w:sz w:val="24"/>
                <w14:textFill>
                  <w14:solidFill>
                    <w14:schemeClr w14:val="tx1"/>
                  </w14:solidFill>
                </w14:textFill>
              </w:rPr>
              <w:t>一定量的水、电，项目生产</w:t>
            </w:r>
            <w:r>
              <w:rPr>
                <w:rFonts w:hint="eastAsia"/>
                <w:color w:val="000000" w:themeColor="text1"/>
                <w:sz w:val="24"/>
                <w:lang w:eastAsia="zh-CN"/>
                <w14:textFill>
                  <w14:solidFill>
                    <w14:schemeClr w14:val="tx1"/>
                  </w14:solidFill>
                </w14:textFill>
              </w:rPr>
              <w:t>用水使用独贵塔拉镇污水处理厂产生的中水</w:t>
            </w:r>
            <w:r>
              <w:rPr>
                <w:rFonts w:hint="eastAsia"/>
                <w:color w:val="000000" w:themeColor="text1"/>
                <w:sz w:val="24"/>
                <w14:textFill>
                  <w14:solidFill>
                    <w14:schemeClr w14:val="tx1"/>
                  </w14:solidFill>
                </w14:textFill>
              </w:rPr>
              <w:t>，冬季不进行供暖，项目用电由园区变电所提供。</w:t>
            </w:r>
          </w:p>
          <w:p w14:paraId="56091981">
            <w:pPr>
              <w:autoSpaceDE w:val="0"/>
              <w:autoSpaceDN w:val="0"/>
              <w:adjustRightInd w:val="0"/>
              <w:snapToGrid w:val="0"/>
              <w:spacing w:line="360" w:lineRule="auto"/>
              <w:ind w:firstLine="480" w:firstLineChars="200"/>
              <w:jc w:val="left"/>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4</w:t>
            </w:r>
            <w:r>
              <w:rPr>
                <w:rFonts w:hint="eastAsia"/>
                <w:color w:val="000000" w:themeColor="text1"/>
                <w:kern w:val="0"/>
                <w:sz w:val="24"/>
                <w:lang w:val="en-US" w:eastAsia="zh-CN"/>
                <w14:textFill>
                  <w14:solidFill>
                    <w14:schemeClr w14:val="tx1"/>
                  </w14:solidFill>
                </w14:textFill>
              </w:rPr>
              <w:t>.</w:t>
            </w:r>
            <w:r>
              <w:rPr>
                <w:rFonts w:hint="eastAsia"/>
                <w:color w:val="000000" w:themeColor="text1"/>
                <w:kern w:val="0"/>
                <w:sz w:val="24"/>
                <w:lang w:eastAsia="zh-CN"/>
                <w14:textFill>
                  <w14:solidFill>
                    <w14:schemeClr w14:val="tx1"/>
                  </w14:solidFill>
                </w14:textFill>
              </w:rPr>
              <w:t>生态环境准入</w:t>
            </w:r>
            <w:r>
              <w:rPr>
                <w:color w:val="000000" w:themeColor="text1"/>
                <w:kern w:val="0"/>
                <w:sz w:val="24"/>
                <w14:textFill>
                  <w14:solidFill>
                    <w14:schemeClr w14:val="tx1"/>
                  </w14:solidFill>
                </w14:textFill>
              </w:rPr>
              <w:t>清单</w:t>
            </w:r>
          </w:p>
          <w:p w14:paraId="4BF4E0D1">
            <w:pPr>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根据鄂尔多斯市生态环境局关于发布《鄂尔多斯市生态环境准入清单》的通知</w:t>
            </w:r>
            <w:r>
              <w:rPr>
                <w:rFonts w:hint="eastAsia" w:cs="Times New Roman"/>
                <w:color w:val="000000" w:themeColor="text1"/>
                <w:sz w:val="24"/>
                <w:szCs w:val="24"/>
                <w:lang w:eastAsia="zh-CN"/>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鄂环函</w:t>
            </w:r>
            <w:r>
              <w:rPr>
                <w:rFonts w:hint="eastAsia" w:ascii="Times New Roman" w:hAnsi="Times New Roman" w:cs="Times New Roman"/>
                <w:color w:val="000000" w:themeColor="text1"/>
                <w:sz w:val="24"/>
                <w:szCs w:val="24"/>
                <w14:textFill>
                  <w14:solidFill>
                    <w14:schemeClr w14:val="tx1"/>
                  </w14:solidFill>
                </w14:textFill>
              </w:rPr>
              <w:t>﹝202</w:t>
            </w:r>
            <w:r>
              <w:rPr>
                <w:rFonts w:hint="eastAsia" w:cs="Times New Roman"/>
                <w:color w:val="000000" w:themeColor="text1"/>
                <w:sz w:val="24"/>
                <w:szCs w:val="24"/>
                <w:lang w:val="en-US" w:eastAsia="zh-CN"/>
                <w14:textFill>
                  <w14:solidFill>
                    <w14:schemeClr w14:val="tx1"/>
                  </w14:solidFill>
                </w14:textFill>
              </w:rPr>
              <w:t>1</w:t>
            </w:r>
            <w:r>
              <w:rPr>
                <w:rFonts w:hint="eastAsia" w:ascii="Times New Roman" w:hAnsi="Times New Roman" w:cs="Times New Roman"/>
                <w:color w:val="000000" w:themeColor="text1"/>
                <w:sz w:val="24"/>
                <w:szCs w:val="24"/>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95号</w:t>
            </w:r>
            <w:r>
              <w:rPr>
                <w:rFonts w:hint="eastAsia" w:cs="Times New Roman"/>
                <w:color w:val="000000" w:themeColor="text1"/>
                <w:sz w:val="24"/>
                <w:szCs w:val="24"/>
                <w:lang w:eastAsia="zh-CN"/>
                <w14:textFill>
                  <w14:solidFill>
                    <w14:schemeClr w14:val="tx1"/>
                  </w14:solidFill>
                </w14:textFill>
              </w:rPr>
              <w:t>）</w:t>
            </w:r>
            <w:r>
              <w:rPr>
                <w:rFonts w:hint="eastAsia" w:ascii="Times New Roman" w:hAnsi="Times New Roman" w:cs="Times New Roman"/>
                <w:color w:val="000000" w:themeColor="text1"/>
                <w:sz w:val="24"/>
                <w:szCs w:val="24"/>
                <w14:textFill>
                  <w14:solidFill>
                    <w14:schemeClr w14:val="tx1"/>
                  </w14:solidFill>
                </w14:textFill>
              </w:rPr>
              <w:t>，</w:t>
            </w:r>
            <w:r>
              <w:rPr>
                <w:rFonts w:hint="eastAsia" w:ascii="Times New Roman" w:hAnsi="Times New Roman" w:cs="Times New Roman"/>
                <w:color w:val="000000" w:themeColor="text1"/>
                <w:sz w:val="24"/>
                <w:szCs w:val="24"/>
                <w:highlight w:val="none"/>
                <w14:textFill>
                  <w14:solidFill>
                    <w14:schemeClr w14:val="tx1"/>
                  </w14:solidFill>
                </w14:textFill>
              </w:rPr>
              <w:t>本项目所在区域为</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鄂尔多斯独贵塔拉工业园区</w:t>
            </w:r>
            <w:r>
              <w:rPr>
                <w:rFonts w:hint="eastAsia" w:cs="Times New Roman"/>
                <w:color w:val="000000" w:themeColor="text1"/>
                <w:sz w:val="24"/>
                <w:szCs w:val="24"/>
                <w:highlight w:val="none"/>
                <w:lang w:val="en-US" w:eastAsia="zh-CN"/>
                <w14:textFill>
                  <w14:solidFill>
                    <w14:schemeClr w14:val="tx1"/>
                  </w14:solidFill>
                </w14:textFill>
              </w:rPr>
              <w:t>，属于</w:t>
            </w:r>
            <w:r>
              <w:rPr>
                <w:rFonts w:hint="eastAsia" w:ascii="Times New Roman" w:hAnsi="Times New Roman" w:cs="Times New Roman"/>
                <w:color w:val="000000" w:themeColor="text1"/>
                <w:sz w:val="24"/>
                <w:szCs w:val="24"/>
                <w:highlight w:val="none"/>
                <w:lang w:eastAsia="zh-CN"/>
                <w14:textFill>
                  <w14:solidFill>
                    <w14:schemeClr w14:val="tx1"/>
                  </w14:solidFill>
                </w14:textFill>
              </w:rPr>
              <w:t>重点</w:t>
            </w:r>
            <w:r>
              <w:rPr>
                <w:rFonts w:hint="eastAsia" w:ascii="Times New Roman" w:hAnsi="Times New Roman" w:cs="Times New Roman"/>
                <w:color w:val="000000" w:themeColor="text1"/>
                <w:sz w:val="24"/>
                <w:szCs w:val="24"/>
                <w:highlight w:val="none"/>
                <w14:textFill>
                  <w14:solidFill>
                    <w14:schemeClr w14:val="tx1"/>
                  </w14:solidFill>
                </w14:textFill>
              </w:rPr>
              <w:t>管控单元</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（编码：ZH15062520001）</w:t>
            </w:r>
            <w:r>
              <w:rPr>
                <w:rFonts w:hint="eastAsia" w:ascii="Times New Roman" w:hAnsi="Times New Roman" w:cs="Times New Roman"/>
                <w:color w:val="000000" w:themeColor="text1"/>
                <w:sz w:val="24"/>
                <w:szCs w:val="24"/>
                <w:highlight w:val="none"/>
                <w14:textFill>
                  <w14:solidFill>
                    <w14:schemeClr w14:val="tx1"/>
                  </w14:solidFill>
                </w14:textFill>
              </w:rPr>
              <w:t>，</w:t>
            </w:r>
            <w:r>
              <w:rPr>
                <w:rFonts w:hint="eastAsia" w:ascii="Times New Roman" w:hAnsi="Times New Roman" w:cs="Times New Roman"/>
                <w:color w:val="000000" w:themeColor="text1"/>
                <w:sz w:val="24"/>
                <w:szCs w:val="24"/>
                <w:highlight w:val="none"/>
                <w:lang w:eastAsia="zh-CN"/>
                <w14:textFill>
                  <w14:solidFill>
                    <w14:schemeClr w14:val="tx1"/>
                  </w14:solidFill>
                </w14:textFill>
              </w:rPr>
              <w:t>该管控单元管控要求及对照分析见下表</w:t>
            </w:r>
            <w:r>
              <w:rPr>
                <w:rFonts w:ascii="Times New Roman" w:hAnsi="Times New Roman" w:cs="Times New Roman"/>
                <w:color w:val="000000" w:themeColor="text1"/>
                <w:sz w:val="24"/>
                <w:szCs w:val="24"/>
                <w:highlight w:val="none"/>
                <w14:textFill>
                  <w14:solidFill>
                    <w14:schemeClr w14:val="tx1"/>
                  </w14:solidFill>
                </w14:textFill>
              </w:rPr>
              <w:t>。</w:t>
            </w:r>
          </w:p>
          <w:p w14:paraId="4CD9E826">
            <w:pPr>
              <w:spacing w:line="360" w:lineRule="auto"/>
              <w:jc w:val="center"/>
              <w:rPr>
                <w:rFonts w:hint="eastAsia"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b/>
                <w:bCs/>
                <w:color w:val="000000" w:themeColor="text1"/>
                <w:sz w:val="21"/>
                <w:szCs w:val="21"/>
                <w:highlight w:val="none"/>
                <w:lang w:eastAsia="zh-CN"/>
                <w14:textFill>
                  <w14:solidFill>
                    <w14:schemeClr w14:val="tx1"/>
                  </w14:solidFill>
                </w14:textFill>
              </w:rPr>
              <w:t>表</w:t>
            </w:r>
            <w:r>
              <w:rPr>
                <w:rFonts w:hint="eastAsia" w:ascii="Times New Roman" w:hAnsi="Times New Roman" w:cs="Times New Roman"/>
                <w:b/>
                <w:bCs/>
                <w:color w:val="000000" w:themeColor="text1"/>
                <w:sz w:val="21"/>
                <w:szCs w:val="21"/>
                <w:highlight w:val="none"/>
                <w:lang w:val="en-US" w:eastAsia="zh-CN"/>
                <w14:textFill>
                  <w14:solidFill>
                    <w14:schemeClr w14:val="tx1"/>
                  </w14:solidFill>
                </w14:textFill>
              </w:rPr>
              <w:t>1-1  本项目与</w:t>
            </w:r>
            <w:r>
              <w:rPr>
                <w:rFonts w:hint="eastAsia" w:ascii="Times New Roman" w:hAnsi="Times New Roman" w:cs="Times New Roman"/>
                <w:b/>
                <w:bCs/>
                <w:color w:val="000000" w:themeColor="text1"/>
                <w:sz w:val="21"/>
                <w:szCs w:val="21"/>
                <w:highlight w:val="none"/>
                <w:lang w:eastAsia="zh-CN"/>
                <w14:textFill>
                  <w14:solidFill>
                    <w14:schemeClr w14:val="tx1"/>
                  </w14:solidFill>
                </w14:textFill>
              </w:rPr>
              <w:t>独贵塔拉工业园区</w:t>
            </w:r>
            <w:r>
              <w:rPr>
                <w:rFonts w:hint="eastAsia" w:cs="Times New Roman"/>
                <w:b/>
                <w:bCs/>
                <w:color w:val="000000" w:themeColor="text1"/>
                <w:sz w:val="21"/>
                <w:szCs w:val="21"/>
                <w:highlight w:val="none"/>
                <w:lang w:eastAsia="zh-CN"/>
                <w14:textFill>
                  <w14:solidFill>
                    <w14:schemeClr w14:val="tx1"/>
                  </w14:solidFill>
                </w14:textFill>
              </w:rPr>
              <w:t>管</w:t>
            </w:r>
            <w:r>
              <w:rPr>
                <w:rFonts w:hint="eastAsia" w:ascii="Times New Roman" w:hAnsi="Times New Roman" w:cs="Times New Roman"/>
                <w:b/>
                <w:bCs/>
                <w:color w:val="000000" w:themeColor="text1"/>
                <w:sz w:val="21"/>
                <w:szCs w:val="21"/>
                <w:highlight w:val="none"/>
                <w14:textFill>
                  <w14:solidFill>
                    <w14:schemeClr w14:val="tx1"/>
                  </w14:solidFill>
                </w14:textFill>
              </w:rPr>
              <w:t>控单元</w:t>
            </w:r>
            <w:r>
              <w:rPr>
                <w:rFonts w:hint="eastAsia" w:cs="Times New Roman"/>
                <w:b/>
                <w:bCs/>
                <w:color w:val="000000" w:themeColor="text1"/>
                <w:sz w:val="21"/>
                <w:szCs w:val="21"/>
                <w:highlight w:val="none"/>
                <w:lang w:eastAsia="zh-CN"/>
                <w14:textFill>
                  <w14:solidFill>
                    <w14:schemeClr w14:val="tx1"/>
                  </w14:solidFill>
                </w14:textFill>
              </w:rPr>
              <w:t>的</w:t>
            </w:r>
            <w:r>
              <w:rPr>
                <w:rFonts w:hint="eastAsia" w:ascii="Times New Roman" w:hAnsi="Times New Roman" w:cs="Times New Roman"/>
                <w:b/>
                <w:bCs/>
                <w:color w:val="000000" w:themeColor="text1"/>
                <w:sz w:val="21"/>
                <w:szCs w:val="21"/>
                <w:highlight w:val="none"/>
                <w:lang w:eastAsia="zh-CN"/>
                <w14:textFill>
                  <w14:solidFill>
                    <w14:schemeClr w14:val="tx1"/>
                  </w14:solidFill>
                </w14:textFill>
              </w:rPr>
              <w:t>管控要求对照分析表</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4"/>
              <w:gridCol w:w="435"/>
              <w:gridCol w:w="3063"/>
              <w:gridCol w:w="2197"/>
            </w:tblGrid>
            <w:tr w14:paraId="4AB08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364" w:type="dxa"/>
                </w:tcPr>
                <w:p w14:paraId="410D8EAA">
                  <w:pPr>
                    <w:spacing w:line="240" w:lineRule="auto"/>
                    <w:jc w:val="both"/>
                    <w:rPr>
                      <w:rFonts w:hint="default" w:ascii="Times New Roman" w:hAnsi="Times New Roman" w:eastAsia="宋体" w:cs="Times New Roman"/>
                      <w:color w:val="000000" w:themeColor="text1"/>
                      <w:sz w:val="21"/>
                      <w:szCs w:val="21"/>
                      <w:highlight w:val="none"/>
                      <w:vertAlign w:val="baseli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eastAsia="zh-CN"/>
                      <w14:textFill>
                        <w14:solidFill>
                          <w14:schemeClr w14:val="tx1"/>
                        </w14:solidFill>
                      </w14:textFill>
                    </w:rPr>
                    <w:t>序号</w:t>
                  </w:r>
                </w:p>
              </w:tc>
              <w:tc>
                <w:tcPr>
                  <w:tcW w:w="3498" w:type="dxa"/>
                  <w:gridSpan w:val="2"/>
                </w:tcPr>
                <w:p w14:paraId="144C7CEB">
                  <w:pPr>
                    <w:spacing w:line="240" w:lineRule="auto"/>
                    <w:jc w:val="both"/>
                    <w:rPr>
                      <w:rFonts w:hint="default" w:ascii="Times New Roman" w:hAnsi="Times New Roman" w:eastAsia="宋体" w:cs="Times New Roman"/>
                      <w:color w:val="000000" w:themeColor="text1"/>
                      <w:sz w:val="21"/>
                      <w:szCs w:val="21"/>
                      <w:highlight w:val="none"/>
                      <w:vertAlign w:val="baseli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eastAsia="zh-CN"/>
                      <w14:textFill>
                        <w14:solidFill>
                          <w14:schemeClr w14:val="tx1"/>
                        </w14:solidFill>
                      </w14:textFill>
                    </w:rPr>
                    <w:t>管控要求</w:t>
                  </w:r>
                </w:p>
              </w:tc>
              <w:tc>
                <w:tcPr>
                  <w:tcW w:w="2197" w:type="dxa"/>
                </w:tcPr>
                <w:p w14:paraId="614D9ADA">
                  <w:pPr>
                    <w:spacing w:line="240" w:lineRule="auto"/>
                    <w:jc w:val="both"/>
                    <w:rPr>
                      <w:rFonts w:hint="default" w:ascii="Times New Roman" w:hAnsi="Times New Roman" w:eastAsia="宋体" w:cs="Times New Roman"/>
                      <w:color w:val="000000" w:themeColor="text1"/>
                      <w:sz w:val="21"/>
                      <w:szCs w:val="21"/>
                      <w:highlight w:val="none"/>
                      <w:vertAlign w:val="baseli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eastAsia="zh-CN"/>
                      <w14:textFill>
                        <w14:solidFill>
                          <w14:schemeClr w14:val="tx1"/>
                        </w14:solidFill>
                      </w14:textFill>
                    </w:rPr>
                    <w:t>对照分析</w:t>
                  </w:r>
                </w:p>
              </w:tc>
            </w:tr>
            <w:tr w14:paraId="4429A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64" w:type="dxa"/>
                </w:tcPr>
                <w:p w14:paraId="55DFFE79">
                  <w:pPr>
                    <w:spacing w:line="240" w:lineRule="auto"/>
                    <w:jc w:val="both"/>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1</w:t>
                  </w:r>
                </w:p>
              </w:tc>
              <w:tc>
                <w:tcPr>
                  <w:tcW w:w="435" w:type="dxa"/>
                </w:tcPr>
                <w:p w14:paraId="27CBDB49">
                  <w:pPr>
                    <w:spacing w:line="240" w:lineRule="auto"/>
                    <w:jc w:val="both"/>
                    <w:rPr>
                      <w:rFonts w:hint="default" w:ascii="Times New Roman" w:hAnsi="Times New Roman" w:eastAsia="宋体" w:cs="Times New Roman"/>
                      <w:color w:val="000000" w:themeColor="text1"/>
                      <w:sz w:val="21"/>
                      <w:szCs w:val="21"/>
                      <w:highlight w:val="none"/>
                      <w:vertAlign w:val="baseli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eastAsia="zh-CN"/>
                      <w14:textFill>
                        <w14:solidFill>
                          <w14:schemeClr w14:val="tx1"/>
                        </w14:solidFill>
                      </w14:textFill>
                    </w:rPr>
                    <w:t>空间布局约束</w:t>
                  </w:r>
                </w:p>
              </w:tc>
              <w:tc>
                <w:tcPr>
                  <w:tcW w:w="3063" w:type="dxa"/>
                </w:tcPr>
                <w:p w14:paraId="0211963D">
                  <w:pPr>
                    <w:spacing w:line="240" w:lineRule="auto"/>
                    <w:jc w:val="both"/>
                    <w:rPr>
                      <w:rFonts w:hint="default" w:ascii="Times New Roman" w:hAnsi="Times New Roman" w:eastAsia="宋体" w:cs="Times New Roman"/>
                      <w:color w:val="000000" w:themeColor="text1"/>
                      <w:sz w:val="21"/>
                      <w:szCs w:val="21"/>
                      <w:highlight w:val="none"/>
                      <w:vertAlign w:val="baseline"/>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 xml:space="preserve">1.禁止不符合园区产业定位及规划环评等要求的项目入园；国家明令淘汰的落后产能和不符合国家产业政策的项目，禁止向工业园区转移。 </w:t>
                  </w:r>
                </w:p>
                <w:p w14:paraId="4F3632E5">
                  <w:pPr>
                    <w:spacing w:line="240" w:lineRule="auto"/>
                    <w:jc w:val="both"/>
                    <w:rPr>
                      <w:rFonts w:hint="default" w:ascii="Times New Roman" w:hAnsi="Times New Roman" w:eastAsia="宋体" w:cs="Times New Roman"/>
                      <w:color w:val="000000" w:themeColor="text1"/>
                      <w:sz w:val="21"/>
                      <w:szCs w:val="21"/>
                      <w:highlight w:val="none"/>
                      <w:vertAlign w:val="baseline"/>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2.与滞洪区、自然保护区和居民点等环境</w:t>
                  </w:r>
                  <w:r>
                    <w:rPr>
                      <w:rFonts w:hint="eastAsia" w:cs="Times New Roman"/>
                      <w:color w:val="000000" w:themeColor="text1"/>
                      <w:sz w:val="21"/>
                      <w:szCs w:val="21"/>
                      <w:highlight w:val="none"/>
                      <w:vertAlign w:val="baseline"/>
                      <w:lang w:val="en-US" w:eastAsia="zh-CN"/>
                      <w14:textFill>
                        <w14:solidFill>
                          <w14:schemeClr w14:val="tx1"/>
                        </w14:solidFill>
                      </w14:textFill>
                    </w:rPr>
                    <w:t>敏感</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区之间设置合理的防护隔离带。</w:t>
                  </w:r>
                </w:p>
                <w:p w14:paraId="103F5DC1">
                  <w:pPr>
                    <w:spacing w:line="240" w:lineRule="auto"/>
                    <w:jc w:val="both"/>
                    <w:rPr>
                      <w:rFonts w:hint="default" w:ascii="Times New Roman" w:hAnsi="Times New Roman" w:eastAsia="宋体" w:cs="Times New Roman"/>
                      <w:color w:val="000000" w:themeColor="text1"/>
                      <w:sz w:val="21"/>
                      <w:szCs w:val="21"/>
                      <w:highlight w:val="none"/>
                      <w:vertAlign w:val="baseline"/>
                      <w14:textFill>
                        <w14:solidFill>
                          <w14:schemeClr w14:val="tx1"/>
                        </w14:solidFill>
                      </w14:textFill>
                    </w:rPr>
                  </w:pPr>
                </w:p>
              </w:tc>
              <w:tc>
                <w:tcPr>
                  <w:tcW w:w="2197" w:type="dxa"/>
                </w:tcPr>
                <w:p w14:paraId="343761EC">
                  <w:pPr>
                    <w:spacing w:line="240" w:lineRule="auto"/>
                    <w:jc w:val="both"/>
                    <w:rPr>
                      <w:rFonts w:hint="eastAsia"/>
                      <w:color w:val="000000" w:themeColor="text1"/>
                      <w:kern w:val="0"/>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r>
                    <w:rPr>
                      <w:rFonts w:hint="eastAsia"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本项目位于</w:t>
                  </w:r>
                  <w:r>
                    <w:rPr>
                      <w:rFonts w:hint="eastAsia"/>
                      <w:color w:val="000000" w:themeColor="text1"/>
                      <w:sz w:val="21"/>
                      <w:szCs w:val="21"/>
                      <w14:textFill>
                        <w14:solidFill>
                          <w14:schemeClr w14:val="tx1"/>
                        </w14:solidFill>
                      </w14:textFill>
                    </w:rPr>
                    <w:t>内蒙古自治区</w:t>
                  </w:r>
                  <w:r>
                    <w:rPr>
                      <w:rFonts w:hint="eastAsia"/>
                      <w:color w:val="000000" w:themeColor="text1"/>
                      <w:kern w:val="0"/>
                      <w:sz w:val="21"/>
                      <w:szCs w:val="21"/>
                      <w14:textFill>
                        <w14:solidFill>
                          <w14:schemeClr w14:val="tx1"/>
                        </w14:solidFill>
                      </w14:textFill>
                    </w:rPr>
                    <w:t>鄂尔多斯市杭锦旗独贵塔拉镇建筑工程生产型微小企业集中安置点</w:t>
                  </w:r>
                  <w:r>
                    <w:rPr>
                      <w:rFonts w:hint="eastAsia"/>
                      <w:color w:val="000000" w:themeColor="text1"/>
                      <w:kern w:val="0"/>
                      <w:sz w:val="21"/>
                      <w:szCs w:val="21"/>
                      <w:lang w:eastAsia="zh-CN"/>
                      <w14:textFill>
                        <w14:solidFill>
                          <w14:schemeClr w14:val="tx1"/>
                        </w14:solidFill>
                      </w14:textFill>
                    </w:rPr>
                    <w:t>，不属于不符合园区产业定位及规划环评等要求的项目，不属于国家明令淘汰的落后产能和不符合国家产业政策的项目。</w:t>
                  </w:r>
                </w:p>
                <w:p w14:paraId="437C1CCE">
                  <w:pPr>
                    <w:spacing w:line="240" w:lineRule="auto"/>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2.</w:t>
                  </w: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本项目周围无</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滞洪区、自然保护区和居民点等环境</w:t>
                  </w:r>
                  <w:r>
                    <w:rPr>
                      <w:rFonts w:hint="eastAsia" w:cs="Times New Roman"/>
                      <w:color w:val="000000" w:themeColor="text1"/>
                      <w:sz w:val="21"/>
                      <w:szCs w:val="21"/>
                      <w:highlight w:val="none"/>
                      <w:vertAlign w:val="baseline"/>
                      <w:lang w:val="en-US" w:eastAsia="zh-CN"/>
                      <w14:textFill>
                        <w14:solidFill>
                          <w14:schemeClr w14:val="tx1"/>
                        </w14:solidFill>
                      </w14:textFill>
                    </w:rPr>
                    <w:t>敏感区</w:t>
                  </w: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w:t>
                  </w:r>
                </w:p>
              </w:tc>
            </w:tr>
            <w:tr w14:paraId="74167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364" w:type="dxa"/>
                </w:tcPr>
                <w:p w14:paraId="0E08B80D">
                  <w:pPr>
                    <w:spacing w:line="240" w:lineRule="auto"/>
                    <w:jc w:val="both"/>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2</w:t>
                  </w:r>
                </w:p>
              </w:tc>
              <w:tc>
                <w:tcPr>
                  <w:tcW w:w="435" w:type="dxa"/>
                </w:tcPr>
                <w:p w14:paraId="7F65F4A2">
                  <w:pPr>
                    <w:spacing w:line="240" w:lineRule="auto"/>
                    <w:jc w:val="both"/>
                    <w:rPr>
                      <w:rFonts w:hint="default" w:ascii="Times New Roman" w:hAnsi="Times New Roman" w:eastAsia="宋体" w:cs="Times New Roman"/>
                      <w:color w:val="000000" w:themeColor="text1"/>
                      <w:sz w:val="21"/>
                      <w:szCs w:val="21"/>
                      <w:highlight w:val="none"/>
                      <w:vertAlign w:val="baseli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eastAsia="zh-CN"/>
                      <w14:textFill>
                        <w14:solidFill>
                          <w14:schemeClr w14:val="tx1"/>
                        </w14:solidFill>
                      </w14:textFill>
                    </w:rPr>
                    <w:t>污染物排放管控</w:t>
                  </w:r>
                </w:p>
              </w:tc>
              <w:tc>
                <w:tcPr>
                  <w:tcW w:w="3063" w:type="dxa"/>
                </w:tcPr>
                <w:p w14:paraId="698794E4">
                  <w:pPr>
                    <w:spacing w:line="240" w:lineRule="auto"/>
                    <w:jc w:val="both"/>
                    <w:rPr>
                      <w:rFonts w:hint="default" w:ascii="Times New Roman" w:hAnsi="Times New Roman" w:eastAsia="宋体" w:cs="Times New Roman"/>
                      <w:color w:val="000000" w:themeColor="text1"/>
                      <w:sz w:val="21"/>
                      <w:szCs w:val="21"/>
                      <w:highlight w:val="none"/>
                      <w:vertAlign w:val="baseline"/>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1. 按</w:t>
                  </w:r>
                  <w:r>
                    <w:rPr>
                      <w:rFonts w:hint="eastAsia" w:cs="Times New Roman"/>
                      <w:color w:val="000000" w:themeColor="text1"/>
                      <w:sz w:val="21"/>
                      <w:szCs w:val="21"/>
                      <w:highlight w:val="none"/>
                      <w:vertAlign w:val="baseli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清污分流</w:t>
                  </w:r>
                  <w:r>
                    <w:rPr>
                      <w:rFonts w:hint="eastAsia" w:cs="Times New Roman"/>
                      <w:color w:val="000000" w:themeColor="text1"/>
                      <w:sz w:val="21"/>
                      <w:szCs w:val="21"/>
                      <w:highlight w:val="none"/>
                      <w:vertAlign w:val="baseli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雨污分流</w:t>
                  </w:r>
                  <w:r>
                    <w:rPr>
                      <w:rFonts w:hint="eastAsia" w:cs="Times New Roman"/>
                      <w:color w:val="000000" w:themeColor="text1"/>
                      <w:sz w:val="21"/>
                      <w:szCs w:val="21"/>
                      <w:highlight w:val="none"/>
                      <w:vertAlign w:val="baseli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污污分流</w:t>
                  </w:r>
                  <w:r>
                    <w:rPr>
                      <w:rFonts w:hint="eastAsia" w:cs="Times New Roman"/>
                      <w:color w:val="000000" w:themeColor="text1"/>
                      <w:sz w:val="21"/>
                      <w:szCs w:val="21"/>
                      <w:highlight w:val="none"/>
                      <w:vertAlign w:val="baseli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 xml:space="preserve">原则，污水应收尽收，全部回用或作为景观用水不外排。 </w:t>
                  </w:r>
                </w:p>
                <w:p w14:paraId="1BF20856">
                  <w:pPr>
                    <w:spacing w:line="240" w:lineRule="auto"/>
                    <w:jc w:val="both"/>
                    <w:rPr>
                      <w:rFonts w:hint="default" w:ascii="Times New Roman" w:hAnsi="Times New Roman" w:eastAsia="宋体" w:cs="Times New Roman"/>
                      <w:color w:val="000000" w:themeColor="text1"/>
                      <w:sz w:val="21"/>
                      <w:szCs w:val="21"/>
                      <w:highlight w:val="none"/>
                      <w:vertAlign w:val="baseline"/>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 xml:space="preserve">2.加强对废气特别是有毒及恶臭气体的收集和处置，严格控制挥发性有机物（VOCs）排放。 </w:t>
                  </w:r>
                </w:p>
                <w:p w14:paraId="173F449B">
                  <w:pPr>
                    <w:spacing w:line="240" w:lineRule="auto"/>
                    <w:jc w:val="both"/>
                    <w:rPr>
                      <w:rFonts w:hint="default" w:ascii="Times New Roman" w:hAnsi="Times New Roman" w:eastAsia="宋体" w:cs="Times New Roman"/>
                      <w:color w:val="000000" w:themeColor="text1"/>
                      <w:sz w:val="21"/>
                      <w:szCs w:val="21"/>
                      <w:highlight w:val="none"/>
                      <w:vertAlign w:val="baseline"/>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 xml:space="preserve">3.固体废物产生量大的化工园区应配套建设固体废物处置设施。 </w:t>
                  </w:r>
                </w:p>
                <w:p w14:paraId="1F47554D">
                  <w:pPr>
                    <w:spacing w:line="240" w:lineRule="auto"/>
                    <w:jc w:val="both"/>
                    <w:rPr>
                      <w:rFonts w:hint="default" w:ascii="Times New Roman" w:hAnsi="Times New Roman" w:eastAsia="宋体" w:cs="Times New Roman"/>
                      <w:color w:val="000000" w:themeColor="text1"/>
                      <w:sz w:val="21"/>
                      <w:szCs w:val="21"/>
                      <w:highlight w:val="none"/>
                      <w:vertAlign w:val="baseline"/>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 xml:space="preserve">4.重点行业粉状物料堆场实现全封闭，块状物料安装抑尘设施。 </w:t>
                  </w:r>
                </w:p>
                <w:p w14:paraId="3DCAEF08">
                  <w:pPr>
                    <w:spacing w:line="240" w:lineRule="auto"/>
                    <w:jc w:val="both"/>
                    <w:rPr>
                      <w:rFonts w:hint="default" w:ascii="Times New Roman" w:hAnsi="Times New Roman" w:eastAsia="宋体" w:cs="Times New Roman"/>
                      <w:color w:val="000000" w:themeColor="text1"/>
                      <w:sz w:val="21"/>
                      <w:szCs w:val="21"/>
                      <w:highlight w:val="none"/>
                      <w:vertAlign w:val="baseline"/>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 xml:space="preserve">5.燃煤发电机组执行大气污染物超低排放限值。 </w:t>
                  </w:r>
                </w:p>
              </w:tc>
              <w:tc>
                <w:tcPr>
                  <w:tcW w:w="2197" w:type="dxa"/>
                </w:tcPr>
                <w:p w14:paraId="07E466B8">
                  <w:pPr>
                    <w:spacing w:line="240" w:lineRule="auto"/>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r>
                    <w:rPr>
                      <w:rFonts w:hint="eastAsia" w:cs="Times New Roman"/>
                      <w:color w:val="000000" w:themeColor="text1"/>
                      <w:sz w:val="21"/>
                      <w:szCs w:val="21"/>
                      <w:highlight w:val="none"/>
                      <w:lang w:val="en-US" w:eastAsia="zh-CN"/>
                      <w14:textFill>
                        <w14:solidFill>
                          <w14:schemeClr w14:val="tx1"/>
                        </w14:solidFill>
                      </w14:textFill>
                    </w:rPr>
                    <w:t>.本项目产生的生活污水经化粪池收集后拉运至杭锦旗亿嘉环境治理有限公司处理生活污水处理厂进行处置，生产废水经沉淀池收集后回用于生产</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p w14:paraId="73CD4270">
                  <w:pPr>
                    <w:pStyle w:val="2"/>
                    <w:spacing w:line="240" w:lineRule="auto"/>
                    <w:ind w:left="0" w:leftChars="0" w:firstLine="0" w:firstLineChars="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.本项目建成后不会产生有毒有害气体，物料全部封闭储存，筛分破碎产生的废气均通过除尘器除尘后排放</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p w14:paraId="1106624E">
                  <w:pPr>
                    <w:pStyle w:val="3"/>
                    <w:spacing w:line="240" w:lineRule="auto"/>
                    <w:ind w:left="0" w:leftChars="0" w:firstLine="0" w:firstLineChars="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3</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本项目</w:t>
                  </w:r>
                  <w:r>
                    <w:rPr>
                      <w:rFonts w:hint="eastAsia" w:cs="Times New Roman"/>
                      <w:color w:val="000000" w:themeColor="text1"/>
                      <w:sz w:val="21"/>
                      <w:szCs w:val="21"/>
                      <w:highlight w:val="none"/>
                      <w:lang w:val="en-US" w:eastAsia="zh-CN"/>
                      <w14:textFill>
                        <w14:solidFill>
                          <w14:schemeClr w14:val="tx1"/>
                        </w14:solidFill>
                      </w14:textFill>
                    </w:rPr>
                    <w:t>不涉及</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p w14:paraId="707ED46D">
                  <w:pPr>
                    <w:spacing w:line="240" w:lineRule="auto"/>
                    <w:jc w:val="both"/>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4</w:t>
                  </w:r>
                  <w:r>
                    <w:rPr>
                      <w:rFonts w:hint="eastAsia"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本项目所用的物料全部全封闭储存。</w:t>
                  </w:r>
                </w:p>
                <w:p w14:paraId="120169FF">
                  <w:pPr>
                    <w:spacing w:line="240" w:lineRule="auto"/>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5</w:t>
                  </w:r>
                  <w:r>
                    <w:rPr>
                      <w:rFonts w:hint="eastAsia"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本项目不涉及燃煤发电机组。</w:t>
                  </w:r>
                </w:p>
              </w:tc>
            </w:tr>
            <w:tr w14:paraId="5BC4B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0" w:hRule="atLeast"/>
              </w:trPr>
              <w:tc>
                <w:tcPr>
                  <w:tcW w:w="364" w:type="dxa"/>
                </w:tcPr>
                <w:p w14:paraId="658AA172">
                  <w:pPr>
                    <w:spacing w:line="240" w:lineRule="auto"/>
                    <w:jc w:val="both"/>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3</w:t>
                  </w:r>
                </w:p>
              </w:tc>
              <w:tc>
                <w:tcPr>
                  <w:tcW w:w="435" w:type="dxa"/>
                </w:tcPr>
                <w:p w14:paraId="20DE2CDC">
                  <w:pPr>
                    <w:spacing w:line="240" w:lineRule="auto"/>
                    <w:jc w:val="both"/>
                    <w:rPr>
                      <w:rFonts w:hint="default" w:ascii="Times New Roman" w:hAnsi="Times New Roman" w:eastAsia="宋体" w:cs="Times New Roman"/>
                      <w:color w:val="000000" w:themeColor="text1"/>
                      <w:sz w:val="21"/>
                      <w:szCs w:val="21"/>
                      <w:highlight w:val="none"/>
                      <w:vertAlign w:val="baseli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eastAsia="zh-CN"/>
                      <w14:textFill>
                        <w14:solidFill>
                          <w14:schemeClr w14:val="tx1"/>
                        </w14:solidFill>
                      </w14:textFill>
                    </w:rPr>
                    <w:t>环境风险防控</w:t>
                  </w:r>
                </w:p>
              </w:tc>
              <w:tc>
                <w:tcPr>
                  <w:tcW w:w="3063" w:type="dxa"/>
                </w:tcPr>
                <w:p w14:paraId="373E0409">
                  <w:pPr>
                    <w:spacing w:line="240" w:lineRule="auto"/>
                    <w:jc w:val="left"/>
                    <w:rPr>
                      <w:rFonts w:hint="default" w:ascii="Times New Roman" w:hAnsi="Times New Roman" w:eastAsia="宋体" w:cs="Times New Roman"/>
                      <w:color w:val="000000" w:themeColor="text1"/>
                      <w:sz w:val="21"/>
                      <w:szCs w:val="21"/>
                      <w:highlight w:val="none"/>
                      <w:vertAlign w:val="baseline"/>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完善区域环境风险防范机制，有效防范环境风险。建立和不断完善环境风险</w:t>
                  </w:r>
                  <w:r>
                    <w:rPr>
                      <w:rFonts w:hint="eastAsia" w:cs="Times New Roman"/>
                      <w:color w:val="000000" w:themeColor="text1"/>
                      <w:sz w:val="21"/>
                      <w:szCs w:val="21"/>
                      <w:highlight w:val="none"/>
                      <w:vertAlign w:val="baseline"/>
                      <w:lang w:val="en-US" w:eastAsia="zh-CN"/>
                      <w14:textFill>
                        <w14:solidFill>
                          <w14:schemeClr w14:val="tx1"/>
                        </w14:solidFill>
                      </w14:textFill>
                    </w:rPr>
                    <w:t>防控</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机制和应急体系，构建有效的区域环境风险联防联控机制，最大限度降低环境风险。</w:t>
                  </w:r>
                </w:p>
              </w:tc>
              <w:tc>
                <w:tcPr>
                  <w:tcW w:w="2197" w:type="dxa"/>
                </w:tcPr>
                <w:p w14:paraId="37372D9B">
                  <w:pPr>
                    <w:spacing w:line="240" w:lineRule="auto"/>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本次评价要求建设单位制定环境风险应急预案，成立应急组织机构，配备必要的应急</w:t>
                  </w:r>
                  <w:r>
                    <w:rPr>
                      <w:rFonts w:hint="eastAsia" w:cs="Times New Roman"/>
                      <w:color w:val="000000" w:themeColor="text1"/>
                      <w:sz w:val="21"/>
                      <w:szCs w:val="21"/>
                      <w:highlight w:val="none"/>
                      <w:lang w:val="en-US" w:eastAsia="zh-CN"/>
                      <w14:textFill>
                        <w14:solidFill>
                          <w14:schemeClr w14:val="tx1"/>
                        </w14:solidFill>
                      </w14:textFill>
                    </w:rPr>
                    <w:t>设施</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和应急物资，定期开展环境风险应急演练。</w:t>
                  </w:r>
                </w:p>
              </w:tc>
            </w:tr>
            <w:tr w14:paraId="3534F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4" w:hRule="atLeast"/>
              </w:trPr>
              <w:tc>
                <w:tcPr>
                  <w:tcW w:w="364" w:type="dxa"/>
                </w:tcPr>
                <w:p w14:paraId="1CAE34E0">
                  <w:pPr>
                    <w:spacing w:line="240" w:lineRule="auto"/>
                    <w:jc w:val="both"/>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4</w:t>
                  </w:r>
                </w:p>
              </w:tc>
              <w:tc>
                <w:tcPr>
                  <w:tcW w:w="435" w:type="dxa"/>
                </w:tcPr>
                <w:p w14:paraId="697AB409">
                  <w:pPr>
                    <w:spacing w:line="240" w:lineRule="auto"/>
                    <w:jc w:val="both"/>
                    <w:rPr>
                      <w:rFonts w:hint="default" w:ascii="Times New Roman" w:hAnsi="Times New Roman" w:eastAsia="宋体" w:cs="Times New Roman"/>
                      <w:color w:val="000000" w:themeColor="text1"/>
                      <w:sz w:val="21"/>
                      <w:szCs w:val="21"/>
                      <w:highlight w:val="none"/>
                      <w:vertAlign w:val="baseli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eastAsia="zh-CN"/>
                      <w14:textFill>
                        <w14:solidFill>
                          <w14:schemeClr w14:val="tx1"/>
                        </w14:solidFill>
                      </w14:textFill>
                    </w:rPr>
                    <w:t>资源利用效率要求</w:t>
                  </w:r>
                </w:p>
              </w:tc>
              <w:tc>
                <w:tcPr>
                  <w:tcW w:w="3063" w:type="dxa"/>
                  <w:vAlign w:val="center"/>
                </w:tcPr>
                <w:p w14:paraId="3699C351">
                  <w:pPr>
                    <w:spacing w:line="240" w:lineRule="auto"/>
                    <w:jc w:val="center"/>
                    <w:rPr>
                      <w:rFonts w:hint="default" w:ascii="Times New Roman" w:hAnsi="Times New Roman" w:eastAsia="宋体" w:cs="Times New Roman"/>
                      <w:color w:val="000000" w:themeColor="text1"/>
                      <w:sz w:val="21"/>
                      <w:szCs w:val="21"/>
                      <w:highlight w:val="none"/>
                      <w:vertAlign w:val="baseline"/>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严控地下水超采。新建、改建、扩建的高耗水工业项目，禁止擅自使用地下水。食品、制药等项目取用地下水，须经有管理权限的水行政主管部门批准。</w:t>
                  </w:r>
                </w:p>
              </w:tc>
              <w:tc>
                <w:tcPr>
                  <w:tcW w:w="2197" w:type="dxa"/>
                  <w:vAlign w:val="center"/>
                </w:tcPr>
                <w:p w14:paraId="3118355F">
                  <w:pPr>
                    <w:spacing w:line="240" w:lineRule="auto"/>
                    <w:jc w:val="cente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eastAsia="zh-CN"/>
                      <w14:textFill>
                        <w14:solidFill>
                          <w14:schemeClr w14:val="tx1"/>
                        </w14:solidFill>
                      </w14:textFill>
                    </w:rPr>
                    <w:t>本项目</w:t>
                  </w:r>
                  <w:r>
                    <w:rPr>
                      <w:rFonts w:hint="eastAsia" w:cs="Times New Roman"/>
                      <w:color w:val="000000" w:themeColor="text1"/>
                      <w:sz w:val="21"/>
                      <w:szCs w:val="21"/>
                      <w:highlight w:val="none"/>
                      <w:vertAlign w:val="baseline"/>
                      <w:lang w:eastAsia="zh-CN"/>
                      <w14:textFill>
                        <w14:solidFill>
                          <w14:schemeClr w14:val="tx1"/>
                        </w14:solidFill>
                      </w14:textFill>
                    </w:rPr>
                    <w:t>生产用水不使用地下水。</w:t>
                  </w:r>
                </w:p>
              </w:tc>
            </w:tr>
          </w:tbl>
          <w:p w14:paraId="3D916EB9">
            <w:pPr>
              <w:autoSpaceDE w:val="0"/>
              <w:autoSpaceDN w:val="0"/>
              <w:adjustRightInd w:val="0"/>
              <w:snapToGrid w:val="0"/>
              <w:spacing w:line="360" w:lineRule="auto"/>
              <w:ind w:firstLine="480" w:firstLineChars="200"/>
              <w:jc w:val="left"/>
              <w:rPr>
                <w:rFonts w:hint="eastAsia"/>
                <w:color w:val="000000" w:themeColor="text1"/>
                <w:sz w:val="24"/>
                <w:szCs w:val="24"/>
                <w:highlight w:val="none"/>
                <w14:textFill>
                  <w14:solidFill>
                    <w14:schemeClr w14:val="tx1"/>
                  </w14:solidFill>
                </w14:textFill>
              </w:rPr>
            </w:pP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综上所述，本项目能够满足管控单元的管控要求</w:t>
            </w:r>
            <w:r>
              <w:rPr>
                <w:rFonts w:hint="eastAsia" w:cs="Times New Roman"/>
                <w:color w:val="000000" w:themeColor="text1"/>
                <w:sz w:val="24"/>
                <w:szCs w:val="24"/>
                <w:highlight w:val="none"/>
                <w:lang w:val="en-US" w:eastAsia="zh-CN"/>
                <w14:textFill>
                  <w14:solidFill>
                    <w14:schemeClr w14:val="tx1"/>
                  </w14:solidFill>
                </w14:textFill>
              </w:rPr>
              <w:t>，符合项目区管控单元的管控要求，也</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不属于所在管控单元</w:t>
            </w:r>
            <w:r>
              <w:rPr>
                <w:rFonts w:hint="default" w:ascii="Times New Roman" w:hAnsi="Times New Roman" w:cs="Times New Roman"/>
                <w:color w:val="000000" w:themeColor="text1"/>
                <w:sz w:val="24"/>
                <w:szCs w:val="24"/>
                <w:highlight w:val="none"/>
                <w14:textFill>
                  <w14:solidFill>
                    <w14:schemeClr w14:val="tx1"/>
                  </w14:solidFill>
                </w14:textFill>
              </w:rPr>
              <w:t>中禁止准入的项目类型</w:t>
            </w:r>
            <w:r>
              <w:rPr>
                <w:rFonts w:hint="eastAsia"/>
                <w:color w:val="000000" w:themeColor="text1"/>
                <w:sz w:val="24"/>
                <w:szCs w:val="24"/>
                <w:highlight w:val="none"/>
                <w14:textFill>
                  <w14:solidFill>
                    <w14:schemeClr w14:val="tx1"/>
                  </w14:solidFill>
                </w14:textFill>
              </w:rPr>
              <w:t>。</w:t>
            </w:r>
          </w:p>
          <w:p w14:paraId="475BD98B">
            <w:pPr>
              <w:spacing w:line="360" w:lineRule="auto"/>
              <w:ind w:firstLine="480" w:firstLineChars="200"/>
              <w:jc w:val="both"/>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14:textFill>
                  <w14:solidFill>
                    <w14:schemeClr w14:val="tx1"/>
                  </w14:solidFill>
                </w14:textFill>
              </w:rPr>
              <w:t>因此</w:t>
            </w:r>
            <w:r>
              <w:rPr>
                <w:rFonts w:hint="eastAsia"/>
                <w:color w:val="000000" w:themeColor="text1"/>
                <w:sz w:val="24"/>
                <w:szCs w:val="24"/>
                <w:highlight w:val="none"/>
                <w:lang w:eastAsia="zh-CN"/>
                <w14:textFill>
                  <w14:solidFill>
                    <w14:schemeClr w14:val="tx1"/>
                  </w14:solidFill>
                </w14:textFill>
              </w:rPr>
              <w:t>，</w:t>
            </w:r>
            <w:r>
              <w:rPr>
                <w:rFonts w:hint="eastAsia"/>
                <w:color w:val="000000" w:themeColor="text1"/>
                <w:sz w:val="24"/>
                <w:szCs w:val="24"/>
                <w:highlight w:val="none"/>
                <w14:textFill>
                  <w14:solidFill>
                    <w14:schemeClr w14:val="tx1"/>
                  </w14:solidFill>
                </w14:textFill>
              </w:rPr>
              <w:t>本项目满足区域生态环境准入要求</w:t>
            </w:r>
            <w:r>
              <w:rPr>
                <w:rFonts w:hint="eastAsia"/>
                <w:color w:val="000000" w:themeColor="text1"/>
                <w:highlight w:val="none"/>
                <w:lang w:eastAsia="zh-CN"/>
                <w14:textFill>
                  <w14:solidFill>
                    <w14:schemeClr w14:val="tx1"/>
                  </w14:solidFill>
                </w14:textFill>
              </w:rPr>
              <w:t>。</w:t>
            </w:r>
          </w:p>
          <w:p w14:paraId="5F82E1D8">
            <w:pPr>
              <w:pStyle w:val="9"/>
              <w:rPr>
                <w:color w:val="000000" w:themeColor="text1"/>
                <w14:textFill>
                  <w14:solidFill>
                    <w14:schemeClr w14:val="tx1"/>
                  </w14:solidFill>
                </w14:textFill>
              </w:rPr>
            </w:pPr>
          </w:p>
          <w:p w14:paraId="02274DF6">
            <w:pPr>
              <w:pStyle w:val="9"/>
              <w:rPr>
                <w:color w:val="000000" w:themeColor="text1"/>
                <w14:textFill>
                  <w14:solidFill>
                    <w14:schemeClr w14:val="tx1"/>
                  </w14:solidFill>
                </w14:textFill>
              </w:rPr>
            </w:pPr>
          </w:p>
          <w:p w14:paraId="4BAA5802">
            <w:pPr>
              <w:pStyle w:val="9"/>
              <w:rPr>
                <w:color w:val="000000" w:themeColor="text1"/>
                <w14:textFill>
                  <w14:solidFill>
                    <w14:schemeClr w14:val="tx1"/>
                  </w14:solidFill>
                </w14:textFill>
              </w:rPr>
            </w:pPr>
          </w:p>
          <w:p w14:paraId="3BB36FE6">
            <w:pPr>
              <w:pStyle w:val="9"/>
              <w:rPr>
                <w:color w:val="000000" w:themeColor="text1"/>
                <w14:textFill>
                  <w14:solidFill>
                    <w14:schemeClr w14:val="tx1"/>
                  </w14:solidFill>
                </w14:textFill>
              </w:rPr>
            </w:pPr>
          </w:p>
          <w:p w14:paraId="22A08646">
            <w:pPr>
              <w:pStyle w:val="9"/>
              <w:rPr>
                <w:color w:val="000000" w:themeColor="text1"/>
                <w14:textFill>
                  <w14:solidFill>
                    <w14:schemeClr w14:val="tx1"/>
                  </w14:solidFill>
                </w14:textFill>
              </w:rPr>
            </w:pPr>
          </w:p>
        </w:tc>
      </w:tr>
    </w:tbl>
    <w:p w14:paraId="70142F3C">
      <w:pPr>
        <w:spacing w:line="360" w:lineRule="auto"/>
        <w:outlineLvl w:val="0"/>
        <w:rPr>
          <w:rFonts w:eastAsia="黑体"/>
          <w:color w:val="000000" w:themeColor="text1"/>
          <w:sz w:val="30"/>
          <w14:textFill>
            <w14:solidFill>
              <w14:schemeClr w14:val="tx1"/>
            </w14:solidFill>
          </w14:textFill>
        </w:rPr>
        <w:sectPr>
          <w:footerReference r:id="rId5" w:type="default"/>
          <w:pgSz w:w="11906" w:h="16838"/>
          <w:pgMar w:top="1701" w:right="1531" w:bottom="1701" w:left="1531" w:header="851" w:footer="1077" w:gutter="0"/>
          <w:pgNumType w:fmt="decimal" w:start="1"/>
          <w:cols w:space="720" w:num="1"/>
          <w:docGrid w:linePitch="312" w:charSpace="0"/>
        </w:sectPr>
      </w:pPr>
    </w:p>
    <w:p w14:paraId="704FDBB6">
      <w:pPr>
        <w:pStyle w:val="2"/>
        <w:ind w:left="0" w:leftChars="0" w:firstLine="0" w:firstLineChars="0"/>
        <w:jc w:val="center"/>
        <w:rPr>
          <w:rFonts w:hint="default" w:ascii="Times New Roman" w:hAnsi="Times New Roman" w:cs="Times New Roman"/>
          <w:color w:val="000000" w:themeColor="text1"/>
          <w:lang w:val="en-US"/>
          <w14:textFill>
            <w14:solidFill>
              <w14:schemeClr w14:val="tx1"/>
            </w14:solidFill>
          </w14:textFill>
        </w:rPr>
        <w:sectPr>
          <w:footerReference r:id="rId6" w:type="default"/>
          <w:pgSz w:w="16838" w:h="11906" w:orient="landscape"/>
          <w:pgMar w:top="1531" w:right="1701" w:bottom="1531" w:left="1701" w:header="851" w:footer="1077" w:gutter="0"/>
          <w:pgNumType w:fmt="decimal" w:start="1"/>
          <w:cols w:space="720" w:num="1"/>
          <w:docGrid w:linePitch="312" w:charSpace="0"/>
        </w:sectPr>
      </w:pPr>
      <w:r>
        <w:rPr>
          <w:rFonts w:hint="default" w:ascii="Times New Roman" w:hAnsi="Times New Roman" w:cs="Times New Roman"/>
          <w:color w:val="000000" w:themeColor="text1"/>
          <w:sz w:val="28"/>
          <w14:textFill>
            <w14:solidFill>
              <w14:schemeClr w14:val="tx1"/>
            </w14:solidFill>
          </w14:textFill>
        </w:rPr>
        <mc:AlternateContent>
          <mc:Choice Requires="wps">
            <w:drawing>
              <wp:anchor distT="0" distB="0" distL="114300" distR="114300" simplePos="0" relativeHeight="251673600" behindDoc="0" locked="0" layoutInCell="1" allowOverlap="1">
                <wp:simplePos x="0" y="0"/>
                <wp:positionH relativeFrom="column">
                  <wp:posOffset>3924300</wp:posOffset>
                </wp:positionH>
                <wp:positionV relativeFrom="paragraph">
                  <wp:posOffset>465455</wp:posOffset>
                </wp:positionV>
                <wp:extent cx="1296035" cy="314325"/>
                <wp:effectExtent l="56515" t="6350" r="19050" b="346075"/>
                <wp:wrapNone/>
                <wp:docPr id="16" name="圆角矩形标注 16"/>
                <wp:cNvGraphicFramePr/>
                <a:graphic xmlns:a="http://schemas.openxmlformats.org/drawingml/2006/main">
                  <a:graphicData uri="http://schemas.microsoft.com/office/word/2010/wordprocessingShape">
                    <wps:wsp>
                      <wps:cNvSpPr/>
                      <wps:spPr>
                        <a:xfrm>
                          <a:off x="0" y="0"/>
                          <a:ext cx="1296035" cy="314325"/>
                        </a:xfrm>
                        <a:prstGeom prst="wedgeRoundRectCallout">
                          <a:avLst>
                            <a:gd name="adj1" fmla="val -52498"/>
                            <a:gd name="adj2" fmla="val 153030"/>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D216DCD">
                            <w:pPr>
                              <w:jc w:val="center"/>
                              <w:rPr>
                                <w:rFonts w:hint="eastAsia" w:eastAsia="宋体"/>
                                <w:color w:val="auto"/>
                                <w:lang w:eastAsia="zh-CN"/>
                              </w:rPr>
                            </w:pPr>
                            <w:r>
                              <w:rPr>
                                <w:rFonts w:hint="eastAsia"/>
                                <w:color w:val="auto"/>
                                <w:lang w:eastAsia="zh-CN"/>
                              </w:rPr>
                              <w:t>项目所在地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2" type="#_x0000_t62" style="position:absolute;left:0pt;margin-left:309pt;margin-top:36.65pt;height:24.75pt;width:102.05pt;z-index:251673600;v-text-anchor:middle;mso-width-relative:page;mso-height-relative:page;" fillcolor="#5B9BD5 [3204]" filled="t" stroked="t" coordsize="21600,21600" o:gfxdata="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" adj="-540,43854,14400">
                <v:fill on="t" focussize="0,0"/>
                <v:stroke weight="1pt" color="#41719C [3204]" miterlimit="8" joinstyle="miter"/>
                <v:imagedata o:title=""/>
                <o:lock v:ext="edit" aspectratio="f"/>
                <v:textbox>
                  <w:txbxContent>
                    <w:p w14:paraId="4D216DCD">
                      <w:pPr>
                        <w:jc w:val="center"/>
                        <w:rPr>
                          <w:rFonts w:hint="eastAsia" w:eastAsia="宋体"/>
                          <w:color w:val="auto"/>
                          <w:lang w:eastAsia="zh-CN"/>
                        </w:rPr>
                      </w:pPr>
                      <w:r>
                        <w:rPr>
                          <w:rFonts w:hint="eastAsia"/>
                          <w:color w:val="auto"/>
                          <w:lang w:eastAsia="zh-CN"/>
                        </w:rPr>
                        <w:t>项目所在地</w:t>
                      </w:r>
                    </w:p>
                  </w:txbxContent>
                </v:textbox>
              </v:shape>
            </w:pict>
          </mc:Fallback>
        </mc:AlternateContent>
      </w:r>
      <w:r>
        <w:rPr>
          <w:rFonts w:hint="default" w:ascii="Times New Roman" w:hAnsi="Times New Roman" w:cs="Times New Roman"/>
          <w:color w:val="000000" w:themeColor="text1"/>
          <w14:textFill>
            <w14:solidFill>
              <w14:schemeClr w14:val="tx1"/>
            </w14:solidFill>
          </w14:textFill>
        </w:rPr>
        <w:drawing>
          <wp:anchor distT="0" distB="0" distL="114300" distR="114300" simplePos="0" relativeHeight="251670528" behindDoc="0" locked="0" layoutInCell="1" allowOverlap="1">
            <wp:simplePos x="0" y="0"/>
            <wp:positionH relativeFrom="column">
              <wp:posOffset>193675</wp:posOffset>
            </wp:positionH>
            <wp:positionV relativeFrom="paragraph">
              <wp:posOffset>6350</wp:posOffset>
            </wp:positionV>
            <wp:extent cx="7514590" cy="5293360"/>
            <wp:effectExtent l="0" t="0" r="10160" b="2540"/>
            <wp:wrapTopAndBottom/>
            <wp:docPr id="5" name="图片 3" descr="D:\三线一单项目\鄂尔多斯\综合\集成.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D:\三线一单项目\鄂尔多斯\综合\集成.jpg"/>
                    <pic:cNvPicPr>
                      <a:picLocks noChangeAspect="1"/>
                    </pic:cNvPicPr>
                  </pic:nvPicPr>
                  <pic:blipFill>
                    <a:blip r:embed="rId11"/>
                    <a:stretch>
                      <a:fillRect/>
                    </a:stretch>
                  </pic:blipFill>
                  <pic:spPr>
                    <a:xfrm>
                      <a:off x="0" y="0"/>
                      <a:ext cx="7514590" cy="5293360"/>
                    </a:xfrm>
                    <a:prstGeom prst="rect">
                      <a:avLst/>
                    </a:prstGeom>
                    <a:noFill/>
                    <a:ln>
                      <a:noFill/>
                    </a:ln>
                  </pic:spPr>
                </pic:pic>
              </a:graphicData>
            </a:graphic>
          </wp:anchor>
        </w:drawing>
      </w:r>
      <w:r>
        <w:rPr>
          <w:rFonts w:hint="default" w:ascii="Times New Roman" w:hAnsi="Times New Roman" w:cs="Times New Roman"/>
          <w:color w:val="000000" w:themeColor="text1"/>
          <w:sz w:val="28"/>
          <w14:textFill>
            <w14:solidFill>
              <w14:schemeClr w14:val="tx1"/>
            </w14:solidFill>
          </w14:textFill>
        </w:rPr>
        <mc:AlternateContent>
          <mc:Choice Requires="wps">
            <w:drawing>
              <wp:anchor distT="0" distB="0" distL="114300" distR="114300" simplePos="0" relativeHeight="251669504" behindDoc="0" locked="0" layoutInCell="1" allowOverlap="1">
                <wp:simplePos x="0" y="0"/>
                <wp:positionH relativeFrom="column">
                  <wp:posOffset>3752850</wp:posOffset>
                </wp:positionH>
                <wp:positionV relativeFrom="paragraph">
                  <wp:posOffset>495300</wp:posOffset>
                </wp:positionV>
                <wp:extent cx="1296035" cy="314325"/>
                <wp:effectExtent l="56515" t="6350" r="19050" b="346075"/>
                <wp:wrapNone/>
                <wp:docPr id="20" name="圆角矩形标注 20"/>
                <wp:cNvGraphicFramePr/>
                <a:graphic xmlns:a="http://schemas.openxmlformats.org/drawingml/2006/main">
                  <a:graphicData uri="http://schemas.microsoft.com/office/word/2010/wordprocessingShape">
                    <wps:wsp>
                      <wps:cNvSpPr/>
                      <wps:spPr>
                        <a:xfrm>
                          <a:off x="4769485" y="1276985"/>
                          <a:ext cx="1296035" cy="314325"/>
                        </a:xfrm>
                        <a:prstGeom prst="wedgeRoundRectCallout">
                          <a:avLst>
                            <a:gd name="adj1" fmla="val -52498"/>
                            <a:gd name="adj2" fmla="val 153030"/>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F2DF79C">
                            <w:pPr>
                              <w:jc w:val="center"/>
                              <w:rPr>
                                <w:rFonts w:hint="eastAsia" w:eastAsia="宋体"/>
                                <w:color w:val="auto"/>
                                <w:lang w:eastAsia="zh-CN"/>
                              </w:rPr>
                            </w:pPr>
                            <w:r>
                              <w:rPr>
                                <w:rFonts w:hint="eastAsia"/>
                                <w:color w:val="auto"/>
                                <w:lang w:eastAsia="zh-CN"/>
                              </w:rPr>
                              <w:t>项目所在地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2" type="#_x0000_t62" style="position:absolute;left:0pt;margin-left:295.5pt;margin-top:39pt;height:24.75pt;width:102.05pt;z-index:251669504;v-text-anchor:middle;mso-width-relative:page;mso-height-relative:page;" fillcolor="#5B9BD5 [3204]" filled="t" stroked="t" coordsize="21600,21600" o:gfxdata="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" adj="-540,43854,14400">
                <v:fill on="t" focussize="0,0"/>
                <v:stroke weight="1pt" color="#41719C [3204]" miterlimit="8" joinstyle="miter"/>
                <v:imagedata o:title=""/>
                <o:lock v:ext="edit" aspectratio="f"/>
                <v:textbox>
                  <w:txbxContent>
                    <w:p w14:paraId="7F2DF79C">
                      <w:pPr>
                        <w:jc w:val="center"/>
                        <w:rPr>
                          <w:rFonts w:hint="eastAsia" w:eastAsia="宋体"/>
                          <w:color w:val="auto"/>
                          <w:lang w:eastAsia="zh-CN"/>
                        </w:rPr>
                      </w:pPr>
                      <w:r>
                        <w:rPr>
                          <w:rFonts w:hint="eastAsia"/>
                          <w:color w:val="auto"/>
                          <w:lang w:eastAsia="zh-CN"/>
                        </w:rPr>
                        <w:t>项目所在地</w:t>
                      </w:r>
                    </w:p>
                  </w:txbxContent>
                </v:textbox>
              </v:shape>
            </w:pict>
          </mc:Fallback>
        </mc:AlternateContent>
      </w:r>
      <w:r>
        <w:rPr>
          <w:rFonts w:hint="default" w:ascii="Times New Roman" w:hAnsi="Times New Roman" w:cs="Times New Roman"/>
          <w:color w:val="000000" w:themeColor="text1"/>
          <w:sz w:val="28"/>
          <w14:textFill>
            <w14:solidFill>
              <w14:schemeClr w14:val="tx1"/>
            </w14:solidFill>
          </w14:textFill>
        </w:rPr>
        <mc:AlternateContent>
          <mc:Choice Requires="wps">
            <w:drawing>
              <wp:anchor distT="0" distB="0" distL="114300" distR="114300" simplePos="0" relativeHeight="251671552" behindDoc="0" locked="0" layoutInCell="1" allowOverlap="1">
                <wp:simplePos x="0" y="0"/>
                <wp:positionH relativeFrom="column">
                  <wp:posOffset>-4000500</wp:posOffset>
                </wp:positionH>
                <wp:positionV relativeFrom="paragraph">
                  <wp:posOffset>1102995</wp:posOffset>
                </wp:positionV>
                <wp:extent cx="75565" cy="75565"/>
                <wp:effectExtent l="6350" t="6350" r="13335" b="13335"/>
                <wp:wrapNone/>
                <wp:docPr id="22" name="椭圆 22"/>
                <wp:cNvGraphicFramePr/>
                <a:graphic xmlns:a="http://schemas.openxmlformats.org/drawingml/2006/main">
                  <a:graphicData uri="http://schemas.microsoft.com/office/word/2010/wordprocessingShape">
                    <wps:wsp>
                      <wps:cNvSpPr/>
                      <wps:spPr>
                        <a:xfrm>
                          <a:off x="4655185" y="2075180"/>
                          <a:ext cx="75565" cy="75565"/>
                        </a:xfrm>
                        <a:prstGeom prst="ellipse">
                          <a:avLst/>
                        </a:prstGeom>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15pt;margin-top:86.85pt;height:5.95pt;width:5.95pt;z-index:251671552;v-text-anchor:middle;mso-width-relative:page;mso-height-relative:page;" fillcolor="#FFC000 [3207]" filled="t" stroked="t" coordsize="21600,21600" o:gfxdata="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N1eJd/bAAAADQEA&#10;AA8AAAAAAAAAAQAgAAAAIgAAAGRycy9kb3ducmV2LnhtbFBLAQIUABQAAAAIAIdO4kDk66j9iQIA&#10;ACMFAAAOAAAAAAAAAAEAIAAAACoBAABkcnMvZTJvRG9jLnhtbFBLBQYAAAAABgAGAFkBAAAlBgAA&#10;AAA=&#10;">
                <v:fill on="t" focussize="0,0"/>
                <v:stroke weight="1pt" color="#BC8C00 [3207]" miterlimit="8" joinstyle="miter"/>
                <v:imagedata o:title=""/>
                <o:lock v:ext="edit" aspectratio="f"/>
              </v:shape>
            </w:pict>
          </mc:Fallback>
        </mc:AlternateContent>
      </w:r>
      <w:r>
        <w:rPr>
          <w:rFonts w:hint="default" w:ascii="Times New Roman" w:hAnsi="Times New Roman" w:cs="Times New Roman"/>
          <w:color w:val="000000" w:themeColor="text1"/>
          <w:sz w:val="28"/>
          <w14:textFill>
            <w14:solidFill>
              <w14:schemeClr w14:val="tx1"/>
            </w14:solidFill>
          </w14:textFill>
        </w:rPr>
        <mc:AlternateContent>
          <mc:Choice Requires="wps">
            <w:drawing>
              <wp:anchor distT="0" distB="0" distL="114300" distR="114300" simplePos="0" relativeHeight="251668480" behindDoc="0" locked="0" layoutInCell="1" allowOverlap="1">
                <wp:simplePos x="0" y="0"/>
                <wp:positionH relativeFrom="column">
                  <wp:posOffset>-2924175</wp:posOffset>
                </wp:positionH>
                <wp:positionV relativeFrom="paragraph">
                  <wp:posOffset>382905</wp:posOffset>
                </wp:positionV>
                <wp:extent cx="1609725" cy="447675"/>
                <wp:effectExtent l="6350" t="6350" r="22225" b="79375"/>
                <wp:wrapNone/>
                <wp:docPr id="19" name="矩形标注 19"/>
                <wp:cNvGraphicFramePr/>
                <a:graphic xmlns:a="http://schemas.openxmlformats.org/drawingml/2006/main">
                  <a:graphicData uri="http://schemas.microsoft.com/office/word/2010/wordprocessingShape">
                    <wps:wsp>
                      <wps:cNvSpPr/>
                      <wps:spPr>
                        <a:xfrm>
                          <a:off x="5922010" y="1355090"/>
                          <a:ext cx="1609725" cy="447675"/>
                        </a:xfrm>
                        <a:prstGeom prst="wedgeRectCallout">
                          <a:avLst/>
                        </a:prstGeom>
                      </wps:spPr>
                      <wps:style>
                        <a:lnRef idx="2">
                          <a:schemeClr val="accent6"/>
                        </a:lnRef>
                        <a:fillRef idx="1">
                          <a:schemeClr val="lt1"/>
                        </a:fillRef>
                        <a:effectRef idx="0">
                          <a:schemeClr val="accent6"/>
                        </a:effectRef>
                        <a:fontRef idx="minor">
                          <a:schemeClr val="dk1"/>
                        </a:fontRef>
                      </wps:style>
                      <wps:txbx>
                        <w:txbxContent>
                          <w:p w14:paraId="75F2EFF8">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230.25pt;margin-top:30.15pt;height:35.25pt;width:126.75pt;z-index:251668480;v-text-anchor:middle;mso-width-relative:page;mso-height-relative:page;" fillcolor="#FFFFFF [3201]" filled="t" stroked="t" coordsize="21600,21600" o:gfxdata="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rq436dsAAAAMAQAADwAAAAAAAAABACAAAAAiAAAAZHJzL2Rvd25yZXYueG1sUEsBAhQA&#10;FAAAAAgAh07iQJDwSkWaAgAAHwUAAA4AAAAAAAAAAQAgAAAAKgEAAGRycy9lMm9Eb2MueG1sUEsF&#10;BgAAAAAGAAYAWQEAADYGAAAAAA==&#10;" adj="6300,24300">
                <v:fill on="t" focussize="0,0"/>
                <v:stroke weight="1pt" color="#70AD47 [3209]" miterlimit="8" joinstyle="miter"/>
                <v:imagedata o:title=""/>
                <o:lock v:ext="edit" aspectratio="f"/>
                <v:textbox>
                  <w:txbxContent>
                    <w:p w14:paraId="75F2EFF8">
                      <w:pPr>
                        <w:jc w:val="center"/>
                      </w:pPr>
                    </w:p>
                  </w:txbxContent>
                </v:textbox>
              </v:shape>
            </w:pict>
          </mc:Fallback>
        </mc:AlternateContent>
      </w:r>
      <w:r>
        <w:rPr>
          <w:rFonts w:hint="default" w:ascii="Times New Roman" w:hAnsi="Times New Roman" w:cs="Times New Roman"/>
          <w:color w:val="000000" w:themeColor="text1"/>
          <w:lang w:eastAsia="zh-CN"/>
          <w14:textFill>
            <w14:solidFill>
              <w14:schemeClr w14:val="tx1"/>
            </w14:solidFill>
          </w14:textFill>
        </w:rPr>
        <w:t>图</w:t>
      </w:r>
      <w:r>
        <w:rPr>
          <w:rFonts w:hint="default" w:ascii="Times New Roman" w:hAnsi="Times New Roman" w:cs="Times New Roman"/>
          <w:color w:val="000000" w:themeColor="text1"/>
          <w:lang w:val="en-US" w:eastAsia="zh-CN"/>
          <w14:textFill>
            <w14:solidFill>
              <w14:schemeClr w14:val="tx1"/>
            </w14:solidFill>
          </w14:textFill>
        </w:rPr>
        <w:t>1</w:t>
      </w:r>
      <w:r>
        <w:rPr>
          <w:rFonts w:hint="eastAsia" w:ascii="Times New Roman" w:hAnsi="Times New Roman" w:cs="Times New Roman"/>
          <w:color w:val="000000" w:themeColor="text1"/>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lang w:val="en-US" w:eastAsia="zh-CN"/>
          <w14:textFill>
            <w14:solidFill>
              <w14:schemeClr w14:val="tx1"/>
            </w14:solidFill>
          </w14:textFill>
        </w:rPr>
        <w:t>分区管控单元图中位置图</w:t>
      </w:r>
    </w:p>
    <w:p w14:paraId="7FEB8D22">
      <w:pPr>
        <w:pStyle w:val="17"/>
        <w:widowControl w:val="0"/>
        <w:jc w:val="center"/>
        <w:outlineLvl w:val="0"/>
        <w:rPr>
          <w:rFonts w:ascii="黑体" w:hAnsi="黑体" w:eastAsia="黑体"/>
          <w:snapToGrid w:val="0"/>
          <w:color w:val="000000" w:themeColor="text1"/>
          <w:sz w:val="30"/>
          <w:szCs w:val="30"/>
          <w14:textFill>
            <w14:solidFill>
              <w14:schemeClr w14:val="tx1"/>
            </w14:solidFill>
          </w14:textFill>
        </w:rPr>
      </w:pPr>
      <w:r>
        <w:rPr>
          <w:rFonts w:hint="eastAsia" w:ascii="黑体" w:hAnsi="黑体" w:eastAsia="黑体"/>
          <w:snapToGrid w:val="0"/>
          <w:color w:val="000000" w:themeColor="text1"/>
          <w:sz w:val="30"/>
          <w:szCs w:val="30"/>
          <w14:textFill>
            <w14:solidFill>
              <w14:schemeClr w14:val="tx1"/>
            </w14:solidFill>
          </w14:textFill>
        </w:rPr>
        <w:t>二、建设项目工程分析</w:t>
      </w:r>
    </w:p>
    <w:tbl>
      <w:tblPr>
        <w:tblStyle w:val="20"/>
        <w:tblW w:w="898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23"/>
        <w:gridCol w:w="8161"/>
      </w:tblGrid>
      <w:tr w14:paraId="69F83A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23" w:type="dxa"/>
            <w:vAlign w:val="center"/>
          </w:tcPr>
          <w:p w14:paraId="30C1FE5C">
            <w:pPr>
              <w:pStyle w:val="17"/>
              <w:adjustRightInd w:val="0"/>
              <w:snapToGrid w:val="0"/>
              <w:spacing w:before="0" w:beforeAutospacing="0" w:after="0" w:afterAutospacing="0" w:line="360" w:lineRule="auto"/>
              <w:jc w:val="center"/>
              <w:rPr>
                <w:rFonts w:cs="宋体"/>
                <w:color w:val="000000" w:themeColor="text1"/>
                <w:szCs w:val="24"/>
                <w14:textFill>
                  <w14:solidFill>
                    <w14:schemeClr w14:val="tx1"/>
                  </w14:solidFill>
                </w14:textFill>
              </w:rPr>
            </w:pPr>
            <w:r>
              <w:rPr>
                <w:rFonts w:hint="eastAsia" w:cs="宋体"/>
                <w:color w:val="000000" w:themeColor="text1"/>
                <w:szCs w:val="24"/>
                <w14:textFill>
                  <w14:solidFill>
                    <w14:schemeClr w14:val="tx1"/>
                  </w14:solidFill>
                </w14:textFill>
              </w:rPr>
              <w:t>建设内容</w:t>
            </w:r>
          </w:p>
        </w:tc>
        <w:tc>
          <w:tcPr>
            <w:tcW w:w="8161" w:type="dxa"/>
          </w:tcPr>
          <w:p w14:paraId="1F2D6500">
            <w:pPr>
              <w:pStyle w:val="9"/>
              <w:numPr>
                <w:ilvl w:val="0"/>
                <w:numId w:val="3"/>
              </w:numPr>
              <w:spacing w:after="0" w:line="360" w:lineRule="auto"/>
              <w:ind w:left="210"/>
              <w:rPr>
                <w:b/>
                <w:color w:val="000000" w:themeColor="text1"/>
                <w:sz w:val="24"/>
                <w14:textFill>
                  <w14:solidFill>
                    <w14:schemeClr w14:val="tx1"/>
                  </w14:solidFill>
                </w14:textFill>
              </w:rPr>
            </w:pPr>
            <w:r>
              <w:rPr>
                <w:b/>
                <w:color w:val="000000" w:themeColor="text1"/>
                <w:sz w:val="24"/>
                <w14:textFill>
                  <w14:solidFill>
                    <w14:schemeClr w14:val="tx1"/>
                  </w14:solidFill>
                </w14:textFill>
              </w:rPr>
              <w:t>工程概况</w:t>
            </w:r>
          </w:p>
          <w:p w14:paraId="46E0C678">
            <w:pPr>
              <w:pStyle w:val="9"/>
              <w:spacing w:after="0" w:line="360" w:lineRule="auto"/>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 xml:space="preserve">  1.1项目背景</w:t>
            </w:r>
          </w:p>
          <w:p w14:paraId="24E499AF">
            <w:pPr>
              <w:widowControl/>
              <w:spacing w:line="360" w:lineRule="auto"/>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bCs/>
                <w:color w:val="000000" w:themeColor="text1"/>
                <w:sz w:val="24"/>
                <w14:textFill>
                  <w14:solidFill>
                    <w14:schemeClr w14:val="tx1"/>
                  </w14:solidFill>
                </w14:textFill>
              </w:rPr>
              <w:t>近年来，内蒙古在水泥工业发展</w:t>
            </w:r>
            <w:r>
              <w:rPr>
                <w:rFonts w:hint="eastAsia"/>
                <w:bCs/>
                <w:color w:val="000000" w:themeColor="text1"/>
                <w:sz w:val="24"/>
                <w:lang w:eastAsia="zh-CN"/>
                <w14:textFill>
                  <w14:solidFill>
                    <w14:schemeClr w14:val="tx1"/>
                  </w14:solidFill>
                </w14:textFill>
              </w:rPr>
              <w:t>上</w:t>
            </w:r>
            <w:r>
              <w:rPr>
                <w:rFonts w:hint="eastAsia"/>
                <w:bCs/>
                <w:color w:val="000000" w:themeColor="text1"/>
                <w:sz w:val="24"/>
                <w14:textFill>
                  <w14:solidFill>
                    <w14:schemeClr w14:val="tx1"/>
                  </w14:solidFill>
                </w14:textFill>
              </w:rPr>
              <w:t>取得了一定的成绩，但仍然属于欠发达地区，工业基础较差，起步较晚，加之地域跨度大，发展也不平衡。</w:t>
            </w:r>
            <w:r>
              <w:rPr>
                <w:rFonts w:hint="eastAsia" w:ascii="宋体" w:hAnsi="宋体" w:cs="宋体"/>
                <w:color w:val="000000" w:themeColor="text1"/>
                <w:kern w:val="0"/>
                <w:sz w:val="24"/>
                <w14:textFill>
                  <w14:solidFill>
                    <w14:schemeClr w14:val="tx1"/>
                  </w14:solidFill>
                </w14:textFill>
              </w:rPr>
              <w:t>内蒙古自治区</w:t>
            </w:r>
            <w:r>
              <w:rPr>
                <w:rFonts w:hint="eastAsia" w:ascii="宋体" w:hAnsi="宋体" w:cs="宋体"/>
                <w:color w:val="000000" w:themeColor="text1"/>
                <w:kern w:val="0"/>
                <w:sz w:val="24"/>
                <w:lang w:eastAsia="zh-CN"/>
                <w14:textFill>
                  <w14:solidFill>
                    <w14:schemeClr w14:val="tx1"/>
                  </w14:solidFill>
                </w14:textFill>
              </w:rPr>
              <w:t>“</w:t>
            </w:r>
            <w:r>
              <w:rPr>
                <w:rFonts w:hint="eastAsia" w:ascii="宋体" w:hAnsi="宋体" w:cs="宋体"/>
                <w:color w:val="000000" w:themeColor="text1"/>
                <w:kern w:val="0"/>
                <w:sz w:val="24"/>
                <w14:textFill>
                  <w14:solidFill>
                    <w14:schemeClr w14:val="tx1"/>
                  </w14:solidFill>
                </w14:textFill>
              </w:rPr>
              <w:t>十四五</w:t>
            </w:r>
            <w:r>
              <w:rPr>
                <w:rFonts w:hint="eastAsia" w:ascii="宋体" w:hAnsi="宋体" w:cs="宋体"/>
                <w:color w:val="000000" w:themeColor="text1"/>
                <w:kern w:val="0"/>
                <w:sz w:val="24"/>
                <w:lang w:eastAsia="zh-CN"/>
                <w14:textFill>
                  <w14:solidFill>
                    <w14:schemeClr w14:val="tx1"/>
                  </w14:solidFill>
                </w14:textFill>
              </w:rPr>
              <w:t>”</w:t>
            </w:r>
            <w:r>
              <w:rPr>
                <w:rFonts w:hint="eastAsia" w:ascii="宋体" w:hAnsi="宋体" w:cs="宋体"/>
                <w:color w:val="000000" w:themeColor="text1"/>
                <w:kern w:val="0"/>
                <w:sz w:val="24"/>
                <w14:textFill>
                  <w14:solidFill>
                    <w14:schemeClr w14:val="tx1"/>
                  </w14:solidFill>
                </w14:textFill>
              </w:rPr>
              <w:t>工业和信息化发展规划中关于建材工业，明确提出开发适用于装配式建筑的水泥基材料及制品。推广应用高性能混凝土，优化供给结构，提高供给质量。</w:t>
            </w:r>
            <w:r>
              <w:rPr>
                <w:rFonts w:hint="eastAsia" w:ascii="宋体" w:hAnsi="宋体" w:cs="宋体"/>
                <w:color w:val="000000" w:themeColor="text1"/>
                <w:kern w:val="0"/>
                <w:sz w:val="24"/>
                <w:lang w:eastAsia="zh-CN"/>
                <w14:textFill>
                  <w14:solidFill>
                    <w14:schemeClr w14:val="tx1"/>
                  </w14:solidFill>
                </w14:textFill>
              </w:rPr>
              <w:t>国家</w:t>
            </w:r>
            <w:r>
              <w:rPr>
                <w:rFonts w:hint="eastAsia" w:ascii="宋体" w:hAnsi="宋体" w:cs="宋体"/>
                <w:color w:val="000000" w:themeColor="text1"/>
                <w:kern w:val="0"/>
                <w:sz w:val="24"/>
                <w14:textFill>
                  <w14:solidFill>
                    <w14:schemeClr w14:val="tx1"/>
                  </w14:solidFill>
                </w14:textFill>
              </w:rPr>
              <w:t>鼓励利用粉煤灰、煤矸石、脱硫石膏、冶炼废渣等大宗工业固废生产路面基层材料。</w:t>
            </w:r>
          </w:p>
          <w:p w14:paraId="0594B37B">
            <w:pPr>
              <w:widowControl/>
              <w:spacing w:line="360" w:lineRule="auto"/>
              <w:ind w:firstLine="480" w:firstLineChars="200"/>
              <w:jc w:val="left"/>
              <w:rPr>
                <w:rFonts w:hint="eastAsia"/>
                <w:color w:val="000000" w:themeColor="text1"/>
                <w:sz w:val="24"/>
                <w:highlight w:val="none"/>
                <w:lang w:val="en-US" w:eastAsia="zh-CN"/>
                <w14:textFill>
                  <w14:solidFill>
                    <w14:schemeClr w14:val="tx1"/>
                  </w14:solidFill>
                </w14:textFill>
              </w:rPr>
            </w:pPr>
            <w:r>
              <w:rPr>
                <w:bCs/>
                <w:color w:val="000000" w:themeColor="text1"/>
                <w:sz w:val="24"/>
                <w14:textFill>
                  <w14:solidFill>
                    <w14:schemeClr w14:val="tx1"/>
                  </w14:solidFill>
                </w14:textFill>
              </w:rPr>
              <w:t>随着经济的高速发展，鄂尔多斯周边地区混凝土的需求量将是非常巨大的，供需之间的缺口将存在很长时间，而我们项目的投入生产，将减少供应和需求之间的缺口。基于这些原因，混凝土销售产品、占据市场是非常有优势的。</w:t>
            </w:r>
            <w:r>
              <w:rPr>
                <w:rFonts w:hint="eastAsia"/>
                <w:bCs/>
                <w:color w:val="000000" w:themeColor="text1"/>
                <w:sz w:val="24"/>
                <w14:textFill>
                  <w14:solidFill>
                    <w14:schemeClr w14:val="tx1"/>
                  </w14:solidFill>
                </w14:textFill>
              </w:rPr>
              <w:t>在此背景下</w:t>
            </w:r>
            <w:r>
              <w:rPr>
                <w:rFonts w:hint="eastAsia"/>
                <w:bCs/>
                <w:color w:val="000000" w:themeColor="text1"/>
                <w:sz w:val="24"/>
                <w:lang w:val="en-US" w:eastAsia="zh-CN"/>
                <w14:textFill>
                  <w14:solidFill>
                    <w14:schemeClr w14:val="tx1"/>
                  </w14:solidFill>
                </w14:textFill>
              </w:rPr>
              <w:t>鄂尔多斯市荣飞商贸有限责任公司</w:t>
            </w:r>
            <w:r>
              <w:rPr>
                <w:rFonts w:hint="eastAsia" w:ascii="宋体" w:hAnsi="宋体" w:cs="宋体"/>
                <w:color w:val="000000" w:themeColor="text1"/>
                <w:sz w:val="24"/>
                <w14:textFill>
                  <w14:solidFill>
                    <w14:schemeClr w14:val="tx1"/>
                  </w14:solidFill>
                </w14:textFill>
              </w:rPr>
              <w:t>投资建设</w:t>
            </w:r>
            <w:r>
              <w:rPr>
                <w:rFonts w:hint="eastAsia" w:ascii="宋体" w:hAnsi="宋体" w:cs="宋体"/>
                <w:color w:val="000000" w:themeColor="text1"/>
                <w:sz w:val="24"/>
                <w:lang w:eastAsia="zh-CN"/>
                <w14:textFill>
                  <w14:solidFill>
                    <w14:schemeClr w14:val="tx1"/>
                  </w14:solidFill>
                </w14:textFill>
              </w:rPr>
              <w:t>“商混站</w:t>
            </w:r>
            <w:r>
              <w:rPr>
                <w:rFonts w:hint="eastAsia" w:ascii="宋体" w:hAnsi="宋体" w:cs="宋体"/>
                <w:color w:val="000000" w:themeColor="text1"/>
                <w:sz w:val="24"/>
                <w14:textFill>
                  <w14:solidFill>
                    <w14:schemeClr w14:val="tx1"/>
                  </w14:solidFill>
                </w14:textFill>
              </w:rPr>
              <w:t>项目</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14:textFill>
                  <w14:solidFill>
                    <w14:schemeClr w14:val="tx1"/>
                  </w14:solidFill>
                </w14:textFill>
              </w:rPr>
              <w:t>。</w:t>
            </w:r>
          </w:p>
          <w:p w14:paraId="650767FB">
            <w:pPr>
              <w:pStyle w:val="9"/>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鄂尔多斯市荣飞商贸有限责任公司光伏水泥桩</w:t>
            </w:r>
            <w:r>
              <w:rPr>
                <w:rFonts w:hint="eastAsia"/>
                <w:color w:val="000000" w:themeColor="text1"/>
                <w:sz w:val="24"/>
                <w:highlight w:val="none"/>
                <w:lang w:eastAsia="zh-CN"/>
                <w14:textFill>
                  <w14:solidFill>
                    <w14:schemeClr w14:val="tx1"/>
                  </w14:solidFill>
                </w14:textFill>
              </w:rPr>
              <w:t>预制生产厂项目已于</w:t>
            </w:r>
            <w:r>
              <w:rPr>
                <w:rFonts w:hint="eastAsia"/>
                <w:color w:val="000000" w:themeColor="text1"/>
                <w:sz w:val="24"/>
                <w:highlight w:val="none"/>
                <w:lang w:val="en-US" w:eastAsia="zh-CN"/>
                <w14:textFill>
                  <w14:solidFill>
                    <w14:schemeClr w14:val="tx1"/>
                  </w14:solidFill>
                </w14:textFill>
              </w:rPr>
              <w:t>2023年3月29日取得了《鄂尔多斯市生态环境局杭锦旗分局关于鄂尔多斯市荣飞商贸有限责任公司光伏水泥桩</w:t>
            </w:r>
            <w:r>
              <w:rPr>
                <w:rFonts w:hint="eastAsia"/>
                <w:color w:val="000000" w:themeColor="text1"/>
                <w:sz w:val="24"/>
                <w:highlight w:val="none"/>
                <w:lang w:eastAsia="zh-CN"/>
                <w14:textFill>
                  <w14:solidFill>
                    <w14:schemeClr w14:val="tx1"/>
                  </w14:solidFill>
                </w14:textFill>
              </w:rPr>
              <w:t>预制生产厂项目环评报告表的批复</w:t>
            </w:r>
            <w:r>
              <w:rPr>
                <w:rFonts w:hint="eastAsia"/>
                <w:color w:val="000000" w:themeColor="text1"/>
                <w:sz w:val="24"/>
                <w:highlight w:val="none"/>
                <w:lang w:val="en-US" w:eastAsia="zh-CN"/>
                <w14:textFill>
                  <w14:solidFill>
                    <w14:schemeClr w14:val="tx1"/>
                  </w14:solidFill>
                </w14:textFill>
              </w:rPr>
              <w:t>》鄂杭环审字﹝2023﹞7号，鄂尔多斯市荣飞商贸有限责任公司光伏水泥桩</w:t>
            </w:r>
            <w:r>
              <w:rPr>
                <w:rFonts w:hint="eastAsia"/>
                <w:color w:val="000000" w:themeColor="text1"/>
                <w:sz w:val="24"/>
                <w:highlight w:val="none"/>
                <w:lang w:eastAsia="zh-CN"/>
                <w14:textFill>
                  <w14:solidFill>
                    <w14:schemeClr w14:val="tx1"/>
                  </w14:solidFill>
                </w14:textFill>
              </w:rPr>
              <w:t>预制生产厂项目</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位于鄂尔多斯市杭锦旗独贵塔拉镇建筑工程生产型微小企业集中安置点，项目占地面积14608.6m</w:t>
            </w:r>
            <w:r>
              <w:rPr>
                <w:rFonts w:hint="eastAsia" w:ascii="Times New Roman" w:hAnsi="Times New Roman" w:eastAsia="宋体" w:cs="Times New Roman"/>
                <w:color w:val="000000" w:themeColor="text1"/>
                <w:kern w:val="2"/>
                <w:sz w:val="24"/>
                <w:szCs w:val="24"/>
                <w:highlight w:val="none"/>
                <w:vertAlign w:val="superscript"/>
                <w:lang w:val="en-US" w:eastAsia="zh-CN" w:bidi="ar-SA"/>
                <w14:textFill>
                  <w14:solidFill>
                    <w14:schemeClr w14:val="tx1"/>
                  </w14:solidFill>
                </w14:textFill>
              </w:rPr>
              <w:t>2</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，主要建设内容包括建设拌合区、钢筋加工区、构件浇筑区等主体工程，建设1个原料储棚、水泥筒仓2座、粉煤灰筒仓2座，外加剂储罐1个、危废库等储运工程，配套建设办公生活区等公辅工程及环保工程。</w:t>
            </w:r>
            <w:r>
              <w:rPr>
                <w:rFonts w:hint="eastAsia"/>
                <w:color w:val="000000" w:themeColor="text1"/>
                <w:sz w:val="24"/>
                <w:highlight w:val="none"/>
                <w:lang w:val="en-US" w:eastAsia="zh-CN"/>
                <w14:textFill>
                  <w14:solidFill>
                    <w14:schemeClr w14:val="tx1"/>
                  </w14:solidFill>
                </w14:textFill>
              </w:rPr>
              <w:t>项目正在建设中，预计2024年7月建成，因此并未进行环保验收。</w:t>
            </w:r>
          </w:p>
          <w:p w14:paraId="1AB6F52D">
            <w:pPr>
              <w:pStyle w:val="9"/>
              <w:spacing w:after="0" w:line="360" w:lineRule="auto"/>
              <w:ind w:firstLine="480" w:firstLineChars="200"/>
              <w:rPr>
                <w:rFonts w:hint="eastAsia" w:eastAsia="宋体"/>
                <w:bCs/>
                <w:color w:val="000000" w:themeColor="text1"/>
                <w:sz w:val="24"/>
                <w:lang w:eastAsia="zh-CN"/>
                <w14:textFill>
                  <w14:solidFill>
                    <w14:schemeClr w14:val="tx1"/>
                  </w14:solidFill>
                </w14:textFill>
              </w:rPr>
            </w:pPr>
            <w:r>
              <w:rPr>
                <w:rFonts w:hint="eastAsia"/>
                <w:bCs/>
                <w:color w:val="000000" w:themeColor="text1"/>
                <w:sz w:val="24"/>
                <w:lang w:val="en-US" w:eastAsia="zh-CN"/>
                <w14:textFill>
                  <w14:solidFill>
                    <w14:schemeClr w14:val="tx1"/>
                  </w14:solidFill>
                </w14:textFill>
              </w:rPr>
              <w:t>鄂尔多斯市荣飞商贸有限责任公司</w:t>
            </w:r>
            <w:r>
              <w:rPr>
                <w:rFonts w:hint="eastAsia" w:ascii="宋体" w:hAnsi="宋体" w:cs="宋体"/>
                <w:color w:val="000000" w:themeColor="text1"/>
                <w:sz w:val="24"/>
                <w:lang w:eastAsia="zh-CN"/>
                <w14:textFill>
                  <w14:solidFill>
                    <w14:schemeClr w14:val="tx1"/>
                  </w14:solidFill>
                </w14:textFill>
              </w:rPr>
              <w:t>商混站</w:t>
            </w:r>
            <w:r>
              <w:rPr>
                <w:rFonts w:hint="eastAsia" w:ascii="宋体" w:hAnsi="宋体" w:cs="宋体"/>
                <w:color w:val="000000" w:themeColor="text1"/>
                <w:sz w:val="24"/>
                <w14:textFill>
                  <w14:solidFill>
                    <w14:schemeClr w14:val="tx1"/>
                  </w14:solidFill>
                </w14:textFill>
              </w:rPr>
              <w:t>项目</w:t>
            </w:r>
            <w:r>
              <w:rPr>
                <w:rFonts w:hint="eastAsia"/>
                <w:bCs/>
                <w:color w:val="000000" w:themeColor="text1"/>
                <w:sz w:val="24"/>
                <w14:textFill>
                  <w14:solidFill>
                    <w14:schemeClr w14:val="tx1"/>
                  </w14:solidFill>
                </w14:textFill>
              </w:rPr>
              <w:t>采用水泥、粉煤灰</w:t>
            </w:r>
            <w:r>
              <w:rPr>
                <w:rFonts w:hint="eastAsia"/>
                <w:bCs/>
                <w:color w:val="000000" w:themeColor="text1"/>
                <w:sz w:val="24"/>
                <w:lang w:eastAsia="zh-CN"/>
                <w14:textFill>
                  <w14:solidFill>
                    <w14:schemeClr w14:val="tx1"/>
                  </w14:solidFill>
                </w14:textFill>
              </w:rPr>
              <w:t>（标准化产品粉煤灰）</w:t>
            </w:r>
            <w:r>
              <w:rPr>
                <w:rFonts w:hint="eastAsia"/>
                <w:bCs/>
                <w:color w:val="000000" w:themeColor="text1"/>
                <w:sz w:val="24"/>
                <w14:textFill>
                  <w14:solidFill>
                    <w14:schemeClr w14:val="tx1"/>
                  </w14:solidFill>
                </w14:textFill>
              </w:rPr>
              <w:t>及砂石料为拌和原料，在实现固废资源化利用的同时也可为独贵塔拉及周边地区的基础建设供应商品混凝土，与独贵塔拉镇小微企业发展定位和招商引资要求相符，同时本项目利用</w:t>
            </w:r>
            <w:r>
              <w:rPr>
                <w:rFonts w:hint="eastAsia"/>
                <w:bCs/>
                <w:color w:val="000000" w:themeColor="text1"/>
                <w:sz w:val="24"/>
                <w:lang w:eastAsia="zh-CN"/>
                <w14:textFill>
                  <w14:solidFill>
                    <w14:schemeClr w14:val="tx1"/>
                  </w14:solidFill>
                </w14:textFill>
              </w:rPr>
              <w:t>的</w:t>
            </w:r>
            <w:r>
              <w:rPr>
                <w:rFonts w:hint="eastAsia"/>
                <w:bCs/>
                <w:color w:val="000000" w:themeColor="text1"/>
                <w:sz w:val="24"/>
                <w14:textFill>
                  <w14:solidFill>
                    <w14:schemeClr w14:val="tx1"/>
                  </w14:solidFill>
                </w14:textFill>
              </w:rPr>
              <w:t>工业废渣也符合循环经济的发展要求</w:t>
            </w:r>
            <w:r>
              <w:rPr>
                <w:rFonts w:hint="eastAsia"/>
                <w:bCs/>
                <w:color w:val="000000" w:themeColor="text1"/>
                <w:sz w:val="24"/>
                <w:lang w:eastAsia="zh-CN"/>
                <w14:textFill>
                  <w14:solidFill>
                    <w14:schemeClr w14:val="tx1"/>
                  </w14:solidFill>
                </w14:textFill>
              </w:rPr>
              <w:t>。</w:t>
            </w:r>
          </w:p>
          <w:p w14:paraId="6A219C3E">
            <w:pPr>
              <w:pStyle w:val="43"/>
              <w:keepLines/>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按照《中华人民共和国环境保护法》《中华人民共和国环境影响评价法》和《建设项目环境保护管理条例》的相关规定，项目应进行环境影响评价。参照《建设项目环境影响评价分类管理名录》</w:t>
            </w:r>
            <w:r>
              <w:rPr>
                <w:rFonts w:hint="eastAsia"/>
                <w:color w:val="000000" w:themeColor="text1"/>
                <w:sz w:val="24"/>
                <w:lang w:eastAsia="zh-CN"/>
                <w14:textFill>
                  <w14:solidFill>
                    <w14:schemeClr w14:val="tx1"/>
                  </w14:solidFill>
                </w14:textFill>
              </w:rPr>
              <w:t>“</w:t>
            </w:r>
            <w:r>
              <w:rPr>
                <w:rFonts w:hint="eastAsia"/>
                <w:color w:val="000000" w:themeColor="text1"/>
                <w:sz w:val="24"/>
                <w14:textFill>
                  <w14:solidFill>
                    <w14:schemeClr w14:val="tx1"/>
                  </w14:solidFill>
                </w14:textFill>
              </w:rPr>
              <w:t>二十七</w:t>
            </w:r>
            <w:r>
              <w:rPr>
                <w:color w:val="000000" w:themeColor="text1"/>
                <w:sz w:val="24"/>
                <w14:textFill>
                  <w14:solidFill>
                    <w14:schemeClr w14:val="tx1"/>
                  </w14:solidFill>
                </w14:textFill>
              </w:rPr>
              <w:t>、非金属矿物制品业</w:t>
            </w:r>
            <w:r>
              <w:rPr>
                <w:rFonts w:hint="eastAsia"/>
                <w:color w:val="000000" w:themeColor="text1"/>
                <w:sz w:val="24"/>
                <w14:textFill>
                  <w14:solidFill>
                    <w14:schemeClr w14:val="tx1"/>
                  </w14:solidFill>
                </w14:textFill>
              </w:rPr>
              <w:t>55</w:t>
            </w:r>
            <w:r>
              <w:rPr>
                <w:color w:val="000000" w:themeColor="text1"/>
                <w:sz w:val="24"/>
                <w14:textFill>
                  <w14:solidFill>
                    <w14:schemeClr w14:val="tx1"/>
                  </w14:solidFill>
                </w14:textFill>
              </w:rPr>
              <w:t xml:space="preserve"> 石膏、水泥制品及类似制品制</w:t>
            </w:r>
            <w:r>
              <w:rPr>
                <w:rFonts w:hint="eastAsia"/>
                <w:color w:val="000000" w:themeColor="text1"/>
                <w:sz w:val="24"/>
                <w14:textFill>
                  <w14:solidFill>
                    <w14:schemeClr w14:val="tx1"/>
                  </w14:solidFill>
                </w14:textFill>
              </w:rPr>
              <w:t>造</w:t>
            </w:r>
            <w:r>
              <w:rPr>
                <w:color w:val="000000" w:themeColor="text1"/>
                <w:sz w:val="24"/>
                <w14:textFill>
                  <w14:solidFill>
                    <w14:schemeClr w14:val="tx1"/>
                  </w14:solidFill>
                </w14:textFill>
              </w:rPr>
              <w:t>302商品混凝土；砼结构构件制造</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水泥制品制造</w:t>
            </w:r>
            <w:r>
              <w:rPr>
                <w:rFonts w:hint="eastAsia"/>
                <w:color w:val="000000" w:themeColor="text1"/>
                <w:sz w:val="24"/>
                <w:lang w:eastAsia="zh-CN"/>
                <w14:textFill>
                  <w14:solidFill>
                    <w14:schemeClr w14:val="tx1"/>
                  </w14:solidFill>
                </w14:textFill>
              </w:rPr>
              <w:t>”，</w:t>
            </w:r>
            <w:r>
              <w:rPr>
                <w:color w:val="000000" w:themeColor="text1"/>
                <w:sz w:val="24"/>
                <w14:textFill>
                  <w14:solidFill>
                    <w14:schemeClr w14:val="tx1"/>
                  </w14:solidFill>
                </w14:textFill>
              </w:rPr>
              <w:t>应编制环境影响报告表。</w:t>
            </w:r>
          </w:p>
          <w:p w14:paraId="229B1569">
            <w:pPr>
              <w:pStyle w:val="9"/>
              <w:spacing w:after="0" w:line="360" w:lineRule="auto"/>
              <w:ind w:firstLine="480" w:firstLineChars="200"/>
              <w:rPr>
                <w:rFonts w:hint="eastAsia" w:ascii="宋体" w:hAnsi="宋体" w:cs="宋体"/>
                <w:color w:val="000000" w:themeColor="text1"/>
                <w:sz w:val="24"/>
                <w14:textFill>
                  <w14:solidFill>
                    <w14:schemeClr w14:val="tx1"/>
                  </w14:solidFill>
                </w14:textFill>
              </w:rPr>
            </w:pPr>
            <w:r>
              <w:rPr>
                <w:color w:val="000000" w:themeColor="text1"/>
                <w:sz w:val="24"/>
                <w14:textFill>
                  <w14:solidFill>
                    <w14:schemeClr w14:val="tx1"/>
                  </w14:solidFill>
                </w14:textFill>
              </w:rPr>
              <w:t>为此，</w:t>
            </w:r>
            <w:r>
              <w:rPr>
                <w:rFonts w:hint="eastAsia"/>
                <w:bCs/>
                <w:color w:val="000000" w:themeColor="text1"/>
                <w:sz w:val="24"/>
                <w:lang w:val="en-US" w:eastAsia="zh-CN"/>
                <w14:textFill>
                  <w14:solidFill>
                    <w14:schemeClr w14:val="tx1"/>
                  </w14:solidFill>
                </w14:textFill>
              </w:rPr>
              <w:t>鄂尔多斯市荣飞商贸有限责任公司</w:t>
            </w:r>
            <w:r>
              <w:rPr>
                <w:color w:val="000000" w:themeColor="text1"/>
                <w:sz w:val="24"/>
                <w14:textFill>
                  <w14:solidFill>
                    <w14:schemeClr w14:val="tx1"/>
                  </w14:solidFill>
                </w14:textFill>
              </w:rPr>
              <w:t>委托内蒙古金绿环保服务有限公司承担本报告表的编制工作。我单位接受委托后，组织技术人员进行了实地踏勘，在对项目所在地自然环境等进行了调查了解、资料收集统计、工程分析、环境影响分析的基础上，根据环境影响评价技术导则及有关规范编制完成了本项目的环境影响报告表，呈报生态环境主管部门审查。</w:t>
            </w:r>
          </w:p>
          <w:p w14:paraId="639BDED7">
            <w:pPr>
              <w:pStyle w:val="9"/>
              <w:spacing w:after="0" w:line="360" w:lineRule="auto"/>
              <w:rPr>
                <w:b/>
                <w:color w:val="000000" w:themeColor="text1"/>
                <w:sz w:val="24"/>
                <w14:textFill>
                  <w14:solidFill>
                    <w14:schemeClr w14:val="tx1"/>
                  </w14:solidFill>
                </w14:textFill>
              </w:rPr>
            </w:pPr>
            <w:r>
              <w:rPr>
                <w:b/>
                <w:color w:val="000000" w:themeColor="text1"/>
                <w:sz w:val="24"/>
                <w14:textFill>
                  <w14:solidFill>
                    <w14:schemeClr w14:val="tx1"/>
                  </w14:solidFill>
                </w14:textFill>
              </w:rPr>
              <w:t xml:space="preserve">  </w:t>
            </w:r>
            <w:r>
              <w:rPr>
                <w:rFonts w:hint="eastAsia"/>
                <w:b/>
                <w:color w:val="000000" w:themeColor="text1"/>
                <w:sz w:val="24"/>
                <w14:textFill>
                  <w14:solidFill>
                    <w14:schemeClr w14:val="tx1"/>
                  </w14:solidFill>
                </w14:textFill>
              </w:rPr>
              <w:t>1.2</w:t>
            </w:r>
            <w:r>
              <w:rPr>
                <w:b/>
                <w:color w:val="000000" w:themeColor="text1"/>
                <w:sz w:val="24"/>
                <w14:textFill>
                  <w14:solidFill>
                    <w14:schemeClr w14:val="tx1"/>
                  </w14:solidFill>
                </w14:textFill>
              </w:rPr>
              <w:t>项目基本情况</w:t>
            </w:r>
          </w:p>
          <w:p w14:paraId="77A070B2">
            <w:pPr>
              <w:spacing w:line="360" w:lineRule="auto"/>
              <w:ind w:firstLine="480"/>
              <w:rPr>
                <w:rFonts w:ascii="宋体" w:hAnsi="宋体" w:cs="宋体"/>
                <w:color w:val="000000" w:themeColor="text1"/>
                <w:sz w:val="24"/>
                <w14:textFill>
                  <w14:solidFill>
                    <w14:schemeClr w14:val="tx1"/>
                  </w14:solidFill>
                </w14:textFill>
              </w:rPr>
            </w:pPr>
            <w:r>
              <w:rPr>
                <w:bCs/>
                <w:color w:val="000000" w:themeColor="text1"/>
                <w:sz w:val="24"/>
                <w14:textFill>
                  <w14:solidFill>
                    <w14:schemeClr w14:val="tx1"/>
                  </w14:solidFill>
                </w14:textFill>
              </w:rPr>
              <w:t>项目名称：</w:t>
            </w:r>
            <w:r>
              <w:rPr>
                <w:rFonts w:hint="eastAsia" w:ascii="宋体" w:hAnsi="宋体" w:cs="宋体"/>
                <w:color w:val="000000" w:themeColor="text1"/>
                <w:sz w:val="24"/>
                <w:lang w:val="en-US" w:eastAsia="zh-CN"/>
                <w14:textFill>
                  <w14:solidFill>
                    <w14:schemeClr w14:val="tx1"/>
                  </w14:solidFill>
                </w14:textFill>
              </w:rPr>
              <w:t>鄂尔多斯市荣飞商混站</w:t>
            </w:r>
          </w:p>
          <w:p w14:paraId="3223DE6F">
            <w:pPr>
              <w:spacing w:line="360" w:lineRule="auto"/>
              <w:ind w:firstLine="48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建设单位：</w:t>
            </w:r>
            <w:r>
              <w:rPr>
                <w:rFonts w:hint="eastAsia"/>
                <w:bCs/>
                <w:color w:val="000000" w:themeColor="text1"/>
                <w:sz w:val="24"/>
                <w:lang w:val="en-US" w:eastAsia="zh-CN"/>
                <w14:textFill>
                  <w14:solidFill>
                    <w14:schemeClr w14:val="tx1"/>
                  </w14:solidFill>
                </w14:textFill>
              </w:rPr>
              <w:t>鄂尔多斯市荣飞商贸有限责任公司</w:t>
            </w:r>
          </w:p>
          <w:p w14:paraId="073E30A3">
            <w:pPr>
              <w:spacing w:line="360" w:lineRule="auto"/>
              <w:ind w:firstLine="482"/>
              <w:rPr>
                <w:bCs/>
                <w:color w:val="000000" w:themeColor="text1"/>
                <w:sz w:val="24"/>
                <w:highlight w:val="yellow"/>
                <w14:textFill>
                  <w14:solidFill>
                    <w14:schemeClr w14:val="tx1"/>
                  </w14:solidFill>
                </w14:textFill>
              </w:rPr>
            </w:pPr>
            <w:r>
              <w:rPr>
                <w:bCs/>
                <w:color w:val="000000" w:themeColor="text1"/>
                <w:sz w:val="24"/>
                <w14:textFill>
                  <w14:solidFill>
                    <w14:schemeClr w14:val="tx1"/>
                  </w14:solidFill>
                </w14:textFill>
              </w:rPr>
              <w:t>建设地点：</w:t>
            </w:r>
            <w:r>
              <w:rPr>
                <w:rFonts w:hint="eastAsia"/>
                <w:color w:val="000000" w:themeColor="text1"/>
                <w:sz w:val="24"/>
                <w:lang w:val="en-US" w:eastAsia="zh-CN"/>
                <w14:textFill>
                  <w14:solidFill>
                    <w14:schemeClr w14:val="tx1"/>
                  </w14:solidFill>
                </w14:textFill>
              </w:rPr>
              <w:t>鄂尔多斯市荣飞商贸有限责任公司光伏水泥桩</w:t>
            </w:r>
            <w:r>
              <w:rPr>
                <w:rFonts w:hint="eastAsia"/>
                <w:color w:val="000000" w:themeColor="text1"/>
                <w:sz w:val="24"/>
                <w:lang w:eastAsia="zh-CN"/>
                <w14:textFill>
                  <w14:solidFill>
                    <w14:schemeClr w14:val="tx1"/>
                  </w14:solidFill>
                </w14:textFill>
              </w:rPr>
              <w:t>预制生产厂内</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占地面积</w:t>
            </w:r>
            <w:r>
              <w:rPr>
                <w:rFonts w:hint="eastAsia"/>
                <w:color w:val="000000" w:themeColor="text1"/>
                <w:sz w:val="24"/>
                <w:lang w:val="en-US" w:eastAsia="zh-CN"/>
                <w14:textFill>
                  <w14:solidFill>
                    <w14:schemeClr w14:val="tx1"/>
                  </w14:solidFill>
                </w14:textFill>
              </w:rPr>
              <w:t>1000m</w:t>
            </w:r>
            <w:r>
              <w:rPr>
                <w:rFonts w:hint="eastAsia"/>
                <w:color w:val="000000" w:themeColor="text1"/>
                <w:sz w:val="24"/>
                <w:vertAlign w:val="superscript"/>
                <w:lang w:val="en-US" w:eastAsia="zh-CN"/>
                <w14:textFill>
                  <w14:solidFill>
                    <w14:schemeClr w14:val="tx1"/>
                  </w14:solidFill>
                </w14:textFill>
              </w:rPr>
              <w:t>2</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项目占地中心点坐标为：</w:t>
            </w:r>
            <w:r>
              <w:rPr>
                <w:rFonts w:hint="eastAsia"/>
                <w:color w:val="000000" w:themeColor="text1"/>
                <w:sz w:val="24"/>
                <w14:textFill>
                  <w14:solidFill>
                    <w14:schemeClr w14:val="tx1"/>
                  </w14:solidFill>
                </w14:textFill>
              </w:rPr>
              <w:t>东经</w:t>
            </w:r>
            <w:r>
              <w:rPr>
                <w:color w:val="000000" w:themeColor="text1"/>
                <w:sz w:val="24"/>
                <w14:textFill>
                  <w14:solidFill>
                    <w14:schemeClr w14:val="tx1"/>
                  </w14:solidFill>
                </w14:textFill>
              </w:rPr>
              <w:t>108°54′</w:t>
            </w:r>
            <w:r>
              <w:rPr>
                <w:rFonts w:hint="eastAsia"/>
                <w:color w:val="000000" w:themeColor="text1"/>
                <w:sz w:val="24"/>
                <w:lang w:val="en-US" w:eastAsia="zh-CN"/>
                <w14:textFill>
                  <w14:solidFill>
                    <w14:schemeClr w14:val="tx1"/>
                  </w14:solidFill>
                </w14:textFill>
              </w:rPr>
              <w:t>44.103</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北纬</w:t>
            </w:r>
            <w:r>
              <w:rPr>
                <w:color w:val="000000" w:themeColor="text1"/>
                <w:sz w:val="24"/>
                <w14:textFill>
                  <w14:solidFill>
                    <w14:schemeClr w14:val="tx1"/>
                  </w14:solidFill>
                </w14:textFill>
              </w:rPr>
              <w:t>40°24′</w:t>
            </w:r>
            <w:r>
              <w:rPr>
                <w:rFonts w:hint="eastAsia"/>
                <w:color w:val="000000" w:themeColor="text1"/>
                <w:sz w:val="24"/>
                <w:lang w:val="en-US" w:eastAsia="zh-CN"/>
                <w14:textFill>
                  <w14:solidFill>
                    <w14:schemeClr w14:val="tx1"/>
                  </w14:solidFill>
                </w14:textFill>
              </w:rPr>
              <w:t>0.374</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。项目地理位置图见附图1。</w:t>
            </w:r>
          </w:p>
          <w:p w14:paraId="6695D162">
            <w:pPr>
              <w:spacing w:line="360" w:lineRule="auto"/>
              <w:ind w:firstLine="48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建设性质：</w:t>
            </w:r>
            <w:r>
              <w:rPr>
                <w:rFonts w:hint="eastAsia"/>
                <w:bCs/>
                <w:color w:val="000000" w:themeColor="text1"/>
                <w:sz w:val="24"/>
                <w14:textFill>
                  <w14:solidFill>
                    <w14:schemeClr w14:val="tx1"/>
                  </w14:solidFill>
                </w14:textFill>
              </w:rPr>
              <w:t>新建</w:t>
            </w:r>
          </w:p>
          <w:p w14:paraId="7EEE19DC">
            <w:pPr>
              <w:spacing w:line="360" w:lineRule="auto"/>
              <w:ind w:firstLine="480"/>
              <w:rPr>
                <w:rFonts w:hint="eastAsia" w:eastAsia="宋体"/>
                <w:color w:val="000000" w:themeColor="text1"/>
                <w:sz w:val="24"/>
                <w:lang w:eastAsia="zh-CN"/>
                <w14:textFill>
                  <w14:solidFill>
                    <w14:schemeClr w14:val="tx1"/>
                  </w14:solidFill>
                </w14:textFill>
              </w:rPr>
            </w:pPr>
            <w:r>
              <w:rPr>
                <w:rFonts w:hint="eastAsia"/>
                <w:color w:val="000000" w:themeColor="text1"/>
                <w:sz w:val="24"/>
                <w14:textFill>
                  <w14:solidFill>
                    <w14:schemeClr w14:val="tx1"/>
                  </w14:solidFill>
                </w14:textFill>
              </w:rPr>
              <w:t>生产规模：年产混凝土</w:t>
            </w:r>
            <w:r>
              <w:rPr>
                <w:rFonts w:hint="eastAsia"/>
                <w:color w:val="000000" w:themeColor="text1"/>
                <w:sz w:val="24"/>
                <w:lang w:val="en-US" w:eastAsia="zh-CN"/>
                <w14:textFill>
                  <w14:solidFill>
                    <w14:schemeClr w14:val="tx1"/>
                  </w14:solidFill>
                </w14:textFill>
              </w:rPr>
              <w:t>4</w:t>
            </w:r>
            <w:r>
              <w:rPr>
                <w:rFonts w:hint="eastAsia"/>
                <w:color w:val="000000" w:themeColor="text1"/>
                <w:sz w:val="24"/>
                <w14:textFill>
                  <w14:solidFill>
                    <w14:schemeClr w14:val="tx1"/>
                  </w14:solidFill>
                </w14:textFill>
              </w:rPr>
              <w:t>万</w:t>
            </w:r>
            <w:r>
              <w:rPr>
                <w:rFonts w:hint="eastAsia"/>
                <w:color w:val="000000" w:themeColor="text1"/>
                <w:sz w:val="24"/>
                <w:lang w:eastAsia="zh-CN"/>
                <w14:textFill>
                  <w14:solidFill>
                    <w14:schemeClr w14:val="tx1"/>
                  </w14:solidFill>
                </w14:textFill>
              </w:rPr>
              <w:t>立方米</w:t>
            </w:r>
          </w:p>
          <w:p w14:paraId="022D320E">
            <w:pPr>
              <w:spacing w:line="360" w:lineRule="auto"/>
              <w:ind w:firstLine="48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投资规模：总投资为</w:t>
            </w:r>
            <w:r>
              <w:rPr>
                <w:rFonts w:hint="eastAsia"/>
                <w:bCs/>
                <w:color w:val="000000" w:themeColor="text1"/>
                <w:sz w:val="24"/>
                <w:lang w:val="en-US" w:eastAsia="zh-CN"/>
                <w14:textFill>
                  <w14:solidFill>
                    <w14:schemeClr w14:val="tx1"/>
                  </w14:solidFill>
                </w14:textFill>
              </w:rPr>
              <w:t>100</w:t>
            </w:r>
            <w:r>
              <w:rPr>
                <w:bCs/>
                <w:color w:val="000000" w:themeColor="text1"/>
                <w:sz w:val="24"/>
                <w14:textFill>
                  <w14:solidFill>
                    <w14:schemeClr w14:val="tx1"/>
                  </w14:solidFill>
                </w14:textFill>
              </w:rPr>
              <w:t>万元，其中环保投资</w:t>
            </w:r>
            <w:r>
              <w:rPr>
                <w:rFonts w:hint="eastAsia"/>
                <w:bCs/>
                <w:color w:val="000000" w:themeColor="text1"/>
                <w:sz w:val="24"/>
                <w:lang w:val="en-US" w:eastAsia="zh-CN"/>
                <w14:textFill>
                  <w14:solidFill>
                    <w14:schemeClr w14:val="tx1"/>
                  </w14:solidFill>
                </w14:textFill>
              </w:rPr>
              <w:t>72</w:t>
            </w:r>
            <w:r>
              <w:rPr>
                <w:bCs/>
                <w:color w:val="000000" w:themeColor="text1"/>
                <w:sz w:val="24"/>
                <w14:textFill>
                  <w14:solidFill>
                    <w14:schemeClr w14:val="tx1"/>
                  </w14:solidFill>
                </w14:textFill>
              </w:rPr>
              <w:t>万元，占总投资额的</w:t>
            </w:r>
            <w:r>
              <w:rPr>
                <w:rFonts w:hint="eastAsia"/>
                <w:bCs/>
                <w:color w:val="000000" w:themeColor="text1"/>
                <w:sz w:val="24"/>
                <w:lang w:val="en-US" w:eastAsia="zh-CN"/>
                <w14:textFill>
                  <w14:solidFill>
                    <w14:schemeClr w14:val="tx1"/>
                  </w14:solidFill>
                </w14:textFill>
              </w:rPr>
              <w:t>72</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w:t>
            </w:r>
          </w:p>
          <w:p w14:paraId="47F27E98">
            <w:pPr>
              <w:spacing w:line="360" w:lineRule="auto"/>
              <w:ind w:firstLine="241" w:firstLineChars="100"/>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1</w:t>
            </w:r>
            <w:r>
              <w:rPr>
                <w:b/>
                <w:color w:val="000000" w:themeColor="text1"/>
                <w:sz w:val="24"/>
                <w14:textFill>
                  <w14:solidFill>
                    <w14:schemeClr w14:val="tx1"/>
                  </w14:solidFill>
                </w14:textFill>
              </w:rPr>
              <w:t>.</w:t>
            </w:r>
            <w:r>
              <w:rPr>
                <w:rFonts w:hint="eastAsia"/>
                <w:b/>
                <w:color w:val="000000" w:themeColor="text1"/>
                <w:sz w:val="24"/>
                <w14:textFill>
                  <w14:solidFill>
                    <w14:schemeClr w14:val="tx1"/>
                  </w14:solidFill>
                </w14:textFill>
              </w:rPr>
              <w:t>3</w:t>
            </w:r>
            <w:r>
              <w:rPr>
                <w:b/>
                <w:color w:val="000000" w:themeColor="text1"/>
                <w:sz w:val="24"/>
                <w14:textFill>
                  <w14:solidFill>
                    <w14:schemeClr w14:val="tx1"/>
                  </w14:solidFill>
                </w14:textFill>
              </w:rPr>
              <w:t>主要建设内容</w:t>
            </w:r>
          </w:p>
          <w:p w14:paraId="336B9129">
            <w:pPr>
              <w:spacing w:line="360" w:lineRule="auto"/>
              <w:ind w:firstLine="480"/>
              <w:rPr>
                <w:color w:val="000000" w:themeColor="text1"/>
                <w:sz w:val="24"/>
                <w14:textFill>
                  <w14:solidFill>
                    <w14:schemeClr w14:val="tx1"/>
                  </w14:solidFill>
                </w14:textFill>
              </w:rPr>
            </w:pPr>
            <w:r>
              <w:rPr>
                <w:rFonts w:hint="eastAsia"/>
                <w:color w:val="000000" w:themeColor="text1"/>
                <w:sz w:val="24"/>
                <w:lang w:val="en-US" w:eastAsia="zh-CN"/>
                <w14:textFill>
                  <w14:solidFill>
                    <w14:schemeClr w14:val="tx1"/>
                  </w14:solidFill>
                </w14:textFill>
              </w:rPr>
              <w:t>本项目拟建设规模为</w:t>
            </w:r>
            <w:r>
              <w:rPr>
                <w:rFonts w:hint="eastAsia"/>
                <w:color w:val="000000" w:themeColor="text1"/>
                <w:sz w:val="24"/>
                <w14:textFill>
                  <w14:solidFill>
                    <w14:schemeClr w14:val="tx1"/>
                  </w14:solidFill>
                </w14:textFill>
              </w:rPr>
              <w:t>年产混凝土</w:t>
            </w:r>
            <w:r>
              <w:rPr>
                <w:rFonts w:hint="eastAsia"/>
                <w:color w:val="000000" w:themeColor="text1"/>
                <w:sz w:val="24"/>
                <w:lang w:val="en-US" w:eastAsia="zh-CN"/>
                <w14:textFill>
                  <w14:solidFill>
                    <w14:schemeClr w14:val="tx1"/>
                  </w14:solidFill>
                </w14:textFill>
              </w:rPr>
              <w:t>4</w:t>
            </w:r>
            <w:r>
              <w:rPr>
                <w:rFonts w:hint="eastAsia"/>
                <w:color w:val="000000" w:themeColor="text1"/>
                <w:sz w:val="24"/>
                <w14:textFill>
                  <w14:solidFill>
                    <w14:schemeClr w14:val="tx1"/>
                  </w14:solidFill>
                </w14:textFill>
              </w:rPr>
              <w:t>万</w:t>
            </w:r>
            <w:r>
              <w:rPr>
                <w:rFonts w:hint="eastAsia"/>
                <w:color w:val="000000" w:themeColor="text1"/>
                <w:sz w:val="24"/>
                <w:lang w:eastAsia="zh-CN"/>
                <w14:textFill>
                  <w14:solidFill>
                    <w14:schemeClr w14:val="tx1"/>
                  </w14:solidFill>
                </w14:textFill>
              </w:rPr>
              <w:t>立方米的</w:t>
            </w:r>
            <w:r>
              <w:rPr>
                <w:rFonts w:hint="eastAsia"/>
                <w:color w:val="000000" w:themeColor="text1"/>
                <w:sz w:val="24"/>
                <w:lang w:val="en-US" w:eastAsia="zh-CN"/>
                <w14:textFill>
                  <w14:solidFill>
                    <w14:schemeClr w14:val="tx1"/>
                  </w14:solidFill>
                </w14:textFill>
              </w:rPr>
              <w:t>生产线一条及配套附属设施。</w:t>
            </w:r>
          </w:p>
          <w:p w14:paraId="4768A519">
            <w:pPr>
              <w:adjustRightInd w:val="0"/>
              <w:snapToGrid w:val="0"/>
              <w:spacing w:line="360" w:lineRule="auto"/>
              <w:ind w:firstLine="480" w:firstLineChars="200"/>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主要建设内容详见表</w:t>
            </w:r>
            <w:r>
              <w:rPr>
                <w:rFonts w:hint="eastAsia"/>
                <w:color w:val="000000" w:themeColor="text1"/>
                <w:sz w:val="24"/>
                <w14:textFill>
                  <w14:solidFill>
                    <w14:schemeClr w14:val="tx1"/>
                  </w14:solidFill>
                </w14:textFill>
              </w:rPr>
              <w:t>2</w:t>
            </w:r>
            <w:r>
              <w:rPr>
                <w:color w:val="000000" w:themeColor="text1"/>
                <w:sz w:val="24"/>
                <w14:textFill>
                  <w14:solidFill>
                    <w14:schemeClr w14:val="tx1"/>
                  </w14:solidFill>
                </w14:textFill>
              </w:rPr>
              <w:t>-1。</w:t>
            </w:r>
          </w:p>
          <w:p w14:paraId="29D004C2">
            <w:pPr>
              <w:adjustRightInd w:val="0"/>
              <w:snapToGrid w:val="0"/>
              <w:spacing w:line="360" w:lineRule="auto"/>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主要建设内容详见表</w:t>
            </w:r>
            <w:r>
              <w:rPr>
                <w:rFonts w:hint="eastAsia"/>
                <w:color w:val="000000" w:themeColor="text1"/>
                <w:sz w:val="24"/>
                <w14:textFill>
                  <w14:solidFill>
                    <w14:schemeClr w14:val="tx1"/>
                  </w14:solidFill>
                </w14:textFill>
              </w:rPr>
              <w:t>2</w:t>
            </w:r>
            <w:r>
              <w:rPr>
                <w:color w:val="000000" w:themeColor="text1"/>
                <w:sz w:val="24"/>
                <w14:textFill>
                  <w14:solidFill>
                    <w14:schemeClr w14:val="tx1"/>
                  </w14:solidFill>
                </w14:textFill>
              </w:rPr>
              <w:t>-1</w:t>
            </w:r>
          </w:p>
          <w:tbl>
            <w:tblPr>
              <w:tblStyle w:val="20"/>
              <w:tblW w:w="79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687"/>
              <w:gridCol w:w="432"/>
              <w:gridCol w:w="992"/>
              <w:gridCol w:w="5354"/>
              <w:gridCol w:w="474"/>
            </w:tblGrid>
            <w:tr w14:paraId="647FE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9" w:hRule="atLeast"/>
              </w:trPr>
              <w:tc>
                <w:tcPr>
                  <w:tcW w:w="687" w:type="dxa"/>
                  <w:tcMar>
                    <w:top w:w="0" w:type="dxa"/>
                    <w:left w:w="108" w:type="dxa"/>
                    <w:bottom w:w="0" w:type="dxa"/>
                    <w:right w:w="108" w:type="dxa"/>
                  </w:tcMar>
                  <w:vAlign w:val="center"/>
                </w:tcPr>
                <w:p w14:paraId="27EB9747">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工程分类</w:t>
                  </w:r>
                </w:p>
              </w:tc>
              <w:tc>
                <w:tcPr>
                  <w:tcW w:w="1424" w:type="dxa"/>
                  <w:gridSpan w:val="2"/>
                  <w:tcMar>
                    <w:top w:w="0" w:type="dxa"/>
                    <w:left w:w="108" w:type="dxa"/>
                    <w:bottom w:w="0" w:type="dxa"/>
                    <w:right w:w="108" w:type="dxa"/>
                  </w:tcMar>
                  <w:vAlign w:val="center"/>
                </w:tcPr>
                <w:p w14:paraId="6FE94B16">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项目名称</w:t>
                  </w:r>
                </w:p>
              </w:tc>
              <w:tc>
                <w:tcPr>
                  <w:tcW w:w="5354" w:type="dxa"/>
                  <w:tcMar>
                    <w:top w:w="0" w:type="dxa"/>
                    <w:left w:w="108" w:type="dxa"/>
                    <w:bottom w:w="0" w:type="dxa"/>
                    <w:right w:w="108" w:type="dxa"/>
                  </w:tcMar>
                  <w:vAlign w:val="center"/>
                </w:tcPr>
                <w:p w14:paraId="1D032DF4">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工程内容</w:t>
                  </w:r>
                </w:p>
              </w:tc>
              <w:tc>
                <w:tcPr>
                  <w:tcW w:w="474" w:type="dxa"/>
                  <w:vAlign w:val="center"/>
                </w:tcPr>
                <w:p w14:paraId="3F72E944">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备注</w:t>
                  </w:r>
                </w:p>
              </w:tc>
            </w:tr>
            <w:tr w14:paraId="6D686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27" w:hRule="atLeast"/>
              </w:trPr>
              <w:tc>
                <w:tcPr>
                  <w:tcW w:w="687" w:type="dxa"/>
                  <w:tcMar>
                    <w:top w:w="0" w:type="dxa"/>
                    <w:left w:w="108" w:type="dxa"/>
                    <w:bottom w:w="0" w:type="dxa"/>
                    <w:right w:w="108" w:type="dxa"/>
                  </w:tcMar>
                  <w:vAlign w:val="center"/>
                </w:tcPr>
                <w:p w14:paraId="1D8EC447">
                  <w:pPr>
                    <w:rPr>
                      <w:color w:val="000000" w:themeColor="text1"/>
                      <w:szCs w:val="21"/>
                      <w14:textFill>
                        <w14:solidFill>
                          <w14:schemeClr w14:val="tx1"/>
                        </w14:solidFill>
                      </w14:textFill>
                    </w:rPr>
                  </w:pPr>
                  <w:r>
                    <w:rPr>
                      <w:color w:val="000000" w:themeColor="text1"/>
                      <w:szCs w:val="21"/>
                      <w14:textFill>
                        <w14:solidFill>
                          <w14:schemeClr w14:val="tx1"/>
                        </w14:solidFill>
                      </w14:textFill>
                    </w:rPr>
                    <w:t>主体工程</w:t>
                  </w:r>
                </w:p>
              </w:tc>
              <w:tc>
                <w:tcPr>
                  <w:tcW w:w="1424" w:type="dxa"/>
                  <w:gridSpan w:val="2"/>
                  <w:tcMar>
                    <w:top w:w="0" w:type="dxa"/>
                    <w:left w:w="108" w:type="dxa"/>
                    <w:bottom w:w="0" w:type="dxa"/>
                    <w:right w:w="108" w:type="dxa"/>
                  </w:tcMar>
                  <w:vAlign w:val="center"/>
                </w:tcPr>
                <w:p w14:paraId="03EDC701">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拌合区</w:t>
                  </w:r>
                </w:p>
              </w:tc>
              <w:tc>
                <w:tcPr>
                  <w:tcW w:w="5354" w:type="dxa"/>
                  <w:tcMar>
                    <w:top w:w="0" w:type="dxa"/>
                    <w:left w:w="108" w:type="dxa"/>
                    <w:bottom w:w="0" w:type="dxa"/>
                    <w:right w:w="108" w:type="dxa"/>
                  </w:tcMar>
                  <w:vAlign w:val="center"/>
                </w:tcPr>
                <w:p w14:paraId="057F01D1">
                  <w:pPr>
                    <w:jc w:val="left"/>
                    <w:rPr>
                      <w:rFonts w:hint="eastAsia" w:eastAsia="宋体"/>
                      <w:color w:val="000000" w:themeColor="text1"/>
                      <w:szCs w:val="21"/>
                      <w:lang w:val="en-US" w:eastAsia="zh-CN"/>
                      <w14:textFill>
                        <w14:solidFill>
                          <w14:schemeClr w14:val="tx1"/>
                        </w14:solidFill>
                      </w14:textFill>
                    </w:rPr>
                  </w:pPr>
                  <w:r>
                    <w:rPr>
                      <w:rFonts w:hint="eastAsia"/>
                      <w:color w:val="000000" w:themeColor="text1"/>
                      <w:szCs w:val="21"/>
                      <w14:textFill>
                        <w14:solidFill>
                          <w14:schemeClr w14:val="tx1"/>
                        </w14:solidFill>
                      </w14:textFill>
                    </w:rPr>
                    <w:t>建设一座占地</w:t>
                  </w:r>
                  <w:r>
                    <w:rPr>
                      <w:rFonts w:hint="eastAsia"/>
                      <w:color w:val="000000" w:themeColor="text1"/>
                      <w:szCs w:val="21"/>
                      <w:lang w:val="en-US" w:eastAsia="zh-CN"/>
                      <w14:textFill>
                        <w14:solidFill>
                          <w14:schemeClr w14:val="tx1"/>
                        </w14:solidFill>
                      </w14:textFill>
                    </w:rPr>
                    <w:t>2</w:t>
                  </w:r>
                  <w:r>
                    <w:rPr>
                      <w:rFonts w:hint="eastAsia"/>
                      <w:color w:val="000000" w:themeColor="text1"/>
                      <w:szCs w:val="21"/>
                      <w14:textFill>
                        <w14:solidFill>
                          <w14:schemeClr w14:val="tx1"/>
                        </w14:solidFill>
                      </w14:textFill>
                    </w:rPr>
                    <w:t>00m</w:t>
                  </w:r>
                  <w:r>
                    <w:rPr>
                      <w:rFonts w:hint="eastAsia"/>
                      <w:color w:val="000000" w:themeColor="text1"/>
                      <w:szCs w:val="21"/>
                      <w:vertAlign w:val="superscript"/>
                      <w14:textFill>
                        <w14:solidFill>
                          <w14:schemeClr w14:val="tx1"/>
                        </w14:solidFill>
                      </w14:textFill>
                    </w:rPr>
                    <w:t>2</w:t>
                  </w:r>
                  <w:r>
                    <w:rPr>
                      <w:rFonts w:hint="eastAsia"/>
                      <w:color w:val="000000" w:themeColor="text1"/>
                      <w:szCs w:val="21"/>
                      <w14:textFill>
                        <w14:solidFill>
                          <w14:schemeClr w14:val="tx1"/>
                        </w14:solidFill>
                      </w14:textFill>
                    </w:rPr>
                    <w:t>的搅拌楼</w:t>
                  </w:r>
                  <w:r>
                    <w:rPr>
                      <w:rFonts w:hint="eastAsia"/>
                      <w:color w:val="000000" w:themeColor="text1"/>
                      <w:szCs w:val="21"/>
                      <w:lang w:eastAsia="zh-CN"/>
                      <w14:textFill>
                        <w14:solidFill>
                          <w14:schemeClr w14:val="tx1"/>
                        </w14:solidFill>
                      </w14:textFill>
                    </w:rPr>
                    <w:t>（项目区原有占地内）</w:t>
                  </w:r>
                  <w:r>
                    <w:rPr>
                      <w:rFonts w:hint="eastAsia"/>
                      <w:color w:val="000000" w:themeColor="text1"/>
                      <w:szCs w:val="21"/>
                      <w14:textFill>
                        <w14:solidFill>
                          <w14:schemeClr w14:val="tx1"/>
                        </w14:solidFill>
                      </w14:textFill>
                    </w:rPr>
                    <w:t>，建设年产</w:t>
                  </w:r>
                  <w:r>
                    <w:rPr>
                      <w:rFonts w:hint="eastAsia"/>
                      <w:color w:val="000000" w:themeColor="text1"/>
                      <w:szCs w:val="21"/>
                      <w:lang w:val="en-US" w:eastAsia="zh-CN"/>
                      <w14:textFill>
                        <w14:solidFill>
                          <w14:schemeClr w14:val="tx1"/>
                        </w14:solidFill>
                      </w14:textFill>
                    </w:rPr>
                    <w:t>4</w:t>
                  </w:r>
                  <w:r>
                    <w:rPr>
                      <w:rFonts w:hint="eastAsia"/>
                      <w:color w:val="000000" w:themeColor="text1"/>
                      <w:szCs w:val="21"/>
                      <w14:textFill>
                        <w14:solidFill>
                          <w14:schemeClr w14:val="tx1"/>
                        </w14:solidFill>
                      </w14:textFill>
                    </w:rPr>
                    <w:t>万立方米的混凝土搅拌生产线一条，</w:t>
                  </w:r>
                  <w:r>
                    <w:rPr>
                      <w:color w:val="000000" w:themeColor="text1"/>
                      <w:szCs w:val="21"/>
                      <w14:textFill>
                        <w14:solidFill>
                          <w14:schemeClr w14:val="tx1"/>
                        </w14:solidFill>
                      </w14:textFill>
                    </w:rPr>
                    <w:t>安装</w:t>
                  </w:r>
                  <w:r>
                    <w:rPr>
                      <w:rFonts w:hint="eastAsia"/>
                      <w:color w:val="000000" w:themeColor="text1"/>
                      <w:szCs w:val="21"/>
                      <w14:textFill>
                        <w14:solidFill>
                          <w14:schemeClr w14:val="tx1"/>
                        </w14:solidFill>
                      </w14:textFill>
                    </w:rPr>
                    <w:t>1套ZLH120型混凝土搅拌机组</w:t>
                  </w:r>
                  <w:r>
                    <w:rPr>
                      <w:rFonts w:hint="eastAsia"/>
                      <w:color w:val="000000" w:themeColor="text1"/>
                      <w:szCs w:val="21"/>
                      <w:lang w:eastAsia="zh-CN"/>
                      <w14:textFill>
                        <w14:solidFill>
                          <w14:schemeClr w14:val="tx1"/>
                        </w14:solidFill>
                      </w14:textFill>
                    </w:rPr>
                    <w:t>。</w:t>
                  </w:r>
                </w:p>
              </w:tc>
              <w:tc>
                <w:tcPr>
                  <w:tcW w:w="474" w:type="dxa"/>
                  <w:vMerge w:val="restart"/>
                  <w:vAlign w:val="center"/>
                </w:tcPr>
                <w:p w14:paraId="44CC91D3">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新建</w:t>
                  </w:r>
                </w:p>
              </w:tc>
            </w:tr>
            <w:tr w14:paraId="63AEF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trPr>
              <w:tc>
                <w:tcPr>
                  <w:tcW w:w="687" w:type="dxa"/>
                  <w:vMerge w:val="restart"/>
                  <w:tcMar>
                    <w:top w:w="0" w:type="dxa"/>
                    <w:left w:w="108" w:type="dxa"/>
                    <w:bottom w:w="0" w:type="dxa"/>
                    <w:right w:w="108" w:type="dxa"/>
                  </w:tcMar>
                  <w:vAlign w:val="center"/>
                </w:tcPr>
                <w:p w14:paraId="3E3BBA21">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储运工程</w:t>
                  </w:r>
                </w:p>
              </w:tc>
              <w:tc>
                <w:tcPr>
                  <w:tcW w:w="1424" w:type="dxa"/>
                  <w:gridSpan w:val="2"/>
                  <w:tcMar>
                    <w:top w:w="0" w:type="dxa"/>
                    <w:left w:w="108" w:type="dxa"/>
                    <w:bottom w:w="0" w:type="dxa"/>
                    <w:right w:w="108" w:type="dxa"/>
                  </w:tcMar>
                  <w:vAlign w:val="center"/>
                </w:tcPr>
                <w:p w14:paraId="395852BC">
                  <w:pPr>
                    <w:jc w:val="center"/>
                    <w:rPr>
                      <w:rFonts w:hint="eastAsia" w:eastAsia="宋体"/>
                      <w:color w:val="000000" w:themeColor="text1"/>
                      <w:szCs w:val="21"/>
                      <w:lang w:eastAsia="zh-CN"/>
                      <w14:textFill>
                        <w14:solidFill>
                          <w14:schemeClr w14:val="tx1"/>
                        </w14:solidFill>
                      </w14:textFill>
                    </w:rPr>
                  </w:pPr>
                  <w:r>
                    <w:rPr>
                      <w:rFonts w:hint="eastAsia"/>
                      <w:color w:val="000000" w:themeColor="text1"/>
                      <w:szCs w:val="21"/>
                      <w:lang w:eastAsia="zh-CN"/>
                      <w14:textFill>
                        <w14:solidFill>
                          <w14:schemeClr w14:val="tx1"/>
                        </w14:solidFill>
                      </w14:textFill>
                    </w:rPr>
                    <w:t>储料棚</w:t>
                  </w:r>
                </w:p>
              </w:tc>
              <w:tc>
                <w:tcPr>
                  <w:tcW w:w="5354" w:type="dxa"/>
                  <w:tcMar>
                    <w:top w:w="0" w:type="dxa"/>
                    <w:left w:w="108" w:type="dxa"/>
                    <w:bottom w:w="0" w:type="dxa"/>
                    <w:right w:w="108" w:type="dxa"/>
                  </w:tcMar>
                  <w:vAlign w:val="center"/>
                </w:tcPr>
                <w:p w14:paraId="4A77C0BD">
                  <w:pPr>
                    <w:jc w:val="left"/>
                    <w:rPr>
                      <w:rFonts w:hint="eastAsia" w:eastAsia="宋体"/>
                      <w:color w:val="000000" w:themeColor="text1"/>
                      <w:szCs w:val="21"/>
                      <w:lang w:eastAsia="zh-CN"/>
                      <w14:textFill>
                        <w14:solidFill>
                          <w14:schemeClr w14:val="tx1"/>
                        </w14:solidFill>
                      </w14:textFill>
                    </w:rPr>
                  </w:pPr>
                  <w:r>
                    <w:rPr>
                      <w:rFonts w:hint="eastAsia"/>
                      <w:color w:val="000000" w:themeColor="text1"/>
                      <w:szCs w:val="21"/>
                      <w:lang w:eastAsia="zh-CN"/>
                      <w14:textFill>
                        <w14:solidFill>
                          <w14:schemeClr w14:val="tx1"/>
                        </w14:solidFill>
                      </w14:textFill>
                    </w:rPr>
                    <w:t>本项目设置一个</w:t>
                  </w:r>
                  <w:r>
                    <w:rPr>
                      <w:color w:val="000000" w:themeColor="text1"/>
                      <w:szCs w:val="21"/>
                      <w14:textFill>
                        <w14:solidFill>
                          <w14:schemeClr w14:val="tx1"/>
                        </w14:solidFill>
                      </w14:textFill>
                    </w:rPr>
                    <w:t>占地面积</w:t>
                  </w:r>
                  <w:r>
                    <w:rPr>
                      <w:rFonts w:hint="eastAsia"/>
                      <w:color w:val="000000" w:themeColor="text1"/>
                      <w:szCs w:val="21"/>
                      <w:lang w:val="en-US" w:eastAsia="zh-CN"/>
                      <w14:textFill>
                        <w14:solidFill>
                          <w14:schemeClr w14:val="tx1"/>
                        </w14:solidFill>
                      </w14:textFill>
                    </w:rPr>
                    <w:t>10</w:t>
                  </w:r>
                  <w:r>
                    <w:rPr>
                      <w:rFonts w:hint="eastAsia"/>
                      <w:color w:val="000000" w:themeColor="text1"/>
                      <w:szCs w:val="21"/>
                      <w14:textFill>
                        <w14:solidFill>
                          <w14:schemeClr w14:val="tx1"/>
                        </w14:solidFill>
                      </w14:textFill>
                    </w:rPr>
                    <w:t>00</w:t>
                  </w:r>
                  <w:r>
                    <w:rPr>
                      <w:color w:val="000000" w:themeColor="text1"/>
                      <w:szCs w:val="21"/>
                      <w14:textFill>
                        <w14:solidFill>
                          <w14:schemeClr w14:val="tx1"/>
                        </w14:solidFill>
                      </w14:textFill>
                    </w:rPr>
                    <w:t>m</w:t>
                  </w:r>
                  <w:r>
                    <w:rPr>
                      <w:color w:val="000000" w:themeColor="text1"/>
                      <w:szCs w:val="21"/>
                      <w:vertAlign w:val="superscript"/>
                      <w14:textFill>
                        <w14:solidFill>
                          <w14:schemeClr w14:val="tx1"/>
                        </w14:solidFill>
                      </w14:textFill>
                    </w:rPr>
                    <w:t>2</w:t>
                  </w:r>
                  <w:r>
                    <w:rPr>
                      <w:rFonts w:hint="eastAsia"/>
                      <w:color w:val="000000" w:themeColor="text1"/>
                      <w:szCs w:val="21"/>
                      <w:lang w:eastAsia="zh-CN"/>
                      <w14:textFill>
                        <w14:solidFill>
                          <w14:schemeClr w14:val="tx1"/>
                        </w14:solidFill>
                      </w14:textFill>
                    </w:rPr>
                    <w:t>储料棚</w:t>
                  </w:r>
                  <w:r>
                    <w:rPr>
                      <w:color w:val="000000" w:themeColor="text1"/>
                      <w:szCs w:val="21"/>
                      <w14:textFill>
                        <w14:solidFill>
                          <w14:schemeClr w14:val="tx1"/>
                        </w14:solidFill>
                      </w14:textFill>
                    </w:rPr>
                    <w:t>区</w:t>
                  </w:r>
                  <w:r>
                    <w:rPr>
                      <w:rFonts w:hint="eastAsia"/>
                      <w:color w:val="000000" w:themeColor="text1"/>
                      <w:szCs w:val="21"/>
                      <w:lang w:eastAsia="zh-CN"/>
                      <w14:textFill>
                        <w14:solidFill>
                          <w14:schemeClr w14:val="tx1"/>
                        </w14:solidFill>
                      </w14:textFill>
                    </w:rPr>
                    <w:t>（高</w:t>
                  </w:r>
                  <w:r>
                    <w:rPr>
                      <w:rFonts w:hint="eastAsia"/>
                      <w:color w:val="000000" w:themeColor="text1"/>
                      <w:szCs w:val="21"/>
                      <w:lang w:val="en-US" w:eastAsia="zh-CN"/>
                      <w14:textFill>
                        <w14:solidFill>
                          <w14:schemeClr w14:val="tx1"/>
                        </w14:solidFill>
                      </w14:textFill>
                    </w:rPr>
                    <w:t>6m</w:t>
                  </w:r>
                  <w:r>
                    <w:rPr>
                      <w:rFonts w:hint="eastAsia"/>
                      <w:color w:val="000000" w:themeColor="text1"/>
                      <w:szCs w:val="21"/>
                      <w:lang w:eastAsia="zh-CN"/>
                      <w14:textFill>
                        <w14:solidFill>
                          <w14:schemeClr w14:val="tx1"/>
                        </w14:solidFill>
                      </w14:textFill>
                    </w:rPr>
                    <w:t>）</w:t>
                  </w:r>
                  <w:r>
                    <w:rPr>
                      <w:color w:val="000000" w:themeColor="text1"/>
                      <w:szCs w:val="21"/>
                      <w14:textFill>
                        <w14:solidFill>
                          <w14:schemeClr w14:val="tx1"/>
                        </w14:solidFill>
                      </w14:textFill>
                    </w:rPr>
                    <w:t>，混凝土硬化</w:t>
                  </w:r>
                  <w:r>
                    <w:rPr>
                      <w:rFonts w:hint="eastAsia"/>
                      <w:color w:val="000000" w:themeColor="text1"/>
                      <w:szCs w:val="21"/>
                      <w14:textFill>
                        <w14:solidFill>
                          <w14:schemeClr w14:val="tx1"/>
                        </w14:solidFill>
                      </w14:textFill>
                    </w:rPr>
                    <w:t>，</w:t>
                  </w:r>
                  <w:r>
                    <w:rPr>
                      <w:rFonts w:hint="eastAsia"/>
                      <w:color w:val="000000" w:themeColor="text1"/>
                      <w:szCs w:val="21"/>
                      <w:lang w:eastAsia="zh-CN"/>
                      <w14:textFill>
                        <w14:solidFill>
                          <w14:schemeClr w14:val="tx1"/>
                        </w14:solidFill>
                      </w14:textFill>
                    </w:rPr>
                    <w:t>用于储存生产用的</w:t>
                  </w:r>
                  <w:r>
                    <w:rPr>
                      <w:rFonts w:hint="eastAsia"/>
                      <w:color w:val="000000" w:themeColor="text1"/>
                      <w:szCs w:val="21"/>
                      <w14:textFill>
                        <w14:solidFill>
                          <w14:schemeClr w14:val="tx1"/>
                        </w14:solidFill>
                      </w14:textFill>
                    </w:rPr>
                    <w:t>砂石、碎石</w:t>
                  </w:r>
                  <w:r>
                    <w:rPr>
                      <w:rFonts w:hint="eastAsia"/>
                      <w:color w:val="000000" w:themeColor="text1"/>
                      <w:szCs w:val="21"/>
                      <w:lang w:eastAsia="zh-CN"/>
                      <w14:textFill>
                        <w14:solidFill>
                          <w14:schemeClr w14:val="tx1"/>
                        </w14:solidFill>
                      </w14:textFill>
                    </w:rPr>
                    <w:t>。</w:t>
                  </w:r>
                </w:p>
              </w:tc>
              <w:tc>
                <w:tcPr>
                  <w:tcW w:w="474" w:type="dxa"/>
                  <w:vMerge w:val="continue"/>
                  <w:vAlign w:val="center"/>
                </w:tcPr>
                <w:p w14:paraId="5578D1C7">
                  <w:pPr>
                    <w:jc w:val="center"/>
                    <w:rPr>
                      <w:color w:val="000000" w:themeColor="text1"/>
                      <w:szCs w:val="21"/>
                      <w14:textFill>
                        <w14:solidFill>
                          <w14:schemeClr w14:val="tx1"/>
                        </w14:solidFill>
                      </w14:textFill>
                    </w:rPr>
                  </w:pPr>
                </w:p>
              </w:tc>
            </w:tr>
            <w:tr w14:paraId="34A0A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18" w:hRule="atLeast"/>
              </w:trPr>
              <w:tc>
                <w:tcPr>
                  <w:tcW w:w="687" w:type="dxa"/>
                  <w:vMerge w:val="continue"/>
                  <w:tcMar>
                    <w:top w:w="0" w:type="dxa"/>
                    <w:left w:w="108" w:type="dxa"/>
                    <w:bottom w:w="0" w:type="dxa"/>
                    <w:right w:w="108" w:type="dxa"/>
                  </w:tcMar>
                  <w:vAlign w:val="center"/>
                </w:tcPr>
                <w:p w14:paraId="0881CE6D">
                  <w:pPr>
                    <w:jc w:val="center"/>
                    <w:rPr>
                      <w:color w:val="000000" w:themeColor="text1"/>
                      <w:szCs w:val="21"/>
                      <w14:textFill>
                        <w14:solidFill>
                          <w14:schemeClr w14:val="tx1"/>
                        </w14:solidFill>
                      </w14:textFill>
                    </w:rPr>
                  </w:pPr>
                </w:p>
              </w:tc>
              <w:tc>
                <w:tcPr>
                  <w:tcW w:w="1424" w:type="dxa"/>
                  <w:gridSpan w:val="2"/>
                  <w:tcMar>
                    <w:top w:w="0" w:type="dxa"/>
                    <w:left w:w="108" w:type="dxa"/>
                    <w:bottom w:w="0" w:type="dxa"/>
                    <w:right w:w="108" w:type="dxa"/>
                  </w:tcMar>
                  <w:vAlign w:val="center"/>
                </w:tcPr>
                <w:p w14:paraId="60264CAE">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粉料筒仓</w:t>
                  </w:r>
                </w:p>
              </w:tc>
              <w:tc>
                <w:tcPr>
                  <w:tcW w:w="5354" w:type="dxa"/>
                  <w:tcMar>
                    <w:top w:w="0" w:type="dxa"/>
                    <w:left w:w="108" w:type="dxa"/>
                    <w:bottom w:w="0" w:type="dxa"/>
                    <w:right w:w="108" w:type="dxa"/>
                  </w:tcMar>
                  <w:vAlign w:val="center"/>
                </w:tcPr>
                <w:p w14:paraId="3F61D30F">
                  <w:pPr>
                    <w:jc w:val="left"/>
                    <w:rPr>
                      <w:color w:val="000000" w:themeColor="text1"/>
                      <w:szCs w:val="21"/>
                      <w14:textFill>
                        <w14:solidFill>
                          <w14:schemeClr w14:val="tx1"/>
                        </w14:solidFill>
                      </w14:textFill>
                    </w:rPr>
                  </w:pPr>
                  <w:r>
                    <w:rPr>
                      <w:rFonts w:hint="eastAsia"/>
                      <w:color w:val="000000" w:themeColor="text1"/>
                      <w:szCs w:val="21"/>
                      <w:lang w:eastAsia="zh-CN"/>
                      <w14:textFill>
                        <w14:solidFill>
                          <w14:schemeClr w14:val="tx1"/>
                        </w14:solidFill>
                      </w14:textFill>
                    </w:rPr>
                    <w:t>在</w:t>
                  </w:r>
                  <w:r>
                    <w:rPr>
                      <w:rFonts w:hint="eastAsia"/>
                      <w:color w:val="000000" w:themeColor="text1"/>
                      <w:szCs w:val="21"/>
                      <w14:textFill>
                        <w14:solidFill>
                          <w14:schemeClr w14:val="tx1"/>
                        </w14:solidFill>
                      </w14:textFill>
                    </w:rPr>
                    <w:t>拌合区设置2座</w:t>
                  </w:r>
                  <w:r>
                    <w:rPr>
                      <w:color w:val="000000" w:themeColor="text1"/>
                      <w:szCs w:val="21"/>
                      <w14:textFill>
                        <w14:solidFill>
                          <w14:schemeClr w14:val="tx1"/>
                        </w14:solidFill>
                      </w14:textFill>
                    </w:rPr>
                    <w:t>容</w:t>
                  </w:r>
                  <w:r>
                    <w:rPr>
                      <w:rFonts w:hint="eastAsia"/>
                      <w:color w:val="000000" w:themeColor="text1"/>
                      <w:szCs w:val="21"/>
                      <w14:textFill>
                        <w14:solidFill>
                          <w14:schemeClr w14:val="tx1"/>
                        </w14:solidFill>
                      </w14:textFill>
                    </w:rPr>
                    <w:t>量200t的</w:t>
                  </w:r>
                  <w:r>
                    <w:rPr>
                      <w:color w:val="000000" w:themeColor="text1"/>
                      <w:szCs w:val="21"/>
                      <w14:textFill>
                        <w14:solidFill>
                          <w14:schemeClr w14:val="tx1"/>
                        </w14:solidFill>
                      </w14:textFill>
                    </w:rPr>
                    <w:t>水泥筒仓</w:t>
                  </w:r>
                  <w:r>
                    <w:rPr>
                      <w:rFonts w:hint="eastAsia"/>
                      <w:color w:val="000000" w:themeColor="text1"/>
                      <w:szCs w:val="21"/>
                      <w14:textFill>
                        <w14:solidFill>
                          <w14:schemeClr w14:val="tx1"/>
                        </w14:solidFill>
                      </w14:textFill>
                    </w:rPr>
                    <w:t>、2</w:t>
                  </w:r>
                  <w:r>
                    <w:rPr>
                      <w:color w:val="000000" w:themeColor="text1"/>
                      <w:szCs w:val="21"/>
                      <w14:textFill>
                        <w14:solidFill>
                          <w14:schemeClr w14:val="tx1"/>
                        </w14:solidFill>
                      </w14:textFill>
                    </w:rPr>
                    <w:t>座容</w:t>
                  </w:r>
                  <w:r>
                    <w:rPr>
                      <w:rFonts w:hint="eastAsia"/>
                      <w:color w:val="000000" w:themeColor="text1"/>
                      <w:szCs w:val="21"/>
                      <w14:textFill>
                        <w14:solidFill>
                          <w14:schemeClr w14:val="tx1"/>
                        </w14:solidFill>
                      </w14:textFill>
                    </w:rPr>
                    <w:t>量200t的</w:t>
                  </w:r>
                  <w:r>
                    <w:rPr>
                      <w:color w:val="000000" w:themeColor="text1"/>
                      <w:szCs w:val="21"/>
                      <w14:textFill>
                        <w14:solidFill>
                          <w14:schemeClr w14:val="tx1"/>
                        </w14:solidFill>
                      </w14:textFill>
                    </w:rPr>
                    <w:t>粉煤灰筒仓</w:t>
                  </w:r>
                  <w:r>
                    <w:rPr>
                      <w:rFonts w:hint="eastAsia"/>
                      <w:color w:val="000000" w:themeColor="text1"/>
                      <w:szCs w:val="21"/>
                      <w14:textFill>
                        <w14:solidFill>
                          <w14:schemeClr w14:val="tx1"/>
                        </w14:solidFill>
                      </w14:textFill>
                    </w:rPr>
                    <w:t>；</w:t>
                  </w:r>
                </w:p>
              </w:tc>
              <w:tc>
                <w:tcPr>
                  <w:tcW w:w="474" w:type="dxa"/>
                  <w:vMerge w:val="continue"/>
                  <w:vAlign w:val="center"/>
                </w:tcPr>
                <w:p w14:paraId="6EEEEE1C">
                  <w:pPr>
                    <w:jc w:val="center"/>
                    <w:rPr>
                      <w:color w:val="000000" w:themeColor="text1"/>
                      <w:szCs w:val="21"/>
                      <w14:textFill>
                        <w14:solidFill>
                          <w14:schemeClr w14:val="tx1"/>
                        </w14:solidFill>
                      </w14:textFill>
                    </w:rPr>
                  </w:pPr>
                </w:p>
              </w:tc>
            </w:tr>
            <w:tr w14:paraId="1D3B6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48" w:hRule="atLeast"/>
              </w:trPr>
              <w:tc>
                <w:tcPr>
                  <w:tcW w:w="687" w:type="dxa"/>
                  <w:vMerge w:val="continue"/>
                  <w:tcMar>
                    <w:top w:w="0" w:type="dxa"/>
                    <w:left w:w="108" w:type="dxa"/>
                    <w:bottom w:w="0" w:type="dxa"/>
                    <w:right w:w="108" w:type="dxa"/>
                  </w:tcMar>
                  <w:vAlign w:val="center"/>
                </w:tcPr>
                <w:p w14:paraId="155A6242">
                  <w:pPr>
                    <w:jc w:val="center"/>
                    <w:rPr>
                      <w:color w:val="000000" w:themeColor="text1"/>
                      <w:szCs w:val="21"/>
                      <w14:textFill>
                        <w14:solidFill>
                          <w14:schemeClr w14:val="tx1"/>
                        </w14:solidFill>
                      </w14:textFill>
                    </w:rPr>
                  </w:pPr>
                </w:p>
              </w:tc>
              <w:tc>
                <w:tcPr>
                  <w:tcW w:w="1424" w:type="dxa"/>
                  <w:gridSpan w:val="2"/>
                  <w:tcMar>
                    <w:top w:w="0" w:type="dxa"/>
                    <w:left w:w="108" w:type="dxa"/>
                    <w:bottom w:w="0" w:type="dxa"/>
                    <w:right w:w="108" w:type="dxa"/>
                  </w:tcMar>
                  <w:vAlign w:val="center"/>
                </w:tcPr>
                <w:p w14:paraId="137C65CC">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外加剂配料区</w:t>
                  </w:r>
                </w:p>
              </w:tc>
              <w:tc>
                <w:tcPr>
                  <w:tcW w:w="5354" w:type="dxa"/>
                  <w:tcMar>
                    <w:top w:w="0" w:type="dxa"/>
                    <w:left w:w="108" w:type="dxa"/>
                    <w:bottom w:w="0" w:type="dxa"/>
                    <w:right w:w="108" w:type="dxa"/>
                  </w:tcMar>
                  <w:vAlign w:val="center"/>
                </w:tcPr>
                <w:p w14:paraId="01120153">
                  <w:pPr>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1处110m</w:t>
                  </w:r>
                  <w:r>
                    <w:rPr>
                      <w:rFonts w:hint="eastAsia"/>
                      <w:color w:val="000000" w:themeColor="text1"/>
                      <w:szCs w:val="21"/>
                      <w:vertAlign w:val="superscript"/>
                      <w14:textFill>
                        <w14:solidFill>
                          <w14:schemeClr w14:val="tx1"/>
                        </w14:solidFill>
                      </w14:textFill>
                    </w:rPr>
                    <w:t>2</w:t>
                  </w:r>
                  <w:r>
                    <w:rPr>
                      <w:rFonts w:hint="eastAsia"/>
                      <w:color w:val="000000" w:themeColor="text1"/>
                      <w:szCs w:val="21"/>
                      <w14:textFill>
                        <w14:solidFill>
                          <w14:schemeClr w14:val="tx1"/>
                        </w14:solidFill>
                      </w14:textFill>
                    </w:rPr>
                    <w:t>外加剂配料区，内设2座</w:t>
                  </w:r>
                  <w:r>
                    <w:rPr>
                      <w:color w:val="000000" w:themeColor="text1"/>
                      <w:szCs w:val="21"/>
                      <w14:textFill>
                        <w14:solidFill>
                          <w14:schemeClr w14:val="tx1"/>
                        </w14:solidFill>
                      </w14:textFill>
                    </w:rPr>
                    <w:t>容</w:t>
                  </w:r>
                  <w:r>
                    <w:rPr>
                      <w:rFonts w:hint="eastAsia"/>
                      <w:color w:val="000000" w:themeColor="text1"/>
                      <w:szCs w:val="21"/>
                      <w14:textFill>
                        <w14:solidFill>
                          <w14:schemeClr w14:val="tx1"/>
                        </w14:solidFill>
                      </w14:textFill>
                    </w:rPr>
                    <w:t>量8t的</w:t>
                  </w:r>
                  <w:r>
                    <w:rPr>
                      <w:color w:val="000000" w:themeColor="text1"/>
                      <w:szCs w:val="21"/>
                      <w14:textFill>
                        <w14:solidFill>
                          <w14:schemeClr w14:val="tx1"/>
                        </w14:solidFill>
                      </w14:textFill>
                    </w:rPr>
                    <w:t>外加剂</w:t>
                  </w:r>
                  <w:r>
                    <w:rPr>
                      <w:rFonts w:hint="eastAsia"/>
                      <w:color w:val="000000" w:themeColor="text1"/>
                      <w:szCs w:val="21"/>
                      <w14:textFill>
                        <w14:solidFill>
                          <w14:schemeClr w14:val="tx1"/>
                        </w14:solidFill>
                      </w14:textFill>
                    </w:rPr>
                    <w:t>配料</w:t>
                  </w:r>
                  <w:r>
                    <w:rPr>
                      <w:color w:val="000000" w:themeColor="text1"/>
                      <w:szCs w:val="21"/>
                      <w14:textFill>
                        <w14:solidFill>
                          <w14:schemeClr w14:val="tx1"/>
                        </w14:solidFill>
                      </w14:textFill>
                    </w:rPr>
                    <w:t>罐。</w:t>
                  </w:r>
                  <w:r>
                    <w:rPr>
                      <w:rFonts w:hint="eastAsia"/>
                      <w:color w:val="000000" w:themeColor="text1"/>
                      <w:szCs w:val="21"/>
                      <w14:textFill>
                        <w14:solidFill>
                          <w14:schemeClr w14:val="tx1"/>
                        </w14:solidFill>
                      </w14:textFill>
                    </w:rPr>
                    <w:t>外加剂固体原料</w:t>
                  </w:r>
                  <w:r>
                    <w:rPr>
                      <w:rFonts w:hint="eastAsia"/>
                      <w:color w:val="000000" w:themeColor="text1"/>
                      <w:szCs w:val="21"/>
                      <w:lang w:eastAsia="zh-CN"/>
                      <w14:textFill>
                        <w14:solidFill>
                          <w14:schemeClr w14:val="tx1"/>
                        </w14:solidFill>
                      </w14:textFill>
                    </w:rPr>
                    <w:t>采用</w:t>
                  </w:r>
                  <w:r>
                    <w:rPr>
                      <w:rFonts w:hint="eastAsia"/>
                      <w:color w:val="000000" w:themeColor="text1"/>
                      <w:szCs w:val="21"/>
                      <w14:textFill>
                        <w14:solidFill>
                          <w14:schemeClr w14:val="tx1"/>
                        </w14:solidFill>
                      </w14:textFill>
                    </w:rPr>
                    <w:t>袋装暂存于配料区一侧。</w:t>
                  </w:r>
                </w:p>
              </w:tc>
              <w:tc>
                <w:tcPr>
                  <w:tcW w:w="474" w:type="dxa"/>
                  <w:vMerge w:val="continue"/>
                  <w:vAlign w:val="center"/>
                </w:tcPr>
                <w:p w14:paraId="0F5D5B1A">
                  <w:pPr>
                    <w:jc w:val="center"/>
                    <w:rPr>
                      <w:color w:val="000000" w:themeColor="text1"/>
                      <w:szCs w:val="21"/>
                      <w14:textFill>
                        <w14:solidFill>
                          <w14:schemeClr w14:val="tx1"/>
                        </w14:solidFill>
                      </w14:textFill>
                    </w:rPr>
                  </w:pPr>
                </w:p>
              </w:tc>
            </w:tr>
            <w:tr w14:paraId="00EA8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86" w:hRule="atLeast"/>
              </w:trPr>
              <w:tc>
                <w:tcPr>
                  <w:tcW w:w="687" w:type="dxa"/>
                  <w:vMerge w:val="continue"/>
                  <w:tcMar>
                    <w:top w:w="0" w:type="dxa"/>
                    <w:left w:w="108" w:type="dxa"/>
                    <w:bottom w:w="0" w:type="dxa"/>
                    <w:right w:w="108" w:type="dxa"/>
                  </w:tcMar>
                  <w:vAlign w:val="center"/>
                </w:tcPr>
                <w:p w14:paraId="6E2F195E">
                  <w:pPr>
                    <w:jc w:val="center"/>
                    <w:rPr>
                      <w:color w:val="000000" w:themeColor="text1"/>
                      <w:szCs w:val="21"/>
                      <w14:textFill>
                        <w14:solidFill>
                          <w14:schemeClr w14:val="tx1"/>
                        </w14:solidFill>
                      </w14:textFill>
                    </w:rPr>
                  </w:pPr>
                </w:p>
              </w:tc>
              <w:tc>
                <w:tcPr>
                  <w:tcW w:w="1424" w:type="dxa"/>
                  <w:gridSpan w:val="2"/>
                  <w:vMerge w:val="restart"/>
                  <w:tcMar>
                    <w:top w:w="0" w:type="dxa"/>
                    <w:left w:w="108" w:type="dxa"/>
                    <w:bottom w:w="0" w:type="dxa"/>
                    <w:right w:w="108" w:type="dxa"/>
                  </w:tcMar>
                  <w:vAlign w:val="center"/>
                </w:tcPr>
                <w:p w14:paraId="74650E6C">
                  <w:pPr>
                    <w:jc w:val="center"/>
                    <w:rPr>
                      <w:rFonts w:hint="eastAsia" w:eastAsia="宋体"/>
                      <w:color w:val="000000" w:themeColor="text1"/>
                      <w:szCs w:val="21"/>
                      <w:lang w:eastAsia="zh-CN"/>
                      <w14:textFill>
                        <w14:solidFill>
                          <w14:schemeClr w14:val="tx1"/>
                        </w14:solidFill>
                      </w14:textFill>
                    </w:rPr>
                  </w:pPr>
                  <w:r>
                    <w:rPr>
                      <w:rFonts w:hint="eastAsia"/>
                      <w:color w:val="000000" w:themeColor="text1"/>
                      <w:szCs w:val="21"/>
                      <w:lang w:eastAsia="zh-CN"/>
                      <w14:textFill>
                        <w14:solidFill>
                          <w14:schemeClr w14:val="tx1"/>
                        </w14:solidFill>
                      </w14:textFill>
                    </w:rPr>
                    <w:t>输送方式</w:t>
                  </w:r>
                </w:p>
              </w:tc>
              <w:tc>
                <w:tcPr>
                  <w:tcW w:w="5354" w:type="dxa"/>
                  <w:tcMar>
                    <w:top w:w="0" w:type="dxa"/>
                    <w:left w:w="108" w:type="dxa"/>
                    <w:bottom w:w="0" w:type="dxa"/>
                    <w:right w:w="108" w:type="dxa"/>
                  </w:tcMar>
                  <w:vAlign w:val="center"/>
                </w:tcPr>
                <w:p w14:paraId="423BD57D">
                  <w:pPr>
                    <w:jc w:val="left"/>
                    <w:rPr>
                      <w:rFonts w:hint="eastAsia"/>
                      <w:color w:val="000000" w:themeColor="text1"/>
                      <w:szCs w:val="21"/>
                      <w14:textFill>
                        <w14:solidFill>
                          <w14:schemeClr w14:val="tx1"/>
                        </w14:solidFill>
                      </w14:textFill>
                    </w:rPr>
                  </w:pPr>
                  <w:r>
                    <w:rPr>
                      <w:rFonts w:hint="eastAsia"/>
                      <w:color w:val="000000" w:themeColor="text1"/>
                      <w:szCs w:val="21"/>
                      <w:lang w:eastAsia="zh-CN"/>
                      <w14:textFill>
                        <w14:solidFill>
                          <w14:schemeClr w14:val="tx1"/>
                        </w14:solidFill>
                      </w14:textFill>
                    </w:rPr>
                    <w:t>水泥、粉煤灰</w:t>
                  </w:r>
                  <w:r>
                    <w:rPr>
                      <w:rFonts w:hint="eastAsia"/>
                      <w:color w:val="000000" w:themeColor="text1"/>
                      <w:szCs w:val="21"/>
                      <w14:textFill>
                        <w14:solidFill>
                          <w14:schemeClr w14:val="tx1"/>
                        </w14:solidFill>
                      </w14:textFill>
                    </w:rPr>
                    <w:t>通过螺旋输送机送入搅拌机。</w:t>
                  </w:r>
                </w:p>
              </w:tc>
              <w:tc>
                <w:tcPr>
                  <w:tcW w:w="474" w:type="dxa"/>
                  <w:vMerge w:val="continue"/>
                  <w:vAlign w:val="center"/>
                </w:tcPr>
                <w:p w14:paraId="3FF1248A">
                  <w:pPr>
                    <w:jc w:val="center"/>
                    <w:rPr>
                      <w:color w:val="000000" w:themeColor="text1"/>
                      <w:szCs w:val="21"/>
                      <w14:textFill>
                        <w14:solidFill>
                          <w14:schemeClr w14:val="tx1"/>
                        </w14:solidFill>
                      </w14:textFill>
                    </w:rPr>
                  </w:pPr>
                </w:p>
              </w:tc>
            </w:tr>
            <w:tr w14:paraId="197EE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39" w:hRule="atLeast"/>
              </w:trPr>
              <w:tc>
                <w:tcPr>
                  <w:tcW w:w="687" w:type="dxa"/>
                  <w:vMerge w:val="continue"/>
                  <w:tcMar>
                    <w:top w:w="0" w:type="dxa"/>
                    <w:left w:w="108" w:type="dxa"/>
                    <w:bottom w:w="0" w:type="dxa"/>
                    <w:right w:w="108" w:type="dxa"/>
                  </w:tcMar>
                  <w:vAlign w:val="center"/>
                </w:tcPr>
                <w:p w14:paraId="341FB158">
                  <w:pPr>
                    <w:jc w:val="left"/>
                    <w:rPr>
                      <w:color w:val="000000" w:themeColor="text1"/>
                      <w14:textFill>
                        <w14:solidFill>
                          <w14:schemeClr w14:val="tx1"/>
                        </w14:solidFill>
                      </w14:textFill>
                    </w:rPr>
                  </w:pPr>
                </w:p>
              </w:tc>
              <w:tc>
                <w:tcPr>
                  <w:tcW w:w="1424" w:type="dxa"/>
                  <w:gridSpan w:val="2"/>
                  <w:vMerge w:val="continue"/>
                  <w:tcMar>
                    <w:top w:w="0" w:type="dxa"/>
                    <w:left w:w="108" w:type="dxa"/>
                    <w:bottom w:w="0" w:type="dxa"/>
                    <w:right w:w="108" w:type="dxa"/>
                  </w:tcMar>
                  <w:vAlign w:val="center"/>
                </w:tcPr>
                <w:p w14:paraId="53B09E4B">
                  <w:pPr>
                    <w:jc w:val="left"/>
                    <w:rPr>
                      <w:color w:val="000000" w:themeColor="text1"/>
                      <w14:textFill>
                        <w14:solidFill>
                          <w14:schemeClr w14:val="tx1"/>
                        </w14:solidFill>
                      </w14:textFill>
                    </w:rPr>
                  </w:pPr>
                </w:p>
              </w:tc>
              <w:tc>
                <w:tcPr>
                  <w:tcW w:w="5354" w:type="dxa"/>
                  <w:tcMar>
                    <w:top w:w="0" w:type="dxa"/>
                    <w:left w:w="108" w:type="dxa"/>
                    <w:bottom w:w="0" w:type="dxa"/>
                    <w:right w:w="108" w:type="dxa"/>
                  </w:tcMar>
                  <w:vAlign w:val="center"/>
                </w:tcPr>
                <w:p w14:paraId="5F3E8D6B">
                  <w:pPr>
                    <w:jc w:val="left"/>
                    <w:rPr>
                      <w:rFonts w:hint="eastAsia" w:eastAsia="宋体"/>
                      <w:color w:val="000000" w:themeColor="text1"/>
                      <w:szCs w:val="21"/>
                      <w:lang w:eastAsia="zh-CN"/>
                      <w14:textFill>
                        <w14:solidFill>
                          <w14:schemeClr w14:val="tx1"/>
                        </w14:solidFill>
                      </w14:textFill>
                    </w:rPr>
                  </w:pPr>
                  <w:r>
                    <w:rPr>
                      <w:rFonts w:hint="eastAsia"/>
                      <w:color w:val="000000" w:themeColor="text1"/>
                      <w:szCs w:val="21"/>
                      <w:lang w:eastAsia="zh-CN"/>
                      <w14:textFill>
                        <w14:solidFill>
                          <w14:schemeClr w14:val="tx1"/>
                        </w14:solidFill>
                      </w14:textFill>
                    </w:rPr>
                    <w:t>本项目粉料全部储存于筒仓内，通过气力上料输送至搅拌机，砂石料通过装载机上料仓（上料仓三面封闭）后通过全封闭皮带（皮带长</w:t>
                  </w:r>
                  <w:r>
                    <w:rPr>
                      <w:rFonts w:hint="eastAsia"/>
                      <w:color w:val="000000" w:themeColor="text1"/>
                      <w:szCs w:val="21"/>
                      <w:lang w:val="en-US" w:eastAsia="zh-CN"/>
                      <w14:textFill>
                        <w14:solidFill>
                          <w14:schemeClr w14:val="tx1"/>
                        </w14:solidFill>
                      </w14:textFill>
                    </w:rPr>
                    <w:t>50m</w:t>
                  </w:r>
                  <w:r>
                    <w:rPr>
                      <w:rFonts w:hint="eastAsia"/>
                      <w:color w:val="000000" w:themeColor="text1"/>
                      <w:szCs w:val="21"/>
                      <w:lang w:eastAsia="zh-CN"/>
                      <w14:textFill>
                        <w14:solidFill>
                          <w14:schemeClr w14:val="tx1"/>
                        </w14:solidFill>
                      </w14:textFill>
                    </w:rPr>
                    <w:t>）输送至搅拌机。</w:t>
                  </w:r>
                </w:p>
              </w:tc>
              <w:tc>
                <w:tcPr>
                  <w:tcW w:w="474" w:type="dxa"/>
                  <w:vMerge w:val="continue"/>
                  <w:vAlign w:val="center"/>
                </w:tcPr>
                <w:p w14:paraId="557DF7E3">
                  <w:pPr>
                    <w:jc w:val="left"/>
                    <w:rPr>
                      <w:rFonts w:hint="eastAsia"/>
                      <w:color w:val="000000" w:themeColor="text1"/>
                      <w:szCs w:val="21"/>
                      <w14:textFill>
                        <w14:solidFill>
                          <w14:schemeClr w14:val="tx1"/>
                        </w14:solidFill>
                      </w14:textFill>
                    </w:rPr>
                  </w:pPr>
                </w:p>
              </w:tc>
            </w:tr>
            <w:tr w14:paraId="6A866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43" w:hRule="atLeast"/>
              </w:trPr>
              <w:tc>
                <w:tcPr>
                  <w:tcW w:w="687" w:type="dxa"/>
                  <w:vMerge w:val="continue"/>
                  <w:tcMar>
                    <w:top w:w="0" w:type="dxa"/>
                    <w:left w:w="108" w:type="dxa"/>
                    <w:bottom w:w="0" w:type="dxa"/>
                    <w:right w:w="108" w:type="dxa"/>
                  </w:tcMar>
                  <w:vAlign w:val="center"/>
                </w:tcPr>
                <w:p w14:paraId="5D6DBD74">
                  <w:pPr>
                    <w:jc w:val="center"/>
                    <w:rPr>
                      <w:color w:val="000000" w:themeColor="text1"/>
                      <w:szCs w:val="21"/>
                      <w14:textFill>
                        <w14:solidFill>
                          <w14:schemeClr w14:val="tx1"/>
                        </w14:solidFill>
                      </w14:textFill>
                    </w:rPr>
                  </w:pPr>
                </w:p>
              </w:tc>
              <w:tc>
                <w:tcPr>
                  <w:tcW w:w="1424" w:type="dxa"/>
                  <w:gridSpan w:val="2"/>
                  <w:tcMar>
                    <w:top w:w="0" w:type="dxa"/>
                    <w:left w:w="108" w:type="dxa"/>
                    <w:bottom w:w="0" w:type="dxa"/>
                    <w:right w:w="108" w:type="dxa"/>
                  </w:tcMar>
                  <w:vAlign w:val="center"/>
                </w:tcPr>
                <w:p w14:paraId="1A4EAC85">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危废库</w:t>
                  </w:r>
                </w:p>
              </w:tc>
              <w:tc>
                <w:tcPr>
                  <w:tcW w:w="5354" w:type="dxa"/>
                  <w:tcMar>
                    <w:top w:w="0" w:type="dxa"/>
                    <w:left w:w="108" w:type="dxa"/>
                    <w:bottom w:w="0" w:type="dxa"/>
                    <w:right w:w="108" w:type="dxa"/>
                  </w:tcMar>
                  <w:vAlign w:val="center"/>
                </w:tcPr>
                <w:p w14:paraId="005B69CF">
                  <w:pPr>
                    <w:jc w:val="left"/>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eastAsia="zh-CN"/>
                      <w14:textFill>
                        <w14:solidFill>
                          <w14:schemeClr w14:val="tx1"/>
                        </w14:solidFill>
                      </w14:textFill>
                    </w:rPr>
                    <w:t>本项目产生的危险废物均存放于厂区危废库内。</w:t>
                  </w:r>
                  <w:r>
                    <w:rPr>
                      <w:rFonts w:hint="eastAsia"/>
                      <w:color w:val="000000" w:themeColor="text1"/>
                      <w:lang w:eastAsia="zh-CN"/>
                      <w14:textFill>
                        <w14:solidFill>
                          <w14:schemeClr w14:val="tx1"/>
                        </w14:solidFill>
                      </w14:textFill>
                    </w:rPr>
                    <w:t>占地面积</w:t>
                  </w:r>
                  <w:r>
                    <w:rPr>
                      <w:rFonts w:hint="eastAsia"/>
                      <w:color w:val="000000" w:themeColor="text1"/>
                      <w:lang w:val="en-US" w:eastAsia="zh-CN"/>
                      <w14:textFill>
                        <w14:solidFill>
                          <w14:schemeClr w14:val="tx1"/>
                        </w14:solidFill>
                      </w14:textFill>
                    </w:rPr>
                    <w:t>10m</w:t>
                  </w:r>
                  <w:r>
                    <w:rPr>
                      <w:rFonts w:hint="eastAsia"/>
                      <w:color w:val="000000" w:themeColor="text1"/>
                      <w:vertAlign w:val="superscript"/>
                      <w:lang w:val="en-US" w:eastAsia="zh-CN"/>
                      <w14:textFill>
                        <w14:solidFill>
                          <w14:schemeClr w14:val="tx1"/>
                        </w14:solidFill>
                      </w14:textFill>
                    </w:rPr>
                    <w:t>2</w:t>
                  </w:r>
                  <w:r>
                    <w:rPr>
                      <w:rFonts w:hint="eastAsia"/>
                      <w:color w:val="000000" w:themeColor="text1"/>
                      <w:lang w:val="en-US" w:eastAsia="zh-CN"/>
                      <w14:textFill>
                        <w14:solidFill>
                          <w14:schemeClr w14:val="tx1"/>
                        </w14:solidFill>
                      </w14:textFill>
                    </w:rPr>
                    <w:t>，主要用于存放设备维修产生的废机油。</w:t>
                  </w:r>
                </w:p>
              </w:tc>
              <w:tc>
                <w:tcPr>
                  <w:tcW w:w="474" w:type="dxa"/>
                  <w:vAlign w:val="center"/>
                </w:tcPr>
                <w:p w14:paraId="37BEDD62">
                  <w:pPr>
                    <w:jc w:val="center"/>
                    <w:rPr>
                      <w:rFonts w:hint="eastAsia" w:eastAsia="宋体"/>
                      <w:color w:val="000000" w:themeColor="text1"/>
                      <w:szCs w:val="21"/>
                      <w:lang w:eastAsia="zh-CN"/>
                      <w14:textFill>
                        <w14:solidFill>
                          <w14:schemeClr w14:val="tx1"/>
                        </w14:solidFill>
                      </w14:textFill>
                    </w:rPr>
                  </w:pPr>
                  <w:r>
                    <w:rPr>
                      <w:rFonts w:hint="eastAsia"/>
                      <w:color w:val="000000" w:themeColor="text1"/>
                      <w:szCs w:val="21"/>
                      <w:lang w:eastAsia="zh-CN"/>
                      <w14:textFill>
                        <w14:solidFill>
                          <w14:schemeClr w14:val="tx1"/>
                        </w14:solidFill>
                      </w14:textFill>
                    </w:rPr>
                    <w:t>新建</w:t>
                  </w:r>
                </w:p>
              </w:tc>
            </w:tr>
            <w:tr w14:paraId="42EDB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99" w:hRule="atLeast"/>
              </w:trPr>
              <w:tc>
                <w:tcPr>
                  <w:tcW w:w="687" w:type="dxa"/>
                  <w:vMerge w:val="restart"/>
                  <w:tcMar>
                    <w:top w:w="0" w:type="dxa"/>
                    <w:left w:w="108" w:type="dxa"/>
                    <w:bottom w:w="0" w:type="dxa"/>
                    <w:right w:w="108" w:type="dxa"/>
                  </w:tcMar>
                  <w:vAlign w:val="center"/>
                </w:tcPr>
                <w:p w14:paraId="5FFAEFD6">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辅助工程</w:t>
                  </w:r>
                </w:p>
              </w:tc>
              <w:tc>
                <w:tcPr>
                  <w:tcW w:w="1424" w:type="dxa"/>
                  <w:gridSpan w:val="2"/>
                  <w:tcMar>
                    <w:top w:w="0" w:type="dxa"/>
                    <w:left w:w="108" w:type="dxa"/>
                    <w:bottom w:w="0" w:type="dxa"/>
                    <w:right w:w="108" w:type="dxa"/>
                  </w:tcMar>
                  <w:vAlign w:val="center"/>
                </w:tcPr>
                <w:p w14:paraId="330FB720">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办公生活设施</w:t>
                  </w:r>
                </w:p>
              </w:tc>
              <w:tc>
                <w:tcPr>
                  <w:tcW w:w="5354" w:type="dxa"/>
                  <w:tcMar>
                    <w:top w:w="0" w:type="dxa"/>
                    <w:left w:w="108" w:type="dxa"/>
                    <w:bottom w:w="0" w:type="dxa"/>
                    <w:right w:w="108" w:type="dxa"/>
                  </w:tcMar>
                  <w:vAlign w:val="center"/>
                </w:tcPr>
                <w:p w14:paraId="42A560C7">
                  <w:pPr>
                    <w:jc w:val="left"/>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eastAsia="zh-CN"/>
                      <w14:textFill>
                        <w14:solidFill>
                          <w14:schemeClr w14:val="tx1"/>
                        </w14:solidFill>
                      </w14:textFill>
                    </w:rPr>
                    <w:t>新建办公生活区</w:t>
                  </w:r>
                  <w:r>
                    <w:rPr>
                      <w:rFonts w:hint="eastAsia"/>
                      <w:color w:val="000000" w:themeColor="text1"/>
                      <w:szCs w:val="21"/>
                      <w:lang w:val="en-US" w:eastAsia="zh-CN"/>
                      <w14:textFill>
                        <w14:solidFill>
                          <w14:schemeClr w14:val="tx1"/>
                        </w14:solidFill>
                      </w14:textFill>
                    </w:rPr>
                    <w:t>30m</w:t>
                  </w:r>
                  <w:r>
                    <w:rPr>
                      <w:rFonts w:hint="eastAsia"/>
                      <w:color w:val="000000" w:themeColor="text1"/>
                      <w:szCs w:val="21"/>
                      <w:vertAlign w:val="superscript"/>
                      <w:lang w:val="en-US" w:eastAsia="zh-CN"/>
                      <w14:textFill>
                        <w14:solidFill>
                          <w14:schemeClr w14:val="tx1"/>
                        </w14:solidFill>
                      </w14:textFill>
                    </w:rPr>
                    <w:t>2</w:t>
                  </w:r>
                </w:p>
              </w:tc>
              <w:tc>
                <w:tcPr>
                  <w:tcW w:w="474" w:type="dxa"/>
                  <w:vMerge w:val="restart"/>
                  <w:vAlign w:val="center"/>
                </w:tcPr>
                <w:p w14:paraId="248F88AA">
                  <w:pPr>
                    <w:jc w:val="center"/>
                    <w:rPr>
                      <w:rFonts w:hint="eastAsia" w:eastAsia="宋体"/>
                      <w:color w:val="000000" w:themeColor="text1"/>
                      <w:szCs w:val="21"/>
                      <w:lang w:eastAsia="zh-CN"/>
                      <w14:textFill>
                        <w14:solidFill>
                          <w14:schemeClr w14:val="tx1"/>
                        </w14:solidFill>
                      </w14:textFill>
                    </w:rPr>
                  </w:pPr>
                  <w:r>
                    <w:rPr>
                      <w:rFonts w:hint="eastAsia"/>
                      <w:color w:val="000000" w:themeColor="text1"/>
                      <w:szCs w:val="21"/>
                      <w:lang w:eastAsia="zh-CN"/>
                      <w14:textFill>
                        <w14:solidFill>
                          <w14:schemeClr w14:val="tx1"/>
                        </w14:solidFill>
                      </w14:textFill>
                    </w:rPr>
                    <w:t>新建</w:t>
                  </w:r>
                </w:p>
              </w:tc>
            </w:tr>
            <w:tr w14:paraId="32BE1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33" w:hRule="atLeast"/>
              </w:trPr>
              <w:tc>
                <w:tcPr>
                  <w:tcW w:w="687" w:type="dxa"/>
                  <w:vMerge w:val="continue"/>
                  <w:tcMar>
                    <w:top w:w="0" w:type="dxa"/>
                    <w:left w:w="108" w:type="dxa"/>
                    <w:bottom w:w="0" w:type="dxa"/>
                    <w:right w:w="108" w:type="dxa"/>
                  </w:tcMar>
                  <w:vAlign w:val="center"/>
                </w:tcPr>
                <w:p w14:paraId="4B78AFC2">
                  <w:pPr>
                    <w:jc w:val="center"/>
                    <w:rPr>
                      <w:color w:val="000000" w:themeColor="text1"/>
                      <w:szCs w:val="21"/>
                      <w14:textFill>
                        <w14:solidFill>
                          <w14:schemeClr w14:val="tx1"/>
                        </w14:solidFill>
                      </w14:textFill>
                    </w:rPr>
                  </w:pPr>
                </w:p>
              </w:tc>
              <w:tc>
                <w:tcPr>
                  <w:tcW w:w="1424" w:type="dxa"/>
                  <w:gridSpan w:val="2"/>
                  <w:tcMar>
                    <w:top w:w="0" w:type="dxa"/>
                    <w:left w:w="108" w:type="dxa"/>
                    <w:bottom w:w="0" w:type="dxa"/>
                    <w:right w:w="108" w:type="dxa"/>
                  </w:tcMar>
                  <w:vAlign w:val="center"/>
                </w:tcPr>
                <w:p w14:paraId="74A001CE">
                  <w:pPr>
                    <w:jc w:val="center"/>
                    <w:rPr>
                      <w:rFonts w:hint="eastAsia" w:eastAsia="宋体"/>
                      <w:color w:val="000000" w:themeColor="text1"/>
                      <w:szCs w:val="21"/>
                      <w:lang w:eastAsia="zh-CN"/>
                      <w14:textFill>
                        <w14:solidFill>
                          <w14:schemeClr w14:val="tx1"/>
                        </w14:solidFill>
                      </w14:textFill>
                    </w:rPr>
                  </w:pPr>
                  <w:r>
                    <w:rPr>
                      <w:rFonts w:hint="eastAsia"/>
                      <w:color w:val="000000" w:themeColor="text1"/>
                      <w:szCs w:val="21"/>
                      <w:lang w:eastAsia="zh-CN"/>
                      <w14:textFill>
                        <w14:solidFill>
                          <w14:schemeClr w14:val="tx1"/>
                        </w14:solidFill>
                      </w14:textFill>
                    </w:rPr>
                    <w:t>沉淀池</w:t>
                  </w:r>
                </w:p>
              </w:tc>
              <w:tc>
                <w:tcPr>
                  <w:tcW w:w="5354" w:type="dxa"/>
                  <w:tcMar>
                    <w:top w:w="0" w:type="dxa"/>
                    <w:left w:w="108" w:type="dxa"/>
                    <w:bottom w:w="0" w:type="dxa"/>
                    <w:right w:w="108" w:type="dxa"/>
                  </w:tcMar>
                  <w:vAlign w:val="center"/>
                </w:tcPr>
                <w:p w14:paraId="18EFA776">
                  <w:pPr>
                    <w:jc w:val="left"/>
                    <w:rPr>
                      <w:rFonts w:hint="eastAsia"/>
                      <w:color w:val="000000" w:themeColor="text1"/>
                      <w:szCs w:val="21"/>
                      <w:lang w:eastAsia="zh-CN"/>
                      <w14:textFill>
                        <w14:solidFill>
                          <w14:schemeClr w14:val="tx1"/>
                        </w14:solidFill>
                      </w14:textFill>
                    </w:rPr>
                  </w:pPr>
                  <w:r>
                    <w:rPr>
                      <w:rStyle w:val="26"/>
                      <w:rFonts w:hint="eastAsia"/>
                      <w:color w:val="000000" w:themeColor="text1"/>
                      <w:highlight w:val="none"/>
                      <w:lang w:val="en-US" w:eastAsia="zh-CN"/>
                      <w14:textFill>
                        <w14:solidFill>
                          <w14:schemeClr w14:val="tx1"/>
                        </w14:solidFill>
                      </w14:textFill>
                    </w:rPr>
                    <w:t>设置1</w:t>
                  </w:r>
                  <w:r>
                    <w:rPr>
                      <w:rStyle w:val="26"/>
                      <w:rFonts w:hint="eastAsia"/>
                      <w:color w:val="000000" w:themeColor="text1"/>
                      <w:highlight w:val="none"/>
                      <w14:textFill>
                        <w14:solidFill>
                          <w14:schemeClr w14:val="tx1"/>
                        </w14:solidFill>
                      </w14:textFill>
                    </w:rPr>
                    <w:t>座</w:t>
                  </w:r>
                  <w:r>
                    <w:rPr>
                      <w:rStyle w:val="26"/>
                      <w:rFonts w:hint="eastAsia"/>
                      <w:color w:val="000000" w:themeColor="text1"/>
                      <w:highlight w:val="none"/>
                      <w:lang w:val="en-US" w:eastAsia="zh-CN"/>
                      <w14:textFill>
                        <w14:solidFill>
                          <w14:schemeClr w14:val="tx1"/>
                        </w14:solidFill>
                      </w14:textFill>
                    </w:rPr>
                    <w:t>20</w:t>
                  </w:r>
                  <w:r>
                    <w:rPr>
                      <w:rFonts w:hint="eastAsia"/>
                      <w:color w:val="000000" w:themeColor="text1"/>
                      <w:szCs w:val="21"/>
                      <w:highlight w:val="none"/>
                      <w14:textFill>
                        <w14:solidFill>
                          <w14:schemeClr w14:val="tx1"/>
                        </w14:solidFill>
                      </w14:textFill>
                    </w:rPr>
                    <w:t>m</w:t>
                  </w:r>
                  <w:r>
                    <w:rPr>
                      <w:rFonts w:hint="eastAsia"/>
                      <w:color w:val="000000" w:themeColor="text1"/>
                      <w:szCs w:val="21"/>
                      <w:highlight w:val="none"/>
                      <w:vertAlign w:val="superscript"/>
                      <w:lang w:val="en-US" w:eastAsia="zh-CN"/>
                      <w14:textFill>
                        <w14:solidFill>
                          <w14:schemeClr w14:val="tx1"/>
                        </w14:solidFill>
                      </w14:textFill>
                    </w:rPr>
                    <w:t>3</w:t>
                  </w:r>
                  <w:r>
                    <w:rPr>
                      <w:rStyle w:val="26"/>
                      <w:rFonts w:hint="eastAsia"/>
                      <w:color w:val="000000" w:themeColor="text1"/>
                      <w:highlight w:val="none"/>
                      <w14:textFill>
                        <w14:solidFill>
                          <w14:schemeClr w14:val="tx1"/>
                        </w14:solidFill>
                      </w14:textFill>
                    </w:rPr>
                    <w:t>的沉淀池</w:t>
                  </w:r>
                  <w:r>
                    <w:rPr>
                      <w:rStyle w:val="26"/>
                      <w:rFonts w:hint="eastAsia"/>
                      <w:color w:val="000000" w:themeColor="text1"/>
                      <w:highlight w:val="none"/>
                      <w:lang w:eastAsia="zh-CN"/>
                      <w14:textFill>
                        <w14:solidFill>
                          <w14:schemeClr w14:val="tx1"/>
                        </w14:solidFill>
                      </w14:textFill>
                    </w:rPr>
                    <w:t>，用于收集生产产生的废水。</w:t>
                  </w:r>
                </w:p>
              </w:tc>
              <w:tc>
                <w:tcPr>
                  <w:tcW w:w="474" w:type="dxa"/>
                  <w:vMerge w:val="continue"/>
                  <w:vAlign w:val="center"/>
                </w:tcPr>
                <w:p w14:paraId="183325CB">
                  <w:pPr>
                    <w:jc w:val="center"/>
                    <w:rPr>
                      <w:rFonts w:hint="eastAsia" w:eastAsia="宋体"/>
                      <w:color w:val="000000" w:themeColor="text1"/>
                      <w:szCs w:val="21"/>
                      <w:lang w:eastAsia="zh-CN"/>
                      <w14:textFill>
                        <w14:solidFill>
                          <w14:schemeClr w14:val="tx1"/>
                        </w14:solidFill>
                      </w14:textFill>
                    </w:rPr>
                  </w:pPr>
                </w:p>
              </w:tc>
            </w:tr>
            <w:tr w14:paraId="64781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33" w:hRule="atLeast"/>
              </w:trPr>
              <w:tc>
                <w:tcPr>
                  <w:tcW w:w="687" w:type="dxa"/>
                  <w:vMerge w:val="continue"/>
                  <w:tcMar>
                    <w:top w:w="0" w:type="dxa"/>
                    <w:left w:w="108" w:type="dxa"/>
                    <w:bottom w:w="0" w:type="dxa"/>
                    <w:right w:w="108" w:type="dxa"/>
                  </w:tcMar>
                  <w:vAlign w:val="center"/>
                </w:tcPr>
                <w:p w14:paraId="204E8BE1">
                  <w:pPr>
                    <w:jc w:val="center"/>
                    <w:rPr>
                      <w:color w:val="000000" w:themeColor="text1"/>
                      <w:szCs w:val="21"/>
                      <w14:textFill>
                        <w14:solidFill>
                          <w14:schemeClr w14:val="tx1"/>
                        </w14:solidFill>
                      </w14:textFill>
                    </w:rPr>
                  </w:pPr>
                </w:p>
              </w:tc>
              <w:tc>
                <w:tcPr>
                  <w:tcW w:w="1424" w:type="dxa"/>
                  <w:gridSpan w:val="2"/>
                  <w:tcMar>
                    <w:top w:w="0" w:type="dxa"/>
                    <w:left w:w="108" w:type="dxa"/>
                    <w:bottom w:w="0" w:type="dxa"/>
                    <w:right w:w="108" w:type="dxa"/>
                  </w:tcMar>
                  <w:vAlign w:val="center"/>
                </w:tcPr>
                <w:p w14:paraId="4692013C">
                  <w:pPr>
                    <w:jc w:val="center"/>
                    <w:rPr>
                      <w:rFonts w:hint="eastAsia"/>
                      <w:color w:val="000000" w:themeColor="text1"/>
                      <w:szCs w:val="21"/>
                      <w:lang w:eastAsia="zh-CN"/>
                      <w14:textFill>
                        <w14:solidFill>
                          <w14:schemeClr w14:val="tx1"/>
                        </w14:solidFill>
                      </w14:textFill>
                    </w:rPr>
                  </w:pPr>
                  <w:r>
                    <w:rPr>
                      <w:rFonts w:hint="eastAsia"/>
                      <w:color w:val="000000" w:themeColor="text1"/>
                      <w:szCs w:val="21"/>
                      <w:lang w:eastAsia="zh-CN"/>
                      <w14:textFill>
                        <w14:solidFill>
                          <w14:schemeClr w14:val="tx1"/>
                        </w14:solidFill>
                      </w14:textFill>
                    </w:rPr>
                    <w:t>清水池</w:t>
                  </w:r>
                </w:p>
              </w:tc>
              <w:tc>
                <w:tcPr>
                  <w:tcW w:w="5354" w:type="dxa"/>
                  <w:tcMar>
                    <w:top w:w="0" w:type="dxa"/>
                    <w:left w:w="108" w:type="dxa"/>
                    <w:bottom w:w="0" w:type="dxa"/>
                    <w:right w:w="108" w:type="dxa"/>
                  </w:tcMar>
                  <w:vAlign w:val="center"/>
                </w:tcPr>
                <w:p w14:paraId="0E042195">
                  <w:pPr>
                    <w:jc w:val="left"/>
                    <w:rPr>
                      <w:rStyle w:val="26"/>
                      <w:rFonts w:hint="eastAsia"/>
                      <w:color w:val="000000" w:themeColor="text1"/>
                      <w:highlight w:val="none"/>
                      <w:lang w:val="en-US" w:eastAsia="zh-CN"/>
                      <w14:textFill>
                        <w14:solidFill>
                          <w14:schemeClr w14:val="tx1"/>
                        </w14:solidFill>
                      </w14:textFill>
                    </w:rPr>
                  </w:pPr>
                  <w:r>
                    <w:rPr>
                      <w:rStyle w:val="26"/>
                      <w:rFonts w:hint="eastAsia"/>
                      <w:color w:val="000000" w:themeColor="text1"/>
                      <w:highlight w:val="none"/>
                      <w:lang w:val="en-US" w:eastAsia="zh-CN"/>
                      <w14:textFill>
                        <w14:solidFill>
                          <w14:schemeClr w14:val="tx1"/>
                        </w14:solidFill>
                      </w14:textFill>
                    </w:rPr>
                    <w:t>设置1</w:t>
                  </w:r>
                  <w:r>
                    <w:rPr>
                      <w:rStyle w:val="26"/>
                      <w:rFonts w:hint="eastAsia"/>
                      <w:color w:val="000000" w:themeColor="text1"/>
                      <w:highlight w:val="none"/>
                      <w14:textFill>
                        <w14:solidFill>
                          <w14:schemeClr w14:val="tx1"/>
                        </w14:solidFill>
                      </w14:textFill>
                    </w:rPr>
                    <w:t>座</w:t>
                  </w:r>
                  <w:r>
                    <w:rPr>
                      <w:rStyle w:val="26"/>
                      <w:rFonts w:hint="eastAsia"/>
                      <w:color w:val="000000" w:themeColor="text1"/>
                      <w:highlight w:val="none"/>
                      <w:lang w:val="en-US" w:eastAsia="zh-CN"/>
                      <w14:textFill>
                        <w14:solidFill>
                          <w14:schemeClr w14:val="tx1"/>
                        </w14:solidFill>
                      </w14:textFill>
                    </w:rPr>
                    <w:t>20</w:t>
                  </w:r>
                  <w:r>
                    <w:rPr>
                      <w:rFonts w:hint="eastAsia"/>
                      <w:color w:val="000000" w:themeColor="text1"/>
                      <w:szCs w:val="21"/>
                      <w:highlight w:val="none"/>
                      <w14:textFill>
                        <w14:solidFill>
                          <w14:schemeClr w14:val="tx1"/>
                        </w14:solidFill>
                      </w14:textFill>
                    </w:rPr>
                    <w:t>m</w:t>
                  </w:r>
                  <w:r>
                    <w:rPr>
                      <w:rFonts w:hint="eastAsia"/>
                      <w:color w:val="000000" w:themeColor="text1"/>
                      <w:szCs w:val="21"/>
                      <w:highlight w:val="none"/>
                      <w:vertAlign w:val="superscript"/>
                      <w:lang w:val="en-US" w:eastAsia="zh-CN"/>
                      <w14:textFill>
                        <w14:solidFill>
                          <w14:schemeClr w14:val="tx1"/>
                        </w14:solidFill>
                      </w14:textFill>
                    </w:rPr>
                    <w:t>3</w:t>
                  </w:r>
                  <w:r>
                    <w:rPr>
                      <w:rStyle w:val="26"/>
                      <w:rFonts w:hint="eastAsia"/>
                      <w:color w:val="000000" w:themeColor="text1"/>
                      <w:highlight w:val="none"/>
                      <w14:textFill>
                        <w14:solidFill>
                          <w14:schemeClr w14:val="tx1"/>
                        </w14:solidFill>
                      </w14:textFill>
                    </w:rPr>
                    <w:t>的</w:t>
                  </w:r>
                  <w:r>
                    <w:rPr>
                      <w:rStyle w:val="26"/>
                      <w:rFonts w:hint="eastAsia"/>
                      <w:color w:val="000000" w:themeColor="text1"/>
                      <w:highlight w:val="none"/>
                      <w:lang w:eastAsia="zh-CN"/>
                      <w14:textFill>
                        <w14:solidFill>
                          <w14:schemeClr w14:val="tx1"/>
                        </w14:solidFill>
                      </w14:textFill>
                    </w:rPr>
                    <w:t>清水</w:t>
                  </w:r>
                  <w:r>
                    <w:rPr>
                      <w:rStyle w:val="26"/>
                      <w:rFonts w:hint="eastAsia"/>
                      <w:color w:val="000000" w:themeColor="text1"/>
                      <w:highlight w:val="none"/>
                      <w14:textFill>
                        <w14:solidFill>
                          <w14:schemeClr w14:val="tx1"/>
                        </w14:solidFill>
                      </w14:textFill>
                    </w:rPr>
                    <w:t>池</w:t>
                  </w:r>
                  <w:r>
                    <w:rPr>
                      <w:rStyle w:val="26"/>
                      <w:rFonts w:hint="eastAsia"/>
                      <w:color w:val="000000" w:themeColor="text1"/>
                      <w:highlight w:val="none"/>
                      <w:lang w:eastAsia="zh-CN"/>
                      <w14:textFill>
                        <w14:solidFill>
                          <w14:schemeClr w14:val="tx1"/>
                        </w14:solidFill>
                      </w14:textFill>
                    </w:rPr>
                    <w:t>，用于收集沉淀池沉淀后的清水。</w:t>
                  </w:r>
                </w:p>
              </w:tc>
              <w:tc>
                <w:tcPr>
                  <w:tcW w:w="474" w:type="dxa"/>
                  <w:vMerge w:val="continue"/>
                  <w:vAlign w:val="center"/>
                </w:tcPr>
                <w:p w14:paraId="00236A60">
                  <w:pPr>
                    <w:jc w:val="center"/>
                    <w:rPr>
                      <w:rFonts w:hint="default" w:eastAsia="宋体"/>
                      <w:color w:val="000000" w:themeColor="text1"/>
                      <w:szCs w:val="21"/>
                      <w:lang w:val="en-US" w:eastAsia="zh-CN"/>
                      <w14:textFill>
                        <w14:solidFill>
                          <w14:schemeClr w14:val="tx1"/>
                        </w14:solidFill>
                      </w14:textFill>
                    </w:rPr>
                  </w:pPr>
                </w:p>
              </w:tc>
            </w:tr>
            <w:tr w14:paraId="7F7E6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79" w:hRule="atLeast"/>
              </w:trPr>
              <w:tc>
                <w:tcPr>
                  <w:tcW w:w="687" w:type="dxa"/>
                  <w:vMerge w:val="restart"/>
                  <w:tcMar>
                    <w:top w:w="0" w:type="dxa"/>
                    <w:left w:w="108" w:type="dxa"/>
                    <w:bottom w:w="0" w:type="dxa"/>
                    <w:right w:w="108" w:type="dxa"/>
                  </w:tcMar>
                  <w:vAlign w:val="center"/>
                </w:tcPr>
                <w:p w14:paraId="6302D544">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公用工程</w:t>
                  </w:r>
                </w:p>
              </w:tc>
              <w:tc>
                <w:tcPr>
                  <w:tcW w:w="1424" w:type="dxa"/>
                  <w:gridSpan w:val="2"/>
                  <w:tcMar>
                    <w:top w:w="0" w:type="dxa"/>
                    <w:left w:w="108" w:type="dxa"/>
                    <w:bottom w:w="0" w:type="dxa"/>
                    <w:right w:w="108" w:type="dxa"/>
                  </w:tcMar>
                  <w:vAlign w:val="center"/>
                </w:tcPr>
                <w:p w14:paraId="7329EF1A">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供水</w:t>
                  </w:r>
                </w:p>
              </w:tc>
              <w:tc>
                <w:tcPr>
                  <w:tcW w:w="5354" w:type="dxa"/>
                  <w:tcMar>
                    <w:top w:w="0" w:type="dxa"/>
                    <w:left w:w="108" w:type="dxa"/>
                    <w:bottom w:w="0" w:type="dxa"/>
                    <w:right w:w="108" w:type="dxa"/>
                  </w:tcMar>
                  <w:vAlign w:val="center"/>
                </w:tcPr>
                <w:p w14:paraId="236F3742">
                  <w:pPr>
                    <w:jc w:val="both"/>
                    <w:rPr>
                      <w:rFonts w:hint="eastAsia" w:eastAsia="宋体"/>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生活用水由自建水井供给</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生产</w:t>
                  </w:r>
                  <w:r>
                    <w:rPr>
                      <w:rFonts w:hint="eastAsia"/>
                      <w:color w:val="000000" w:themeColor="text1"/>
                      <w:lang w:eastAsia="zh-CN"/>
                      <w14:textFill>
                        <w14:solidFill>
                          <w14:schemeClr w14:val="tx1"/>
                        </w14:solidFill>
                      </w14:textFill>
                    </w:rPr>
                    <w:t>用水使用中水</w:t>
                  </w:r>
                </w:p>
              </w:tc>
              <w:tc>
                <w:tcPr>
                  <w:tcW w:w="474" w:type="dxa"/>
                  <w:vAlign w:val="center"/>
                </w:tcPr>
                <w:p w14:paraId="27E7C831">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新建</w:t>
                  </w:r>
                </w:p>
              </w:tc>
            </w:tr>
            <w:tr w14:paraId="04628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79" w:hRule="atLeast"/>
              </w:trPr>
              <w:tc>
                <w:tcPr>
                  <w:tcW w:w="687" w:type="dxa"/>
                  <w:vMerge w:val="continue"/>
                  <w:tcMar>
                    <w:top w:w="0" w:type="dxa"/>
                    <w:left w:w="108" w:type="dxa"/>
                    <w:bottom w:w="0" w:type="dxa"/>
                    <w:right w:w="108" w:type="dxa"/>
                  </w:tcMar>
                  <w:vAlign w:val="center"/>
                </w:tcPr>
                <w:p w14:paraId="02E33B70">
                  <w:pPr>
                    <w:jc w:val="center"/>
                    <w:rPr>
                      <w:color w:val="000000" w:themeColor="text1"/>
                      <w:szCs w:val="21"/>
                      <w14:textFill>
                        <w14:solidFill>
                          <w14:schemeClr w14:val="tx1"/>
                        </w14:solidFill>
                      </w14:textFill>
                    </w:rPr>
                  </w:pPr>
                </w:p>
              </w:tc>
              <w:tc>
                <w:tcPr>
                  <w:tcW w:w="1424" w:type="dxa"/>
                  <w:gridSpan w:val="2"/>
                  <w:tcMar>
                    <w:top w:w="0" w:type="dxa"/>
                    <w:left w:w="108" w:type="dxa"/>
                    <w:bottom w:w="0" w:type="dxa"/>
                    <w:right w:w="108" w:type="dxa"/>
                  </w:tcMar>
                  <w:vAlign w:val="center"/>
                </w:tcPr>
                <w:p w14:paraId="193508B9">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供电</w:t>
                  </w:r>
                </w:p>
              </w:tc>
              <w:tc>
                <w:tcPr>
                  <w:tcW w:w="5354" w:type="dxa"/>
                  <w:tcMar>
                    <w:top w:w="0" w:type="dxa"/>
                    <w:left w:w="108" w:type="dxa"/>
                    <w:bottom w:w="0" w:type="dxa"/>
                    <w:right w:w="108" w:type="dxa"/>
                  </w:tcMar>
                  <w:vAlign w:val="center"/>
                </w:tcPr>
                <w:p w14:paraId="5DA2FC3E">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本项目电源由</w:t>
                  </w:r>
                  <w:r>
                    <w:rPr>
                      <w:rFonts w:hint="eastAsia"/>
                      <w:color w:val="000000" w:themeColor="text1"/>
                      <w:szCs w:val="21"/>
                      <w14:textFill>
                        <w14:solidFill>
                          <w14:schemeClr w14:val="tx1"/>
                        </w14:solidFill>
                      </w14:textFill>
                    </w:rPr>
                    <w:t>独贵塔拉工业园区变电所提供，厂区内设置低压配电室</w:t>
                  </w:r>
                </w:p>
              </w:tc>
              <w:tc>
                <w:tcPr>
                  <w:tcW w:w="474" w:type="dxa"/>
                  <w:vAlign w:val="center"/>
                </w:tcPr>
                <w:p w14:paraId="384466E5">
                  <w:pPr>
                    <w:jc w:val="center"/>
                    <w:rPr>
                      <w:rFonts w:hint="eastAsia" w:eastAsia="宋体"/>
                      <w:color w:val="000000" w:themeColor="text1"/>
                      <w:szCs w:val="21"/>
                      <w:lang w:eastAsia="zh-CN"/>
                      <w14:textFill>
                        <w14:solidFill>
                          <w14:schemeClr w14:val="tx1"/>
                        </w14:solidFill>
                      </w14:textFill>
                    </w:rPr>
                  </w:pPr>
                  <w:r>
                    <w:rPr>
                      <w:rFonts w:hint="eastAsia"/>
                      <w:color w:val="000000" w:themeColor="text1"/>
                      <w:szCs w:val="21"/>
                      <w14:textFill>
                        <w14:solidFill>
                          <w14:schemeClr w14:val="tx1"/>
                        </w14:solidFill>
                      </w14:textFill>
                    </w:rPr>
                    <w:t>新建</w:t>
                  </w:r>
                </w:p>
              </w:tc>
            </w:tr>
            <w:tr w14:paraId="65E80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79" w:hRule="atLeast"/>
              </w:trPr>
              <w:tc>
                <w:tcPr>
                  <w:tcW w:w="687" w:type="dxa"/>
                  <w:vMerge w:val="continue"/>
                  <w:tcMar>
                    <w:top w:w="0" w:type="dxa"/>
                    <w:left w:w="108" w:type="dxa"/>
                    <w:bottom w:w="0" w:type="dxa"/>
                    <w:right w:w="108" w:type="dxa"/>
                  </w:tcMar>
                  <w:vAlign w:val="center"/>
                </w:tcPr>
                <w:p w14:paraId="5BFC5F9E">
                  <w:pPr>
                    <w:jc w:val="center"/>
                    <w:rPr>
                      <w:color w:val="000000" w:themeColor="text1"/>
                      <w:szCs w:val="21"/>
                      <w14:textFill>
                        <w14:solidFill>
                          <w14:schemeClr w14:val="tx1"/>
                        </w14:solidFill>
                      </w14:textFill>
                    </w:rPr>
                  </w:pPr>
                </w:p>
              </w:tc>
              <w:tc>
                <w:tcPr>
                  <w:tcW w:w="1424" w:type="dxa"/>
                  <w:gridSpan w:val="2"/>
                  <w:tcMar>
                    <w:top w:w="0" w:type="dxa"/>
                    <w:left w:w="108" w:type="dxa"/>
                    <w:bottom w:w="0" w:type="dxa"/>
                    <w:right w:w="108" w:type="dxa"/>
                  </w:tcMar>
                  <w:vAlign w:val="center"/>
                </w:tcPr>
                <w:p w14:paraId="6823A86B">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供</w:t>
                  </w:r>
                  <w:r>
                    <w:rPr>
                      <w:rFonts w:hint="eastAsia"/>
                      <w:color w:val="000000" w:themeColor="text1"/>
                      <w:szCs w:val="21"/>
                      <w14:textFill>
                        <w14:solidFill>
                          <w14:schemeClr w14:val="tx1"/>
                        </w14:solidFill>
                      </w14:textFill>
                    </w:rPr>
                    <w:t>暖</w:t>
                  </w:r>
                </w:p>
              </w:tc>
              <w:tc>
                <w:tcPr>
                  <w:tcW w:w="5354" w:type="dxa"/>
                  <w:tcMar>
                    <w:top w:w="0" w:type="dxa"/>
                    <w:left w:w="108" w:type="dxa"/>
                    <w:bottom w:w="0" w:type="dxa"/>
                    <w:right w:w="108" w:type="dxa"/>
                  </w:tcMar>
                  <w:vAlign w:val="center"/>
                </w:tcPr>
                <w:p w14:paraId="4BDB206B">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项目冬季不进行生产，不需要供暖</w:t>
                  </w:r>
                </w:p>
              </w:tc>
              <w:tc>
                <w:tcPr>
                  <w:tcW w:w="474" w:type="dxa"/>
                  <w:vAlign w:val="center"/>
                </w:tcPr>
                <w:p w14:paraId="07A11A6E">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p>
              </w:tc>
            </w:tr>
            <w:tr w14:paraId="00D12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trPr>
              <w:tc>
                <w:tcPr>
                  <w:tcW w:w="687" w:type="dxa"/>
                  <w:vMerge w:val="restart"/>
                  <w:tcMar>
                    <w:top w:w="0" w:type="dxa"/>
                    <w:left w:w="108" w:type="dxa"/>
                    <w:bottom w:w="0" w:type="dxa"/>
                    <w:right w:w="108" w:type="dxa"/>
                  </w:tcMar>
                  <w:vAlign w:val="center"/>
                </w:tcPr>
                <w:p w14:paraId="562ECBE8">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环保工程</w:t>
                  </w:r>
                </w:p>
              </w:tc>
              <w:tc>
                <w:tcPr>
                  <w:tcW w:w="432" w:type="dxa"/>
                  <w:vMerge w:val="restart"/>
                  <w:tcMar>
                    <w:top w:w="0" w:type="dxa"/>
                    <w:left w:w="108" w:type="dxa"/>
                    <w:bottom w:w="0" w:type="dxa"/>
                    <w:right w:w="108" w:type="dxa"/>
                  </w:tcMar>
                  <w:vAlign w:val="center"/>
                </w:tcPr>
                <w:p w14:paraId="2FB18F45">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废气</w:t>
                  </w:r>
                </w:p>
              </w:tc>
              <w:tc>
                <w:tcPr>
                  <w:tcW w:w="992" w:type="dxa"/>
                  <w:vAlign w:val="center"/>
                </w:tcPr>
                <w:p w14:paraId="4730E19E">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砂子、碎石储存、转运粉尘</w:t>
                  </w:r>
                </w:p>
              </w:tc>
              <w:tc>
                <w:tcPr>
                  <w:tcW w:w="5354" w:type="dxa"/>
                  <w:tcMar>
                    <w:top w:w="0" w:type="dxa"/>
                    <w:left w:w="108" w:type="dxa"/>
                    <w:bottom w:w="0" w:type="dxa"/>
                    <w:right w:w="108" w:type="dxa"/>
                  </w:tcMar>
                  <w:vAlign w:val="center"/>
                </w:tcPr>
                <w:p w14:paraId="5CF75D9E">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砂子、碎石装卸、堆放于全封闭</w:t>
                  </w:r>
                  <w:r>
                    <w:rPr>
                      <w:rFonts w:hint="eastAsia"/>
                      <w:color w:val="000000" w:themeColor="text1"/>
                      <w:szCs w:val="21"/>
                      <w:lang w:eastAsia="zh-CN"/>
                      <w14:textFill>
                        <w14:solidFill>
                          <w14:schemeClr w14:val="tx1"/>
                        </w14:solidFill>
                      </w14:textFill>
                    </w:rPr>
                    <w:t>储棚内</w:t>
                  </w:r>
                  <w:r>
                    <w:rPr>
                      <w:rFonts w:hint="eastAsia"/>
                      <w:color w:val="000000" w:themeColor="text1"/>
                      <w:szCs w:val="21"/>
                      <w14:textFill>
                        <w14:solidFill>
                          <w14:schemeClr w14:val="tx1"/>
                        </w14:solidFill>
                      </w14:textFill>
                    </w:rPr>
                    <w:t>，</w:t>
                  </w:r>
                  <w:r>
                    <w:rPr>
                      <w:rFonts w:hint="eastAsia"/>
                      <w:color w:val="000000" w:themeColor="text1"/>
                      <w:szCs w:val="21"/>
                      <w:lang w:eastAsia="zh-CN"/>
                      <w14:textFill>
                        <w14:solidFill>
                          <w14:schemeClr w14:val="tx1"/>
                        </w14:solidFill>
                      </w14:textFill>
                    </w:rPr>
                    <w:t>设置喷淋洒水系统</w:t>
                  </w:r>
                  <w:r>
                    <w:rPr>
                      <w:rFonts w:hint="eastAsia"/>
                      <w:color w:val="000000" w:themeColor="text1"/>
                      <w:szCs w:val="21"/>
                      <w14:textFill>
                        <w14:solidFill>
                          <w14:schemeClr w14:val="tx1"/>
                        </w14:solidFill>
                      </w14:textFill>
                    </w:rPr>
                    <w:t>，全封闭皮带运输</w:t>
                  </w:r>
                </w:p>
              </w:tc>
              <w:tc>
                <w:tcPr>
                  <w:tcW w:w="474" w:type="dxa"/>
                  <w:vMerge w:val="restart"/>
                  <w:vAlign w:val="center"/>
                </w:tcPr>
                <w:p w14:paraId="276EC7EF">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新建</w:t>
                  </w:r>
                </w:p>
              </w:tc>
            </w:tr>
            <w:tr w14:paraId="70CD1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2" w:hRule="atLeast"/>
              </w:trPr>
              <w:tc>
                <w:tcPr>
                  <w:tcW w:w="687" w:type="dxa"/>
                  <w:vMerge w:val="continue"/>
                  <w:tcMar>
                    <w:top w:w="0" w:type="dxa"/>
                    <w:left w:w="108" w:type="dxa"/>
                    <w:bottom w:w="0" w:type="dxa"/>
                    <w:right w:w="108" w:type="dxa"/>
                  </w:tcMar>
                  <w:vAlign w:val="center"/>
                </w:tcPr>
                <w:p w14:paraId="5F9148A8">
                  <w:pPr>
                    <w:jc w:val="center"/>
                    <w:rPr>
                      <w:color w:val="000000" w:themeColor="text1"/>
                      <w:szCs w:val="21"/>
                      <w14:textFill>
                        <w14:solidFill>
                          <w14:schemeClr w14:val="tx1"/>
                        </w14:solidFill>
                      </w14:textFill>
                    </w:rPr>
                  </w:pPr>
                </w:p>
              </w:tc>
              <w:tc>
                <w:tcPr>
                  <w:tcW w:w="432" w:type="dxa"/>
                  <w:vMerge w:val="continue"/>
                  <w:tcMar>
                    <w:top w:w="0" w:type="dxa"/>
                    <w:left w:w="108" w:type="dxa"/>
                    <w:bottom w:w="0" w:type="dxa"/>
                    <w:right w:w="108" w:type="dxa"/>
                  </w:tcMar>
                  <w:vAlign w:val="center"/>
                </w:tcPr>
                <w:p w14:paraId="15ADB9D7">
                  <w:pPr>
                    <w:jc w:val="center"/>
                    <w:rPr>
                      <w:color w:val="000000" w:themeColor="text1"/>
                      <w:szCs w:val="21"/>
                      <w14:textFill>
                        <w14:solidFill>
                          <w14:schemeClr w14:val="tx1"/>
                        </w14:solidFill>
                      </w14:textFill>
                    </w:rPr>
                  </w:pPr>
                </w:p>
              </w:tc>
              <w:tc>
                <w:tcPr>
                  <w:tcW w:w="992" w:type="dxa"/>
                  <w:vAlign w:val="center"/>
                </w:tcPr>
                <w:p w14:paraId="19D4F7BA">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水泥、粉煤灰储存、转运粉尘</w:t>
                  </w:r>
                </w:p>
              </w:tc>
              <w:tc>
                <w:tcPr>
                  <w:tcW w:w="5354" w:type="dxa"/>
                  <w:tcMar>
                    <w:top w:w="0" w:type="dxa"/>
                    <w:left w:w="108" w:type="dxa"/>
                    <w:bottom w:w="0" w:type="dxa"/>
                    <w:right w:w="108" w:type="dxa"/>
                  </w:tcMar>
                  <w:vAlign w:val="center"/>
                </w:tcPr>
                <w:p w14:paraId="1FB10A96">
                  <w:pPr>
                    <w:jc w:val="left"/>
                    <w:rPr>
                      <w:rFonts w:hint="eastAsia" w:eastAsia="宋体"/>
                      <w:color w:val="000000" w:themeColor="text1"/>
                      <w:szCs w:val="21"/>
                      <w:highlight w:val="yellow"/>
                      <w:lang w:eastAsia="zh-CN"/>
                      <w14:textFill>
                        <w14:solidFill>
                          <w14:schemeClr w14:val="tx1"/>
                        </w14:solidFill>
                      </w14:textFill>
                    </w:rPr>
                  </w:pPr>
                  <w:r>
                    <w:rPr>
                      <w:rFonts w:hint="eastAsia"/>
                      <w:color w:val="000000" w:themeColor="text1"/>
                      <w:szCs w:val="21"/>
                      <w14:textFill>
                        <w14:solidFill>
                          <w14:schemeClr w14:val="tx1"/>
                        </w14:solidFill>
                      </w14:textFill>
                    </w:rPr>
                    <w:t>水泥、粉煤灰储存于筒仓内，筒仓上方</w:t>
                  </w:r>
                  <w:r>
                    <w:rPr>
                      <w:rFonts w:hint="eastAsia"/>
                      <w:color w:val="000000" w:themeColor="text1"/>
                      <w:szCs w:val="21"/>
                      <w:lang w:eastAsia="zh-CN"/>
                      <w14:textFill>
                        <w14:solidFill>
                          <w14:schemeClr w14:val="tx1"/>
                        </w14:solidFill>
                      </w14:textFill>
                    </w:rPr>
                    <w:t>设有仓顶除尘器</w:t>
                  </w:r>
                </w:p>
              </w:tc>
              <w:tc>
                <w:tcPr>
                  <w:tcW w:w="474" w:type="dxa"/>
                  <w:vMerge w:val="continue"/>
                  <w:vAlign w:val="center"/>
                </w:tcPr>
                <w:p w14:paraId="7B84BD61">
                  <w:pPr>
                    <w:jc w:val="center"/>
                    <w:rPr>
                      <w:color w:val="000000" w:themeColor="text1"/>
                      <w14:textFill>
                        <w14:solidFill>
                          <w14:schemeClr w14:val="tx1"/>
                        </w14:solidFill>
                      </w14:textFill>
                    </w:rPr>
                  </w:pPr>
                </w:p>
              </w:tc>
            </w:tr>
            <w:tr w14:paraId="10428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79" w:hRule="atLeast"/>
              </w:trPr>
              <w:tc>
                <w:tcPr>
                  <w:tcW w:w="687" w:type="dxa"/>
                  <w:vMerge w:val="continue"/>
                  <w:tcMar>
                    <w:top w:w="0" w:type="dxa"/>
                    <w:left w:w="108" w:type="dxa"/>
                    <w:bottom w:w="0" w:type="dxa"/>
                    <w:right w:w="108" w:type="dxa"/>
                  </w:tcMar>
                  <w:vAlign w:val="center"/>
                </w:tcPr>
                <w:p w14:paraId="402D7DEA">
                  <w:pPr>
                    <w:jc w:val="center"/>
                    <w:rPr>
                      <w:color w:val="000000" w:themeColor="text1"/>
                      <w:szCs w:val="21"/>
                      <w14:textFill>
                        <w14:solidFill>
                          <w14:schemeClr w14:val="tx1"/>
                        </w14:solidFill>
                      </w14:textFill>
                    </w:rPr>
                  </w:pPr>
                </w:p>
              </w:tc>
              <w:tc>
                <w:tcPr>
                  <w:tcW w:w="432" w:type="dxa"/>
                  <w:vMerge w:val="continue"/>
                  <w:tcMar>
                    <w:top w:w="0" w:type="dxa"/>
                    <w:left w:w="108" w:type="dxa"/>
                    <w:bottom w:w="0" w:type="dxa"/>
                    <w:right w:w="108" w:type="dxa"/>
                  </w:tcMar>
                  <w:vAlign w:val="center"/>
                </w:tcPr>
                <w:p w14:paraId="2C8AEF07">
                  <w:pPr>
                    <w:jc w:val="center"/>
                    <w:rPr>
                      <w:color w:val="000000" w:themeColor="text1"/>
                      <w:szCs w:val="21"/>
                      <w14:textFill>
                        <w14:solidFill>
                          <w14:schemeClr w14:val="tx1"/>
                        </w14:solidFill>
                      </w14:textFill>
                    </w:rPr>
                  </w:pPr>
                </w:p>
              </w:tc>
              <w:tc>
                <w:tcPr>
                  <w:tcW w:w="992" w:type="dxa"/>
                  <w:vAlign w:val="center"/>
                </w:tcPr>
                <w:p w14:paraId="2105491D">
                  <w:pPr>
                    <w:jc w:val="center"/>
                    <w:rPr>
                      <w:rFonts w:hint="eastAsia" w:eastAsia="宋体"/>
                      <w:color w:val="000000" w:themeColor="text1"/>
                      <w:szCs w:val="21"/>
                      <w:lang w:eastAsia="zh-CN"/>
                      <w14:textFill>
                        <w14:solidFill>
                          <w14:schemeClr w14:val="tx1"/>
                        </w14:solidFill>
                      </w14:textFill>
                    </w:rPr>
                  </w:pPr>
                  <w:r>
                    <w:rPr>
                      <w:rFonts w:hint="eastAsia"/>
                      <w:color w:val="000000" w:themeColor="text1"/>
                      <w:szCs w:val="21"/>
                      <w:lang w:eastAsia="zh-CN"/>
                      <w14:textFill>
                        <w14:solidFill>
                          <w14:schemeClr w14:val="tx1"/>
                        </w14:solidFill>
                      </w14:textFill>
                    </w:rPr>
                    <w:t>砂石料上料粉尘</w:t>
                  </w:r>
                </w:p>
              </w:tc>
              <w:tc>
                <w:tcPr>
                  <w:tcW w:w="5354" w:type="dxa"/>
                  <w:tcMar>
                    <w:top w:w="0" w:type="dxa"/>
                    <w:left w:w="108" w:type="dxa"/>
                    <w:bottom w:w="0" w:type="dxa"/>
                    <w:right w:w="108" w:type="dxa"/>
                  </w:tcMar>
                  <w:vAlign w:val="center"/>
                </w:tcPr>
                <w:p w14:paraId="2ECF5B4A">
                  <w:pPr>
                    <w:rPr>
                      <w:rFonts w:hint="eastAsia" w:eastAsia="宋体"/>
                      <w:color w:val="000000" w:themeColor="text1"/>
                      <w:szCs w:val="21"/>
                      <w:lang w:eastAsia="zh-CN"/>
                      <w14:textFill>
                        <w14:solidFill>
                          <w14:schemeClr w14:val="tx1"/>
                        </w14:solidFill>
                      </w14:textFill>
                    </w:rPr>
                  </w:pPr>
                  <w:r>
                    <w:rPr>
                      <w:rFonts w:hint="eastAsia"/>
                      <w:color w:val="000000" w:themeColor="text1"/>
                      <w:szCs w:val="21"/>
                      <w14:textFill>
                        <w14:solidFill>
                          <w14:schemeClr w14:val="tx1"/>
                        </w14:solidFill>
                      </w14:textFill>
                    </w:rPr>
                    <w:t>砂石上料口采取三面半封闭抑尘措施</w:t>
                  </w:r>
                  <w:r>
                    <w:rPr>
                      <w:rFonts w:hint="eastAsia"/>
                      <w:color w:val="000000" w:themeColor="text1"/>
                      <w:szCs w:val="21"/>
                      <w:lang w:eastAsia="zh-CN"/>
                      <w14:textFill>
                        <w14:solidFill>
                          <w14:schemeClr w14:val="tx1"/>
                        </w14:solidFill>
                      </w14:textFill>
                    </w:rPr>
                    <w:t>。</w:t>
                  </w:r>
                </w:p>
              </w:tc>
              <w:tc>
                <w:tcPr>
                  <w:tcW w:w="474" w:type="dxa"/>
                  <w:vMerge w:val="continue"/>
                  <w:vAlign w:val="center"/>
                </w:tcPr>
                <w:p w14:paraId="4B1BD254">
                  <w:pPr>
                    <w:jc w:val="center"/>
                    <w:rPr>
                      <w:color w:val="000000" w:themeColor="text1"/>
                      <w14:textFill>
                        <w14:solidFill>
                          <w14:schemeClr w14:val="tx1"/>
                        </w14:solidFill>
                      </w14:textFill>
                    </w:rPr>
                  </w:pPr>
                </w:p>
              </w:tc>
            </w:tr>
            <w:tr w14:paraId="6EB00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79" w:hRule="atLeast"/>
              </w:trPr>
              <w:tc>
                <w:tcPr>
                  <w:tcW w:w="687" w:type="dxa"/>
                  <w:vMerge w:val="continue"/>
                  <w:tcMar>
                    <w:top w:w="0" w:type="dxa"/>
                    <w:left w:w="108" w:type="dxa"/>
                    <w:bottom w:w="0" w:type="dxa"/>
                    <w:right w:w="108" w:type="dxa"/>
                  </w:tcMar>
                  <w:vAlign w:val="center"/>
                </w:tcPr>
                <w:p w14:paraId="007EC14B">
                  <w:pPr>
                    <w:jc w:val="center"/>
                    <w:rPr>
                      <w:color w:val="000000" w:themeColor="text1"/>
                      <w:szCs w:val="21"/>
                      <w14:textFill>
                        <w14:solidFill>
                          <w14:schemeClr w14:val="tx1"/>
                        </w14:solidFill>
                      </w14:textFill>
                    </w:rPr>
                  </w:pPr>
                </w:p>
              </w:tc>
              <w:tc>
                <w:tcPr>
                  <w:tcW w:w="432" w:type="dxa"/>
                  <w:vMerge w:val="continue"/>
                  <w:tcMar>
                    <w:top w:w="0" w:type="dxa"/>
                    <w:left w:w="108" w:type="dxa"/>
                    <w:bottom w:w="0" w:type="dxa"/>
                    <w:right w:w="108" w:type="dxa"/>
                  </w:tcMar>
                  <w:vAlign w:val="center"/>
                </w:tcPr>
                <w:p w14:paraId="78703303">
                  <w:pPr>
                    <w:jc w:val="center"/>
                    <w:rPr>
                      <w:color w:val="000000" w:themeColor="text1"/>
                      <w:szCs w:val="21"/>
                      <w14:textFill>
                        <w14:solidFill>
                          <w14:schemeClr w14:val="tx1"/>
                        </w14:solidFill>
                      </w14:textFill>
                    </w:rPr>
                  </w:pPr>
                </w:p>
              </w:tc>
              <w:tc>
                <w:tcPr>
                  <w:tcW w:w="992" w:type="dxa"/>
                  <w:vAlign w:val="center"/>
                </w:tcPr>
                <w:p w14:paraId="011E0D33">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上料搅拌粉尘</w:t>
                  </w:r>
                </w:p>
              </w:tc>
              <w:tc>
                <w:tcPr>
                  <w:tcW w:w="5354" w:type="dxa"/>
                  <w:tcMar>
                    <w:top w:w="0" w:type="dxa"/>
                    <w:left w:w="108" w:type="dxa"/>
                    <w:bottom w:w="0" w:type="dxa"/>
                    <w:right w:w="108" w:type="dxa"/>
                  </w:tcMar>
                  <w:vAlign w:val="center"/>
                </w:tcPr>
                <w:p w14:paraId="5690917E">
                  <w:pPr>
                    <w:rPr>
                      <w:color w:val="000000" w:themeColor="text1"/>
                      <w:szCs w:val="21"/>
                      <w:highlight w:val="yellow"/>
                      <w14:textFill>
                        <w14:solidFill>
                          <w14:schemeClr w14:val="tx1"/>
                        </w14:solidFill>
                      </w14:textFill>
                    </w:rPr>
                  </w:pPr>
                  <w:r>
                    <w:rPr>
                      <w:rFonts w:hint="eastAsia"/>
                      <w:color w:val="000000" w:themeColor="text1"/>
                      <w:szCs w:val="21"/>
                      <w14:textFill>
                        <w14:solidFill>
                          <w14:schemeClr w14:val="tx1"/>
                        </w14:solidFill>
                      </w14:textFill>
                    </w:rPr>
                    <w:t>粉料采用气力上料</w:t>
                  </w:r>
                  <w:r>
                    <w:rPr>
                      <w:rFonts w:hint="eastAsia"/>
                      <w:color w:val="000000" w:themeColor="text1"/>
                      <w:szCs w:val="21"/>
                      <w:lang w:eastAsia="zh-CN"/>
                      <w14:textFill>
                        <w14:solidFill>
                          <w14:schemeClr w14:val="tx1"/>
                        </w14:solidFill>
                      </w14:textFill>
                    </w:rPr>
                    <w:t>，产生的粉尘通过仓顶除尘后排放，骨料通过全封闭皮带输送到搅拌机内，</w:t>
                  </w:r>
                  <w:r>
                    <w:rPr>
                      <w:rFonts w:hint="eastAsia"/>
                      <w:color w:val="000000" w:themeColor="text1"/>
                      <w:szCs w:val="21"/>
                      <w14:textFill>
                        <w14:solidFill>
                          <w14:schemeClr w14:val="tx1"/>
                        </w14:solidFill>
                      </w14:textFill>
                    </w:rPr>
                    <w:t>搅拌工序</w:t>
                  </w:r>
                  <w:r>
                    <w:rPr>
                      <w:rFonts w:hint="eastAsia"/>
                      <w:color w:val="000000" w:themeColor="text1"/>
                      <w:szCs w:val="21"/>
                      <w:lang w:eastAsia="zh-CN"/>
                      <w14:textFill>
                        <w14:solidFill>
                          <w14:schemeClr w14:val="tx1"/>
                        </w14:solidFill>
                      </w14:textFill>
                    </w:rPr>
                    <w:t>产生的粉尘经过布袋除尘器除尘后通过一个</w:t>
                  </w:r>
                  <w:r>
                    <w:rPr>
                      <w:rFonts w:hint="eastAsia"/>
                      <w:color w:val="000000" w:themeColor="text1"/>
                      <w:szCs w:val="21"/>
                      <w:lang w:val="en-US" w:eastAsia="zh-CN"/>
                      <w14:textFill>
                        <w14:solidFill>
                          <w14:schemeClr w14:val="tx1"/>
                        </w14:solidFill>
                      </w14:textFill>
                    </w:rPr>
                    <w:t>15m高的排气筒排放。</w:t>
                  </w:r>
                </w:p>
              </w:tc>
              <w:tc>
                <w:tcPr>
                  <w:tcW w:w="474" w:type="dxa"/>
                  <w:vMerge w:val="continue"/>
                  <w:vAlign w:val="center"/>
                </w:tcPr>
                <w:p w14:paraId="743E5FE3">
                  <w:pPr>
                    <w:jc w:val="center"/>
                    <w:rPr>
                      <w:color w:val="000000" w:themeColor="text1"/>
                      <w14:textFill>
                        <w14:solidFill>
                          <w14:schemeClr w14:val="tx1"/>
                        </w14:solidFill>
                      </w14:textFill>
                    </w:rPr>
                  </w:pPr>
                </w:p>
              </w:tc>
            </w:tr>
            <w:tr w14:paraId="0EB84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84" w:hRule="atLeast"/>
              </w:trPr>
              <w:tc>
                <w:tcPr>
                  <w:tcW w:w="687" w:type="dxa"/>
                  <w:vMerge w:val="continue"/>
                  <w:tcMar>
                    <w:top w:w="0" w:type="dxa"/>
                    <w:left w:w="108" w:type="dxa"/>
                    <w:bottom w:w="0" w:type="dxa"/>
                    <w:right w:w="108" w:type="dxa"/>
                  </w:tcMar>
                  <w:vAlign w:val="center"/>
                </w:tcPr>
                <w:p w14:paraId="384B784E">
                  <w:pPr>
                    <w:jc w:val="center"/>
                    <w:rPr>
                      <w:color w:val="000000" w:themeColor="text1"/>
                      <w:szCs w:val="21"/>
                      <w14:textFill>
                        <w14:solidFill>
                          <w14:schemeClr w14:val="tx1"/>
                        </w14:solidFill>
                      </w14:textFill>
                    </w:rPr>
                  </w:pPr>
                </w:p>
              </w:tc>
              <w:tc>
                <w:tcPr>
                  <w:tcW w:w="432" w:type="dxa"/>
                  <w:vMerge w:val="restart"/>
                  <w:tcMar>
                    <w:top w:w="0" w:type="dxa"/>
                    <w:left w:w="108" w:type="dxa"/>
                    <w:bottom w:w="0" w:type="dxa"/>
                    <w:right w:w="108" w:type="dxa"/>
                  </w:tcMar>
                  <w:vAlign w:val="center"/>
                </w:tcPr>
                <w:p w14:paraId="33E9E591">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废水</w:t>
                  </w:r>
                </w:p>
              </w:tc>
              <w:tc>
                <w:tcPr>
                  <w:tcW w:w="992" w:type="dxa"/>
                  <w:vAlign w:val="center"/>
                </w:tcPr>
                <w:p w14:paraId="63D4E7CE">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生产废水</w:t>
                  </w:r>
                </w:p>
              </w:tc>
              <w:tc>
                <w:tcPr>
                  <w:tcW w:w="5354" w:type="dxa"/>
                  <w:tcMar>
                    <w:top w:w="0" w:type="dxa"/>
                    <w:left w:w="108" w:type="dxa"/>
                    <w:bottom w:w="0" w:type="dxa"/>
                    <w:right w:w="108" w:type="dxa"/>
                  </w:tcMar>
                  <w:vAlign w:val="center"/>
                </w:tcPr>
                <w:p w14:paraId="0297F630">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产生的废水主要为搅拌机冲洗废水、车辆清洗废水。经统一收集后排至沉淀池后回用于生产工序，不外排。 </w:t>
                  </w:r>
                </w:p>
              </w:tc>
              <w:tc>
                <w:tcPr>
                  <w:tcW w:w="474" w:type="dxa"/>
                  <w:vAlign w:val="center"/>
                </w:tcPr>
                <w:p w14:paraId="0F4812D9">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新建</w:t>
                  </w:r>
                </w:p>
              </w:tc>
            </w:tr>
            <w:tr w14:paraId="6231E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44" w:hRule="atLeast"/>
              </w:trPr>
              <w:tc>
                <w:tcPr>
                  <w:tcW w:w="687" w:type="dxa"/>
                  <w:vMerge w:val="continue"/>
                  <w:tcMar>
                    <w:top w:w="0" w:type="dxa"/>
                    <w:left w:w="108" w:type="dxa"/>
                    <w:bottom w:w="0" w:type="dxa"/>
                    <w:right w:w="108" w:type="dxa"/>
                  </w:tcMar>
                  <w:vAlign w:val="center"/>
                </w:tcPr>
                <w:p w14:paraId="319A1879">
                  <w:pPr>
                    <w:ind w:firstLine="420" w:firstLineChars="200"/>
                    <w:jc w:val="left"/>
                    <w:rPr>
                      <w:color w:val="000000" w:themeColor="text1"/>
                      <w14:textFill>
                        <w14:solidFill>
                          <w14:schemeClr w14:val="tx1"/>
                        </w14:solidFill>
                      </w14:textFill>
                    </w:rPr>
                  </w:pPr>
                </w:p>
              </w:tc>
              <w:tc>
                <w:tcPr>
                  <w:tcW w:w="432" w:type="dxa"/>
                  <w:vMerge w:val="continue"/>
                  <w:tcMar>
                    <w:top w:w="0" w:type="dxa"/>
                    <w:left w:w="108" w:type="dxa"/>
                    <w:bottom w:w="0" w:type="dxa"/>
                    <w:right w:w="108" w:type="dxa"/>
                  </w:tcMar>
                  <w:vAlign w:val="center"/>
                </w:tcPr>
                <w:p w14:paraId="31067396">
                  <w:pPr>
                    <w:ind w:firstLine="420" w:firstLineChars="200"/>
                    <w:jc w:val="left"/>
                    <w:rPr>
                      <w:color w:val="000000" w:themeColor="text1"/>
                      <w14:textFill>
                        <w14:solidFill>
                          <w14:schemeClr w14:val="tx1"/>
                        </w14:solidFill>
                      </w14:textFill>
                    </w:rPr>
                  </w:pPr>
                </w:p>
              </w:tc>
              <w:tc>
                <w:tcPr>
                  <w:tcW w:w="992" w:type="dxa"/>
                  <w:vAlign w:val="center"/>
                </w:tcPr>
                <w:p w14:paraId="54620E28">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生活污水</w:t>
                  </w:r>
                </w:p>
              </w:tc>
              <w:tc>
                <w:tcPr>
                  <w:tcW w:w="5354" w:type="dxa"/>
                  <w:tcMar>
                    <w:top w:w="0" w:type="dxa"/>
                    <w:left w:w="108" w:type="dxa"/>
                    <w:bottom w:w="0" w:type="dxa"/>
                    <w:right w:w="108" w:type="dxa"/>
                  </w:tcMar>
                  <w:vAlign w:val="center"/>
                </w:tcPr>
                <w:p w14:paraId="5D29FB97">
                  <w:pPr>
                    <w:jc w:val="both"/>
                    <w:rPr>
                      <w:rFonts w:hint="eastAsia" w:eastAsia="宋体"/>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生活污水经一个20m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的化粪池处理后，由污水车清运至杭锦旗亿嘉环境治理有限公司生活污水</w:t>
                  </w:r>
                  <w:r>
                    <w:rPr>
                      <w:rFonts w:hint="eastAsia"/>
                      <w:color w:val="000000" w:themeColor="text1"/>
                      <w:lang w:eastAsia="zh-CN"/>
                      <w14:textFill>
                        <w14:solidFill>
                          <w14:schemeClr w14:val="tx1"/>
                        </w14:solidFill>
                      </w14:textFill>
                    </w:rPr>
                    <w:t>处理厂</w:t>
                  </w:r>
                  <w:r>
                    <w:rPr>
                      <w:rFonts w:hint="eastAsia"/>
                      <w:color w:val="000000" w:themeColor="text1"/>
                      <w14:textFill>
                        <w14:solidFill>
                          <w14:schemeClr w14:val="tx1"/>
                        </w14:solidFill>
                      </w14:textFill>
                    </w:rPr>
                    <w:t>进行处置</w:t>
                  </w:r>
                </w:p>
              </w:tc>
              <w:tc>
                <w:tcPr>
                  <w:tcW w:w="474" w:type="dxa"/>
                  <w:vAlign w:val="center"/>
                </w:tcPr>
                <w:p w14:paraId="44C14499">
                  <w:pPr>
                    <w:jc w:val="left"/>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新建</w:t>
                  </w:r>
                </w:p>
              </w:tc>
            </w:tr>
            <w:tr w14:paraId="675B1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54" w:hRule="atLeast"/>
              </w:trPr>
              <w:tc>
                <w:tcPr>
                  <w:tcW w:w="687" w:type="dxa"/>
                  <w:vMerge w:val="continue"/>
                  <w:tcMar>
                    <w:top w:w="0" w:type="dxa"/>
                    <w:left w:w="108" w:type="dxa"/>
                    <w:bottom w:w="0" w:type="dxa"/>
                    <w:right w:w="108" w:type="dxa"/>
                  </w:tcMar>
                  <w:vAlign w:val="center"/>
                </w:tcPr>
                <w:p w14:paraId="11ACAF5D">
                  <w:pPr>
                    <w:jc w:val="center"/>
                    <w:rPr>
                      <w:color w:val="000000" w:themeColor="text1"/>
                      <w:szCs w:val="21"/>
                      <w14:textFill>
                        <w14:solidFill>
                          <w14:schemeClr w14:val="tx1"/>
                        </w14:solidFill>
                      </w14:textFill>
                    </w:rPr>
                  </w:pPr>
                </w:p>
              </w:tc>
              <w:tc>
                <w:tcPr>
                  <w:tcW w:w="432" w:type="dxa"/>
                  <w:vMerge w:val="restart"/>
                  <w:tcMar>
                    <w:top w:w="0" w:type="dxa"/>
                    <w:left w:w="108" w:type="dxa"/>
                    <w:bottom w:w="0" w:type="dxa"/>
                    <w:right w:w="108" w:type="dxa"/>
                  </w:tcMar>
                  <w:vAlign w:val="center"/>
                </w:tcPr>
                <w:p w14:paraId="380FFE86">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固废</w:t>
                  </w:r>
                </w:p>
              </w:tc>
              <w:tc>
                <w:tcPr>
                  <w:tcW w:w="992" w:type="dxa"/>
                  <w:vAlign w:val="center"/>
                </w:tcPr>
                <w:p w14:paraId="4BC28461">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除尘灰</w:t>
                  </w:r>
                </w:p>
              </w:tc>
              <w:tc>
                <w:tcPr>
                  <w:tcW w:w="5354" w:type="dxa"/>
                  <w:tcMar>
                    <w:top w:w="0" w:type="dxa"/>
                    <w:left w:w="108" w:type="dxa"/>
                    <w:bottom w:w="0" w:type="dxa"/>
                    <w:right w:w="108" w:type="dxa"/>
                  </w:tcMar>
                  <w:vAlign w:val="center"/>
                </w:tcPr>
                <w:p w14:paraId="52874AB9">
                  <w:pPr>
                    <w:jc w:val="both"/>
                    <w:rPr>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本项目筒仓仓顶除尘器和搅拌机搅拌产生的</w:t>
                  </w:r>
                  <w:r>
                    <w:rPr>
                      <w:color w:val="000000" w:themeColor="text1"/>
                      <w14:textFill>
                        <w14:solidFill>
                          <w14:schemeClr w14:val="tx1"/>
                        </w14:solidFill>
                      </w14:textFill>
                    </w:rPr>
                    <w:t>除尘灰</w:t>
                  </w:r>
                  <w:r>
                    <w:rPr>
                      <w:rFonts w:hint="eastAsia"/>
                      <w:color w:val="000000" w:themeColor="text1"/>
                      <w:lang w:eastAsia="zh-CN"/>
                      <w14:textFill>
                        <w14:solidFill>
                          <w14:schemeClr w14:val="tx1"/>
                        </w14:solidFill>
                      </w14:textFill>
                    </w:rPr>
                    <w:t>经过</w:t>
                  </w:r>
                  <w:r>
                    <w:rPr>
                      <w:color w:val="000000" w:themeColor="text1"/>
                      <w14:textFill>
                        <w14:solidFill>
                          <w14:schemeClr w14:val="tx1"/>
                        </w14:solidFill>
                      </w14:textFill>
                    </w:rPr>
                    <w:t>收集后返回生产工序回用</w:t>
                  </w:r>
                </w:p>
              </w:tc>
              <w:tc>
                <w:tcPr>
                  <w:tcW w:w="474" w:type="dxa"/>
                  <w:vAlign w:val="center"/>
                </w:tcPr>
                <w:p w14:paraId="64593180">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r>
            <w:tr w14:paraId="3E581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0" w:hRule="atLeast"/>
              </w:trPr>
              <w:tc>
                <w:tcPr>
                  <w:tcW w:w="687" w:type="dxa"/>
                  <w:vMerge w:val="continue"/>
                  <w:tcMar>
                    <w:top w:w="0" w:type="dxa"/>
                    <w:left w:w="108" w:type="dxa"/>
                    <w:bottom w:w="0" w:type="dxa"/>
                    <w:right w:w="108" w:type="dxa"/>
                  </w:tcMar>
                  <w:vAlign w:val="center"/>
                </w:tcPr>
                <w:p w14:paraId="21972A12">
                  <w:pPr>
                    <w:jc w:val="center"/>
                    <w:rPr>
                      <w:color w:val="000000" w:themeColor="text1"/>
                      <w:szCs w:val="21"/>
                      <w14:textFill>
                        <w14:solidFill>
                          <w14:schemeClr w14:val="tx1"/>
                        </w14:solidFill>
                      </w14:textFill>
                    </w:rPr>
                  </w:pPr>
                </w:p>
              </w:tc>
              <w:tc>
                <w:tcPr>
                  <w:tcW w:w="432" w:type="dxa"/>
                  <w:vMerge w:val="continue"/>
                  <w:tcMar>
                    <w:top w:w="0" w:type="dxa"/>
                    <w:left w:w="108" w:type="dxa"/>
                    <w:bottom w:w="0" w:type="dxa"/>
                    <w:right w:w="108" w:type="dxa"/>
                  </w:tcMar>
                  <w:vAlign w:val="center"/>
                </w:tcPr>
                <w:p w14:paraId="3A3D7E63">
                  <w:pPr>
                    <w:jc w:val="center"/>
                    <w:rPr>
                      <w:color w:val="000000" w:themeColor="text1"/>
                      <w:szCs w:val="21"/>
                      <w14:textFill>
                        <w14:solidFill>
                          <w14:schemeClr w14:val="tx1"/>
                        </w14:solidFill>
                      </w14:textFill>
                    </w:rPr>
                  </w:pPr>
                </w:p>
              </w:tc>
              <w:tc>
                <w:tcPr>
                  <w:tcW w:w="992" w:type="dxa"/>
                  <w:vAlign w:val="center"/>
                </w:tcPr>
                <w:p w14:paraId="093130DD">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废滤芯</w:t>
                  </w:r>
                </w:p>
              </w:tc>
              <w:tc>
                <w:tcPr>
                  <w:tcW w:w="5354" w:type="dxa"/>
                  <w:tcMar>
                    <w:top w:w="0" w:type="dxa"/>
                    <w:left w:w="108" w:type="dxa"/>
                    <w:bottom w:w="0" w:type="dxa"/>
                    <w:right w:w="108" w:type="dxa"/>
                  </w:tcMar>
                  <w:vAlign w:val="center"/>
                </w:tcPr>
                <w:p w14:paraId="7C3BE0E4">
                  <w:pPr>
                    <w:jc w:val="both"/>
                    <w:rPr>
                      <w:color w:val="000000" w:themeColor="text1"/>
                      <w14:textFill>
                        <w14:solidFill>
                          <w14:schemeClr w14:val="tx1"/>
                        </w14:solidFill>
                      </w14:textFill>
                    </w:rPr>
                  </w:pPr>
                  <w:r>
                    <w:rPr>
                      <w:rFonts w:hint="eastAsia"/>
                      <w:color w:val="000000" w:themeColor="text1"/>
                      <w:szCs w:val="21"/>
                      <w14:textFill>
                        <w14:solidFill>
                          <w14:schemeClr w14:val="tx1"/>
                        </w14:solidFill>
                      </w14:textFill>
                    </w:rPr>
                    <w:t>集中收集</w:t>
                  </w:r>
                  <w:r>
                    <w:rPr>
                      <w:rFonts w:hint="eastAsia"/>
                      <w:color w:val="000000" w:themeColor="text1"/>
                      <w:szCs w:val="21"/>
                      <w:lang w:eastAsia="zh-CN"/>
                      <w14:textFill>
                        <w14:solidFill>
                          <w14:schemeClr w14:val="tx1"/>
                        </w14:solidFill>
                      </w14:textFill>
                    </w:rPr>
                    <w:t>后</w:t>
                  </w:r>
                  <w:r>
                    <w:rPr>
                      <w:rFonts w:hint="eastAsia"/>
                      <w:color w:val="000000" w:themeColor="text1"/>
                      <w:szCs w:val="21"/>
                      <w14:textFill>
                        <w14:solidFill>
                          <w14:schemeClr w14:val="tx1"/>
                        </w14:solidFill>
                      </w14:textFill>
                    </w:rPr>
                    <w:t>，由厂家回收。</w:t>
                  </w:r>
                </w:p>
              </w:tc>
              <w:tc>
                <w:tcPr>
                  <w:tcW w:w="474" w:type="dxa"/>
                  <w:vMerge w:val="restart"/>
                  <w:vAlign w:val="center"/>
                </w:tcPr>
                <w:p w14:paraId="37523C9B">
                  <w:pPr>
                    <w:jc w:val="center"/>
                    <w:rPr>
                      <w:rFonts w:hint="eastAsia" w:eastAsia="宋体"/>
                      <w:color w:val="000000" w:themeColor="text1"/>
                      <w:lang w:eastAsia="zh-CN"/>
                      <w14:textFill>
                        <w14:solidFill>
                          <w14:schemeClr w14:val="tx1"/>
                        </w14:solidFill>
                      </w14:textFill>
                    </w:rPr>
                  </w:pPr>
                </w:p>
              </w:tc>
            </w:tr>
            <w:tr w14:paraId="5C8D6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5" w:hRule="atLeast"/>
              </w:trPr>
              <w:tc>
                <w:tcPr>
                  <w:tcW w:w="687" w:type="dxa"/>
                  <w:vMerge w:val="continue"/>
                  <w:tcMar>
                    <w:top w:w="0" w:type="dxa"/>
                    <w:left w:w="108" w:type="dxa"/>
                    <w:bottom w:w="0" w:type="dxa"/>
                    <w:right w:w="108" w:type="dxa"/>
                  </w:tcMar>
                  <w:vAlign w:val="center"/>
                </w:tcPr>
                <w:p w14:paraId="3676385D">
                  <w:pPr>
                    <w:jc w:val="center"/>
                    <w:rPr>
                      <w:color w:val="000000" w:themeColor="text1"/>
                      <w:szCs w:val="21"/>
                      <w14:textFill>
                        <w14:solidFill>
                          <w14:schemeClr w14:val="tx1"/>
                        </w14:solidFill>
                      </w14:textFill>
                    </w:rPr>
                  </w:pPr>
                </w:p>
              </w:tc>
              <w:tc>
                <w:tcPr>
                  <w:tcW w:w="432" w:type="dxa"/>
                  <w:vMerge w:val="continue"/>
                  <w:tcMar>
                    <w:top w:w="0" w:type="dxa"/>
                    <w:left w:w="108" w:type="dxa"/>
                    <w:bottom w:w="0" w:type="dxa"/>
                    <w:right w:w="108" w:type="dxa"/>
                  </w:tcMar>
                  <w:vAlign w:val="center"/>
                </w:tcPr>
                <w:p w14:paraId="5EE7A232">
                  <w:pPr>
                    <w:jc w:val="center"/>
                    <w:rPr>
                      <w:color w:val="000000" w:themeColor="text1"/>
                      <w:szCs w:val="21"/>
                      <w14:textFill>
                        <w14:solidFill>
                          <w14:schemeClr w14:val="tx1"/>
                        </w14:solidFill>
                      </w14:textFill>
                    </w:rPr>
                  </w:pPr>
                </w:p>
              </w:tc>
              <w:tc>
                <w:tcPr>
                  <w:tcW w:w="992" w:type="dxa"/>
                  <w:vAlign w:val="center"/>
                </w:tcPr>
                <w:p w14:paraId="3503388C">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废机油</w:t>
                  </w:r>
                </w:p>
              </w:tc>
              <w:tc>
                <w:tcPr>
                  <w:tcW w:w="5354" w:type="dxa"/>
                  <w:tcMar>
                    <w:top w:w="0" w:type="dxa"/>
                    <w:left w:w="108" w:type="dxa"/>
                    <w:bottom w:w="0" w:type="dxa"/>
                    <w:right w:w="108" w:type="dxa"/>
                  </w:tcMar>
                  <w:vAlign w:val="center"/>
                </w:tcPr>
                <w:p w14:paraId="1B7C4D46">
                  <w:pPr>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项目维修设备产生的废机油存放于危废库内，定期交由具有危废处理资质的单位处置。</w:t>
                  </w:r>
                </w:p>
              </w:tc>
              <w:tc>
                <w:tcPr>
                  <w:tcW w:w="474" w:type="dxa"/>
                  <w:vMerge w:val="continue"/>
                  <w:vAlign w:val="center"/>
                </w:tcPr>
                <w:p w14:paraId="76B21B52">
                  <w:pPr>
                    <w:jc w:val="center"/>
                    <w:rPr>
                      <w:color w:val="000000" w:themeColor="text1"/>
                      <w14:textFill>
                        <w14:solidFill>
                          <w14:schemeClr w14:val="tx1"/>
                        </w14:solidFill>
                      </w14:textFill>
                    </w:rPr>
                  </w:pPr>
                </w:p>
              </w:tc>
            </w:tr>
            <w:tr w14:paraId="1DC89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11" w:hRule="atLeast"/>
              </w:trPr>
              <w:tc>
                <w:tcPr>
                  <w:tcW w:w="687" w:type="dxa"/>
                  <w:vMerge w:val="continue"/>
                  <w:tcMar>
                    <w:top w:w="0" w:type="dxa"/>
                    <w:left w:w="108" w:type="dxa"/>
                    <w:bottom w:w="0" w:type="dxa"/>
                    <w:right w:w="108" w:type="dxa"/>
                  </w:tcMar>
                  <w:vAlign w:val="center"/>
                </w:tcPr>
                <w:p w14:paraId="782B0BDC">
                  <w:pPr>
                    <w:jc w:val="center"/>
                    <w:rPr>
                      <w:color w:val="000000" w:themeColor="text1"/>
                      <w:szCs w:val="21"/>
                      <w14:textFill>
                        <w14:solidFill>
                          <w14:schemeClr w14:val="tx1"/>
                        </w14:solidFill>
                      </w14:textFill>
                    </w:rPr>
                  </w:pPr>
                </w:p>
              </w:tc>
              <w:tc>
                <w:tcPr>
                  <w:tcW w:w="432" w:type="dxa"/>
                  <w:vMerge w:val="restart"/>
                  <w:tcMar>
                    <w:top w:w="0" w:type="dxa"/>
                    <w:left w:w="108" w:type="dxa"/>
                    <w:bottom w:w="0" w:type="dxa"/>
                    <w:right w:w="108" w:type="dxa"/>
                  </w:tcMar>
                  <w:vAlign w:val="center"/>
                </w:tcPr>
                <w:p w14:paraId="567F09EE">
                  <w:pPr>
                    <w:jc w:val="center"/>
                    <w:rPr>
                      <w:rFonts w:hint="eastAsia" w:eastAsia="宋体"/>
                      <w:color w:val="000000" w:themeColor="text1"/>
                      <w:szCs w:val="21"/>
                      <w:lang w:eastAsia="zh-CN"/>
                      <w14:textFill>
                        <w14:solidFill>
                          <w14:schemeClr w14:val="tx1"/>
                        </w14:solidFill>
                      </w14:textFill>
                    </w:rPr>
                  </w:pPr>
                  <w:r>
                    <w:rPr>
                      <w:rFonts w:hint="eastAsia"/>
                      <w:color w:val="000000" w:themeColor="text1"/>
                      <w:szCs w:val="21"/>
                      <w:lang w:eastAsia="zh-CN"/>
                      <w14:textFill>
                        <w14:solidFill>
                          <w14:schemeClr w14:val="tx1"/>
                        </w14:solidFill>
                      </w14:textFill>
                    </w:rPr>
                    <w:t>防渗</w:t>
                  </w:r>
                </w:p>
              </w:tc>
              <w:tc>
                <w:tcPr>
                  <w:tcW w:w="992" w:type="dxa"/>
                  <w:vAlign w:val="center"/>
                </w:tcPr>
                <w:p w14:paraId="741B36E0">
                  <w:pPr>
                    <w:jc w:val="center"/>
                    <w:rPr>
                      <w:rFonts w:hint="eastAsia"/>
                      <w:color w:val="000000" w:themeColor="text1"/>
                      <w14:textFill>
                        <w14:solidFill>
                          <w14:schemeClr w14:val="tx1"/>
                        </w14:solidFill>
                      </w14:textFill>
                    </w:rPr>
                  </w:pPr>
                </w:p>
              </w:tc>
              <w:tc>
                <w:tcPr>
                  <w:tcW w:w="5354" w:type="dxa"/>
                  <w:vAlign w:val="center"/>
                </w:tcPr>
                <w:p w14:paraId="3BC1DA0E">
                  <w:pPr>
                    <w:pStyle w:val="9"/>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474" w:type="dxa"/>
                  <w:vMerge w:val="restart"/>
                  <w:vAlign w:val="center"/>
                </w:tcPr>
                <w:p w14:paraId="76ADA38D">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新建</w:t>
                  </w:r>
                </w:p>
              </w:tc>
            </w:tr>
            <w:tr w14:paraId="6AAD4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46" w:hRule="atLeast"/>
              </w:trPr>
              <w:tc>
                <w:tcPr>
                  <w:tcW w:w="687" w:type="dxa"/>
                  <w:vMerge w:val="continue"/>
                  <w:tcMar>
                    <w:top w:w="0" w:type="dxa"/>
                    <w:left w:w="108" w:type="dxa"/>
                    <w:bottom w:w="0" w:type="dxa"/>
                    <w:right w:w="108" w:type="dxa"/>
                  </w:tcMar>
                  <w:vAlign w:val="center"/>
                </w:tcPr>
                <w:p w14:paraId="5B0785AA">
                  <w:pPr>
                    <w:jc w:val="center"/>
                    <w:rPr>
                      <w:color w:val="000000" w:themeColor="text1"/>
                      <w:szCs w:val="21"/>
                      <w14:textFill>
                        <w14:solidFill>
                          <w14:schemeClr w14:val="tx1"/>
                        </w14:solidFill>
                      </w14:textFill>
                    </w:rPr>
                  </w:pPr>
                </w:p>
              </w:tc>
              <w:tc>
                <w:tcPr>
                  <w:tcW w:w="432" w:type="dxa"/>
                  <w:vMerge w:val="continue"/>
                  <w:tcMar>
                    <w:top w:w="0" w:type="dxa"/>
                    <w:left w:w="108" w:type="dxa"/>
                    <w:bottom w:w="0" w:type="dxa"/>
                    <w:right w:w="108" w:type="dxa"/>
                  </w:tcMar>
                  <w:vAlign w:val="center"/>
                </w:tcPr>
                <w:p w14:paraId="233042A7">
                  <w:pPr>
                    <w:jc w:val="center"/>
                    <w:rPr>
                      <w:rFonts w:hint="eastAsia" w:eastAsia="宋体"/>
                      <w:color w:val="000000" w:themeColor="text1"/>
                      <w:szCs w:val="21"/>
                      <w:lang w:eastAsia="zh-CN"/>
                      <w14:textFill>
                        <w14:solidFill>
                          <w14:schemeClr w14:val="tx1"/>
                        </w14:solidFill>
                      </w14:textFill>
                    </w:rPr>
                  </w:pPr>
                </w:p>
              </w:tc>
              <w:tc>
                <w:tcPr>
                  <w:tcW w:w="992" w:type="dxa"/>
                  <w:vAlign w:val="center"/>
                </w:tcPr>
                <w:p w14:paraId="310D8835">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一般防渗区</w:t>
                  </w:r>
                </w:p>
              </w:tc>
              <w:tc>
                <w:tcPr>
                  <w:tcW w:w="5354" w:type="dxa"/>
                  <w:vAlign w:val="center"/>
                </w:tcPr>
                <w:p w14:paraId="1842DC2C">
                  <w:pPr>
                    <w:pStyle w:val="9"/>
                    <w:rPr>
                      <w:color w:val="000000" w:themeColor="text1"/>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沉淀池</w:t>
                  </w:r>
                  <w:r>
                    <w:rPr>
                      <w:rFonts w:hint="eastAsia"/>
                      <w:color w:val="000000" w:themeColor="text1"/>
                      <w:lang w:eastAsia="zh-CN"/>
                      <w14:textFill>
                        <w14:solidFill>
                          <w14:schemeClr w14:val="tx1"/>
                        </w14:solidFill>
                      </w14:textFill>
                    </w:rPr>
                    <w:t>（</w:t>
                  </w:r>
                  <w:r>
                    <w:rPr>
                      <w:rFonts w:hint="eastAsia" w:ascii="Arial" w:hAnsi="Arial" w:eastAsia="宋体" w:cs="Arial"/>
                      <w:i w:val="0"/>
                      <w:iCs w:val="0"/>
                      <w:caps w:val="0"/>
                      <w:color w:val="000000" w:themeColor="text1"/>
                      <w:spacing w:val="0"/>
                      <w:sz w:val="21"/>
                      <w:szCs w:val="21"/>
                      <w:shd w:val="clear" w:fill="FFFFFF"/>
                      <w:lang w:eastAsia="zh-CN"/>
                      <w14:textFill>
                        <w14:solidFill>
                          <w14:schemeClr w14:val="tx1"/>
                        </w14:solidFill>
                      </w14:textFill>
                    </w:rPr>
                    <w:t>混凝土结构，长</w:t>
                  </w:r>
                  <w:r>
                    <w:rPr>
                      <w:rFonts w:hint="eastAsia" w:ascii="Arial" w:hAnsi="Arial" w:eastAsia="宋体" w:cs="Arial"/>
                      <w:i w:val="0"/>
                      <w:iCs w:val="0"/>
                      <w:caps w:val="0"/>
                      <w:color w:val="000000" w:themeColor="text1"/>
                      <w:spacing w:val="0"/>
                      <w:sz w:val="21"/>
                      <w:szCs w:val="21"/>
                      <w:shd w:val="clear" w:fill="FFFFFF"/>
                      <w:lang w:val="en-US" w:eastAsia="zh-CN"/>
                      <w14:textFill>
                        <w14:solidFill>
                          <w14:schemeClr w14:val="tx1"/>
                        </w14:solidFill>
                      </w14:textFill>
                    </w:rPr>
                    <w:t>5m，宽4m，深1m</w:t>
                  </w:r>
                  <w:r>
                    <w:rPr>
                      <w:rFonts w:hint="eastAsia"/>
                      <w:color w:val="000000" w:themeColor="text1"/>
                      <w:lang w:eastAsia="zh-CN"/>
                      <w14:textFill>
                        <w14:solidFill>
                          <w14:schemeClr w14:val="tx1"/>
                        </w14:solidFill>
                      </w14:textFill>
                    </w:rPr>
                    <w:t>）</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底部防渗等效黏土防渗层Mb≥1.5m，K≤1×10</w:t>
                  </w:r>
                  <w:r>
                    <w:rPr>
                      <w:rFonts w:hint="eastAsia" w:ascii="Times New Roman" w:hAnsi="Times New Roman" w:eastAsia="宋体" w:cs="Times New Roman"/>
                      <w:color w:val="000000" w:themeColor="text1"/>
                      <w:kern w:val="2"/>
                      <w:sz w:val="21"/>
                      <w:szCs w:val="21"/>
                      <w:vertAlign w:val="superscript"/>
                      <w:lang w:val="en-US" w:eastAsia="zh-CN" w:bidi="ar-SA"/>
                      <w14:textFill>
                        <w14:solidFill>
                          <w14:schemeClr w14:val="tx1"/>
                        </w14:solidFill>
                      </w14:textFill>
                    </w:rPr>
                    <w:t>-7</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cm/s。</w:t>
                  </w:r>
                </w:p>
              </w:tc>
              <w:tc>
                <w:tcPr>
                  <w:tcW w:w="474" w:type="dxa"/>
                  <w:vMerge w:val="continue"/>
                  <w:vAlign w:val="center"/>
                </w:tcPr>
                <w:p w14:paraId="3A97E162">
                  <w:pPr>
                    <w:jc w:val="center"/>
                    <w:rPr>
                      <w:color w:val="000000" w:themeColor="text1"/>
                      <w14:textFill>
                        <w14:solidFill>
                          <w14:schemeClr w14:val="tx1"/>
                        </w14:solidFill>
                      </w14:textFill>
                    </w:rPr>
                  </w:pPr>
                </w:p>
              </w:tc>
            </w:tr>
            <w:tr w14:paraId="72D90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78" w:hRule="atLeast"/>
              </w:trPr>
              <w:tc>
                <w:tcPr>
                  <w:tcW w:w="687" w:type="dxa"/>
                  <w:vMerge w:val="continue"/>
                  <w:tcMar>
                    <w:top w:w="0" w:type="dxa"/>
                    <w:left w:w="108" w:type="dxa"/>
                    <w:bottom w:w="0" w:type="dxa"/>
                    <w:right w:w="108" w:type="dxa"/>
                  </w:tcMar>
                  <w:vAlign w:val="center"/>
                </w:tcPr>
                <w:p w14:paraId="06FB5CB0">
                  <w:pPr>
                    <w:jc w:val="center"/>
                    <w:rPr>
                      <w:color w:val="000000" w:themeColor="text1"/>
                      <w14:textFill>
                        <w14:solidFill>
                          <w14:schemeClr w14:val="tx1"/>
                        </w14:solidFill>
                      </w14:textFill>
                    </w:rPr>
                  </w:pPr>
                </w:p>
              </w:tc>
              <w:tc>
                <w:tcPr>
                  <w:tcW w:w="432" w:type="dxa"/>
                  <w:vMerge w:val="continue"/>
                  <w:tcMar>
                    <w:top w:w="0" w:type="dxa"/>
                    <w:left w:w="108" w:type="dxa"/>
                    <w:bottom w:w="0" w:type="dxa"/>
                    <w:right w:w="108" w:type="dxa"/>
                  </w:tcMar>
                  <w:vAlign w:val="center"/>
                </w:tcPr>
                <w:p w14:paraId="416DEC20">
                  <w:pPr>
                    <w:jc w:val="center"/>
                    <w:rPr>
                      <w:color w:val="000000" w:themeColor="text1"/>
                      <w14:textFill>
                        <w14:solidFill>
                          <w14:schemeClr w14:val="tx1"/>
                        </w14:solidFill>
                      </w14:textFill>
                    </w:rPr>
                  </w:pPr>
                </w:p>
              </w:tc>
              <w:tc>
                <w:tcPr>
                  <w:tcW w:w="992" w:type="dxa"/>
                  <w:vAlign w:val="center"/>
                </w:tcPr>
                <w:p w14:paraId="2C008164">
                  <w:pPr>
                    <w:pStyle w:val="9"/>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简单防渗区</w:t>
                  </w:r>
                </w:p>
              </w:tc>
              <w:tc>
                <w:tcPr>
                  <w:tcW w:w="5354" w:type="dxa"/>
                  <w:vAlign w:val="center"/>
                </w:tcPr>
                <w:p w14:paraId="6E67C871">
                  <w:pPr>
                    <w:pStyle w:val="9"/>
                    <w:rPr>
                      <w:color w:val="000000" w:themeColor="text1"/>
                      <w14:textFill>
                        <w14:solidFill>
                          <w14:schemeClr w14:val="tx1"/>
                        </w14:solidFill>
                      </w14:textFill>
                    </w:rPr>
                  </w:pPr>
                  <w:r>
                    <w:rPr>
                      <w:rFonts w:hint="eastAsia"/>
                      <w:color w:val="000000" w:themeColor="text1"/>
                      <w:szCs w:val="21"/>
                      <w:lang w:eastAsia="zh-CN"/>
                      <w14:textFill>
                        <w14:solidFill>
                          <w14:schemeClr w14:val="tx1"/>
                        </w14:solidFill>
                      </w14:textFill>
                    </w:rPr>
                    <w:t>本项目</w:t>
                  </w:r>
                  <w:r>
                    <w:rPr>
                      <w:rFonts w:hint="eastAsia"/>
                      <w:color w:val="000000" w:themeColor="text1"/>
                      <w:szCs w:val="21"/>
                      <w14:textFill>
                        <w14:solidFill>
                          <w14:schemeClr w14:val="tx1"/>
                        </w14:solidFill>
                      </w14:textFill>
                    </w:rPr>
                    <w:t>生产区地面及进场道路进行简单硬化处理。</w:t>
                  </w:r>
                </w:p>
              </w:tc>
              <w:tc>
                <w:tcPr>
                  <w:tcW w:w="474" w:type="dxa"/>
                  <w:vMerge w:val="continue"/>
                  <w:vAlign w:val="center"/>
                </w:tcPr>
                <w:p w14:paraId="167874B1">
                  <w:pPr>
                    <w:jc w:val="center"/>
                    <w:rPr>
                      <w:color w:val="000000" w:themeColor="text1"/>
                      <w14:textFill>
                        <w14:solidFill>
                          <w14:schemeClr w14:val="tx1"/>
                        </w14:solidFill>
                      </w14:textFill>
                    </w:rPr>
                  </w:pPr>
                </w:p>
              </w:tc>
            </w:tr>
            <w:tr w14:paraId="3EB80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47" w:hRule="atLeast"/>
              </w:trPr>
              <w:tc>
                <w:tcPr>
                  <w:tcW w:w="687" w:type="dxa"/>
                  <w:vMerge w:val="continue"/>
                  <w:tcMar>
                    <w:top w:w="0" w:type="dxa"/>
                    <w:left w:w="108" w:type="dxa"/>
                    <w:bottom w:w="0" w:type="dxa"/>
                    <w:right w:w="108" w:type="dxa"/>
                  </w:tcMar>
                  <w:vAlign w:val="center"/>
                </w:tcPr>
                <w:p w14:paraId="646CA36F">
                  <w:pPr>
                    <w:jc w:val="center"/>
                    <w:rPr>
                      <w:color w:val="000000" w:themeColor="text1"/>
                      <w:szCs w:val="21"/>
                      <w14:textFill>
                        <w14:solidFill>
                          <w14:schemeClr w14:val="tx1"/>
                        </w14:solidFill>
                      </w14:textFill>
                    </w:rPr>
                  </w:pPr>
                </w:p>
              </w:tc>
              <w:tc>
                <w:tcPr>
                  <w:tcW w:w="1424" w:type="dxa"/>
                  <w:gridSpan w:val="2"/>
                  <w:tcMar>
                    <w:top w:w="0" w:type="dxa"/>
                    <w:left w:w="108" w:type="dxa"/>
                    <w:bottom w:w="0" w:type="dxa"/>
                    <w:right w:w="108" w:type="dxa"/>
                  </w:tcMar>
                  <w:vAlign w:val="center"/>
                </w:tcPr>
                <w:p w14:paraId="651BE01C">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噪声</w:t>
                  </w:r>
                </w:p>
              </w:tc>
              <w:tc>
                <w:tcPr>
                  <w:tcW w:w="5354" w:type="dxa"/>
                  <w:tcMar>
                    <w:top w:w="0" w:type="dxa"/>
                    <w:left w:w="108" w:type="dxa"/>
                    <w:bottom w:w="0" w:type="dxa"/>
                    <w:right w:w="108" w:type="dxa"/>
                  </w:tcMar>
                  <w:vAlign w:val="center"/>
                </w:tcPr>
                <w:p w14:paraId="1AFB2A5F">
                  <w:pPr>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主要来源</w:t>
                  </w:r>
                  <w:r>
                    <w:rPr>
                      <w:rFonts w:hint="eastAsia"/>
                      <w:color w:val="000000" w:themeColor="text1"/>
                      <w:szCs w:val="21"/>
                      <w:lang w:eastAsia="zh-CN"/>
                      <w14:textFill>
                        <w14:solidFill>
                          <w14:schemeClr w14:val="tx1"/>
                        </w14:solidFill>
                      </w14:textFill>
                    </w:rPr>
                    <w:t>于</w:t>
                  </w:r>
                  <w:r>
                    <w:rPr>
                      <w:rFonts w:hint="eastAsia"/>
                      <w:color w:val="000000" w:themeColor="text1"/>
                      <w:szCs w:val="21"/>
                      <w14:textFill>
                        <w14:solidFill>
                          <w14:schemeClr w14:val="tx1"/>
                        </w14:solidFill>
                      </w14:textFill>
                    </w:rPr>
                    <w:t>设备机械噪声，采取室内布置，选择低噪声设备，对于噪声较大的风机设置隔音罩，进行降噪。</w:t>
                  </w:r>
                </w:p>
              </w:tc>
              <w:tc>
                <w:tcPr>
                  <w:tcW w:w="474" w:type="dxa"/>
                  <w:vAlign w:val="center"/>
                </w:tcPr>
                <w:p w14:paraId="28A4AED7">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p>
              </w:tc>
            </w:tr>
          </w:tbl>
          <w:p w14:paraId="71407977">
            <w:pPr>
              <w:spacing w:line="360" w:lineRule="auto"/>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1.4</w:t>
            </w:r>
            <w:r>
              <w:rPr>
                <w:b/>
                <w:color w:val="000000" w:themeColor="text1"/>
                <w:sz w:val="24"/>
                <w14:textFill>
                  <w14:solidFill>
                    <w14:schemeClr w14:val="tx1"/>
                  </w14:solidFill>
                </w14:textFill>
              </w:rPr>
              <w:t>原辅材料供应及动力消耗</w:t>
            </w:r>
          </w:p>
          <w:p w14:paraId="42DF3994">
            <w:pPr>
              <w:spacing w:line="360" w:lineRule="auto"/>
              <w:ind w:firstLine="470" w:firstLineChars="196"/>
              <w:rPr>
                <w:color w:val="000000" w:themeColor="text1"/>
                <w:sz w:val="24"/>
                <w14:textFill>
                  <w14:solidFill>
                    <w14:schemeClr w14:val="tx1"/>
                  </w14:solidFill>
                </w14:textFill>
              </w:rPr>
            </w:pPr>
            <w:r>
              <w:rPr>
                <w:color w:val="000000" w:themeColor="text1"/>
                <w:sz w:val="24"/>
                <w14:textFill>
                  <w14:solidFill>
                    <w14:schemeClr w14:val="tx1"/>
                  </w14:solidFill>
                </w14:textFill>
              </w:rPr>
              <w:t>本项目年产</w:t>
            </w:r>
            <w:r>
              <w:rPr>
                <w:rFonts w:hint="eastAsia"/>
                <w:color w:val="000000" w:themeColor="text1"/>
                <w:sz w:val="24"/>
                <w:lang w:val="en-US" w:eastAsia="zh-CN"/>
                <w14:textFill>
                  <w14:solidFill>
                    <w14:schemeClr w14:val="tx1"/>
                  </w14:solidFill>
                </w14:textFill>
              </w:rPr>
              <w:t>4</w:t>
            </w:r>
            <w:r>
              <w:rPr>
                <w:rFonts w:hint="eastAsia"/>
                <w:color w:val="000000" w:themeColor="text1"/>
                <w:sz w:val="24"/>
                <w14:textFill>
                  <w14:solidFill>
                    <w14:schemeClr w14:val="tx1"/>
                  </w14:solidFill>
                </w14:textFill>
              </w:rPr>
              <w:t>万</w:t>
            </w:r>
            <w:r>
              <w:rPr>
                <w:color w:val="000000" w:themeColor="text1"/>
                <w:sz w:val="24"/>
                <w14:textFill>
                  <w14:solidFill>
                    <w14:schemeClr w14:val="tx1"/>
                  </w14:solidFill>
                </w14:textFill>
              </w:rPr>
              <w:t>m</w:t>
            </w:r>
            <w:r>
              <w:rPr>
                <w:color w:val="000000" w:themeColor="text1"/>
                <w:sz w:val="24"/>
                <w:vertAlign w:val="superscript"/>
                <w14:textFill>
                  <w14:solidFill>
                    <w14:schemeClr w14:val="tx1"/>
                  </w14:solidFill>
                </w14:textFill>
              </w:rPr>
              <w:t>3</w:t>
            </w:r>
            <w:r>
              <w:rPr>
                <w:rFonts w:hint="eastAsia"/>
                <w:color w:val="000000" w:themeColor="text1"/>
                <w:sz w:val="24"/>
                <w14:textFill>
                  <w14:solidFill>
                    <w14:schemeClr w14:val="tx1"/>
                  </w14:solidFill>
                </w14:textFill>
              </w:rPr>
              <w:t>（比重按2.3t/m</w:t>
            </w:r>
            <w:r>
              <w:rPr>
                <w:rFonts w:hint="eastAsia"/>
                <w:color w:val="000000" w:themeColor="text1"/>
                <w:sz w:val="24"/>
                <w:vertAlign w:val="superscript"/>
                <w14:textFill>
                  <w14:solidFill>
                    <w14:schemeClr w14:val="tx1"/>
                  </w14:solidFill>
                </w14:textFill>
              </w:rPr>
              <w:t>3</w:t>
            </w:r>
            <w:r>
              <w:rPr>
                <w:rFonts w:hint="eastAsia"/>
                <w:color w:val="000000" w:themeColor="text1"/>
                <w:sz w:val="24"/>
                <w14:textFill>
                  <w14:solidFill>
                    <w14:schemeClr w14:val="tx1"/>
                  </w14:solidFill>
                </w14:textFill>
              </w:rPr>
              <w:t>）</w:t>
            </w:r>
            <w:r>
              <w:rPr>
                <w:rFonts w:hint="eastAsia"/>
                <w:color w:val="000000" w:themeColor="text1"/>
                <w:sz w:val="24"/>
                <w:lang w:eastAsia="zh-CN"/>
                <w14:textFill>
                  <w14:solidFill>
                    <w14:schemeClr w14:val="tx1"/>
                  </w14:solidFill>
                </w14:textFill>
              </w:rPr>
              <w:t>（</w:t>
            </w:r>
            <w:r>
              <w:rPr>
                <w:rFonts w:hint="eastAsia"/>
                <w:color w:val="000000" w:themeColor="text1"/>
                <w:sz w:val="24"/>
                <w:lang w:val="en-US" w:eastAsia="zh-CN"/>
                <w14:textFill>
                  <w14:solidFill>
                    <w14:schemeClr w14:val="tx1"/>
                  </w14:solidFill>
                </w14:textFill>
              </w:rPr>
              <w:t>9.2万t/a</w:t>
            </w:r>
            <w:r>
              <w:rPr>
                <w:rFonts w:hint="eastAsia"/>
                <w:color w:val="000000" w:themeColor="text1"/>
                <w:sz w:val="24"/>
                <w:lang w:eastAsia="zh-CN"/>
                <w14:textFill>
                  <w14:solidFill>
                    <w14:schemeClr w14:val="tx1"/>
                  </w14:solidFill>
                </w14:textFill>
              </w:rPr>
              <w:t>）</w:t>
            </w:r>
            <w:r>
              <w:rPr>
                <w:color w:val="000000" w:themeColor="text1"/>
                <w:sz w:val="24"/>
                <w14:textFill>
                  <w14:solidFill>
                    <w14:schemeClr w14:val="tx1"/>
                  </w14:solidFill>
                </w14:textFill>
              </w:rPr>
              <w:t>的商品混凝土，本项目所需原辅材料主要为砂子、碎石、水泥、粉煤灰、水、外加剂（主要成分为</w:t>
            </w:r>
            <w:r>
              <w:rPr>
                <w:rFonts w:hint="eastAsia"/>
                <w:color w:val="000000" w:themeColor="text1"/>
                <w:sz w:val="24"/>
                <w14:textFill>
                  <w14:solidFill>
                    <w14:schemeClr w14:val="tx1"/>
                  </w14:solidFill>
                </w14:textFill>
              </w:rPr>
              <w:t>奈系</w:t>
            </w:r>
            <w:r>
              <w:rPr>
                <w:color w:val="000000" w:themeColor="text1"/>
                <w:sz w:val="24"/>
                <w14:textFill>
                  <w14:solidFill>
                    <w14:schemeClr w14:val="tx1"/>
                  </w14:solidFill>
                </w14:textFill>
              </w:rPr>
              <w:t>减水剂</w:t>
            </w:r>
            <w:r>
              <w:rPr>
                <w:rFonts w:hint="eastAsia"/>
                <w:color w:val="000000" w:themeColor="text1"/>
                <w:sz w:val="24"/>
                <w14:textFill>
                  <w14:solidFill>
                    <w14:schemeClr w14:val="tx1"/>
                  </w14:solidFill>
                </w14:textFill>
              </w:rPr>
              <w:t>（主要成分为Na</w:t>
            </w:r>
            <w:r>
              <w:rPr>
                <w:rFonts w:hint="eastAsia"/>
                <w:color w:val="000000" w:themeColor="text1"/>
                <w:sz w:val="24"/>
                <w:vertAlign w:val="subscript"/>
                <w14:textFill>
                  <w14:solidFill>
                    <w14:schemeClr w14:val="tx1"/>
                  </w14:solidFill>
                </w14:textFill>
              </w:rPr>
              <w:t>2</w:t>
            </w:r>
            <w:r>
              <w:rPr>
                <w:rFonts w:hint="eastAsia"/>
                <w:color w:val="000000" w:themeColor="text1"/>
                <w:sz w:val="24"/>
                <w14:textFill>
                  <w14:solidFill>
                    <w14:schemeClr w14:val="tx1"/>
                  </w14:solidFill>
                </w14:textFill>
              </w:rPr>
              <w:t>SO</w:t>
            </w:r>
            <w:r>
              <w:rPr>
                <w:rFonts w:hint="eastAsia"/>
                <w:color w:val="000000" w:themeColor="text1"/>
                <w:sz w:val="24"/>
                <w:vertAlign w:val="subscript"/>
                <w14:textFill>
                  <w14:solidFill>
                    <w14:schemeClr w14:val="tx1"/>
                  </w14:solidFill>
                </w14:textFill>
              </w:rPr>
              <w:t>4</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。砂子、碎石、水泥、粉煤灰</w:t>
            </w:r>
            <w:r>
              <w:rPr>
                <w:rFonts w:hint="eastAsia"/>
                <w:color w:val="000000" w:themeColor="text1"/>
                <w:sz w:val="24"/>
                <w:lang w:eastAsia="zh-CN"/>
                <w14:textFill>
                  <w14:solidFill>
                    <w14:schemeClr w14:val="tx1"/>
                  </w14:solidFill>
                </w14:textFill>
              </w:rPr>
              <w:t>等材料</w:t>
            </w:r>
            <w:r>
              <w:rPr>
                <w:color w:val="000000" w:themeColor="text1"/>
                <w:sz w:val="24"/>
                <w14:textFill>
                  <w14:solidFill>
                    <w14:schemeClr w14:val="tx1"/>
                  </w14:solidFill>
                </w14:textFill>
              </w:rPr>
              <w:t>全部在当地采购</w:t>
            </w:r>
            <w:r>
              <w:rPr>
                <w:rFonts w:hint="eastAsia"/>
                <w:color w:val="000000" w:themeColor="text1"/>
                <w:sz w:val="24"/>
                <w:lang w:eastAsia="zh-CN"/>
                <w14:textFill>
                  <w14:solidFill>
                    <w14:schemeClr w14:val="tx1"/>
                  </w14:solidFill>
                </w14:textFill>
              </w:rPr>
              <w:t>，并</w:t>
            </w:r>
            <w:r>
              <w:rPr>
                <w:color w:val="000000" w:themeColor="text1"/>
                <w:sz w:val="24"/>
                <w14:textFill>
                  <w14:solidFill>
                    <w14:schemeClr w14:val="tx1"/>
                  </w14:solidFill>
                </w14:textFill>
              </w:rPr>
              <w:t>采用公路运输的方式运输到项目场地储存</w:t>
            </w:r>
            <w:r>
              <w:rPr>
                <w:rFonts w:hint="eastAsia"/>
                <w:color w:val="000000" w:themeColor="text1"/>
                <w:sz w:val="24"/>
                <w:lang w:eastAsia="zh-CN"/>
                <w14:textFill>
                  <w14:solidFill>
                    <w14:schemeClr w14:val="tx1"/>
                  </w14:solidFill>
                </w14:textFill>
              </w:rPr>
              <w:t>。此外，</w:t>
            </w:r>
            <w:r>
              <w:rPr>
                <w:rFonts w:hint="eastAsia"/>
                <w:color w:val="000000" w:themeColor="text1"/>
                <w:sz w:val="24"/>
                <w14:textFill>
                  <w14:solidFill>
                    <w14:schemeClr w14:val="tx1"/>
                  </w14:solidFill>
                </w14:textFill>
              </w:rPr>
              <w:t>生产生活用水</w:t>
            </w:r>
            <w:r>
              <w:rPr>
                <w:color w:val="000000" w:themeColor="text1"/>
                <w:sz w:val="24"/>
                <w14:textFill>
                  <w14:solidFill>
                    <w14:schemeClr w14:val="tx1"/>
                  </w14:solidFill>
                </w14:textFill>
              </w:rPr>
              <w:t>由</w:t>
            </w:r>
            <w:r>
              <w:rPr>
                <w:rFonts w:hint="eastAsia"/>
                <w:color w:val="000000" w:themeColor="text1"/>
                <w:sz w:val="24"/>
                <w14:textFill>
                  <w14:solidFill>
                    <w14:schemeClr w14:val="tx1"/>
                  </w14:solidFill>
                </w14:textFill>
              </w:rPr>
              <w:t>自建水井供给</w:t>
            </w:r>
            <w:r>
              <w:rPr>
                <w:rFonts w:hint="eastAsia"/>
                <w:color w:val="000000" w:themeColor="text1"/>
                <w:sz w:val="24"/>
                <w:lang w:eastAsia="zh-CN"/>
                <w14:textFill>
                  <w14:solidFill>
                    <w14:schemeClr w14:val="tx1"/>
                  </w14:solidFill>
                </w14:textFill>
              </w:rPr>
              <w:t>，</w:t>
            </w:r>
            <w:r>
              <w:rPr>
                <w:color w:val="000000" w:themeColor="text1"/>
                <w:sz w:val="24"/>
                <w14:textFill>
                  <w14:solidFill>
                    <w14:schemeClr w14:val="tx1"/>
                  </w14:solidFill>
                </w14:textFill>
              </w:rPr>
              <w:t>外加剂</w:t>
            </w:r>
            <w:r>
              <w:rPr>
                <w:rFonts w:hint="eastAsia"/>
                <w:color w:val="000000" w:themeColor="text1"/>
                <w:sz w:val="24"/>
                <w:lang w:eastAsia="zh-CN"/>
                <w14:textFill>
                  <w14:solidFill>
                    <w14:schemeClr w14:val="tx1"/>
                  </w14:solidFill>
                </w14:textFill>
              </w:rPr>
              <w:t>则</w:t>
            </w:r>
            <w:r>
              <w:rPr>
                <w:color w:val="000000" w:themeColor="text1"/>
                <w:sz w:val="24"/>
                <w14:textFill>
                  <w14:solidFill>
                    <w14:schemeClr w14:val="tx1"/>
                  </w14:solidFill>
                </w14:textFill>
              </w:rPr>
              <w:t>由专业厂家提供。</w:t>
            </w:r>
          </w:p>
          <w:p w14:paraId="0D4EA503">
            <w:pPr>
              <w:spacing w:line="360" w:lineRule="auto"/>
              <w:ind w:firstLine="470" w:firstLineChars="196"/>
              <w:rPr>
                <w:color w:val="000000" w:themeColor="text1"/>
                <w:sz w:val="24"/>
                <w14:textFill>
                  <w14:solidFill>
                    <w14:schemeClr w14:val="tx1"/>
                  </w14:solidFill>
                </w14:textFill>
              </w:rPr>
            </w:pPr>
            <w:r>
              <w:rPr>
                <w:color w:val="000000" w:themeColor="text1"/>
                <w:sz w:val="24"/>
                <w14:textFill>
                  <w14:solidFill>
                    <w14:schemeClr w14:val="tx1"/>
                  </w14:solidFill>
                </w14:textFill>
              </w:rPr>
              <w:t>项目主要原辅材料及动力消耗见表2</w:t>
            </w:r>
            <w:r>
              <w:rPr>
                <w:rFonts w:hint="eastAsia"/>
                <w:color w:val="000000" w:themeColor="text1"/>
                <w:sz w:val="24"/>
                <w14:textFill>
                  <w14:solidFill>
                    <w14:schemeClr w14:val="tx1"/>
                  </w14:solidFill>
                </w14:textFill>
              </w:rPr>
              <w:t>-2</w:t>
            </w:r>
            <w:r>
              <w:rPr>
                <w:color w:val="000000" w:themeColor="text1"/>
                <w:sz w:val="24"/>
                <w14:textFill>
                  <w14:solidFill>
                    <w14:schemeClr w14:val="tx1"/>
                  </w14:solidFill>
                </w14:textFill>
              </w:rPr>
              <w:t>。</w:t>
            </w:r>
          </w:p>
          <w:p w14:paraId="08BCFC73">
            <w:pPr>
              <w:ind w:firstLine="354" w:firstLineChars="147"/>
              <w:jc w:val="center"/>
              <w:rPr>
                <w:b/>
                <w:color w:val="000000" w:themeColor="text1"/>
                <w:sz w:val="24"/>
                <w14:textFill>
                  <w14:solidFill>
                    <w14:schemeClr w14:val="tx1"/>
                  </w14:solidFill>
                </w14:textFill>
              </w:rPr>
            </w:pPr>
            <w:r>
              <w:rPr>
                <w:b/>
                <w:color w:val="000000" w:themeColor="text1"/>
                <w:sz w:val="24"/>
                <w14:textFill>
                  <w14:solidFill>
                    <w14:schemeClr w14:val="tx1"/>
                  </w14:solidFill>
                </w14:textFill>
              </w:rPr>
              <w:t>表2</w:t>
            </w:r>
            <w:r>
              <w:rPr>
                <w:rFonts w:hint="eastAsia"/>
                <w:b/>
                <w:color w:val="000000" w:themeColor="text1"/>
                <w:sz w:val="24"/>
                <w14:textFill>
                  <w14:solidFill>
                    <w14:schemeClr w14:val="tx1"/>
                  </w14:solidFill>
                </w14:textFill>
              </w:rPr>
              <w:t>-</w:t>
            </w:r>
            <w:r>
              <w:rPr>
                <w:rFonts w:hint="eastAsia"/>
                <w:b/>
                <w:color w:val="000000" w:themeColor="text1"/>
                <w:sz w:val="24"/>
                <w:lang w:val="en-US" w:eastAsia="zh-CN"/>
                <w14:textFill>
                  <w14:solidFill>
                    <w14:schemeClr w14:val="tx1"/>
                  </w14:solidFill>
                </w14:textFill>
              </w:rPr>
              <w:t>2</w:t>
            </w:r>
            <w:r>
              <w:rPr>
                <w:b/>
                <w:color w:val="000000" w:themeColor="text1"/>
                <w:sz w:val="24"/>
                <w14:textFill>
                  <w14:solidFill>
                    <w14:schemeClr w14:val="tx1"/>
                  </w14:solidFill>
                </w14:textFill>
              </w:rPr>
              <w:t>主要原辅材料消耗一览表</w:t>
            </w:r>
          </w:p>
          <w:tbl>
            <w:tblPr>
              <w:tblStyle w:val="20"/>
              <w:tblW w:w="7281" w:type="dxa"/>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696"/>
              <w:gridCol w:w="1485"/>
              <w:gridCol w:w="840"/>
              <w:gridCol w:w="1207"/>
              <w:gridCol w:w="803"/>
              <w:gridCol w:w="1125"/>
              <w:gridCol w:w="1125"/>
            </w:tblGrid>
            <w:tr w14:paraId="0044839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78" w:hRule="atLeast"/>
                <w:jc w:val="center"/>
              </w:trPr>
              <w:tc>
                <w:tcPr>
                  <w:tcW w:w="696" w:type="dxa"/>
                  <w:vAlign w:val="center"/>
                </w:tcPr>
                <w:p w14:paraId="7BBE9165">
                  <w:pPr>
                    <w:spacing w:line="0" w:lineRule="atLeas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序号</w:t>
                  </w:r>
                </w:p>
              </w:tc>
              <w:tc>
                <w:tcPr>
                  <w:tcW w:w="1485" w:type="dxa"/>
                  <w:vAlign w:val="center"/>
                </w:tcPr>
                <w:p w14:paraId="3FF53C3E">
                  <w:pPr>
                    <w:spacing w:line="0" w:lineRule="atLeas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原辅材料名称</w:t>
                  </w:r>
                </w:p>
              </w:tc>
              <w:tc>
                <w:tcPr>
                  <w:tcW w:w="840" w:type="dxa"/>
                  <w:vAlign w:val="center"/>
                </w:tcPr>
                <w:p w14:paraId="508EC0EA">
                  <w:pPr>
                    <w:spacing w:line="0" w:lineRule="atLeas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单位</w:t>
                  </w:r>
                </w:p>
              </w:tc>
              <w:tc>
                <w:tcPr>
                  <w:tcW w:w="1207" w:type="dxa"/>
                  <w:vAlign w:val="center"/>
                </w:tcPr>
                <w:p w14:paraId="3DBFE913">
                  <w:pPr>
                    <w:spacing w:line="0" w:lineRule="atLeas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年消耗量</w:t>
                  </w:r>
                </w:p>
              </w:tc>
              <w:tc>
                <w:tcPr>
                  <w:tcW w:w="803" w:type="dxa"/>
                  <w:vAlign w:val="center"/>
                </w:tcPr>
                <w:p w14:paraId="5BB085EF">
                  <w:pPr>
                    <w:spacing w:line="0" w:lineRule="atLeas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性状</w:t>
                  </w:r>
                </w:p>
              </w:tc>
              <w:tc>
                <w:tcPr>
                  <w:tcW w:w="1125" w:type="dxa"/>
                  <w:vAlign w:val="center"/>
                </w:tcPr>
                <w:p w14:paraId="1E715219">
                  <w:pPr>
                    <w:spacing w:line="0" w:lineRule="atLeas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备注</w:t>
                  </w:r>
                </w:p>
              </w:tc>
              <w:tc>
                <w:tcPr>
                  <w:tcW w:w="1125" w:type="dxa"/>
                  <w:vAlign w:val="center"/>
                </w:tcPr>
                <w:p w14:paraId="3B18629B">
                  <w:pPr>
                    <w:spacing w:line="0" w:lineRule="atLeast"/>
                    <w:jc w:val="center"/>
                    <w:rPr>
                      <w:rFonts w:hint="eastAsia" w:eastAsia="宋体"/>
                      <w:color w:val="000000" w:themeColor="text1"/>
                      <w:szCs w:val="21"/>
                      <w:lang w:eastAsia="zh-CN"/>
                      <w14:textFill>
                        <w14:solidFill>
                          <w14:schemeClr w14:val="tx1"/>
                        </w14:solidFill>
                      </w14:textFill>
                    </w:rPr>
                  </w:pPr>
                  <w:r>
                    <w:rPr>
                      <w:rFonts w:hint="eastAsia"/>
                      <w:color w:val="000000" w:themeColor="text1"/>
                      <w:szCs w:val="21"/>
                      <w:lang w:eastAsia="zh-CN"/>
                      <w14:textFill>
                        <w14:solidFill>
                          <w14:schemeClr w14:val="tx1"/>
                        </w14:solidFill>
                      </w14:textFill>
                    </w:rPr>
                    <w:t>产量（</w:t>
                  </w:r>
                  <w:r>
                    <w:rPr>
                      <w:rFonts w:hint="eastAsia"/>
                      <w:color w:val="000000" w:themeColor="text1"/>
                      <w:szCs w:val="21"/>
                      <w:lang w:val="en-US" w:eastAsia="zh-CN"/>
                      <w14:textFill>
                        <w14:solidFill>
                          <w14:schemeClr w14:val="tx1"/>
                        </w14:solidFill>
                      </w14:textFill>
                    </w:rPr>
                    <w:t>t/a</w:t>
                  </w:r>
                  <w:r>
                    <w:rPr>
                      <w:rFonts w:hint="eastAsia"/>
                      <w:color w:val="000000" w:themeColor="text1"/>
                      <w:szCs w:val="21"/>
                      <w:lang w:eastAsia="zh-CN"/>
                      <w14:textFill>
                        <w14:solidFill>
                          <w14:schemeClr w14:val="tx1"/>
                        </w14:solidFill>
                      </w14:textFill>
                    </w:rPr>
                    <w:t>）</w:t>
                  </w:r>
                </w:p>
              </w:tc>
            </w:tr>
            <w:tr w14:paraId="266C663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48" w:hRule="atLeast"/>
                <w:jc w:val="center"/>
              </w:trPr>
              <w:tc>
                <w:tcPr>
                  <w:tcW w:w="696" w:type="dxa"/>
                  <w:vAlign w:val="center"/>
                </w:tcPr>
                <w:p w14:paraId="0BC873CB">
                  <w:pPr>
                    <w:spacing w:line="0" w:lineRule="atLeas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w:t>
                  </w:r>
                </w:p>
              </w:tc>
              <w:tc>
                <w:tcPr>
                  <w:tcW w:w="1485" w:type="dxa"/>
                  <w:vAlign w:val="center"/>
                </w:tcPr>
                <w:p w14:paraId="0542CD52">
                  <w:pPr>
                    <w:spacing w:line="0" w:lineRule="atLeast"/>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砂子</w:t>
                  </w:r>
                </w:p>
              </w:tc>
              <w:tc>
                <w:tcPr>
                  <w:tcW w:w="840" w:type="dxa"/>
                  <w:vAlign w:val="center"/>
                </w:tcPr>
                <w:p w14:paraId="14680D19">
                  <w:pPr>
                    <w:jc w:val="center"/>
                    <w:rPr>
                      <w:bCs/>
                      <w:color w:val="000000" w:themeColor="text1"/>
                      <w:szCs w:val="21"/>
                      <w:highlight w:val="none"/>
                      <w14:textFill>
                        <w14:solidFill>
                          <w14:schemeClr w14:val="tx1"/>
                        </w14:solidFill>
                      </w14:textFill>
                    </w:rPr>
                  </w:pPr>
                  <w:r>
                    <w:rPr>
                      <w:bCs/>
                      <w:color w:val="000000" w:themeColor="text1"/>
                      <w:szCs w:val="21"/>
                      <w:highlight w:val="none"/>
                      <w14:textFill>
                        <w14:solidFill>
                          <w14:schemeClr w14:val="tx1"/>
                        </w14:solidFill>
                      </w14:textFill>
                    </w:rPr>
                    <w:t>t/a</w:t>
                  </w:r>
                </w:p>
              </w:tc>
              <w:tc>
                <w:tcPr>
                  <w:tcW w:w="1207" w:type="dxa"/>
                  <w:vAlign w:val="center"/>
                </w:tcPr>
                <w:p w14:paraId="7E69FF0F">
                  <w:pPr>
                    <w:jc w:val="center"/>
                    <w:rPr>
                      <w:rFonts w:hint="default"/>
                      <w:bCs/>
                      <w:color w:val="000000" w:themeColor="text1"/>
                      <w:szCs w:val="21"/>
                      <w:highlight w:val="none"/>
                      <w:lang w:val="en-US"/>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33000</w:t>
                  </w:r>
                </w:p>
              </w:tc>
              <w:tc>
                <w:tcPr>
                  <w:tcW w:w="803" w:type="dxa"/>
                  <w:vAlign w:val="center"/>
                </w:tcPr>
                <w:p w14:paraId="13CA2793">
                  <w:pPr>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固体</w:t>
                  </w:r>
                </w:p>
              </w:tc>
              <w:tc>
                <w:tcPr>
                  <w:tcW w:w="1125" w:type="dxa"/>
                  <w:vAlign w:val="center"/>
                </w:tcPr>
                <w:p w14:paraId="124C7992">
                  <w:pPr>
                    <w:jc w:val="center"/>
                    <w:rPr>
                      <w:bCs/>
                      <w:color w:val="000000" w:themeColor="text1"/>
                      <w:szCs w:val="21"/>
                      <w:highlight w:val="none"/>
                      <w14:textFill>
                        <w14:solidFill>
                          <w14:schemeClr w14:val="tx1"/>
                        </w14:solidFill>
                      </w14:textFill>
                    </w:rPr>
                  </w:pPr>
                  <w:r>
                    <w:rPr>
                      <w:bCs/>
                      <w:color w:val="000000" w:themeColor="text1"/>
                      <w:szCs w:val="21"/>
                      <w:highlight w:val="none"/>
                      <w14:textFill>
                        <w14:solidFill>
                          <w14:schemeClr w14:val="tx1"/>
                        </w14:solidFill>
                      </w14:textFill>
                    </w:rPr>
                    <w:t>外购</w:t>
                  </w:r>
                </w:p>
              </w:tc>
              <w:tc>
                <w:tcPr>
                  <w:tcW w:w="1125" w:type="dxa"/>
                  <w:vMerge w:val="restart"/>
                  <w:vAlign w:val="center"/>
                </w:tcPr>
                <w:p w14:paraId="0C499999">
                  <w:pPr>
                    <w:jc w:val="center"/>
                    <w:rPr>
                      <w:rFonts w:hint="default" w:eastAsia="宋体"/>
                      <w:bCs/>
                      <w:color w:val="000000" w:themeColor="text1"/>
                      <w:szCs w:val="21"/>
                      <w:highlight w:val="none"/>
                      <w:lang w:val="en-US" w:eastAsia="zh-CN"/>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92000</w:t>
                  </w:r>
                </w:p>
              </w:tc>
            </w:tr>
            <w:tr w14:paraId="42CE617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48" w:hRule="atLeast"/>
                <w:jc w:val="center"/>
              </w:trPr>
              <w:tc>
                <w:tcPr>
                  <w:tcW w:w="696" w:type="dxa"/>
                  <w:vAlign w:val="center"/>
                </w:tcPr>
                <w:p w14:paraId="2D357300">
                  <w:pPr>
                    <w:spacing w:line="0" w:lineRule="atLeas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2</w:t>
                  </w:r>
                </w:p>
              </w:tc>
              <w:tc>
                <w:tcPr>
                  <w:tcW w:w="1485" w:type="dxa"/>
                  <w:vAlign w:val="center"/>
                </w:tcPr>
                <w:p w14:paraId="16D4B49A">
                  <w:pPr>
                    <w:spacing w:line="0" w:lineRule="atLeast"/>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碎石</w:t>
                  </w:r>
                </w:p>
              </w:tc>
              <w:tc>
                <w:tcPr>
                  <w:tcW w:w="840" w:type="dxa"/>
                  <w:vAlign w:val="center"/>
                </w:tcPr>
                <w:p w14:paraId="7D203034">
                  <w:pPr>
                    <w:jc w:val="center"/>
                    <w:rPr>
                      <w:bCs/>
                      <w:color w:val="000000" w:themeColor="text1"/>
                      <w:szCs w:val="21"/>
                      <w:highlight w:val="none"/>
                      <w14:textFill>
                        <w14:solidFill>
                          <w14:schemeClr w14:val="tx1"/>
                        </w14:solidFill>
                      </w14:textFill>
                    </w:rPr>
                  </w:pPr>
                  <w:r>
                    <w:rPr>
                      <w:bCs/>
                      <w:color w:val="000000" w:themeColor="text1"/>
                      <w:szCs w:val="21"/>
                      <w:highlight w:val="none"/>
                      <w14:textFill>
                        <w14:solidFill>
                          <w14:schemeClr w14:val="tx1"/>
                        </w14:solidFill>
                      </w14:textFill>
                    </w:rPr>
                    <w:t>t/a</w:t>
                  </w:r>
                </w:p>
              </w:tc>
              <w:tc>
                <w:tcPr>
                  <w:tcW w:w="1207" w:type="dxa"/>
                  <w:vAlign w:val="center"/>
                </w:tcPr>
                <w:p w14:paraId="5D3778C0">
                  <w:pPr>
                    <w:jc w:val="center"/>
                    <w:rPr>
                      <w:rFonts w:hint="default"/>
                      <w:bCs/>
                      <w:color w:val="000000" w:themeColor="text1"/>
                      <w:szCs w:val="21"/>
                      <w:highlight w:val="none"/>
                      <w:lang w:val="en-US"/>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27500</w:t>
                  </w:r>
                </w:p>
              </w:tc>
              <w:tc>
                <w:tcPr>
                  <w:tcW w:w="803" w:type="dxa"/>
                  <w:vAlign w:val="center"/>
                </w:tcPr>
                <w:p w14:paraId="1E3A78DA">
                  <w:pPr>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固体</w:t>
                  </w:r>
                </w:p>
              </w:tc>
              <w:tc>
                <w:tcPr>
                  <w:tcW w:w="1125" w:type="dxa"/>
                  <w:vAlign w:val="center"/>
                </w:tcPr>
                <w:p w14:paraId="59050760">
                  <w:pPr>
                    <w:jc w:val="center"/>
                    <w:rPr>
                      <w:color w:val="000000" w:themeColor="text1"/>
                      <w:szCs w:val="21"/>
                      <w:highlight w:val="none"/>
                      <w14:textFill>
                        <w14:solidFill>
                          <w14:schemeClr w14:val="tx1"/>
                        </w14:solidFill>
                      </w14:textFill>
                    </w:rPr>
                  </w:pPr>
                  <w:r>
                    <w:rPr>
                      <w:bCs/>
                      <w:color w:val="000000" w:themeColor="text1"/>
                      <w:szCs w:val="21"/>
                      <w:highlight w:val="none"/>
                      <w14:textFill>
                        <w14:solidFill>
                          <w14:schemeClr w14:val="tx1"/>
                        </w14:solidFill>
                      </w14:textFill>
                    </w:rPr>
                    <w:t>外购</w:t>
                  </w:r>
                </w:p>
              </w:tc>
              <w:tc>
                <w:tcPr>
                  <w:tcW w:w="1125" w:type="dxa"/>
                  <w:vMerge w:val="continue"/>
                  <w:vAlign w:val="center"/>
                </w:tcPr>
                <w:p w14:paraId="2E5698EA">
                  <w:pPr>
                    <w:jc w:val="center"/>
                    <w:rPr>
                      <w:bCs/>
                      <w:color w:val="000000" w:themeColor="text1"/>
                      <w:szCs w:val="21"/>
                      <w:highlight w:val="none"/>
                      <w14:textFill>
                        <w14:solidFill>
                          <w14:schemeClr w14:val="tx1"/>
                        </w14:solidFill>
                      </w14:textFill>
                    </w:rPr>
                  </w:pPr>
                </w:p>
              </w:tc>
            </w:tr>
            <w:tr w14:paraId="0EF2EC0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696" w:type="dxa"/>
                  <w:vAlign w:val="center"/>
                </w:tcPr>
                <w:p w14:paraId="6127950A">
                  <w:pPr>
                    <w:spacing w:line="0" w:lineRule="atLeas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3</w:t>
                  </w:r>
                </w:p>
              </w:tc>
              <w:tc>
                <w:tcPr>
                  <w:tcW w:w="1485" w:type="dxa"/>
                  <w:vAlign w:val="center"/>
                </w:tcPr>
                <w:p w14:paraId="138E2B28">
                  <w:pPr>
                    <w:spacing w:line="0" w:lineRule="atLeast"/>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水泥</w:t>
                  </w:r>
                </w:p>
              </w:tc>
              <w:tc>
                <w:tcPr>
                  <w:tcW w:w="840" w:type="dxa"/>
                  <w:vAlign w:val="center"/>
                </w:tcPr>
                <w:p w14:paraId="1FF8C5F0">
                  <w:pPr>
                    <w:jc w:val="center"/>
                    <w:rPr>
                      <w:bCs/>
                      <w:color w:val="000000" w:themeColor="text1"/>
                      <w:szCs w:val="21"/>
                      <w:highlight w:val="none"/>
                      <w14:textFill>
                        <w14:solidFill>
                          <w14:schemeClr w14:val="tx1"/>
                        </w14:solidFill>
                      </w14:textFill>
                    </w:rPr>
                  </w:pPr>
                  <w:r>
                    <w:rPr>
                      <w:bCs/>
                      <w:color w:val="000000" w:themeColor="text1"/>
                      <w:szCs w:val="21"/>
                      <w:highlight w:val="none"/>
                      <w14:textFill>
                        <w14:solidFill>
                          <w14:schemeClr w14:val="tx1"/>
                        </w14:solidFill>
                      </w14:textFill>
                    </w:rPr>
                    <w:t>t/a</w:t>
                  </w:r>
                </w:p>
              </w:tc>
              <w:tc>
                <w:tcPr>
                  <w:tcW w:w="1207" w:type="dxa"/>
                  <w:vAlign w:val="center"/>
                </w:tcPr>
                <w:p w14:paraId="57955665">
                  <w:pPr>
                    <w:jc w:val="center"/>
                    <w:rPr>
                      <w:rFonts w:hint="default" w:eastAsia="宋体"/>
                      <w:bCs/>
                      <w:color w:val="000000" w:themeColor="text1"/>
                      <w:szCs w:val="21"/>
                      <w:highlight w:val="none"/>
                      <w:lang w:val="en-US" w:eastAsia="zh-CN"/>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10000</w:t>
                  </w:r>
                </w:p>
              </w:tc>
              <w:tc>
                <w:tcPr>
                  <w:tcW w:w="803" w:type="dxa"/>
                  <w:vAlign w:val="center"/>
                </w:tcPr>
                <w:p w14:paraId="585B8404">
                  <w:pPr>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固体</w:t>
                  </w:r>
                </w:p>
              </w:tc>
              <w:tc>
                <w:tcPr>
                  <w:tcW w:w="1125" w:type="dxa"/>
                  <w:vAlign w:val="center"/>
                </w:tcPr>
                <w:p w14:paraId="34D854FA">
                  <w:pPr>
                    <w:jc w:val="center"/>
                    <w:rPr>
                      <w:bCs/>
                      <w:color w:val="000000" w:themeColor="text1"/>
                      <w:szCs w:val="21"/>
                      <w:highlight w:val="none"/>
                      <w14:textFill>
                        <w14:solidFill>
                          <w14:schemeClr w14:val="tx1"/>
                        </w14:solidFill>
                      </w14:textFill>
                    </w:rPr>
                  </w:pPr>
                  <w:r>
                    <w:rPr>
                      <w:bCs/>
                      <w:color w:val="000000" w:themeColor="text1"/>
                      <w:szCs w:val="21"/>
                      <w:highlight w:val="none"/>
                      <w14:textFill>
                        <w14:solidFill>
                          <w14:schemeClr w14:val="tx1"/>
                        </w14:solidFill>
                      </w14:textFill>
                    </w:rPr>
                    <w:t>外购</w:t>
                  </w:r>
                </w:p>
              </w:tc>
              <w:tc>
                <w:tcPr>
                  <w:tcW w:w="1125" w:type="dxa"/>
                  <w:vMerge w:val="continue"/>
                  <w:vAlign w:val="center"/>
                </w:tcPr>
                <w:p w14:paraId="6DA3F1A0">
                  <w:pPr>
                    <w:jc w:val="center"/>
                    <w:rPr>
                      <w:bCs/>
                      <w:color w:val="000000" w:themeColor="text1"/>
                      <w:szCs w:val="21"/>
                      <w:highlight w:val="none"/>
                      <w14:textFill>
                        <w14:solidFill>
                          <w14:schemeClr w14:val="tx1"/>
                        </w14:solidFill>
                      </w14:textFill>
                    </w:rPr>
                  </w:pPr>
                </w:p>
              </w:tc>
            </w:tr>
            <w:tr w14:paraId="0FE6D94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11" w:hRule="atLeast"/>
                <w:jc w:val="center"/>
              </w:trPr>
              <w:tc>
                <w:tcPr>
                  <w:tcW w:w="696" w:type="dxa"/>
                  <w:vAlign w:val="center"/>
                </w:tcPr>
                <w:p w14:paraId="41B25AF8">
                  <w:pPr>
                    <w:spacing w:line="0" w:lineRule="atLeas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4</w:t>
                  </w:r>
                </w:p>
              </w:tc>
              <w:tc>
                <w:tcPr>
                  <w:tcW w:w="1485" w:type="dxa"/>
                  <w:vAlign w:val="center"/>
                </w:tcPr>
                <w:p w14:paraId="6D11CC75">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粉煤灰</w:t>
                  </w:r>
                </w:p>
              </w:tc>
              <w:tc>
                <w:tcPr>
                  <w:tcW w:w="840" w:type="dxa"/>
                  <w:vAlign w:val="center"/>
                </w:tcPr>
                <w:p w14:paraId="5E6BA8AB">
                  <w:pPr>
                    <w:spacing w:after="120" w:afterLines="5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t</w:t>
                  </w:r>
                  <w:r>
                    <w:rPr>
                      <w:color w:val="000000" w:themeColor="text1"/>
                      <w:szCs w:val="21"/>
                      <w:highlight w:val="none"/>
                      <w14:textFill>
                        <w14:solidFill>
                          <w14:schemeClr w14:val="tx1"/>
                        </w14:solidFill>
                      </w14:textFill>
                    </w:rPr>
                    <w:t>/a</w:t>
                  </w:r>
                </w:p>
              </w:tc>
              <w:tc>
                <w:tcPr>
                  <w:tcW w:w="1207" w:type="dxa"/>
                  <w:vAlign w:val="center"/>
                </w:tcPr>
                <w:p w14:paraId="56288CD6">
                  <w:pPr>
                    <w:jc w:val="center"/>
                    <w:rPr>
                      <w:rFonts w:hint="default" w:eastAsia="宋体"/>
                      <w:bCs/>
                      <w:color w:val="000000" w:themeColor="text1"/>
                      <w:szCs w:val="21"/>
                      <w:highlight w:val="none"/>
                      <w:lang w:val="en-US" w:eastAsia="zh-CN"/>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3000</w:t>
                  </w:r>
                </w:p>
              </w:tc>
              <w:tc>
                <w:tcPr>
                  <w:tcW w:w="803" w:type="dxa"/>
                  <w:vAlign w:val="center"/>
                </w:tcPr>
                <w:p w14:paraId="0B96B37E">
                  <w:pPr>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固体</w:t>
                  </w:r>
                </w:p>
              </w:tc>
              <w:tc>
                <w:tcPr>
                  <w:tcW w:w="1125" w:type="dxa"/>
                  <w:vAlign w:val="center"/>
                </w:tcPr>
                <w:p w14:paraId="4B34DFC4">
                  <w:pPr>
                    <w:jc w:val="center"/>
                    <w:rPr>
                      <w:color w:val="000000" w:themeColor="text1"/>
                      <w:szCs w:val="21"/>
                      <w:highlight w:val="none"/>
                      <w14:textFill>
                        <w14:solidFill>
                          <w14:schemeClr w14:val="tx1"/>
                        </w14:solidFill>
                      </w14:textFill>
                    </w:rPr>
                  </w:pPr>
                  <w:r>
                    <w:rPr>
                      <w:bCs/>
                      <w:color w:val="000000" w:themeColor="text1"/>
                      <w:szCs w:val="21"/>
                      <w:highlight w:val="none"/>
                      <w14:textFill>
                        <w14:solidFill>
                          <w14:schemeClr w14:val="tx1"/>
                        </w14:solidFill>
                      </w14:textFill>
                    </w:rPr>
                    <w:t>外购</w:t>
                  </w:r>
                </w:p>
              </w:tc>
              <w:tc>
                <w:tcPr>
                  <w:tcW w:w="1125" w:type="dxa"/>
                  <w:vMerge w:val="continue"/>
                  <w:vAlign w:val="center"/>
                </w:tcPr>
                <w:p w14:paraId="40E17286">
                  <w:pPr>
                    <w:jc w:val="center"/>
                    <w:rPr>
                      <w:bCs/>
                      <w:color w:val="000000" w:themeColor="text1"/>
                      <w:szCs w:val="21"/>
                      <w:highlight w:val="none"/>
                      <w14:textFill>
                        <w14:solidFill>
                          <w14:schemeClr w14:val="tx1"/>
                        </w14:solidFill>
                      </w14:textFill>
                    </w:rPr>
                  </w:pPr>
                </w:p>
              </w:tc>
            </w:tr>
            <w:tr w14:paraId="0B0F065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48" w:hRule="atLeast"/>
                <w:jc w:val="center"/>
              </w:trPr>
              <w:tc>
                <w:tcPr>
                  <w:tcW w:w="696" w:type="dxa"/>
                  <w:vAlign w:val="center"/>
                </w:tcPr>
                <w:p w14:paraId="00D47CD1">
                  <w:pPr>
                    <w:spacing w:line="0" w:lineRule="atLeas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5</w:t>
                  </w:r>
                </w:p>
              </w:tc>
              <w:tc>
                <w:tcPr>
                  <w:tcW w:w="1485" w:type="dxa"/>
                  <w:vAlign w:val="center"/>
                </w:tcPr>
                <w:p w14:paraId="53B65876">
                  <w:pPr>
                    <w:spacing w:line="0" w:lineRule="atLeast"/>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外加剂</w:t>
                  </w:r>
                </w:p>
              </w:tc>
              <w:tc>
                <w:tcPr>
                  <w:tcW w:w="840" w:type="dxa"/>
                  <w:vAlign w:val="center"/>
                </w:tcPr>
                <w:p w14:paraId="6ECE8A78">
                  <w:pPr>
                    <w:jc w:val="center"/>
                    <w:rPr>
                      <w:color w:val="000000" w:themeColor="text1"/>
                      <w:szCs w:val="21"/>
                      <w:highlight w:val="none"/>
                      <w14:textFill>
                        <w14:solidFill>
                          <w14:schemeClr w14:val="tx1"/>
                        </w14:solidFill>
                      </w14:textFill>
                    </w:rPr>
                  </w:pPr>
                  <w:r>
                    <w:rPr>
                      <w:bCs/>
                      <w:color w:val="000000" w:themeColor="text1"/>
                      <w:szCs w:val="21"/>
                      <w:highlight w:val="none"/>
                      <w14:textFill>
                        <w14:solidFill>
                          <w14:schemeClr w14:val="tx1"/>
                        </w14:solidFill>
                      </w14:textFill>
                    </w:rPr>
                    <w:t>t/a</w:t>
                  </w:r>
                </w:p>
              </w:tc>
              <w:tc>
                <w:tcPr>
                  <w:tcW w:w="1207" w:type="dxa"/>
                  <w:vAlign w:val="center"/>
                </w:tcPr>
                <w:p w14:paraId="62EE8215">
                  <w:pPr>
                    <w:jc w:val="center"/>
                    <w:rPr>
                      <w:rFonts w:hint="default" w:eastAsia="宋体"/>
                      <w:bCs/>
                      <w:color w:val="000000" w:themeColor="text1"/>
                      <w:szCs w:val="21"/>
                      <w:highlight w:val="none"/>
                      <w:lang w:val="en-US" w:eastAsia="zh-CN"/>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100</w:t>
                  </w:r>
                </w:p>
              </w:tc>
              <w:tc>
                <w:tcPr>
                  <w:tcW w:w="803" w:type="dxa"/>
                  <w:vAlign w:val="center"/>
                </w:tcPr>
                <w:p w14:paraId="50D92A22">
                  <w:pPr>
                    <w:jc w:val="center"/>
                    <w:rPr>
                      <w:rFonts w:hint="eastAsia" w:eastAsia="宋体"/>
                      <w:bCs/>
                      <w:color w:val="000000" w:themeColor="text1"/>
                      <w:szCs w:val="21"/>
                      <w:highlight w:val="none"/>
                      <w:lang w:eastAsia="zh-CN"/>
                      <w14:textFill>
                        <w14:solidFill>
                          <w14:schemeClr w14:val="tx1"/>
                        </w14:solidFill>
                      </w14:textFill>
                    </w:rPr>
                  </w:pPr>
                  <w:r>
                    <w:rPr>
                      <w:rFonts w:hint="eastAsia"/>
                      <w:bCs/>
                      <w:color w:val="000000" w:themeColor="text1"/>
                      <w:szCs w:val="21"/>
                      <w:highlight w:val="none"/>
                      <w:lang w:eastAsia="zh-CN"/>
                      <w14:textFill>
                        <w14:solidFill>
                          <w14:schemeClr w14:val="tx1"/>
                        </w14:solidFill>
                      </w14:textFill>
                    </w:rPr>
                    <w:t>固体</w:t>
                  </w:r>
                </w:p>
              </w:tc>
              <w:tc>
                <w:tcPr>
                  <w:tcW w:w="1125" w:type="dxa"/>
                  <w:vAlign w:val="center"/>
                </w:tcPr>
                <w:p w14:paraId="14C44272">
                  <w:pPr>
                    <w:jc w:val="center"/>
                    <w:rPr>
                      <w:bCs/>
                      <w:color w:val="000000" w:themeColor="text1"/>
                      <w:szCs w:val="21"/>
                      <w:highlight w:val="none"/>
                      <w14:textFill>
                        <w14:solidFill>
                          <w14:schemeClr w14:val="tx1"/>
                        </w14:solidFill>
                      </w14:textFill>
                    </w:rPr>
                  </w:pPr>
                  <w:r>
                    <w:rPr>
                      <w:bCs/>
                      <w:color w:val="000000" w:themeColor="text1"/>
                      <w:szCs w:val="21"/>
                      <w:highlight w:val="none"/>
                      <w14:textFill>
                        <w14:solidFill>
                          <w14:schemeClr w14:val="tx1"/>
                        </w14:solidFill>
                      </w14:textFill>
                    </w:rPr>
                    <w:t>外购</w:t>
                  </w:r>
                </w:p>
              </w:tc>
              <w:tc>
                <w:tcPr>
                  <w:tcW w:w="1125" w:type="dxa"/>
                  <w:vMerge w:val="continue"/>
                  <w:vAlign w:val="center"/>
                </w:tcPr>
                <w:p w14:paraId="5776DF14">
                  <w:pPr>
                    <w:jc w:val="center"/>
                    <w:rPr>
                      <w:bCs/>
                      <w:color w:val="000000" w:themeColor="text1"/>
                      <w:szCs w:val="21"/>
                      <w:highlight w:val="none"/>
                      <w14:textFill>
                        <w14:solidFill>
                          <w14:schemeClr w14:val="tx1"/>
                        </w14:solidFill>
                      </w14:textFill>
                    </w:rPr>
                  </w:pPr>
                </w:p>
              </w:tc>
            </w:tr>
            <w:tr w14:paraId="7CA45B3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48" w:hRule="atLeast"/>
                <w:jc w:val="center"/>
              </w:trPr>
              <w:tc>
                <w:tcPr>
                  <w:tcW w:w="696" w:type="dxa"/>
                  <w:vAlign w:val="center"/>
                </w:tcPr>
                <w:p w14:paraId="40080C93">
                  <w:pPr>
                    <w:spacing w:line="0" w:lineRule="atLeas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6</w:t>
                  </w:r>
                </w:p>
              </w:tc>
              <w:tc>
                <w:tcPr>
                  <w:tcW w:w="1485" w:type="dxa"/>
                  <w:vAlign w:val="center"/>
                </w:tcPr>
                <w:p w14:paraId="78630FFD">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水</w:t>
                  </w:r>
                </w:p>
              </w:tc>
              <w:tc>
                <w:tcPr>
                  <w:tcW w:w="840" w:type="dxa"/>
                  <w:vAlign w:val="center"/>
                </w:tcPr>
                <w:p w14:paraId="222C9E16">
                  <w:pPr>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m</w:t>
                  </w:r>
                  <w:r>
                    <w:rPr>
                      <w:rFonts w:hint="eastAsia"/>
                      <w:bCs/>
                      <w:color w:val="000000" w:themeColor="text1"/>
                      <w:szCs w:val="21"/>
                      <w:highlight w:val="none"/>
                      <w:vertAlign w:val="superscript"/>
                      <w14:textFill>
                        <w14:solidFill>
                          <w14:schemeClr w14:val="tx1"/>
                        </w14:solidFill>
                      </w14:textFill>
                    </w:rPr>
                    <w:t>3</w:t>
                  </w:r>
                  <w:r>
                    <w:rPr>
                      <w:bCs/>
                      <w:color w:val="000000" w:themeColor="text1"/>
                      <w:szCs w:val="21"/>
                      <w:highlight w:val="none"/>
                      <w14:textFill>
                        <w14:solidFill>
                          <w14:schemeClr w14:val="tx1"/>
                        </w14:solidFill>
                      </w14:textFill>
                    </w:rPr>
                    <w:t>/a</w:t>
                  </w:r>
                </w:p>
              </w:tc>
              <w:tc>
                <w:tcPr>
                  <w:tcW w:w="1207" w:type="dxa"/>
                  <w:vAlign w:val="center"/>
                </w:tcPr>
                <w:p w14:paraId="2595F7D4">
                  <w:pPr>
                    <w:jc w:val="center"/>
                    <w:rPr>
                      <w:rFonts w:hint="default"/>
                      <w:bCs/>
                      <w:color w:val="000000" w:themeColor="text1"/>
                      <w:szCs w:val="21"/>
                      <w:highlight w:val="none"/>
                      <w:lang w:val="en-US"/>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18400</w:t>
                  </w:r>
                </w:p>
              </w:tc>
              <w:tc>
                <w:tcPr>
                  <w:tcW w:w="803" w:type="dxa"/>
                  <w:vAlign w:val="center"/>
                </w:tcPr>
                <w:p w14:paraId="7DFD2536">
                  <w:pPr>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w:t>
                  </w:r>
                </w:p>
              </w:tc>
              <w:tc>
                <w:tcPr>
                  <w:tcW w:w="1125" w:type="dxa"/>
                  <w:vAlign w:val="center"/>
                </w:tcPr>
                <w:p w14:paraId="4C669D56">
                  <w:pPr>
                    <w:jc w:val="center"/>
                    <w:rPr>
                      <w:rFonts w:hint="eastAsia" w:eastAsia="宋体"/>
                      <w:bCs/>
                      <w:color w:val="000000" w:themeColor="text1"/>
                      <w:szCs w:val="2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生产用水外购独贵塔拉污水处理厂产生的中水</w:t>
                  </w:r>
                </w:p>
              </w:tc>
              <w:tc>
                <w:tcPr>
                  <w:tcW w:w="1125" w:type="dxa"/>
                  <w:vMerge w:val="continue"/>
                  <w:vAlign w:val="center"/>
                </w:tcPr>
                <w:p w14:paraId="350E57E8">
                  <w:pPr>
                    <w:jc w:val="center"/>
                    <w:rPr>
                      <w:rFonts w:hint="eastAsia"/>
                      <w:color w:val="000000" w:themeColor="text1"/>
                      <w:highlight w:val="none"/>
                      <w14:textFill>
                        <w14:solidFill>
                          <w14:schemeClr w14:val="tx1"/>
                        </w14:solidFill>
                      </w14:textFill>
                    </w:rPr>
                  </w:pPr>
                </w:p>
              </w:tc>
            </w:tr>
            <w:tr w14:paraId="78105E5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09" w:hRule="atLeast"/>
                <w:jc w:val="center"/>
              </w:trPr>
              <w:tc>
                <w:tcPr>
                  <w:tcW w:w="696" w:type="dxa"/>
                  <w:vAlign w:val="center"/>
                </w:tcPr>
                <w:p w14:paraId="5AB6FE28">
                  <w:pPr>
                    <w:spacing w:line="0" w:lineRule="atLeas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7</w:t>
                  </w:r>
                </w:p>
              </w:tc>
              <w:tc>
                <w:tcPr>
                  <w:tcW w:w="1485" w:type="dxa"/>
                  <w:vAlign w:val="center"/>
                </w:tcPr>
                <w:p w14:paraId="6CF6AAD3">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电</w:t>
                  </w:r>
                </w:p>
              </w:tc>
              <w:tc>
                <w:tcPr>
                  <w:tcW w:w="840" w:type="dxa"/>
                  <w:vAlign w:val="center"/>
                </w:tcPr>
                <w:p w14:paraId="75472169">
                  <w:pPr>
                    <w:jc w:val="center"/>
                    <w:rPr>
                      <w:bCs/>
                      <w:color w:val="000000" w:themeColor="text1"/>
                      <w:szCs w:val="21"/>
                      <w14:textFill>
                        <w14:solidFill>
                          <w14:schemeClr w14:val="tx1"/>
                        </w14:solidFill>
                      </w14:textFill>
                    </w:rPr>
                  </w:pPr>
                  <w:r>
                    <w:rPr>
                      <w:color w:val="000000" w:themeColor="text1"/>
                      <w:szCs w:val="21"/>
                      <w14:textFill>
                        <w14:solidFill>
                          <w14:schemeClr w14:val="tx1"/>
                        </w14:solidFill>
                      </w14:textFill>
                    </w:rPr>
                    <w:t>万KWh/a</w:t>
                  </w:r>
                </w:p>
              </w:tc>
              <w:tc>
                <w:tcPr>
                  <w:tcW w:w="1207" w:type="dxa"/>
                  <w:vAlign w:val="center"/>
                </w:tcPr>
                <w:p w14:paraId="5646F475">
                  <w:pPr>
                    <w:jc w:val="center"/>
                    <w:rPr>
                      <w:bCs/>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4</w:t>
                  </w:r>
                </w:p>
              </w:tc>
              <w:tc>
                <w:tcPr>
                  <w:tcW w:w="803" w:type="dxa"/>
                  <w:vAlign w:val="center"/>
                </w:tcPr>
                <w:p w14:paraId="507B33C6">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1125" w:type="dxa"/>
                  <w:vAlign w:val="center"/>
                </w:tcPr>
                <w:p w14:paraId="09E64842">
                  <w:pPr>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当地供电所提供</w:t>
                  </w:r>
                </w:p>
              </w:tc>
              <w:tc>
                <w:tcPr>
                  <w:tcW w:w="1125" w:type="dxa"/>
                  <w:vAlign w:val="center"/>
                </w:tcPr>
                <w:p w14:paraId="5ADC9C1B">
                  <w:pPr>
                    <w:jc w:val="center"/>
                    <w:rPr>
                      <w:rFonts w:hint="eastAsia"/>
                      <w:bCs/>
                      <w:color w:val="000000" w:themeColor="text1"/>
                      <w:szCs w:val="21"/>
                      <w14:textFill>
                        <w14:solidFill>
                          <w14:schemeClr w14:val="tx1"/>
                        </w14:solidFill>
                      </w14:textFill>
                    </w:rPr>
                  </w:pPr>
                </w:p>
              </w:tc>
            </w:tr>
          </w:tbl>
          <w:p w14:paraId="78660E25">
            <w:pPr>
              <w:spacing w:line="560" w:lineRule="exact"/>
              <w:rPr>
                <w:rFonts w:hint="eastAsia"/>
                <w:b/>
                <w:color w:val="000000" w:themeColor="text1"/>
                <w:sz w:val="24"/>
                <w14:textFill>
                  <w14:solidFill>
                    <w14:schemeClr w14:val="tx1"/>
                  </w14:solidFill>
                </w14:textFill>
              </w:rPr>
            </w:pPr>
            <w:r>
              <w:rPr>
                <w:color w:val="000000" w:themeColor="text1"/>
                <w:sz w:val="21"/>
                <w14:textFill>
                  <w14:solidFill>
                    <w14:schemeClr w14:val="tx1"/>
                  </w14:solidFill>
                </w14:textFill>
              </w:rPr>
              <mc:AlternateContent>
                <mc:Choice Requires="wpg">
                  <w:drawing>
                    <wp:anchor distT="0" distB="0" distL="114300" distR="114300" simplePos="0" relativeHeight="251675648" behindDoc="0" locked="0" layoutInCell="1" allowOverlap="1">
                      <wp:simplePos x="0" y="0"/>
                      <wp:positionH relativeFrom="column">
                        <wp:posOffset>242570</wp:posOffset>
                      </wp:positionH>
                      <wp:positionV relativeFrom="paragraph">
                        <wp:posOffset>161290</wp:posOffset>
                      </wp:positionV>
                      <wp:extent cx="4458335" cy="1857375"/>
                      <wp:effectExtent l="6350" t="6350" r="12065" b="22225"/>
                      <wp:wrapTopAndBottom/>
                      <wp:docPr id="9" name="组合 9"/>
                      <wp:cNvGraphicFramePr/>
                      <a:graphic xmlns:a="http://schemas.openxmlformats.org/drawingml/2006/main">
                        <a:graphicData uri="http://schemas.microsoft.com/office/word/2010/wordprocessingGroup">
                          <wpg:wgp>
                            <wpg:cNvGrpSpPr/>
                            <wpg:grpSpPr>
                              <a:xfrm>
                                <a:off x="0" y="0"/>
                                <a:ext cx="4458335" cy="1857375"/>
                                <a:chOff x="7335" y="2505"/>
                                <a:chExt cx="8550" cy="3705"/>
                              </a:xfrm>
                            </wpg:grpSpPr>
                            <wps:wsp>
                              <wps:cNvPr id="10" name="矩形 1"/>
                              <wps:cNvSpPr/>
                              <wps:spPr>
                                <a:xfrm>
                                  <a:off x="7335" y="2520"/>
                                  <a:ext cx="1184" cy="80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D22AE03">
                                    <w:pPr>
                                      <w:jc w:val="center"/>
                                      <w:rPr>
                                        <w:rFonts w:hint="eastAsia" w:eastAsiaTheme="minorEastAsia"/>
                                        <w:sz w:val="18"/>
                                        <w:szCs w:val="18"/>
                                        <w:lang w:eastAsia="zh-CN"/>
                                      </w:rPr>
                                    </w:pPr>
                                    <w:r>
                                      <w:rPr>
                                        <w:rFonts w:hint="eastAsia"/>
                                        <w:sz w:val="18"/>
                                        <w:szCs w:val="18"/>
                                        <w:lang w:eastAsia="zh-CN"/>
                                      </w:rPr>
                                      <w:t>砂子</w:t>
                                    </w:r>
                                    <w:r>
                                      <w:rPr>
                                        <w:rFonts w:hint="eastAsia"/>
                                        <w:sz w:val="18"/>
                                        <w:szCs w:val="18"/>
                                        <w:lang w:val="en-US" w:eastAsia="zh-CN"/>
                                      </w:rPr>
                                      <w:t>33000t/a</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1" name="矩形 2"/>
                              <wps:cNvSpPr/>
                              <wps:spPr>
                                <a:xfrm>
                                  <a:off x="14835" y="2535"/>
                                  <a:ext cx="1050" cy="81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06778C2">
                                    <w:pPr>
                                      <w:jc w:val="center"/>
                                      <w:rPr>
                                        <w:rFonts w:hint="eastAsia"/>
                                        <w:sz w:val="18"/>
                                        <w:szCs w:val="18"/>
                                        <w:lang w:eastAsia="zh-CN"/>
                                      </w:rPr>
                                    </w:pPr>
                                    <w:r>
                                      <w:rPr>
                                        <w:rFonts w:hint="eastAsia"/>
                                        <w:sz w:val="18"/>
                                        <w:szCs w:val="18"/>
                                        <w:lang w:eastAsia="zh-CN"/>
                                      </w:rPr>
                                      <w:t>外加剂</w:t>
                                    </w:r>
                                  </w:p>
                                  <w:p w14:paraId="585CDCED">
                                    <w:pPr>
                                      <w:jc w:val="center"/>
                                      <w:rPr>
                                        <w:rFonts w:hint="eastAsia" w:eastAsiaTheme="minorEastAsia"/>
                                        <w:sz w:val="18"/>
                                        <w:szCs w:val="18"/>
                                        <w:lang w:eastAsia="zh-CN"/>
                                      </w:rPr>
                                    </w:pPr>
                                    <w:r>
                                      <w:rPr>
                                        <w:rFonts w:hint="eastAsia"/>
                                        <w:sz w:val="18"/>
                                        <w:szCs w:val="18"/>
                                        <w:lang w:val="en-US" w:eastAsia="zh-CN"/>
                                      </w:rPr>
                                      <w:t>100t/a</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5" name="矩形 3"/>
                              <wps:cNvSpPr/>
                              <wps:spPr>
                                <a:xfrm>
                                  <a:off x="13470" y="2535"/>
                                  <a:ext cx="1171" cy="80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A77EB03">
                                    <w:pPr>
                                      <w:jc w:val="center"/>
                                      <w:rPr>
                                        <w:rFonts w:hint="eastAsia"/>
                                        <w:sz w:val="18"/>
                                        <w:szCs w:val="18"/>
                                        <w:lang w:eastAsia="zh-CN"/>
                                      </w:rPr>
                                    </w:pPr>
                                    <w:r>
                                      <w:rPr>
                                        <w:rFonts w:hint="eastAsia"/>
                                        <w:sz w:val="18"/>
                                        <w:szCs w:val="18"/>
                                        <w:lang w:eastAsia="zh-CN"/>
                                      </w:rPr>
                                      <w:t>水</w:t>
                                    </w:r>
                                  </w:p>
                                  <w:p w14:paraId="0FB5D209">
                                    <w:pPr>
                                      <w:jc w:val="center"/>
                                      <w:rPr>
                                        <w:rFonts w:hint="default" w:eastAsiaTheme="minorEastAsia"/>
                                        <w:sz w:val="18"/>
                                        <w:szCs w:val="18"/>
                                        <w:lang w:val="en-US" w:eastAsia="zh-CN"/>
                                      </w:rPr>
                                    </w:pPr>
                                    <w:r>
                                      <w:rPr>
                                        <w:rFonts w:hint="eastAsia"/>
                                        <w:sz w:val="18"/>
                                        <w:szCs w:val="18"/>
                                        <w:lang w:val="en-US" w:eastAsia="zh-CN"/>
                                      </w:rPr>
                                      <w:t>18400t/a</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5" name="矩形 4"/>
                              <wps:cNvSpPr/>
                              <wps:spPr>
                                <a:xfrm>
                                  <a:off x="8882" y="2520"/>
                                  <a:ext cx="1293" cy="80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C66A509">
                                    <w:pPr>
                                      <w:jc w:val="center"/>
                                      <w:rPr>
                                        <w:rFonts w:hint="eastAsia" w:eastAsiaTheme="minorEastAsia"/>
                                        <w:lang w:eastAsia="zh-CN"/>
                                      </w:rPr>
                                    </w:pPr>
                                    <w:r>
                                      <w:rPr>
                                        <w:rFonts w:hint="eastAsia"/>
                                        <w:sz w:val="18"/>
                                        <w:szCs w:val="18"/>
                                        <w:lang w:eastAsia="zh-CN"/>
                                      </w:rPr>
                                      <w:t>碎石</w:t>
                                    </w:r>
                                    <w:r>
                                      <w:rPr>
                                        <w:rFonts w:hint="eastAsia"/>
                                        <w:sz w:val="18"/>
                                        <w:szCs w:val="18"/>
                                        <w:lang w:val="en-US" w:eastAsia="zh-CN"/>
                                      </w:rPr>
                                      <w:t>27500t/a</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7" name="矩形 5"/>
                              <wps:cNvSpPr/>
                              <wps:spPr>
                                <a:xfrm>
                                  <a:off x="10485" y="2535"/>
                                  <a:ext cx="1110" cy="81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0CCEAE8">
                                    <w:pPr>
                                      <w:jc w:val="center"/>
                                      <w:rPr>
                                        <w:rFonts w:hint="eastAsia"/>
                                        <w:sz w:val="18"/>
                                        <w:szCs w:val="18"/>
                                        <w:lang w:eastAsia="zh-CN"/>
                                      </w:rPr>
                                    </w:pPr>
                                    <w:r>
                                      <w:rPr>
                                        <w:rFonts w:hint="eastAsia"/>
                                        <w:sz w:val="18"/>
                                        <w:szCs w:val="18"/>
                                        <w:lang w:eastAsia="zh-CN"/>
                                      </w:rPr>
                                      <w:t>水泥</w:t>
                                    </w:r>
                                  </w:p>
                                  <w:p w14:paraId="006F0BED">
                                    <w:pPr>
                                      <w:jc w:val="center"/>
                                      <w:rPr>
                                        <w:rFonts w:hint="eastAsia"/>
                                        <w:lang w:eastAsia="zh-CN"/>
                                      </w:rPr>
                                    </w:pPr>
                                    <w:r>
                                      <w:rPr>
                                        <w:rFonts w:hint="eastAsia"/>
                                        <w:sz w:val="18"/>
                                        <w:szCs w:val="18"/>
                                        <w:lang w:val="en-US" w:eastAsia="zh-CN"/>
                                      </w:rPr>
                                      <w:t>10000t/a</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8" name="矩形 6"/>
                              <wps:cNvSpPr/>
                              <wps:spPr>
                                <a:xfrm>
                                  <a:off x="11970" y="2505"/>
                                  <a:ext cx="1095" cy="81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40CDC10">
                                    <w:pPr>
                                      <w:jc w:val="center"/>
                                      <w:rPr>
                                        <w:rFonts w:hint="eastAsia" w:eastAsiaTheme="minorEastAsia"/>
                                        <w:sz w:val="18"/>
                                        <w:szCs w:val="18"/>
                                        <w:lang w:eastAsia="zh-CN"/>
                                      </w:rPr>
                                    </w:pPr>
                                    <w:r>
                                      <w:rPr>
                                        <w:rFonts w:hint="eastAsia"/>
                                        <w:sz w:val="18"/>
                                        <w:szCs w:val="18"/>
                                        <w:lang w:eastAsia="zh-CN"/>
                                      </w:rPr>
                                      <w:t>粉煤灰</w:t>
                                    </w:r>
                                    <w:r>
                                      <w:rPr>
                                        <w:rFonts w:hint="eastAsia"/>
                                        <w:sz w:val="18"/>
                                        <w:szCs w:val="18"/>
                                        <w:lang w:val="en-US" w:eastAsia="zh-CN"/>
                                      </w:rPr>
                                      <w:t>3000t/a</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9" name="矩形 7"/>
                              <wps:cNvSpPr/>
                              <wps:spPr>
                                <a:xfrm>
                                  <a:off x="9645" y="5400"/>
                                  <a:ext cx="2879" cy="81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6A903D8">
                                    <w:pPr>
                                      <w:jc w:val="center"/>
                                      <w:rPr>
                                        <w:rFonts w:hint="eastAsia" w:eastAsiaTheme="minorEastAsia"/>
                                        <w:sz w:val="18"/>
                                        <w:szCs w:val="18"/>
                                        <w:lang w:eastAsia="zh-CN"/>
                                      </w:rPr>
                                    </w:pPr>
                                    <w:r>
                                      <w:rPr>
                                        <w:rFonts w:hint="eastAsia"/>
                                        <w:sz w:val="18"/>
                                        <w:szCs w:val="18"/>
                                        <w:lang w:eastAsia="zh-CN"/>
                                      </w:rPr>
                                      <w:t>商品混凝土</w:t>
                                    </w:r>
                                    <w:r>
                                      <w:rPr>
                                        <w:rFonts w:hint="eastAsia"/>
                                        <w:sz w:val="18"/>
                                        <w:szCs w:val="18"/>
                                        <w:lang w:val="en-US" w:eastAsia="zh-CN"/>
                                      </w:rPr>
                                      <w:t>92000t/a</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50" name="直接箭头连接符 8"/>
                              <wps:cNvCnPr>
                                <a:stCxn id="1" idx="2"/>
                                <a:endCxn id="7" idx="0"/>
                              </wps:cNvCnPr>
                              <wps:spPr>
                                <a:xfrm>
                                  <a:off x="7882" y="3330"/>
                                  <a:ext cx="3203" cy="207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51" name="直接箭头连接符 9"/>
                              <wps:cNvCnPr>
                                <a:stCxn id="4" idx="2"/>
                                <a:endCxn id="7" idx="0"/>
                              </wps:cNvCnPr>
                              <wps:spPr>
                                <a:xfrm>
                                  <a:off x="9466" y="3330"/>
                                  <a:ext cx="1619" cy="207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52" name="直接箭头连接符 10"/>
                              <wps:cNvCnPr>
                                <a:stCxn id="5" idx="2"/>
                                <a:endCxn id="7" idx="0"/>
                              </wps:cNvCnPr>
                              <wps:spPr>
                                <a:xfrm>
                                  <a:off x="11040" y="3345"/>
                                  <a:ext cx="45" cy="205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53" name="直接箭头连接符 11"/>
                              <wps:cNvCnPr>
                                <a:stCxn id="6" idx="2"/>
                                <a:endCxn id="7" idx="0"/>
                              </wps:cNvCnPr>
                              <wps:spPr>
                                <a:xfrm flipH="1">
                                  <a:off x="11085" y="3315"/>
                                  <a:ext cx="1433" cy="208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54" name="直接箭头连接符 12"/>
                              <wps:cNvCnPr>
                                <a:stCxn id="3" idx="2"/>
                                <a:endCxn id="7" idx="0"/>
                              </wps:cNvCnPr>
                              <wps:spPr>
                                <a:xfrm flipH="1">
                                  <a:off x="11085" y="3345"/>
                                  <a:ext cx="2925" cy="205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55" name="直接箭头连接符 13"/>
                              <wps:cNvCnPr>
                                <a:stCxn id="2" idx="2"/>
                                <a:endCxn id="7" idx="0"/>
                              </wps:cNvCnPr>
                              <wps:spPr>
                                <a:xfrm flipH="1">
                                  <a:off x="11085" y="3345"/>
                                  <a:ext cx="4275" cy="205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_x0000_s1026" o:spid="_x0000_s1026" o:spt="203" style="position:absolute;left:0pt;margin-left:19.1pt;margin-top:12.7pt;height:146.25pt;width:351.05pt;mso-wrap-distance-bottom:0pt;mso-wrap-distance-top:0pt;z-index:251675648;mso-width-relative:page;mso-height-relative:page;" coordorigin="7335,2505" coordsize="8550,3705" o:gfxdata="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">
                      <o:lock v:ext="edit" aspectratio="f"/>
                      <v:rect id="矩形 1" o:spid="_x0000_s1026" o:spt="1" style="position:absolute;left:7335;top:2520;height:809;width:1184;v-text-anchor:middle;" fillcolor="#FFFFFF [3201]" filled="t" stroked="t" coordsize="21600,21600" o:gfxdata="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4lAIhvQAA&#10;ANsAAAAPAAAAAAAAAAEAIAAAACIAAABkcnMvZG93bnJldi54bWxQSwECFAAUAAAACACHTuJAMy8F&#10;njsAAAA5AAAAEAAAAAAAAAABACAAAAAMAQAAZHJzL3NoYXBleG1sLnhtbFBLBQYAAAAABgAGAFsB&#10;AAC2AwAAAAA=&#10;">
                        <v:fill on="t" focussize="0,0"/>
                        <v:stroke weight="1pt" color="#000000 [3213]" miterlimit="8" joinstyle="miter"/>
                        <v:imagedata o:title=""/>
                        <o:lock v:ext="edit" aspectratio="f"/>
                        <v:textbox>
                          <w:txbxContent>
                            <w:p w14:paraId="7D22AE03">
                              <w:pPr>
                                <w:jc w:val="center"/>
                                <w:rPr>
                                  <w:rFonts w:hint="eastAsia" w:eastAsiaTheme="minorEastAsia"/>
                                  <w:sz w:val="18"/>
                                  <w:szCs w:val="18"/>
                                  <w:lang w:eastAsia="zh-CN"/>
                                </w:rPr>
                              </w:pPr>
                              <w:r>
                                <w:rPr>
                                  <w:rFonts w:hint="eastAsia"/>
                                  <w:sz w:val="18"/>
                                  <w:szCs w:val="18"/>
                                  <w:lang w:eastAsia="zh-CN"/>
                                </w:rPr>
                                <w:t>砂子</w:t>
                              </w:r>
                              <w:r>
                                <w:rPr>
                                  <w:rFonts w:hint="eastAsia"/>
                                  <w:sz w:val="18"/>
                                  <w:szCs w:val="18"/>
                                  <w:lang w:val="en-US" w:eastAsia="zh-CN"/>
                                </w:rPr>
                                <w:t>33000t/a</w:t>
                              </w:r>
                            </w:p>
                          </w:txbxContent>
                        </v:textbox>
                      </v:rect>
                      <v:rect id="矩形 2" o:spid="_x0000_s1026" o:spt="1" style="position:absolute;left:14835;top:2535;height:810;width:1050;v-text-anchor:middle;" fillcolor="#FFFFFF [3201]" filled="t" stroked="t" coordsize="21600,21600" o:gfxdata="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fYp7q5AAAA2wAA&#10;AA8AAAAAAAAAAQAgAAAAIgAAAGRycy9kb3ducmV2LnhtbFBLAQIUABQAAAAIAIdO4kAzLwWeOwAA&#10;ADkAAAAQAAAAAAAAAAEAIAAAAAgBAABkcnMvc2hhcGV4bWwueG1sUEsFBgAAAAAGAAYAWwEAALID&#10;AAAAAA==&#10;">
                        <v:fill on="t" focussize="0,0"/>
                        <v:stroke weight="1pt" color="#000000 [3213]" miterlimit="8" joinstyle="miter"/>
                        <v:imagedata o:title=""/>
                        <o:lock v:ext="edit" aspectratio="f"/>
                        <v:textbox>
                          <w:txbxContent>
                            <w:p w14:paraId="506778C2">
                              <w:pPr>
                                <w:jc w:val="center"/>
                                <w:rPr>
                                  <w:rFonts w:hint="eastAsia"/>
                                  <w:sz w:val="18"/>
                                  <w:szCs w:val="18"/>
                                  <w:lang w:eastAsia="zh-CN"/>
                                </w:rPr>
                              </w:pPr>
                              <w:r>
                                <w:rPr>
                                  <w:rFonts w:hint="eastAsia"/>
                                  <w:sz w:val="18"/>
                                  <w:szCs w:val="18"/>
                                  <w:lang w:eastAsia="zh-CN"/>
                                </w:rPr>
                                <w:t>外加剂</w:t>
                              </w:r>
                            </w:p>
                            <w:p w14:paraId="585CDCED">
                              <w:pPr>
                                <w:jc w:val="center"/>
                                <w:rPr>
                                  <w:rFonts w:hint="eastAsia" w:eastAsiaTheme="minorEastAsia"/>
                                  <w:sz w:val="18"/>
                                  <w:szCs w:val="18"/>
                                  <w:lang w:eastAsia="zh-CN"/>
                                </w:rPr>
                              </w:pPr>
                              <w:r>
                                <w:rPr>
                                  <w:rFonts w:hint="eastAsia"/>
                                  <w:sz w:val="18"/>
                                  <w:szCs w:val="18"/>
                                  <w:lang w:val="en-US" w:eastAsia="zh-CN"/>
                                </w:rPr>
                                <w:t>100t/a</w:t>
                              </w:r>
                            </w:p>
                          </w:txbxContent>
                        </v:textbox>
                      </v:rect>
                      <v:rect id="矩形 3" o:spid="_x0000_s1026" o:spt="1" style="position:absolute;left:13470;top:2535;height:809;width:1171;v-text-anchor:middle;" fillcolor="#FFFFFF [3201]" filled="t" stroked="t" coordsize="21600,21600" o:gfxdata="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OOhubsAAADb&#10;AAAADwAAAAAAAAABACAAAAAiAAAAZHJzL2Rvd25yZXYueG1sUEsBAhQAFAAAAAgAh07iQDMvBZ47&#10;AAAAOQAAABAAAAAAAAAAAQAgAAAACgEAAGRycy9zaGFwZXhtbC54bWxQSwUGAAAAAAYABgBbAQAA&#10;tAMAAAAA&#10;">
                        <v:fill on="t" focussize="0,0"/>
                        <v:stroke weight="1pt" color="#000000 [3213]" miterlimit="8" joinstyle="miter"/>
                        <v:imagedata o:title=""/>
                        <o:lock v:ext="edit" aspectratio="f"/>
                        <v:textbox>
                          <w:txbxContent>
                            <w:p w14:paraId="6A77EB03">
                              <w:pPr>
                                <w:jc w:val="center"/>
                                <w:rPr>
                                  <w:rFonts w:hint="eastAsia"/>
                                  <w:sz w:val="18"/>
                                  <w:szCs w:val="18"/>
                                  <w:lang w:eastAsia="zh-CN"/>
                                </w:rPr>
                              </w:pPr>
                              <w:r>
                                <w:rPr>
                                  <w:rFonts w:hint="eastAsia"/>
                                  <w:sz w:val="18"/>
                                  <w:szCs w:val="18"/>
                                  <w:lang w:eastAsia="zh-CN"/>
                                </w:rPr>
                                <w:t>水</w:t>
                              </w:r>
                            </w:p>
                            <w:p w14:paraId="0FB5D209">
                              <w:pPr>
                                <w:jc w:val="center"/>
                                <w:rPr>
                                  <w:rFonts w:hint="default" w:eastAsiaTheme="minorEastAsia"/>
                                  <w:sz w:val="18"/>
                                  <w:szCs w:val="18"/>
                                  <w:lang w:val="en-US" w:eastAsia="zh-CN"/>
                                </w:rPr>
                              </w:pPr>
                              <w:r>
                                <w:rPr>
                                  <w:rFonts w:hint="eastAsia"/>
                                  <w:sz w:val="18"/>
                                  <w:szCs w:val="18"/>
                                  <w:lang w:val="en-US" w:eastAsia="zh-CN"/>
                                </w:rPr>
                                <w:t>18400t/a</w:t>
                              </w:r>
                            </w:p>
                          </w:txbxContent>
                        </v:textbox>
                      </v:rect>
                      <v:rect id="矩形 4" o:spid="_x0000_s1026" o:spt="1" style="position:absolute;left:8882;top:2520;height:809;width:1293;v-text-anchor:middle;" fillcolor="#FFFFFF [3201]" filled="t" stroked="t" coordsize="21600,21600" o:gfxdata="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Vv3ZvQAA&#10;ANsAAAAPAAAAAAAAAAEAIAAAACIAAABkcnMvZG93bnJldi54bWxQSwECFAAUAAAACACHTuJAMy8F&#10;njsAAAA5AAAAEAAAAAAAAAABACAAAAAMAQAAZHJzL3NoYXBleG1sLnhtbFBLBQYAAAAABgAGAFsB&#10;AAC2AwAAAAA=&#10;">
                        <v:fill on="t" focussize="0,0"/>
                        <v:stroke weight="1pt" color="#000000 [3213]" miterlimit="8" joinstyle="miter"/>
                        <v:imagedata o:title=""/>
                        <o:lock v:ext="edit" aspectratio="f"/>
                        <v:textbox>
                          <w:txbxContent>
                            <w:p w14:paraId="3C66A509">
                              <w:pPr>
                                <w:jc w:val="center"/>
                                <w:rPr>
                                  <w:rFonts w:hint="eastAsia" w:eastAsiaTheme="minorEastAsia"/>
                                  <w:lang w:eastAsia="zh-CN"/>
                                </w:rPr>
                              </w:pPr>
                              <w:r>
                                <w:rPr>
                                  <w:rFonts w:hint="eastAsia"/>
                                  <w:sz w:val="18"/>
                                  <w:szCs w:val="18"/>
                                  <w:lang w:eastAsia="zh-CN"/>
                                </w:rPr>
                                <w:t>碎石</w:t>
                              </w:r>
                              <w:r>
                                <w:rPr>
                                  <w:rFonts w:hint="eastAsia"/>
                                  <w:sz w:val="18"/>
                                  <w:szCs w:val="18"/>
                                  <w:lang w:val="en-US" w:eastAsia="zh-CN"/>
                                </w:rPr>
                                <w:t>27500t/a</w:t>
                              </w:r>
                            </w:p>
                          </w:txbxContent>
                        </v:textbox>
                      </v:rect>
                      <v:rect id="矩形 5" o:spid="_x0000_s1026" o:spt="1" style="position:absolute;left:10485;top:2535;height:810;width:1110;v-text-anchor:middle;" fillcolor="#FFFFFF [3201]" filled="t" stroked="t" coordsize="21600,21600" o:gfxdata="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zrVIvQAA&#10;ANsAAAAPAAAAAAAAAAEAIAAAACIAAABkcnMvZG93bnJldi54bWxQSwECFAAUAAAACACHTuJAMy8F&#10;njsAAAA5AAAAEAAAAAAAAAABACAAAAAMAQAAZHJzL3NoYXBleG1sLnhtbFBLBQYAAAAABgAGAFsB&#10;AAC2AwAAAAA=&#10;">
                        <v:fill on="t" focussize="0,0"/>
                        <v:stroke weight="1pt" color="#000000 [3213]" miterlimit="8" joinstyle="miter"/>
                        <v:imagedata o:title=""/>
                        <o:lock v:ext="edit" aspectratio="f"/>
                        <v:textbox>
                          <w:txbxContent>
                            <w:p w14:paraId="70CCEAE8">
                              <w:pPr>
                                <w:jc w:val="center"/>
                                <w:rPr>
                                  <w:rFonts w:hint="eastAsia"/>
                                  <w:sz w:val="18"/>
                                  <w:szCs w:val="18"/>
                                  <w:lang w:eastAsia="zh-CN"/>
                                </w:rPr>
                              </w:pPr>
                              <w:r>
                                <w:rPr>
                                  <w:rFonts w:hint="eastAsia"/>
                                  <w:sz w:val="18"/>
                                  <w:szCs w:val="18"/>
                                  <w:lang w:eastAsia="zh-CN"/>
                                </w:rPr>
                                <w:t>水泥</w:t>
                              </w:r>
                            </w:p>
                            <w:p w14:paraId="006F0BED">
                              <w:pPr>
                                <w:jc w:val="center"/>
                                <w:rPr>
                                  <w:rFonts w:hint="eastAsia"/>
                                  <w:lang w:eastAsia="zh-CN"/>
                                </w:rPr>
                              </w:pPr>
                              <w:r>
                                <w:rPr>
                                  <w:rFonts w:hint="eastAsia"/>
                                  <w:sz w:val="18"/>
                                  <w:szCs w:val="18"/>
                                  <w:lang w:val="en-US" w:eastAsia="zh-CN"/>
                                </w:rPr>
                                <w:t>10000t/a</w:t>
                              </w:r>
                            </w:p>
                          </w:txbxContent>
                        </v:textbox>
                      </v:rect>
                      <v:rect id="矩形 6" o:spid="_x0000_s1026" o:spt="1" style="position:absolute;left:11970;top:2505;height:810;width:1095;v-text-anchor:middle;" fillcolor="#FFFFFF [3201]" filled="t" stroked="t" coordsize="21600,21600" o:gfxdata="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VRITq5AAAA2wAA&#10;AA8AAAAAAAAAAQAgAAAAIgAAAGRycy9kb3ducmV2LnhtbFBLAQIUABQAAAAIAIdO4kAzLwWeOwAA&#10;ADkAAAAQAAAAAAAAAAEAIAAAAAgBAABkcnMvc2hhcGV4bWwueG1sUEsFBgAAAAAGAAYAWwEAALID&#10;AAAAAA==&#10;">
                        <v:fill on="t" focussize="0,0"/>
                        <v:stroke weight="1pt" color="#000000 [3213]" miterlimit="8" joinstyle="miter"/>
                        <v:imagedata o:title=""/>
                        <o:lock v:ext="edit" aspectratio="f"/>
                        <v:textbox>
                          <w:txbxContent>
                            <w:p w14:paraId="240CDC10">
                              <w:pPr>
                                <w:jc w:val="center"/>
                                <w:rPr>
                                  <w:rFonts w:hint="eastAsia" w:eastAsiaTheme="minorEastAsia"/>
                                  <w:sz w:val="18"/>
                                  <w:szCs w:val="18"/>
                                  <w:lang w:eastAsia="zh-CN"/>
                                </w:rPr>
                              </w:pPr>
                              <w:r>
                                <w:rPr>
                                  <w:rFonts w:hint="eastAsia"/>
                                  <w:sz w:val="18"/>
                                  <w:szCs w:val="18"/>
                                  <w:lang w:eastAsia="zh-CN"/>
                                </w:rPr>
                                <w:t>粉煤灰</w:t>
                              </w:r>
                              <w:r>
                                <w:rPr>
                                  <w:rFonts w:hint="eastAsia"/>
                                  <w:sz w:val="18"/>
                                  <w:szCs w:val="18"/>
                                  <w:lang w:val="en-US" w:eastAsia="zh-CN"/>
                                </w:rPr>
                                <w:t>3000t/a</w:t>
                              </w:r>
                            </w:p>
                          </w:txbxContent>
                        </v:textbox>
                      </v:rect>
                      <v:rect id="矩形 7" o:spid="_x0000_s1026" o:spt="1" style="position:absolute;left:9645;top:5400;height:810;width:2879;v-text-anchor:middle;" fillcolor="#FFFFFF [3201]" filled="t" stroked="t" coordsize="21600,21600" o:gfxdata="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6HYShvQAA&#10;ANsAAAAPAAAAAAAAAAEAIAAAACIAAABkcnMvZG93bnJldi54bWxQSwECFAAUAAAACACHTuJAMy8F&#10;njsAAAA5AAAAEAAAAAAAAAABACAAAAAMAQAAZHJzL3NoYXBleG1sLnhtbFBLBQYAAAAABgAGAFsB&#10;AAC2AwAAAAA=&#10;">
                        <v:fill on="t" focussize="0,0"/>
                        <v:stroke weight="1pt" color="#000000 [3213]" miterlimit="8" joinstyle="miter"/>
                        <v:imagedata o:title=""/>
                        <o:lock v:ext="edit" aspectratio="f"/>
                        <v:textbox>
                          <w:txbxContent>
                            <w:p w14:paraId="56A903D8">
                              <w:pPr>
                                <w:jc w:val="center"/>
                                <w:rPr>
                                  <w:rFonts w:hint="eastAsia" w:eastAsiaTheme="minorEastAsia"/>
                                  <w:sz w:val="18"/>
                                  <w:szCs w:val="18"/>
                                  <w:lang w:eastAsia="zh-CN"/>
                                </w:rPr>
                              </w:pPr>
                              <w:r>
                                <w:rPr>
                                  <w:rFonts w:hint="eastAsia"/>
                                  <w:sz w:val="18"/>
                                  <w:szCs w:val="18"/>
                                  <w:lang w:eastAsia="zh-CN"/>
                                </w:rPr>
                                <w:t>商品混凝土</w:t>
                              </w:r>
                              <w:r>
                                <w:rPr>
                                  <w:rFonts w:hint="eastAsia"/>
                                  <w:sz w:val="18"/>
                                  <w:szCs w:val="18"/>
                                  <w:lang w:val="en-US" w:eastAsia="zh-CN"/>
                                </w:rPr>
                                <w:t>92000t/a</w:t>
                              </w:r>
                            </w:p>
                          </w:txbxContent>
                        </v:textbox>
                      </v:rect>
                      <v:shape id="直接箭头连接符 8" o:spid="_x0000_s1026" o:spt="32" type="#_x0000_t32" style="position:absolute;left:7882;top:3330;height:2070;width:3203;" filled="f" stroked="t" coordsize="21600,21600" o:gfxdata="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bmVDK5AAAA2wAA&#10;AA8AAAAAAAAAAQAgAAAAIgAAAGRycy9kb3ducmV2LnhtbFBLAQIUABQAAAAIAIdO4kAzLwWeOwAA&#10;ADkAAAAQAAAAAAAAAAEAIAAAAAgBAABkcnMvc2hhcGV4bWwueG1sUEsFBgAAAAAGAAYAWwEAALID&#10;AAAAAA==&#10;">
                        <v:fill on="f" focussize="0,0"/>
                        <v:stroke weight="0.5pt" color="#000000 [3213]" miterlimit="8" joinstyle="miter" endarrow="open"/>
                        <v:imagedata o:title=""/>
                        <o:lock v:ext="edit" aspectratio="f"/>
                      </v:shape>
                      <v:shape id="直接箭头连接符 9" o:spid="_x0000_s1026" o:spt="32" type="#_x0000_t32" style="position:absolute;left:9466;top:3330;height:2070;width:1619;" filled="f" stroked="t" coordsize="21600,21600" o:gfxdata="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qvGpvQAA&#10;ANsAAAAPAAAAAAAAAAEAIAAAACIAAABkcnMvZG93bnJldi54bWxQSwECFAAUAAAACACHTuJAMy8F&#10;njsAAAA5AAAAEAAAAAAAAAABACAAAAAMAQAAZHJzL3NoYXBleG1sLnhtbFBLBQYAAAAABgAGAFsB&#10;AAC2AwAAAAA=&#10;">
                        <v:fill on="f" focussize="0,0"/>
                        <v:stroke weight="0.5pt" color="#000000 [3213]" miterlimit="8" joinstyle="miter" endarrow="open"/>
                        <v:imagedata o:title=""/>
                        <o:lock v:ext="edit" aspectratio="f"/>
                      </v:shape>
                      <v:shape id="直接箭头连接符 10" o:spid="_x0000_s1026" o:spt="32" type="#_x0000_t32" style="position:absolute;left:11040;top:3345;height:2055;width:45;" filled="f" stroked="t" coordsize="21600,21600" o:gfxdata="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l4b968AAAA&#10;2wAAAA8AAAAAAAAAAQAgAAAAIgAAAGRycy9kb3ducmV2LnhtbFBLAQIUABQAAAAIAIdO4kAzLwWe&#10;OwAAADkAAAAQAAAAAAAAAAEAIAAAAAsBAABkcnMvc2hhcGV4bWwueG1sUEsFBgAAAAAGAAYAWwEA&#10;ALUDAAAAAA==&#10;">
                        <v:fill on="f" focussize="0,0"/>
                        <v:stroke weight="0.5pt" color="#000000 [3213]" miterlimit="8" joinstyle="miter" endarrow="open"/>
                        <v:imagedata o:title=""/>
                        <o:lock v:ext="edit" aspectratio="f"/>
                      </v:shape>
                      <v:shape id="直接箭头连接符 11" o:spid="_x0000_s1026" o:spt="32" type="#_x0000_t32" style="position:absolute;left:11085;top:3315;flip:x;height:2085;width:1433;" filled="f" stroked="t" coordsize="21600,21600" o:gfxdata="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eru6e/&#10;AAAA2wAAAA8AAAAAAAAAAQAgAAAAIgAAAGRycy9kb3ducmV2LnhtbFBLAQIUABQAAAAIAIdO4kAz&#10;LwWeOwAAADkAAAAQAAAAAAAAAAEAIAAAAA4BAABkcnMvc2hhcGV4bWwueG1sUEsFBgAAAAAGAAYA&#10;WwEAALgDAAAAAA==&#10;">
                        <v:fill on="f" focussize="0,0"/>
                        <v:stroke weight="0.5pt" color="#000000 [3213]" miterlimit="8" joinstyle="miter" endarrow="open"/>
                        <v:imagedata o:title=""/>
                        <o:lock v:ext="edit" aspectratio="f"/>
                      </v:shape>
                      <v:shape id="直接箭头连接符 12" o:spid="_x0000_s1026" o:spt="32" type="#_x0000_t32" style="position:absolute;left:11085;top:3345;flip:x;height:2055;width:2925;" filled="f" stroked="t" coordsize="21600,21600" o:gfxdata="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hCI9O/&#10;AAAA2wAAAA8AAAAAAAAAAQAgAAAAIgAAAGRycy9kb3ducmV2LnhtbFBLAQIUABQAAAAIAIdO4kAz&#10;LwWeOwAAADkAAAAQAAAAAAAAAAEAIAAAAA4BAABkcnMvc2hhcGV4bWwueG1sUEsFBgAAAAAGAAYA&#10;WwEAALgDAAAAAA==&#10;">
                        <v:fill on="f" focussize="0,0"/>
                        <v:stroke weight="0.5pt" color="#000000 [3213]" miterlimit="8" joinstyle="miter" endarrow="open"/>
                        <v:imagedata o:title=""/>
                        <o:lock v:ext="edit" aspectratio="f"/>
                      </v:shape>
                      <v:shape id="直接箭头连接符 13" o:spid="_x0000_s1026" o:spt="32" type="#_x0000_t32" style="position:absolute;left:11085;top:3345;flip:x;height:2055;width:4275;" filled="f" stroked="t" coordsize="21600,21600" o:gfxdata="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w6GSL4A&#10;AADbAAAADwAAAAAAAAABACAAAAAiAAAAZHJzL2Rvd25yZXYueG1sUEsBAhQAFAAAAAgAh07iQDMv&#10;BZ47AAAAOQAAABAAAAAAAAAAAQAgAAAADQEAAGRycy9zaGFwZXhtbC54bWxQSwUGAAAAAAYABgBb&#10;AQAAtwMAAAAA&#10;">
                        <v:fill on="f" focussize="0,0"/>
                        <v:stroke weight="0.5pt" color="#000000 [3213]" miterlimit="8" joinstyle="miter" endarrow="open"/>
                        <v:imagedata o:title=""/>
                        <o:lock v:ext="edit" aspectratio="f"/>
                      </v:shape>
                      <w10:wrap type="topAndBottom"/>
                    </v:group>
                  </w:pict>
                </mc:Fallback>
              </mc:AlternateContent>
            </w:r>
          </w:p>
          <w:p w14:paraId="2276CB91">
            <w:pPr>
              <w:spacing w:line="560" w:lineRule="exact"/>
              <w:jc w:val="center"/>
              <w:rPr>
                <w:rFonts w:hint="eastAsia" w:eastAsia="宋体"/>
                <w:b/>
                <w:color w:val="000000" w:themeColor="text1"/>
                <w:sz w:val="24"/>
                <w:lang w:eastAsia="zh-CN"/>
                <w14:textFill>
                  <w14:solidFill>
                    <w14:schemeClr w14:val="tx1"/>
                  </w14:solidFill>
                </w14:textFill>
              </w:rPr>
            </w:pPr>
            <w:r>
              <w:rPr>
                <w:rFonts w:hint="eastAsia"/>
                <w:b/>
                <w:color w:val="000000" w:themeColor="text1"/>
                <w:sz w:val="24"/>
                <w:lang w:eastAsia="zh-CN"/>
                <w14:textFill>
                  <w14:solidFill>
                    <w14:schemeClr w14:val="tx1"/>
                  </w14:solidFill>
                </w14:textFill>
              </w:rPr>
              <w:t>图</w:t>
            </w:r>
            <w:r>
              <w:rPr>
                <w:rFonts w:hint="eastAsia"/>
                <w:b/>
                <w:color w:val="000000" w:themeColor="text1"/>
                <w:sz w:val="24"/>
                <w:lang w:val="en-US" w:eastAsia="zh-CN"/>
                <w14:textFill>
                  <w14:solidFill>
                    <w14:schemeClr w14:val="tx1"/>
                  </w14:solidFill>
                </w14:textFill>
              </w:rPr>
              <w:t>2</w:t>
            </w:r>
            <w:r>
              <w:rPr>
                <w:rFonts w:hint="eastAsia"/>
                <w:b/>
                <w:color w:val="000000" w:themeColor="text1"/>
                <w:sz w:val="24"/>
                <w:lang w:eastAsia="zh-CN"/>
                <w14:textFill>
                  <w14:solidFill>
                    <w14:schemeClr w14:val="tx1"/>
                  </w14:solidFill>
                </w14:textFill>
              </w:rPr>
              <w:t>物料平衡图</w:t>
            </w:r>
          </w:p>
          <w:p w14:paraId="6A6B50F7">
            <w:pPr>
              <w:spacing w:line="560" w:lineRule="exact"/>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1.5</w:t>
            </w:r>
            <w:r>
              <w:rPr>
                <w:b/>
                <w:color w:val="000000" w:themeColor="text1"/>
                <w:sz w:val="24"/>
                <w14:textFill>
                  <w14:solidFill>
                    <w14:schemeClr w14:val="tx1"/>
                  </w14:solidFill>
                </w14:textFill>
              </w:rPr>
              <w:t>主要生产设备</w:t>
            </w:r>
          </w:p>
          <w:p w14:paraId="2FADDEDB">
            <w:pPr>
              <w:spacing w:line="560" w:lineRule="exact"/>
              <w:ind w:firstLine="480" w:firstLineChars="200"/>
              <w:rPr>
                <w:b/>
                <w:color w:val="000000" w:themeColor="text1"/>
                <w:sz w:val="24"/>
                <w14:textFill>
                  <w14:solidFill>
                    <w14:schemeClr w14:val="tx1"/>
                  </w14:solidFill>
                </w14:textFill>
              </w:rPr>
            </w:pPr>
            <w:r>
              <w:rPr>
                <w:color w:val="000000" w:themeColor="text1"/>
                <w:sz w:val="24"/>
                <w14:textFill>
                  <w14:solidFill>
                    <w14:schemeClr w14:val="tx1"/>
                  </w14:solidFill>
                </w14:textFill>
              </w:rPr>
              <w:t>本项目主要生产设备见表3。</w:t>
            </w:r>
          </w:p>
          <w:p w14:paraId="6CDF05F7">
            <w:pPr>
              <w:spacing w:line="560" w:lineRule="exact"/>
              <w:ind w:firstLine="10" w:firstLineChars="4"/>
              <w:jc w:val="center"/>
              <w:rPr>
                <w:b/>
                <w:color w:val="000000" w:themeColor="text1"/>
                <w:sz w:val="24"/>
                <w14:textFill>
                  <w14:solidFill>
                    <w14:schemeClr w14:val="tx1"/>
                  </w14:solidFill>
                </w14:textFill>
              </w:rPr>
            </w:pPr>
            <w:r>
              <w:rPr>
                <w:b/>
                <w:color w:val="000000" w:themeColor="text1"/>
                <w:sz w:val="24"/>
                <w14:textFill>
                  <w14:solidFill>
                    <w14:schemeClr w14:val="tx1"/>
                  </w14:solidFill>
                </w14:textFill>
              </w:rPr>
              <w:t>表3    主要生产设备一览表</w:t>
            </w:r>
          </w:p>
          <w:tbl>
            <w:tblPr>
              <w:tblStyle w:val="20"/>
              <w:tblW w:w="7898"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62"/>
              <w:gridCol w:w="2539"/>
              <w:gridCol w:w="646"/>
              <w:gridCol w:w="831"/>
              <w:gridCol w:w="3120"/>
            </w:tblGrid>
            <w:tr w14:paraId="45DBDB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762" w:type="dxa"/>
                  <w:vAlign w:val="center"/>
                </w:tcPr>
                <w:p w14:paraId="4C3F6583">
                  <w:pPr>
                    <w:spacing w:line="0" w:lineRule="atLeas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序号</w:t>
                  </w:r>
                </w:p>
              </w:tc>
              <w:tc>
                <w:tcPr>
                  <w:tcW w:w="2539" w:type="dxa"/>
                  <w:vAlign w:val="center"/>
                </w:tcPr>
                <w:p w14:paraId="3D0F651C">
                  <w:pPr>
                    <w:spacing w:line="0" w:lineRule="atLeas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设备名称</w:t>
                  </w:r>
                </w:p>
              </w:tc>
              <w:tc>
                <w:tcPr>
                  <w:tcW w:w="646" w:type="dxa"/>
                  <w:vAlign w:val="center"/>
                </w:tcPr>
                <w:p w14:paraId="2AAE0C75">
                  <w:pPr>
                    <w:spacing w:line="0" w:lineRule="atLeas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单位</w:t>
                  </w:r>
                </w:p>
              </w:tc>
              <w:tc>
                <w:tcPr>
                  <w:tcW w:w="831" w:type="dxa"/>
                  <w:vAlign w:val="center"/>
                </w:tcPr>
                <w:p w14:paraId="41BB7847">
                  <w:pPr>
                    <w:spacing w:line="0" w:lineRule="atLeas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数量</w:t>
                  </w:r>
                </w:p>
              </w:tc>
              <w:tc>
                <w:tcPr>
                  <w:tcW w:w="3120" w:type="dxa"/>
                  <w:vAlign w:val="center"/>
                </w:tcPr>
                <w:p w14:paraId="6AD96069">
                  <w:pPr>
                    <w:spacing w:line="0" w:lineRule="atLeas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备注</w:t>
                  </w:r>
                </w:p>
              </w:tc>
            </w:tr>
            <w:tr w14:paraId="5D56D7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762" w:type="dxa"/>
                  <w:vAlign w:val="center"/>
                </w:tcPr>
                <w:p w14:paraId="39509884">
                  <w:pPr>
                    <w:spacing w:line="0" w:lineRule="atLeas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w:t>
                  </w:r>
                </w:p>
              </w:tc>
              <w:tc>
                <w:tcPr>
                  <w:tcW w:w="2539" w:type="dxa"/>
                  <w:vAlign w:val="center"/>
                </w:tcPr>
                <w:p w14:paraId="7833DAB1">
                  <w:pPr>
                    <w:spacing w:line="0" w:lineRule="atLeas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搅拌机</w:t>
                  </w:r>
                </w:p>
              </w:tc>
              <w:tc>
                <w:tcPr>
                  <w:tcW w:w="646" w:type="dxa"/>
                  <w:vAlign w:val="center"/>
                </w:tcPr>
                <w:p w14:paraId="066826DB">
                  <w:pPr>
                    <w:spacing w:line="0" w:lineRule="atLeas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台</w:t>
                  </w:r>
                </w:p>
              </w:tc>
              <w:tc>
                <w:tcPr>
                  <w:tcW w:w="831" w:type="dxa"/>
                  <w:vAlign w:val="center"/>
                </w:tcPr>
                <w:p w14:paraId="7B5A9D71">
                  <w:pPr>
                    <w:spacing w:line="0" w:lineRule="atLeas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w:t>
                  </w:r>
                </w:p>
              </w:tc>
              <w:tc>
                <w:tcPr>
                  <w:tcW w:w="3120" w:type="dxa"/>
                  <w:vAlign w:val="center"/>
                </w:tcPr>
                <w:p w14:paraId="435C663A">
                  <w:pPr>
                    <w:spacing w:line="0" w:lineRule="atLeas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ZLH120型三一搅拌机</w:t>
                  </w:r>
                </w:p>
              </w:tc>
            </w:tr>
            <w:tr w14:paraId="00762E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762" w:type="dxa"/>
                  <w:vAlign w:val="center"/>
                </w:tcPr>
                <w:p w14:paraId="64B4B7C1">
                  <w:pPr>
                    <w:spacing w:line="0" w:lineRule="atLeas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2</w:t>
                  </w:r>
                </w:p>
              </w:tc>
              <w:tc>
                <w:tcPr>
                  <w:tcW w:w="2539" w:type="dxa"/>
                  <w:vAlign w:val="center"/>
                </w:tcPr>
                <w:p w14:paraId="331BB0F4">
                  <w:pPr>
                    <w:spacing w:line="0" w:lineRule="atLeas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搅拌运输车</w:t>
                  </w:r>
                </w:p>
              </w:tc>
              <w:tc>
                <w:tcPr>
                  <w:tcW w:w="646" w:type="dxa"/>
                  <w:vAlign w:val="center"/>
                </w:tcPr>
                <w:p w14:paraId="2475C991">
                  <w:pPr>
                    <w:spacing w:line="0" w:lineRule="atLeas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辆</w:t>
                  </w:r>
                </w:p>
              </w:tc>
              <w:tc>
                <w:tcPr>
                  <w:tcW w:w="831" w:type="dxa"/>
                  <w:vAlign w:val="center"/>
                </w:tcPr>
                <w:p w14:paraId="50D4FDB5">
                  <w:pPr>
                    <w:spacing w:line="0" w:lineRule="atLeas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4</w:t>
                  </w:r>
                </w:p>
              </w:tc>
              <w:tc>
                <w:tcPr>
                  <w:tcW w:w="3120" w:type="dxa"/>
                  <w:vAlign w:val="center"/>
                </w:tcPr>
                <w:p w14:paraId="2080C2B8">
                  <w:pPr>
                    <w:spacing w:line="0" w:lineRule="atLeast"/>
                    <w:jc w:val="center"/>
                    <w:rPr>
                      <w:rFonts w:hint="eastAsia"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w:t>
                  </w:r>
                </w:p>
              </w:tc>
            </w:tr>
            <w:tr w14:paraId="7DD549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762" w:type="dxa"/>
                  <w:vAlign w:val="center"/>
                </w:tcPr>
                <w:p w14:paraId="04767F30">
                  <w:pPr>
                    <w:spacing w:line="0" w:lineRule="atLeas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3</w:t>
                  </w:r>
                </w:p>
              </w:tc>
              <w:tc>
                <w:tcPr>
                  <w:tcW w:w="2539" w:type="dxa"/>
                  <w:vAlign w:val="center"/>
                </w:tcPr>
                <w:p w14:paraId="098F7435">
                  <w:pPr>
                    <w:spacing w:line="0" w:lineRule="atLeas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装载机</w:t>
                  </w:r>
                </w:p>
              </w:tc>
              <w:tc>
                <w:tcPr>
                  <w:tcW w:w="646" w:type="dxa"/>
                  <w:vAlign w:val="center"/>
                </w:tcPr>
                <w:p w14:paraId="3CBF65D9">
                  <w:pPr>
                    <w:spacing w:line="0" w:lineRule="atLeas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辆</w:t>
                  </w:r>
                </w:p>
              </w:tc>
              <w:tc>
                <w:tcPr>
                  <w:tcW w:w="831" w:type="dxa"/>
                  <w:vAlign w:val="center"/>
                </w:tcPr>
                <w:p w14:paraId="19317BB5">
                  <w:pPr>
                    <w:spacing w:line="0" w:lineRule="atLeas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w:t>
                  </w:r>
                </w:p>
              </w:tc>
              <w:tc>
                <w:tcPr>
                  <w:tcW w:w="3120" w:type="dxa"/>
                  <w:vAlign w:val="center"/>
                </w:tcPr>
                <w:p w14:paraId="1732970A">
                  <w:pPr>
                    <w:spacing w:line="0" w:lineRule="atLeast"/>
                    <w:jc w:val="center"/>
                    <w:rPr>
                      <w:rFonts w:hint="eastAsia"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w:t>
                  </w:r>
                </w:p>
              </w:tc>
            </w:tr>
            <w:tr w14:paraId="0004CE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762" w:type="dxa"/>
                  <w:vAlign w:val="center"/>
                </w:tcPr>
                <w:p w14:paraId="19C896FD">
                  <w:pPr>
                    <w:spacing w:line="0" w:lineRule="atLeas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4</w:t>
                  </w:r>
                </w:p>
              </w:tc>
              <w:tc>
                <w:tcPr>
                  <w:tcW w:w="2539" w:type="dxa"/>
                  <w:vAlign w:val="center"/>
                </w:tcPr>
                <w:p w14:paraId="7D349E15">
                  <w:pPr>
                    <w:spacing w:line="0" w:lineRule="atLeas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混凝土泵车载</w:t>
                  </w:r>
                </w:p>
              </w:tc>
              <w:tc>
                <w:tcPr>
                  <w:tcW w:w="646" w:type="dxa"/>
                  <w:vAlign w:val="center"/>
                </w:tcPr>
                <w:p w14:paraId="537D114A">
                  <w:pPr>
                    <w:spacing w:line="0" w:lineRule="atLeas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台</w:t>
                  </w:r>
                </w:p>
              </w:tc>
              <w:tc>
                <w:tcPr>
                  <w:tcW w:w="831" w:type="dxa"/>
                  <w:vAlign w:val="center"/>
                </w:tcPr>
                <w:p w14:paraId="2ACF7C34">
                  <w:pPr>
                    <w:spacing w:line="0" w:lineRule="atLeas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w:t>
                  </w:r>
                </w:p>
              </w:tc>
              <w:tc>
                <w:tcPr>
                  <w:tcW w:w="3120" w:type="dxa"/>
                  <w:vAlign w:val="center"/>
                </w:tcPr>
                <w:p w14:paraId="3710B7B8">
                  <w:pPr>
                    <w:spacing w:line="0" w:lineRule="atLeast"/>
                    <w:jc w:val="center"/>
                    <w:rPr>
                      <w:rFonts w:hint="eastAsia"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w:t>
                  </w:r>
                </w:p>
              </w:tc>
            </w:tr>
            <w:tr w14:paraId="2DFFC7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762" w:type="dxa"/>
                  <w:vAlign w:val="center"/>
                </w:tcPr>
                <w:p w14:paraId="115C35DF">
                  <w:pPr>
                    <w:spacing w:line="0" w:lineRule="atLeas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5</w:t>
                  </w:r>
                </w:p>
              </w:tc>
              <w:tc>
                <w:tcPr>
                  <w:tcW w:w="2539" w:type="dxa"/>
                  <w:vAlign w:val="center"/>
                </w:tcPr>
                <w:p w14:paraId="47276897">
                  <w:pPr>
                    <w:spacing w:line="0" w:lineRule="atLeas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洒水车</w:t>
                  </w:r>
                </w:p>
              </w:tc>
              <w:tc>
                <w:tcPr>
                  <w:tcW w:w="646" w:type="dxa"/>
                  <w:vAlign w:val="center"/>
                </w:tcPr>
                <w:p w14:paraId="32CEE6A3">
                  <w:pPr>
                    <w:spacing w:line="0" w:lineRule="atLeas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台</w:t>
                  </w:r>
                </w:p>
              </w:tc>
              <w:tc>
                <w:tcPr>
                  <w:tcW w:w="831" w:type="dxa"/>
                  <w:vAlign w:val="center"/>
                </w:tcPr>
                <w:p w14:paraId="71041593">
                  <w:pPr>
                    <w:spacing w:line="0" w:lineRule="atLeas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w:t>
                  </w:r>
                </w:p>
              </w:tc>
              <w:tc>
                <w:tcPr>
                  <w:tcW w:w="3120" w:type="dxa"/>
                  <w:vAlign w:val="center"/>
                </w:tcPr>
                <w:p w14:paraId="14E4045E">
                  <w:pPr>
                    <w:spacing w:line="0" w:lineRule="atLeast"/>
                    <w:jc w:val="center"/>
                    <w:rPr>
                      <w:rFonts w:hint="eastAsia"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w:t>
                  </w:r>
                </w:p>
              </w:tc>
            </w:tr>
            <w:tr w14:paraId="35A166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762" w:type="dxa"/>
                  <w:vAlign w:val="center"/>
                </w:tcPr>
                <w:p w14:paraId="52559973">
                  <w:pPr>
                    <w:spacing w:line="0" w:lineRule="atLeas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6</w:t>
                  </w:r>
                </w:p>
              </w:tc>
              <w:tc>
                <w:tcPr>
                  <w:tcW w:w="2539" w:type="dxa"/>
                  <w:vAlign w:val="center"/>
                </w:tcPr>
                <w:p w14:paraId="4AF37DF4">
                  <w:pPr>
                    <w:spacing w:line="0" w:lineRule="atLeas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水泵</w:t>
                  </w:r>
                </w:p>
              </w:tc>
              <w:tc>
                <w:tcPr>
                  <w:tcW w:w="646" w:type="dxa"/>
                  <w:vAlign w:val="center"/>
                </w:tcPr>
                <w:p w14:paraId="794F22EB">
                  <w:pPr>
                    <w:spacing w:line="0" w:lineRule="atLeas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台</w:t>
                  </w:r>
                </w:p>
              </w:tc>
              <w:tc>
                <w:tcPr>
                  <w:tcW w:w="831" w:type="dxa"/>
                  <w:vAlign w:val="center"/>
                </w:tcPr>
                <w:p w14:paraId="7C295B1E">
                  <w:pPr>
                    <w:spacing w:line="0" w:lineRule="atLeas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w:t>
                  </w:r>
                </w:p>
              </w:tc>
              <w:tc>
                <w:tcPr>
                  <w:tcW w:w="3120" w:type="dxa"/>
                  <w:vAlign w:val="center"/>
                </w:tcPr>
                <w:p w14:paraId="13637CD1">
                  <w:pPr>
                    <w:spacing w:line="0" w:lineRule="atLeast"/>
                    <w:jc w:val="center"/>
                    <w:rPr>
                      <w:rFonts w:hint="eastAsia"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w:t>
                  </w:r>
                </w:p>
              </w:tc>
            </w:tr>
            <w:tr w14:paraId="0AE6FA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762" w:type="dxa"/>
                  <w:vAlign w:val="center"/>
                </w:tcPr>
                <w:p w14:paraId="31CC8B73">
                  <w:pPr>
                    <w:spacing w:line="0" w:lineRule="atLeas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7</w:t>
                  </w:r>
                </w:p>
              </w:tc>
              <w:tc>
                <w:tcPr>
                  <w:tcW w:w="2539" w:type="dxa"/>
                  <w:vAlign w:val="center"/>
                </w:tcPr>
                <w:p w14:paraId="30FB61BB">
                  <w:pPr>
                    <w:spacing w:line="0" w:lineRule="atLeas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水泥筒仓</w:t>
                  </w:r>
                </w:p>
              </w:tc>
              <w:tc>
                <w:tcPr>
                  <w:tcW w:w="646" w:type="dxa"/>
                  <w:vAlign w:val="center"/>
                </w:tcPr>
                <w:p w14:paraId="0DB344A7">
                  <w:pPr>
                    <w:spacing w:line="0" w:lineRule="atLeas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个</w:t>
                  </w:r>
                </w:p>
              </w:tc>
              <w:tc>
                <w:tcPr>
                  <w:tcW w:w="831" w:type="dxa"/>
                  <w:vAlign w:val="center"/>
                </w:tcPr>
                <w:p w14:paraId="1198E76C">
                  <w:pPr>
                    <w:spacing w:line="0" w:lineRule="atLeas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w:t>
                  </w:r>
                </w:p>
              </w:tc>
              <w:tc>
                <w:tcPr>
                  <w:tcW w:w="3120" w:type="dxa"/>
                  <w:vAlign w:val="center"/>
                </w:tcPr>
                <w:p w14:paraId="0E12CB47">
                  <w:pPr>
                    <w:spacing w:line="0" w:lineRule="atLeast"/>
                    <w:jc w:val="center"/>
                    <w:rPr>
                      <w:color w:val="000000" w:themeColor="text1"/>
                      <w:szCs w:val="21"/>
                      <w14:textFill>
                        <w14:solidFill>
                          <w14:schemeClr w14:val="tx1"/>
                        </w14:solidFill>
                      </w14:textFill>
                    </w:rPr>
                  </w:pPr>
                  <w:r>
                    <w:rPr>
                      <w:rFonts w:hint="eastAsia"/>
                      <w:color w:val="000000" w:themeColor="text1"/>
                      <w:szCs w:val="21"/>
                      <w:lang w:eastAsia="zh-CN"/>
                      <w14:textFill>
                        <w14:solidFill>
                          <w14:schemeClr w14:val="tx1"/>
                        </w14:solidFill>
                      </w14:textFill>
                    </w:rPr>
                    <w:t>单</w:t>
                  </w:r>
                  <w:r>
                    <w:rPr>
                      <w:color w:val="000000" w:themeColor="text1"/>
                      <w:szCs w:val="21"/>
                      <w14:textFill>
                        <w14:solidFill>
                          <w14:schemeClr w14:val="tx1"/>
                        </w14:solidFill>
                      </w14:textFill>
                    </w:rPr>
                    <w:t>个容量为</w:t>
                  </w:r>
                  <w:r>
                    <w:rPr>
                      <w:rFonts w:hint="eastAsia"/>
                      <w:color w:val="000000" w:themeColor="text1"/>
                      <w:szCs w:val="21"/>
                      <w14:textFill>
                        <w14:solidFill>
                          <w14:schemeClr w14:val="tx1"/>
                        </w14:solidFill>
                      </w14:textFill>
                    </w:rPr>
                    <w:t>200t</w:t>
                  </w:r>
                </w:p>
              </w:tc>
            </w:tr>
            <w:tr w14:paraId="007820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762" w:type="dxa"/>
                  <w:vAlign w:val="center"/>
                </w:tcPr>
                <w:p w14:paraId="362E5DBE">
                  <w:pPr>
                    <w:spacing w:line="0" w:lineRule="atLeas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8</w:t>
                  </w:r>
                </w:p>
              </w:tc>
              <w:tc>
                <w:tcPr>
                  <w:tcW w:w="2539" w:type="dxa"/>
                  <w:vAlign w:val="center"/>
                </w:tcPr>
                <w:p w14:paraId="7F6F3CB5">
                  <w:pPr>
                    <w:spacing w:line="0" w:lineRule="atLeas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粉煤灰筒仓</w:t>
                  </w:r>
                </w:p>
              </w:tc>
              <w:tc>
                <w:tcPr>
                  <w:tcW w:w="646" w:type="dxa"/>
                  <w:vAlign w:val="center"/>
                </w:tcPr>
                <w:p w14:paraId="53E32300">
                  <w:pPr>
                    <w:spacing w:line="0" w:lineRule="atLeas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个</w:t>
                  </w:r>
                </w:p>
              </w:tc>
              <w:tc>
                <w:tcPr>
                  <w:tcW w:w="831" w:type="dxa"/>
                  <w:vAlign w:val="center"/>
                </w:tcPr>
                <w:p w14:paraId="6915F8BB">
                  <w:pPr>
                    <w:spacing w:line="0" w:lineRule="atLeas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w:t>
                  </w:r>
                </w:p>
              </w:tc>
              <w:tc>
                <w:tcPr>
                  <w:tcW w:w="3120" w:type="dxa"/>
                  <w:vAlign w:val="center"/>
                </w:tcPr>
                <w:p w14:paraId="534F3DFE">
                  <w:pPr>
                    <w:spacing w:line="0" w:lineRule="atLeast"/>
                    <w:jc w:val="center"/>
                    <w:rPr>
                      <w:color w:val="000000" w:themeColor="text1"/>
                      <w:szCs w:val="21"/>
                      <w14:textFill>
                        <w14:solidFill>
                          <w14:schemeClr w14:val="tx1"/>
                        </w14:solidFill>
                      </w14:textFill>
                    </w:rPr>
                  </w:pPr>
                  <w:r>
                    <w:rPr>
                      <w:rFonts w:hint="eastAsia"/>
                      <w:color w:val="000000" w:themeColor="text1"/>
                      <w:szCs w:val="21"/>
                      <w:lang w:eastAsia="zh-CN"/>
                      <w14:textFill>
                        <w14:solidFill>
                          <w14:schemeClr w14:val="tx1"/>
                        </w14:solidFill>
                      </w14:textFill>
                    </w:rPr>
                    <w:t>单</w:t>
                  </w:r>
                  <w:r>
                    <w:rPr>
                      <w:color w:val="000000" w:themeColor="text1"/>
                      <w:szCs w:val="21"/>
                      <w14:textFill>
                        <w14:solidFill>
                          <w14:schemeClr w14:val="tx1"/>
                        </w14:solidFill>
                      </w14:textFill>
                    </w:rPr>
                    <w:t>个容量为</w:t>
                  </w:r>
                  <w:r>
                    <w:rPr>
                      <w:rFonts w:hint="eastAsia"/>
                      <w:color w:val="000000" w:themeColor="text1"/>
                      <w:szCs w:val="21"/>
                      <w14:textFill>
                        <w14:solidFill>
                          <w14:schemeClr w14:val="tx1"/>
                        </w14:solidFill>
                      </w14:textFill>
                    </w:rPr>
                    <w:t>200t</w:t>
                  </w:r>
                </w:p>
              </w:tc>
            </w:tr>
            <w:tr w14:paraId="2EC8B5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762" w:type="dxa"/>
                  <w:vAlign w:val="center"/>
                </w:tcPr>
                <w:p w14:paraId="4CB9F025">
                  <w:pPr>
                    <w:spacing w:line="0" w:lineRule="atLeas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9</w:t>
                  </w:r>
                </w:p>
              </w:tc>
              <w:tc>
                <w:tcPr>
                  <w:tcW w:w="2539" w:type="dxa"/>
                  <w:vAlign w:val="center"/>
                </w:tcPr>
                <w:p w14:paraId="092F5B24">
                  <w:pPr>
                    <w:spacing w:line="0" w:lineRule="atLeas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外加剂储存罐</w:t>
                  </w:r>
                </w:p>
              </w:tc>
              <w:tc>
                <w:tcPr>
                  <w:tcW w:w="646" w:type="dxa"/>
                  <w:vAlign w:val="center"/>
                </w:tcPr>
                <w:p w14:paraId="296D3C0A">
                  <w:pPr>
                    <w:spacing w:line="0" w:lineRule="atLeas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个</w:t>
                  </w:r>
                </w:p>
              </w:tc>
              <w:tc>
                <w:tcPr>
                  <w:tcW w:w="831" w:type="dxa"/>
                  <w:vAlign w:val="center"/>
                </w:tcPr>
                <w:p w14:paraId="0A8CB296">
                  <w:pPr>
                    <w:spacing w:line="0" w:lineRule="atLeas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w:t>
                  </w:r>
                </w:p>
              </w:tc>
              <w:tc>
                <w:tcPr>
                  <w:tcW w:w="3120" w:type="dxa"/>
                  <w:vAlign w:val="center"/>
                </w:tcPr>
                <w:p w14:paraId="57D9970F">
                  <w:pPr>
                    <w:spacing w:line="0" w:lineRule="atLeast"/>
                    <w:jc w:val="center"/>
                    <w:rPr>
                      <w:color w:val="000000" w:themeColor="text1"/>
                      <w:szCs w:val="21"/>
                      <w14:textFill>
                        <w14:solidFill>
                          <w14:schemeClr w14:val="tx1"/>
                        </w14:solidFill>
                      </w14:textFill>
                    </w:rPr>
                  </w:pPr>
                  <w:r>
                    <w:rPr>
                      <w:rFonts w:hint="eastAsia"/>
                      <w:color w:val="000000" w:themeColor="text1"/>
                      <w:szCs w:val="21"/>
                      <w:lang w:eastAsia="zh-CN"/>
                      <w14:textFill>
                        <w14:solidFill>
                          <w14:schemeClr w14:val="tx1"/>
                        </w14:solidFill>
                      </w14:textFill>
                    </w:rPr>
                    <w:t>单</w:t>
                  </w:r>
                  <w:r>
                    <w:rPr>
                      <w:color w:val="000000" w:themeColor="text1"/>
                      <w:szCs w:val="21"/>
                      <w14:textFill>
                        <w14:solidFill>
                          <w14:schemeClr w14:val="tx1"/>
                        </w14:solidFill>
                      </w14:textFill>
                    </w:rPr>
                    <w:t>个容量为</w:t>
                  </w:r>
                  <w:r>
                    <w:rPr>
                      <w:rFonts w:hint="eastAsia"/>
                      <w:color w:val="000000" w:themeColor="text1"/>
                      <w:szCs w:val="21"/>
                      <w14:textFill>
                        <w14:solidFill>
                          <w14:schemeClr w14:val="tx1"/>
                        </w14:solidFill>
                      </w14:textFill>
                    </w:rPr>
                    <w:t>8t</w:t>
                  </w:r>
                </w:p>
              </w:tc>
            </w:tr>
            <w:tr w14:paraId="183770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762" w:type="dxa"/>
                  <w:vAlign w:val="center"/>
                </w:tcPr>
                <w:p w14:paraId="2B1AFBEF">
                  <w:pPr>
                    <w:spacing w:line="0" w:lineRule="atLeast"/>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10</w:t>
                  </w:r>
                </w:p>
              </w:tc>
              <w:tc>
                <w:tcPr>
                  <w:tcW w:w="2539" w:type="dxa"/>
                  <w:vAlign w:val="center"/>
                </w:tcPr>
                <w:p w14:paraId="40C6B9E7">
                  <w:pPr>
                    <w:spacing w:line="0" w:lineRule="atLeast"/>
                    <w:jc w:val="center"/>
                    <w:rPr>
                      <w:rFonts w:hint="eastAsia" w:eastAsia="宋体"/>
                      <w:color w:val="000000" w:themeColor="text1"/>
                      <w:szCs w:val="21"/>
                      <w:lang w:eastAsia="zh-CN"/>
                      <w14:textFill>
                        <w14:solidFill>
                          <w14:schemeClr w14:val="tx1"/>
                        </w14:solidFill>
                      </w14:textFill>
                    </w:rPr>
                  </w:pPr>
                  <w:r>
                    <w:rPr>
                      <w:rFonts w:hint="eastAsia"/>
                      <w:color w:val="000000" w:themeColor="text1"/>
                      <w:szCs w:val="21"/>
                      <w:lang w:eastAsia="zh-CN"/>
                      <w14:textFill>
                        <w14:solidFill>
                          <w14:schemeClr w14:val="tx1"/>
                        </w14:solidFill>
                      </w14:textFill>
                    </w:rPr>
                    <w:t>沉淀池</w:t>
                  </w:r>
                </w:p>
              </w:tc>
              <w:tc>
                <w:tcPr>
                  <w:tcW w:w="646" w:type="dxa"/>
                  <w:vAlign w:val="center"/>
                </w:tcPr>
                <w:p w14:paraId="3FC5367B">
                  <w:pPr>
                    <w:spacing w:line="0" w:lineRule="atLeas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个</w:t>
                  </w:r>
                </w:p>
              </w:tc>
              <w:tc>
                <w:tcPr>
                  <w:tcW w:w="831" w:type="dxa"/>
                  <w:vAlign w:val="center"/>
                </w:tcPr>
                <w:p w14:paraId="20F5698C">
                  <w:pPr>
                    <w:spacing w:line="0" w:lineRule="atLeast"/>
                    <w:jc w:val="center"/>
                    <w:rPr>
                      <w:rFonts w:hint="eastAsia"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w:t>
                  </w:r>
                </w:p>
              </w:tc>
              <w:tc>
                <w:tcPr>
                  <w:tcW w:w="3120" w:type="dxa"/>
                  <w:vAlign w:val="center"/>
                </w:tcPr>
                <w:p w14:paraId="536B0762">
                  <w:pPr>
                    <w:spacing w:line="0" w:lineRule="atLeast"/>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容积为20m</w:t>
                  </w:r>
                  <w:r>
                    <w:rPr>
                      <w:rFonts w:hint="eastAsia"/>
                      <w:color w:val="000000" w:themeColor="text1"/>
                      <w:szCs w:val="21"/>
                      <w:vertAlign w:val="superscript"/>
                      <w:lang w:val="en-US" w:eastAsia="zh-CN"/>
                      <w14:textFill>
                        <w14:solidFill>
                          <w14:schemeClr w14:val="tx1"/>
                        </w14:solidFill>
                      </w14:textFill>
                    </w:rPr>
                    <w:t>3</w:t>
                  </w:r>
                </w:p>
              </w:tc>
            </w:tr>
            <w:tr w14:paraId="2B2506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762" w:type="dxa"/>
                  <w:vAlign w:val="center"/>
                </w:tcPr>
                <w:p w14:paraId="33B43701">
                  <w:pPr>
                    <w:spacing w:line="0" w:lineRule="atLeast"/>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11</w:t>
                  </w:r>
                </w:p>
              </w:tc>
              <w:tc>
                <w:tcPr>
                  <w:tcW w:w="2539" w:type="dxa"/>
                  <w:vAlign w:val="center"/>
                </w:tcPr>
                <w:p w14:paraId="39E94B4B">
                  <w:pPr>
                    <w:spacing w:line="0" w:lineRule="atLeast"/>
                    <w:jc w:val="center"/>
                    <w:rPr>
                      <w:rFonts w:hint="eastAsia" w:eastAsia="宋体"/>
                      <w:color w:val="000000" w:themeColor="text1"/>
                      <w:szCs w:val="21"/>
                      <w:lang w:eastAsia="zh-CN"/>
                      <w14:textFill>
                        <w14:solidFill>
                          <w14:schemeClr w14:val="tx1"/>
                        </w14:solidFill>
                      </w14:textFill>
                    </w:rPr>
                  </w:pPr>
                  <w:r>
                    <w:rPr>
                      <w:rFonts w:hint="eastAsia"/>
                      <w:color w:val="000000" w:themeColor="text1"/>
                      <w:szCs w:val="21"/>
                      <w:lang w:eastAsia="zh-CN"/>
                      <w14:textFill>
                        <w14:solidFill>
                          <w14:schemeClr w14:val="tx1"/>
                        </w14:solidFill>
                      </w14:textFill>
                    </w:rPr>
                    <w:t>清水池</w:t>
                  </w:r>
                </w:p>
              </w:tc>
              <w:tc>
                <w:tcPr>
                  <w:tcW w:w="646" w:type="dxa"/>
                  <w:vAlign w:val="center"/>
                </w:tcPr>
                <w:p w14:paraId="292A4A05">
                  <w:pPr>
                    <w:spacing w:line="0" w:lineRule="atLeas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个</w:t>
                  </w:r>
                </w:p>
              </w:tc>
              <w:tc>
                <w:tcPr>
                  <w:tcW w:w="831" w:type="dxa"/>
                  <w:vAlign w:val="center"/>
                </w:tcPr>
                <w:p w14:paraId="6E2FBF92">
                  <w:pPr>
                    <w:spacing w:line="0" w:lineRule="atLeast"/>
                    <w:jc w:val="center"/>
                    <w:rPr>
                      <w:rFonts w:hint="eastAsia"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w:t>
                  </w:r>
                </w:p>
              </w:tc>
              <w:tc>
                <w:tcPr>
                  <w:tcW w:w="3120" w:type="dxa"/>
                  <w:vAlign w:val="center"/>
                </w:tcPr>
                <w:p w14:paraId="0ACBC584">
                  <w:pPr>
                    <w:spacing w:line="0" w:lineRule="atLeast"/>
                    <w:jc w:val="center"/>
                    <w:rPr>
                      <w:color w:val="000000" w:themeColor="text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容积为20m</w:t>
                  </w:r>
                  <w:r>
                    <w:rPr>
                      <w:rFonts w:hint="eastAsia"/>
                      <w:color w:val="000000" w:themeColor="text1"/>
                      <w:szCs w:val="21"/>
                      <w:vertAlign w:val="superscript"/>
                      <w:lang w:val="en-US" w:eastAsia="zh-CN"/>
                      <w14:textFill>
                        <w14:solidFill>
                          <w14:schemeClr w14:val="tx1"/>
                        </w14:solidFill>
                      </w14:textFill>
                    </w:rPr>
                    <w:t>3</w:t>
                  </w:r>
                </w:p>
              </w:tc>
            </w:tr>
          </w:tbl>
          <w:p w14:paraId="530D6C81">
            <w:pPr>
              <w:autoSpaceDE w:val="0"/>
              <w:autoSpaceDN w:val="0"/>
              <w:adjustRightInd w:val="0"/>
              <w:spacing w:line="360" w:lineRule="auto"/>
              <w:rPr>
                <w:b/>
                <w:iCs/>
                <w:color w:val="000000" w:themeColor="text1"/>
                <w:sz w:val="24"/>
                <w14:textFill>
                  <w14:solidFill>
                    <w14:schemeClr w14:val="tx1"/>
                  </w14:solidFill>
                </w14:textFill>
              </w:rPr>
            </w:pPr>
            <w:r>
              <w:rPr>
                <w:rFonts w:hint="eastAsia"/>
                <w:b/>
                <w:iCs/>
                <w:color w:val="000000" w:themeColor="text1"/>
                <w:sz w:val="24"/>
                <w14:textFill>
                  <w14:solidFill>
                    <w14:schemeClr w14:val="tx1"/>
                  </w14:solidFill>
                </w14:textFill>
              </w:rPr>
              <w:t>1.6</w:t>
            </w:r>
            <w:r>
              <w:rPr>
                <w:b/>
                <w:iCs/>
                <w:color w:val="000000" w:themeColor="text1"/>
                <w:sz w:val="24"/>
                <w14:textFill>
                  <w14:solidFill>
                    <w14:schemeClr w14:val="tx1"/>
                  </w14:solidFill>
                </w14:textFill>
              </w:rPr>
              <w:t>总平面布置</w:t>
            </w:r>
          </w:p>
          <w:p w14:paraId="1FFF901D">
            <w:pPr>
              <w:spacing w:line="360" w:lineRule="auto"/>
              <w:ind w:firstLine="470" w:firstLineChars="196"/>
              <w:rPr>
                <w:rFonts w:hint="eastAsia"/>
                <w:color w:val="000000" w:themeColor="text1"/>
                <w:sz w:val="24"/>
                <w:lang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鄂尔多斯市荣飞商贸有限责任公司光伏水泥桩</w:t>
            </w:r>
            <w:r>
              <w:rPr>
                <w:rFonts w:hint="eastAsia"/>
                <w:color w:val="000000" w:themeColor="text1"/>
                <w:sz w:val="24"/>
                <w:lang w:eastAsia="zh-CN"/>
                <w14:textFill>
                  <w14:solidFill>
                    <w14:schemeClr w14:val="tx1"/>
                  </w14:solidFill>
                </w14:textFill>
              </w:rPr>
              <w:t>预制生产厂项目位于</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鄂尔多斯市杭锦旗独贵塔拉镇建筑工程生产型微小企业集中安置点</w:t>
            </w:r>
            <w:r>
              <w:rPr>
                <w:rFonts w:hint="eastAsia" w:cs="Times New Roman"/>
                <w:color w:val="000000" w:themeColor="text1"/>
                <w:kern w:val="2"/>
                <w:sz w:val="24"/>
                <w:szCs w:val="24"/>
                <w:lang w:val="en-US" w:eastAsia="zh-CN" w:bidi="ar-SA"/>
                <w14:textFill>
                  <w14:solidFill>
                    <w14:schemeClr w14:val="tx1"/>
                  </w14:solidFill>
                </w14:textFill>
              </w:rPr>
              <w:t>。</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本项目位于</w:t>
            </w:r>
            <w:r>
              <w:rPr>
                <w:rFonts w:hint="eastAsia"/>
                <w:color w:val="000000" w:themeColor="text1"/>
                <w:sz w:val="24"/>
                <w:lang w:val="en-US" w:eastAsia="zh-CN"/>
                <w14:textFill>
                  <w14:solidFill>
                    <w14:schemeClr w14:val="tx1"/>
                  </w14:solidFill>
                </w14:textFill>
              </w:rPr>
              <w:t>鄂尔多斯市荣飞商贸有限责任公司光伏水泥桩</w:t>
            </w:r>
            <w:r>
              <w:rPr>
                <w:rFonts w:hint="eastAsia"/>
                <w:color w:val="000000" w:themeColor="text1"/>
                <w:sz w:val="24"/>
                <w:lang w:eastAsia="zh-CN"/>
                <w14:textFill>
                  <w14:solidFill>
                    <w14:schemeClr w14:val="tx1"/>
                  </w14:solidFill>
                </w14:textFill>
              </w:rPr>
              <w:t>预制生产厂内，预制件厂呈矩形布置，其西侧靠南位置为水泥预制件生产车间。</w:t>
            </w:r>
            <w:r>
              <w:rPr>
                <w:rFonts w:hint="eastAsia"/>
                <w:color w:val="000000" w:themeColor="text1"/>
                <w:sz w:val="24"/>
                <w14:textFill>
                  <w14:solidFill>
                    <w14:schemeClr w14:val="tx1"/>
                  </w14:solidFill>
                </w14:textFill>
              </w:rPr>
              <w:t>本项目</w:t>
            </w:r>
            <w:r>
              <w:rPr>
                <w:rFonts w:hint="eastAsia"/>
                <w:color w:val="000000" w:themeColor="text1"/>
                <w:sz w:val="24"/>
                <w:lang w:eastAsia="zh-CN"/>
                <w14:textFill>
                  <w14:solidFill>
                    <w14:schemeClr w14:val="tx1"/>
                  </w14:solidFill>
                </w14:textFill>
              </w:rPr>
              <w:t>位于</w:t>
            </w:r>
            <w:r>
              <w:rPr>
                <w:rFonts w:hint="eastAsia"/>
                <w:color w:val="000000" w:themeColor="text1"/>
                <w:sz w:val="24"/>
                <w:lang w:val="en-US" w:eastAsia="zh-CN"/>
                <w14:textFill>
                  <w14:solidFill>
                    <w14:schemeClr w14:val="tx1"/>
                  </w14:solidFill>
                </w14:textFill>
              </w:rPr>
              <w:t>鄂尔多斯市荣飞商贸有限责任公司光伏水泥桩</w:t>
            </w:r>
            <w:r>
              <w:rPr>
                <w:rFonts w:hint="eastAsia"/>
                <w:color w:val="000000" w:themeColor="text1"/>
                <w:sz w:val="24"/>
                <w:lang w:eastAsia="zh-CN"/>
                <w14:textFill>
                  <w14:solidFill>
                    <w14:schemeClr w14:val="tx1"/>
                  </w14:solidFill>
                </w14:textFill>
              </w:rPr>
              <w:t>预制生产厂厂区北侧主入口西侧，水泥预制件生产车间的北侧。</w:t>
            </w:r>
          </w:p>
          <w:p w14:paraId="696BAAE3">
            <w:pPr>
              <w:spacing w:line="360" w:lineRule="auto"/>
              <w:ind w:firstLine="470" w:firstLineChars="196"/>
              <w:rPr>
                <w:color w:val="000000" w:themeColor="text1"/>
                <w14:textFill>
                  <w14:solidFill>
                    <w14:schemeClr w14:val="tx1"/>
                  </w14:solidFill>
                </w14:textFill>
              </w:rPr>
            </w:pPr>
            <w:r>
              <w:rPr>
                <w:rFonts w:hint="eastAsia"/>
                <w:color w:val="000000" w:themeColor="text1"/>
                <w:sz w:val="24"/>
                <w14:textFill>
                  <w14:solidFill>
                    <w14:schemeClr w14:val="tx1"/>
                  </w14:solidFill>
                </w14:textFill>
              </w:rPr>
              <w:t xml:space="preserve">主要由生产区、储料区、办公生活区组成。 </w:t>
            </w:r>
          </w:p>
          <w:p w14:paraId="5CD2922B">
            <w:pPr>
              <w:spacing w:line="360" w:lineRule="auto"/>
              <w:rPr>
                <w:rFonts w:hint="eastAsia"/>
                <w:color w:val="000000" w:themeColor="text1"/>
                <w:sz w:val="24"/>
                <w14:textFill>
                  <w14:solidFill>
                    <w14:schemeClr w14:val="tx1"/>
                  </w14:solidFill>
                </w14:textFill>
              </w:rPr>
            </w:pPr>
            <w:r>
              <w:rPr>
                <w:rFonts w:hint="eastAsia"/>
                <w:color w:val="000000" w:themeColor="text1"/>
                <w:lang w:val="en-US" w:eastAsia="zh-CN"/>
                <w14:textFill>
                  <w14:solidFill>
                    <w14:schemeClr w14:val="tx1"/>
                  </w14:solidFill>
                </w14:textFill>
              </w:rPr>
              <w:t xml:space="preserve">     </w:t>
            </w:r>
            <w:r>
              <w:rPr>
                <w:rFonts w:hint="eastAsia"/>
                <w:color w:val="000000" w:themeColor="text1"/>
                <w:sz w:val="24"/>
                <w14:textFill>
                  <w14:solidFill>
                    <w14:schemeClr w14:val="tx1"/>
                  </w14:solidFill>
                </w14:textFill>
              </w:rPr>
              <w:t>便于运输原材料及产品的外售；</w:t>
            </w:r>
            <w:r>
              <w:rPr>
                <w:rFonts w:hint="eastAsia"/>
                <w:color w:val="000000" w:themeColor="text1"/>
                <w:sz w:val="24"/>
                <w:lang w:val="en-US" w:eastAsia="zh-CN"/>
                <w14:textFill>
                  <w14:solidFill>
                    <w14:schemeClr w14:val="tx1"/>
                  </w14:solidFill>
                </w14:textFill>
              </w:rPr>
              <w:t>考虑到主导风向的影响及原料成品进出厂的方便，商混站生产线由东向西依次布置为混凝土搅拌楼、储料棚。建筑布置于厂区西侧，方便人员进出以及区域上风向位置。</w:t>
            </w:r>
            <w:r>
              <w:rPr>
                <w:rFonts w:hint="eastAsia"/>
                <w:color w:val="000000" w:themeColor="text1"/>
                <w:sz w:val="24"/>
                <w14:textFill>
                  <w14:solidFill>
                    <w14:schemeClr w14:val="tx1"/>
                  </w14:solidFill>
                </w14:textFill>
              </w:rPr>
              <w:t>从本项目总平面布置、方便运输看，</w:t>
            </w:r>
            <w:r>
              <w:rPr>
                <w:rFonts w:hint="eastAsia"/>
                <w:color w:val="000000" w:themeColor="text1"/>
                <w:sz w:val="24"/>
                <w:szCs w:val="24"/>
                <w:lang w:eastAsia="zh-CN"/>
                <w14:textFill>
                  <w14:solidFill>
                    <w14:schemeClr w14:val="tx1"/>
                  </w14:solidFill>
                </w14:textFill>
              </w:rPr>
              <w:t>项目区</w:t>
            </w:r>
            <w:r>
              <w:rPr>
                <w:rFonts w:hint="eastAsia"/>
                <w:color w:val="000000" w:themeColor="text1"/>
                <w:sz w:val="24"/>
                <w14:textFill>
                  <w14:solidFill>
                    <w14:schemeClr w14:val="tx1"/>
                  </w14:solidFill>
                </w14:textFill>
              </w:rPr>
              <w:t>总平面布置做到了功能分区、工艺流程顺捷，人员分流顺畅，生产管理方便，因此，环评认为项目平面布置合理可行。</w:t>
            </w:r>
          </w:p>
          <w:p w14:paraId="694C6AC7">
            <w:pPr>
              <w:autoSpaceDE w:val="0"/>
              <w:autoSpaceDN w:val="0"/>
              <w:adjustRightInd w:val="0"/>
              <w:spacing w:line="360" w:lineRule="auto"/>
              <w:rPr>
                <w:b/>
                <w:iCs/>
                <w:color w:val="000000" w:themeColor="text1"/>
                <w:sz w:val="24"/>
                <w14:textFill>
                  <w14:solidFill>
                    <w14:schemeClr w14:val="tx1"/>
                  </w14:solidFill>
                </w14:textFill>
              </w:rPr>
            </w:pPr>
            <w:r>
              <w:rPr>
                <w:rFonts w:hint="eastAsia"/>
                <w:b/>
                <w:iCs/>
                <w:color w:val="000000" w:themeColor="text1"/>
                <w:sz w:val="24"/>
                <w14:textFill>
                  <w14:solidFill>
                    <w14:schemeClr w14:val="tx1"/>
                  </w14:solidFill>
                </w14:textFill>
              </w:rPr>
              <w:t>1.7</w:t>
            </w:r>
            <w:r>
              <w:rPr>
                <w:b/>
                <w:bCs/>
                <w:iCs/>
                <w:color w:val="000000" w:themeColor="text1"/>
                <w:sz w:val="24"/>
                <w14:textFill>
                  <w14:solidFill>
                    <w14:schemeClr w14:val="tx1"/>
                  </w14:solidFill>
                </w14:textFill>
              </w:rPr>
              <w:t>公用工程</w:t>
            </w:r>
          </w:p>
          <w:p w14:paraId="0B022EAF">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（1）供排水</w:t>
            </w:r>
          </w:p>
          <w:p w14:paraId="723D3718">
            <w:pPr>
              <w:spacing w:line="360" w:lineRule="auto"/>
              <w:ind w:firstLine="470" w:firstLineChars="196"/>
              <w:rPr>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①</w:t>
            </w:r>
            <w:r>
              <w:rPr>
                <w:bCs/>
                <w:color w:val="000000" w:themeColor="text1"/>
                <w:sz w:val="24"/>
                <w14:textFill>
                  <w14:solidFill>
                    <w14:schemeClr w14:val="tx1"/>
                  </w14:solidFill>
                </w14:textFill>
              </w:rPr>
              <w:t>供水</w:t>
            </w:r>
          </w:p>
          <w:p w14:paraId="33FD6196">
            <w:pPr>
              <w:spacing w:line="360" w:lineRule="auto"/>
              <w:ind w:firstLine="470" w:firstLineChars="196"/>
              <w:rPr>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①</w:t>
            </w:r>
            <w:r>
              <w:rPr>
                <w:bCs/>
                <w:color w:val="000000" w:themeColor="text1"/>
                <w:sz w:val="24"/>
                <w14:textFill>
                  <w14:solidFill>
                    <w14:schemeClr w14:val="tx1"/>
                  </w14:solidFill>
                </w14:textFill>
              </w:rPr>
              <w:t>供水</w:t>
            </w:r>
          </w:p>
          <w:p w14:paraId="2E0A2496">
            <w:pPr>
              <w:spacing w:line="360" w:lineRule="auto"/>
              <w:ind w:firstLine="470" w:firstLineChars="196"/>
              <w:rPr>
                <w:color w:val="000000" w:themeColor="text1"/>
                <w:sz w:val="24"/>
                <w14:textFill>
                  <w14:solidFill>
                    <w14:schemeClr w14:val="tx1"/>
                  </w14:solidFill>
                </w14:textFill>
              </w:rPr>
            </w:pPr>
            <w:r>
              <w:rPr>
                <w:bCs/>
                <w:color w:val="000000" w:themeColor="text1"/>
                <w:sz w:val="24"/>
                <w14:textFill>
                  <w14:solidFill>
                    <w14:schemeClr w14:val="tx1"/>
                  </w14:solidFill>
                </w14:textFill>
              </w:rPr>
              <w:t>本项目</w:t>
            </w:r>
            <w:r>
              <w:rPr>
                <w:rFonts w:hint="eastAsia"/>
                <w:bCs/>
                <w:color w:val="000000" w:themeColor="text1"/>
                <w:sz w:val="24"/>
                <w14:textFill>
                  <w14:solidFill>
                    <w14:schemeClr w14:val="tx1"/>
                  </w14:solidFill>
                </w14:textFill>
              </w:rPr>
              <w:t>生产</w:t>
            </w:r>
            <w:r>
              <w:rPr>
                <w:bCs/>
                <w:color w:val="000000" w:themeColor="text1"/>
                <w:sz w:val="24"/>
                <w14:textFill>
                  <w14:solidFill>
                    <w14:schemeClr w14:val="tx1"/>
                  </w14:solidFill>
                </w14:textFill>
              </w:rPr>
              <w:t>生</w:t>
            </w:r>
            <w:r>
              <w:rPr>
                <w:rFonts w:hint="eastAsia"/>
                <w:bCs/>
                <w:color w:val="000000" w:themeColor="text1"/>
                <w:sz w:val="24"/>
                <w14:textFill>
                  <w14:solidFill>
                    <w14:schemeClr w14:val="tx1"/>
                  </w14:solidFill>
                </w14:textFill>
              </w:rPr>
              <w:t>活</w:t>
            </w:r>
            <w:r>
              <w:rPr>
                <w:bCs/>
                <w:color w:val="000000" w:themeColor="text1"/>
                <w:sz w:val="24"/>
                <w14:textFill>
                  <w14:solidFill>
                    <w14:schemeClr w14:val="tx1"/>
                  </w14:solidFill>
                </w14:textFill>
              </w:rPr>
              <w:t>用水</w:t>
            </w:r>
            <w:r>
              <w:rPr>
                <w:rFonts w:hint="eastAsia"/>
                <w:bCs/>
                <w:color w:val="000000" w:themeColor="text1"/>
                <w:sz w:val="24"/>
                <w14:textFill>
                  <w14:solidFill>
                    <w14:schemeClr w14:val="tx1"/>
                  </w14:solidFill>
                </w14:textFill>
              </w:rPr>
              <w:t>由</w:t>
            </w:r>
            <w:r>
              <w:rPr>
                <w:rFonts w:hint="eastAsia"/>
                <w:bCs/>
                <w:color w:val="000000" w:themeColor="text1"/>
                <w:sz w:val="24"/>
                <w:lang w:eastAsia="zh-CN"/>
                <w14:textFill>
                  <w14:solidFill>
                    <w14:schemeClr w14:val="tx1"/>
                  </w14:solidFill>
                </w14:textFill>
              </w:rPr>
              <w:t>外购桶装水</w:t>
            </w:r>
            <w:r>
              <w:rPr>
                <w:rFonts w:hint="eastAsia"/>
                <w:color w:val="000000" w:themeColor="text1"/>
                <w:sz w:val="24"/>
                <w14:textFill>
                  <w14:solidFill>
                    <w14:schemeClr w14:val="tx1"/>
                  </w14:solidFill>
                </w14:textFill>
              </w:rPr>
              <w:t>。</w:t>
            </w:r>
          </w:p>
          <w:p w14:paraId="63BC380F">
            <w:pPr>
              <w:spacing w:line="360" w:lineRule="auto"/>
              <w:ind w:firstLine="470" w:firstLineChars="196"/>
              <w:rPr>
                <w:rFonts w:hint="eastAsia" w:eastAsia="宋体"/>
                <w:color w:val="000000" w:themeColor="text1"/>
                <w:sz w:val="24"/>
                <w:szCs w:val="30"/>
                <w:lang w:eastAsia="zh-CN"/>
                <w14:textFill>
                  <w14:solidFill>
                    <w14:schemeClr w14:val="tx1"/>
                  </w14:solidFill>
                </w14:textFill>
              </w:rPr>
            </w:pPr>
            <w:r>
              <w:rPr>
                <w:bCs/>
                <w:color w:val="000000" w:themeColor="text1"/>
                <w:sz w:val="24"/>
                <w14:textFill>
                  <w14:solidFill>
                    <w14:schemeClr w14:val="tx1"/>
                  </w14:solidFill>
                </w14:textFill>
              </w:rPr>
              <w:t>生活用水</w:t>
            </w:r>
            <w:r>
              <w:rPr>
                <w:color w:val="000000" w:themeColor="text1"/>
                <w:sz w:val="24"/>
                <w:szCs w:val="28"/>
                <w14:textFill>
                  <w14:solidFill>
                    <w14:schemeClr w14:val="tx1"/>
                  </w14:solidFill>
                </w14:textFill>
              </w:rPr>
              <w:t>定额根据</w:t>
            </w:r>
            <w:r>
              <w:rPr>
                <w:rFonts w:hint="eastAsia"/>
                <w:color w:val="000000" w:themeColor="text1"/>
                <w:sz w:val="24"/>
                <w14:textFill>
                  <w14:solidFill>
                    <w14:schemeClr w14:val="tx1"/>
                  </w14:solidFill>
                </w14:textFill>
              </w:rPr>
              <w:t>《内蒙古自治区行业用水定额（2019年版）》</w:t>
            </w:r>
            <w:r>
              <w:rPr>
                <w:color w:val="000000" w:themeColor="text1"/>
                <w:sz w:val="24"/>
                <w14:textFill>
                  <w14:solidFill>
                    <w14:schemeClr w14:val="tx1"/>
                  </w14:solidFill>
                </w14:textFill>
              </w:rPr>
              <w:t>按60L/d·人</w:t>
            </w:r>
            <w:r>
              <w:rPr>
                <w:color w:val="000000" w:themeColor="text1"/>
                <w:sz w:val="24"/>
                <w:szCs w:val="30"/>
                <w14:textFill>
                  <w14:solidFill>
                    <w14:schemeClr w14:val="tx1"/>
                  </w14:solidFill>
                </w14:textFill>
              </w:rPr>
              <w:t>计，运营期劳动定员</w:t>
            </w:r>
            <w:r>
              <w:rPr>
                <w:rFonts w:hint="eastAsia"/>
                <w:color w:val="000000" w:themeColor="text1"/>
                <w:sz w:val="24"/>
                <w:szCs w:val="30"/>
                <w:lang w:val="en-US" w:eastAsia="zh-CN"/>
                <w14:textFill>
                  <w14:solidFill>
                    <w14:schemeClr w14:val="tx1"/>
                  </w14:solidFill>
                </w14:textFill>
              </w:rPr>
              <w:t>10</w:t>
            </w:r>
            <w:r>
              <w:rPr>
                <w:color w:val="000000" w:themeColor="text1"/>
                <w:sz w:val="24"/>
                <w:szCs w:val="30"/>
                <w14:textFill>
                  <w14:solidFill>
                    <w14:schemeClr w14:val="tx1"/>
                  </w14:solidFill>
                </w14:textFill>
              </w:rPr>
              <w:t>人，年工作天数</w:t>
            </w:r>
            <w:r>
              <w:rPr>
                <w:rFonts w:hint="eastAsia"/>
                <w:color w:val="000000" w:themeColor="text1"/>
                <w:sz w:val="24"/>
                <w:szCs w:val="30"/>
                <w:lang w:val="en-US" w:eastAsia="zh-CN"/>
                <w14:textFill>
                  <w14:solidFill>
                    <w14:schemeClr w14:val="tx1"/>
                  </w14:solidFill>
                </w14:textFill>
              </w:rPr>
              <w:t>300</w:t>
            </w:r>
            <w:r>
              <w:rPr>
                <w:color w:val="000000" w:themeColor="text1"/>
                <w:sz w:val="24"/>
                <w:szCs w:val="30"/>
                <w14:textFill>
                  <w14:solidFill>
                    <w14:schemeClr w14:val="tx1"/>
                  </w14:solidFill>
                </w14:textFill>
              </w:rPr>
              <w:t>天，则生活用水量为</w:t>
            </w:r>
            <w:r>
              <w:rPr>
                <w:rFonts w:hint="eastAsia"/>
                <w:color w:val="000000" w:themeColor="text1"/>
                <w:sz w:val="24"/>
                <w:szCs w:val="30"/>
                <w:lang w:val="en-US" w:eastAsia="zh-CN"/>
                <w14:textFill>
                  <w14:solidFill>
                    <w14:schemeClr w14:val="tx1"/>
                  </w14:solidFill>
                </w14:textFill>
              </w:rPr>
              <w:t>0.6</w:t>
            </w:r>
            <w:r>
              <w:rPr>
                <w:color w:val="000000" w:themeColor="text1"/>
                <w:sz w:val="24"/>
                <w:szCs w:val="30"/>
                <w14:textFill>
                  <w14:solidFill>
                    <w14:schemeClr w14:val="tx1"/>
                  </w14:solidFill>
                </w14:textFill>
              </w:rPr>
              <w:t>m</w:t>
            </w:r>
            <w:r>
              <w:rPr>
                <w:color w:val="000000" w:themeColor="text1"/>
                <w:sz w:val="24"/>
                <w:szCs w:val="30"/>
                <w:vertAlign w:val="superscript"/>
                <w14:textFill>
                  <w14:solidFill>
                    <w14:schemeClr w14:val="tx1"/>
                  </w14:solidFill>
                </w14:textFill>
              </w:rPr>
              <w:t>3</w:t>
            </w:r>
            <w:r>
              <w:rPr>
                <w:color w:val="000000" w:themeColor="text1"/>
                <w:sz w:val="24"/>
                <w:szCs w:val="30"/>
                <w14:textFill>
                  <w14:solidFill>
                    <w14:schemeClr w14:val="tx1"/>
                  </w14:solidFill>
                </w14:textFill>
              </w:rPr>
              <w:t>/d，即</w:t>
            </w:r>
            <w:r>
              <w:rPr>
                <w:rFonts w:hint="eastAsia"/>
                <w:color w:val="000000" w:themeColor="text1"/>
                <w:sz w:val="24"/>
                <w:szCs w:val="30"/>
                <w:lang w:val="en-US" w:eastAsia="zh-CN"/>
                <w14:textFill>
                  <w14:solidFill>
                    <w14:schemeClr w14:val="tx1"/>
                  </w14:solidFill>
                </w14:textFill>
              </w:rPr>
              <w:t>180</w:t>
            </w:r>
            <w:r>
              <w:rPr>
                <w:color w:val="000000" w:themeColor="text1"/>
                <w:sz w:val="24"/>
                <w:szCs w:val="30"/>
                <w14:textFill>
                  <w14:solidFill>
                    <w14:schemeClr w14:val="tx1"/>
                  </w14:solidFill>
                </w14:textFill>
              </w:rPr>
              <w:t>m</w:t>
            </w:r>
            <w:r>
              <w:rPr>
                <w:color w:val="000000" w:themeColor="text1"/>
                <w:sz w:val="24"/>
                <w:szCs w:val="30"/>
                <w:vertAlign w:val="superscript"/>
                <w14:textFill>
                  <w14:solidFill>
                    <w14:schemeClr w14:val="tx1"/>
                  </w14:solidFill>
                </w14:textFill>
              </w:rPr>
              <w:t>3</w:t>
            </w:r>
            <w:r>
              <w:rPr>
                <w:color w:val="000000" w:themeColor="text1"/>
                <w:sz w:val="24"/>
                <w:szCs w:val="30"/>
                <w14:textFill>
                  <w14:solidFill>
                    <w14:schemeClr w14:val="tx1"/>
                  </w14:solidFill>
                </w14:textFill>
              </w:rPr>
              <w:t>/a</w:t>
            </w:r>
            <w:r>
              <w:rPr>
                <w:color w:val="000000" w:themeColor="text1"/>
                <w:sz w:val="24"/>
                <w14:textFill>
                  <w14:solidFill>
                    <w14:schemeClr w14:val="tx1"/>
                  </w14:solidFill>
                </w14:textFill>
              </w:rPr>
              <w:t>。</w:t>
            </w:r>
          </w:p>
          <w:p w14:paraId="32C2D9EF">
            <w:pPr>
              <w:spacing w:line="360" w:lineRule="auto"/>
              <w:ind w:firstLine="480" w:firstLineChars="200"/>
              <w:rPr>
                <w:rFonts w:hint="eastAsia" w:eastAsia="宋体"/>
                <w:color w:val="000000" w:themeColor="text1"/>
                <w:sz w:val="24"/>
                <w:lang w:eastAsia="zh-CN"/>
                <w14:textFill>
                  <w14:solidFill>
                    <w14:schemeClr w14:val="tx1"/>
                  </w14:solidFill>
                </w14:textFill>
              </w:rPr>
            </w:pPr>
            <w:r>
              <w:rPr>
                <w:color w:val="000000" w:themeColor="text1"/>
                <w:sz w:val="24"/>
                <w14:textFill>
                  <w14:solidFill>
                    <w14:schemeClr w14:val="tx1"/>
                  </w14:solidFill>
                </w14:textFill>
              </w:rPr>
              <w:t>本项目生产用水主要是拌合工艺用水、搅拌机用水，根据</w:t>
            </w:r>
            <w:r>
              <w:rPr>
                <w:rFonts w:hint="eastAsia"/>
                <w:color w:val="000000" w:themeColor="text1"/>
                <w:sz w:val="24"/>
                <w14:textFill>
                  <w14:solidFill>
                    <w14:schemeClr w14:val="tx1"/>
                  </w14:solidFill>
                </w14:textFill>
              </w:rPr>
              <w:t>《内蒙古自治区行业用水定额（20</w:t>
            </w:r>
            <w:r>
              <w:rPr>
                <w:rFonts w:hint="eastAsia"/>
                <w:color w:val="000000" w:themeColor="text1"/>
                <w:sz w:val="24"/>
                <w:lang w:val="en-US" w:eastAsia="zh-CN"/>
                <w14:textFill>
                  <w14:solidFill>
                    <w14:schemeClr w14:val="tx1"/>
                  </w14:solidFill>
                </w14:textFill>
              </w:rPr>
              <w:t>20</w:t>
            </w:r>
            <w:r>
              <w:rPr>
                <w:rFonts w:hint="eastAsia"/>
                <w:color w:val="000000" w:themeColor="text1"/>
                <w:sz w:val="24"/>
                <w14:textFill>
                  <w14:solidFill>
                    <w14:schemeClr w14:val="tx1"/>
                  </w14:solidFill>
                </w14:textFill>
              </w:rPr>
              <w:t>年版）》</w:t>
            </w:r>
            <w:r>
              <w:rPr>
                <w:color w:val="000000" w:themeColor="text1"/>
                <w:sz w:val="24"/>
                <w14:textFill>
                  <w14:solidFill>
                    <w14:schemeClr w14:val="tx1"/>
                  </w14:solidFill>
                </w14:textFill>
              </w:rPr>
              <w:t>水泥制品制造中商品</w:t>
            </w:r>
            <w:r>
              <w:rPr>
                <w:color w:val="000000" w:themeColor="text1"/>
                <w:sz w:val="24"/>
                <w:shd w:val="clear" w:color="auto" w:fill="FFFFFF"/>
                <w14:textFill>
                  <w14:solidFill>
                    <w14:schemeClr w14:val="tx1"/>
                  </w14:solidFill>
                </w14:textFill>
              </w:rPr>
              <w:t>砼</w:t>
            </w:r>
            <w:r>
              <w:rPr>
                <w:color w:val="000000" w:themeColor="text1"/>
                <w:sz w:val="24"/>
                <w14:textFill>
                  <w14:solidFill>
                    <w14:schemeClr w14:val="tx1"/>
                  </w14:solidFill>
                </w14:textFill>
              </w:rPr>
              <w:t>的制造用水按0.</w:t>
            </w:r>
            <w:r>
              <w:rPr>
                <w:rFonts w:hint="eastAsia"/>
                <w:color w:val="000000" w:themeColor="text1"/>
                <w:sz w:val="24"/>
                <w14:textFill>
                  <w14:solidFill>
                    <w14:schemeClr w14:val="tx1"/>
                  </w14:solidFill>
                </w14:textFill>
              </w:rPr>
              <w:t>2</w:t>
            </w:r>
            <w:r>
              <w:rPr>
                <w:color w:val="000000" w:themeColor="text1"/>
                <w:sz w:val="24"/>
                <w14:textFill>
                  <w14:solidFill>
                    <w14:schemeClr w14:val="tx1"/>
                  </w14:solidFill>
                </w14:textFill>
              </w:rPr>
              <w:t>m</w:t>
            </w:r>
            <w:r>
              <w:rPr>
                <w:color w:val="000000" w:themeColor="text1"/>
                <w:sz w:val="24"/>
                <w:vertAlign w:val="superscript"/>
                <w14:textFill>
                  <w14:solidFill>
                    <w14:schemeClr w14:val="tx1"/>
                  </w14:solidFill>
                </w14:textFill>
              </w:rPr>
              <w:t>3</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t，</w:t>
            </w:r>
            <w:r>
              <w:rPr>
                <w:color w:val="000000" w:themeColor="text1"/>
                <w:sz w:val="24"/>
                <w14:textFill>
                  <w14:solidFill>
                    <w14:schemeClr w14:val="tx1"/>
                  </w14:solidFill>
                </w14:textFill>
              </w:rPr>
              <w:t>本项目年产</w:t>
            </w:r>
            <w:r>
              <w:rPr>
                <w:rFonts w:hint="eastAsia"/>
                <w:color w:val="000000" w:themeColor="text1"/>
                <w:sz w:val="24"/>
                <w:lang w:val="en-US" w:eastAsia="zh-CN"/>
                <w14:textFill>
                  <w14:solidFill>
                    <w14:schemeClr w14:val="tx1"/>
                  </w14:solidFill>
                </w14:textFill>
              </w:rPr>
              <w:t>4</w:t>
            </w:r>
            <w:r>
              <w:rPr>
                <w:rFonts w:hint="eastAsia"/>
                <w:color w:val="000000" w:themeColor="text1"/>
                <w:sz w:val="24"/>
                <w14:textFill>
                  <w14:solidFill>
                    <w14:schemeClr w14:val="tx1"/>
                  </w14:solidFill>
                </w14:textFill>
              </w:rPr>
              <w:t>万</w:t>
            </w:r>
            <w:r>
              <w:rPr>
                <w:color w:val="000000" w:themeColor="text1"/>
                <w:sz w:val="24"/>
                <w14:textFill>
                  <w14:solidFill>
                    <w14:schemeClr w14:val="tx1"/>
                  </w14:solidFill>
                </w14:textFill>
              </w:rPr>
              <w:t>m</w:t>
            </w:r>
            <w:r>
              <w:rPr>
                <w:color w:val="000000" w:themeColor="text1"/>
                <w:sz w:val="24"/>
                <w:vertAlign w:val="superscript"/>
                <w14:textFill>
                  <w14:solidFill>
                    <w14:schemeClr w14:val="tx1"/>
                  </w14:solidFill>
                </w14:textFill>
              </w:rPr>
              <w:t>3</w:t>
            </w:r>
            <w:r>
              <w:rPr>
                <w:rFonts w:hint="eastAsia"/>
                <w:color w:val="000000" w:themeColor="text1"/>
                <w:sz w:val="24"/>
                <w14:textFill>
                  <w14:solidFill>
                    <w14:schemeClr w14:val="tx1"/>
                  </w14:solidFill>
                </w14:textFill>
              </w:rPr>
              <w:t>（比重按2.3t/m</w:t>
            </w:r>
            <w:r>
              <w:rPr>
                <w:rFonts w:hint="eastAsia"/>
                <w:color w:val="000000" w:themeColor="text1"/>
                <w:sz w:val="24"/>
                <w:vertAlign w:val="superscript"/>
                <w14:textFill>
                  <w14:solidFill>
                    <w14:schemeClr w14:val="tx1"/>
                  </w14:solidFill>
                </w14:textFill>
              </w:rPr>
              <w:t>3</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的商品混凝土，则项目混凝土搅拌用水的年用水量为</w:t>
            </w:r>
            <w:r>
              <w:rPr>
                <w:rFonts w:hint="eastAsia"/>
                <w:color w:val="000000" w:themeColor="text1"/>
                <w:sz w:val="24"/>
                <w:lang w:val="en-US" w:eastAsia="zh-CN"/>
                <w14:textFill>
                  <w14:solidFill>
                    <w14:schemeClr w14:val="tx1"/>
                  </w14:solidFill>
                </w14:textFill>
              </w:rPr>
              <w:t>1.84</w:t>
            </w:r>
            <w:r>
              <w:rPr>
                <w:color w:val="000000" w:themeColor="text1"/>
                <w:sz w:val="24"/>
                <w14:textFill>
                  <w14:solidFill>
                    <w14:schemeClr w14:val="tx1"/>
                  </w14:solidFill>
                </w14:textFill>
              </w:rPr>
              <w:t>万m</w:t>
            </w:r>
            <w:r>
              <w:rPr>
                <w:color w:val="000000" w:themeColor="text1"/>
                <w:sz w:val="24"/>
                <w:vertAlign w:val="superscript"/>
                <w14:textFill>
                  <w14:solidFill>
                    <w14:schemeClr w14:val="tx1"/>
                  </w14:solidFill>
                </w14:textFill>
              </w:rPr>
              <w:t>3</w:t>
            </w:r>
            <w:r>
              <w:rPr>
                <w:color w:val="000000" w:themeColor="text1"/>
                <w:sz w:val="24"/>
                <w14:textFill>
                  <w14:solidFill>
                    <w14:schemeClr w14:val="tx1"/>
                  </w14:solidFill>
                </w14:textFill>
              </w:rPr>
              <w:t>；根据搅拌机平均每2天冲洗一次的规定，每次冲洗水2.0t/次计，搅拌机冲洗水用量为1.0t/d（180t/a）；项目建成后，将拥有混凝土运输车辆4辆，每天都需要进行冲洗。冲洗水量按0.4t/辆计算，全天合计用水量为1.6t/d（288t/a）</w:t>
            </w:r>
            <w:r>
              <w:rPr>
                <w:rFonts w:hint="eastAsia"/>
                <w:color w:val="000000" w:themeColor="text1"/>
                <w:sz w:val="24"/>
                <w:lang w:eastAsia="zh-CN"/>
                <w14:textFill>
                  <w14:solidFill>
                    <w14:schemeClr w14:val="tx1"/>
                  </w14:solidFill>
                </w14:textFill>
              </w:rPr>
              <w:t>。</w:t>
            </w:r>
          </w:p>
          <w:p w14:paraId="61933714">
            <w:pPr>
              <w:pStyle w:val="2"/>
              <w:spacing w:line="360" w:lineRule="auto"/>
              <w:ind w:left="0" w:leftChars="0" w:firstLine="520" w:firstLineChars="200"/>
              <w:jc w:val="left"/>
              <w:rPr>
                <w:rFonts w:hint="eastAsia" w:ascii="Times New Roman" w:hAnsi="Times New Roman" w:eastAsia="宋体" w:cs="Times New Roman"/>
                <w:color w:val="000000" w:themeColor="text1"/>
                <w:spacing w:val="0"/>
                <w:kern w:val="2"/>
                <w:sz w:val="24"/>
                <w:szCs w:val="24"/>
                <w:lang w:val="en-US" w:eastAsia="zh-CN" w:bidi="ar-SA"/>
                <w14:textFill>
                  <w14:solidFill>
                    <w14:schemeClr w14:val="tx1"/>
                  </w14:solidFill>
                </w14:textFill>
              </w:rPr>
            </w:pPr>
            <w:r>
              <w:rPr>
                <w:rFonts w:hint="eastAsia"/>
                <w:color w:val="000000" w:themeColor="text1"/>
                <w:sz w:val="24"/>
                <w:lang w:eastAsia="zh-CN"/>
                <w14:textFill>
                  <w14:solidFill>
                    <w14:schemeClr w14:val="tx1"/>
                  </w14:solidFill>
                </w14:textFill>
              </w:rPr>
              <w:t>储料棚面积为</w:t>
            </w:r>
            <w:r>
              <w:rPr>
                <w:rFonts w:hint="eastAsia" w:ascii="Times New Roman" w:hAnsi="Times New Roman" w:cs="Times New Roman"/>
                <w:color w:val="000000" w:themeColor="text1"/>
                <w:sz w:val="24"/>
                <w:lang w:val="en-US" w:eastAsia="zh-CN"/>
                <w14:textFill>
                  <w14:solidFill>
                    <w14:schemeClr w14:val="tx1"/>
                  </w14:solidFill>
                </w14:textFill>
              </w:rPr>
              <w:t>10</w:t>
            </w:r>
            <w:r>
              <w:rPr>
                <w:rFonts w:hint="default" w:ascii="Times New Roman" w:hAnsi="Times New Roman" w:cs="Times New Roman"/>
                <w:color w:val="000000" w:themeColor="text1"/>
                <w:sz w:val="24"/>
                <w14:textFill>
                  <w14:solidFill>
                    <w14:schemeClr w14:val="tx1"/>
                  </w14:solidFill>
                </w14:textFill>
              </w:rPr>
              <w:t>00m</w:t>
            </w:r>
            <w:r>
              <w:rPr>
                <w:rFonts w:hint="default" w:ascii="Times New Roman" w:hAnsi="Times New Roman" w:cs="Times New Roman"/>
                <w:color w:val="000000" w:themeColor="text1"/>
                <w:sz w:val="24"/>
                <w:vertAlign w:val="superscript"/>
                <w14:textFill>
                  <w14:solidFill>
                    <w14:schemeClr w14:val="tx1"/>
                  </w14:solidFill>
                </w14:textFill>
              </w:rPr>
              <w:t>2</w:t>
            </w:r>
            <w:r>
              <w:rPr>
                <w:rFonts w:hint="eastAsia"/>
                <w:color w:val="000000" w:themeColor="text1"/>
                <w:sz w:val="24"/>
                <w14:textFill>
                  <w14:solidFill>
                    <w14:schemeClr w14:val="tx1"/>
                  </w14:solidFill>
                </w14:textFill>
              </w:rPr>
              <w:t>，</w:t>
            </w:r>
            <w:r>
              <w:rPr>
                <w:rFonts w:hint="eastAsia" w:ascii="Times New Roman" w:hAnsi="Times New Roman" w:cs="Times New Roman"/>
                <w:color w:val="000000" w:themeColor="text1"/>
                <w:spacing w:val="0"/>
                <w:kern w:val="2"/>
                <w:sz w:val="24"/>
                <w:szCs w:val="24"/>
                <w:lang w:val="en-US" w:eastAsia="zh-CN" w:bidi="ar-SA"/>
                <w14:textFill>
                  <w14:solidFill>
                    <w14:schemeClr w14:val="tx1"/>
                  </w14:solidFill>
                </w14:textFill>
              </w:rPr>
              <w:t>储料棚</w:t>
            </w:r>
            <w:r>
              <w:rPr>
                <w:rFonts w:hint="eastAsia" w:ascii="Times New Roman" w:hAnsi="Times New Roman" w:cs="Times New Roman"/>
                <w:color w:val="000000" w:themeColor="text1"/>
                <w:sz w:val="24"/>
                <w:szCs w:val="24"/>
                <w:lang w:val="en-US"/>
                <w14:textFill>
                  <w14:solidFill>
                    <w14:schemeClr w14:val="tx1"/>
                  </w14:solidFill>
                </w14:textFill>
              </w:rPr>
              <w:t>洒水量按照每次每平方米0.5L计，2次/每天，</w:t>
            </w:r>
            <w:r>
              <w:rPr>
                <w:rFonts w:hint="eastAsia" w:ascii="Times New Roman" w:hAnsi="Times New Roman" w:cs="Times New Roman"/>
                <w:color w:val="000000" w:themeColor="text1"/>
                <w:sz w:val="24"/>
                <w:szCs w:val="24"/>
                <w:lang w:val="en-US" w:eastAsia="zh-CN"/>
                <w14:textFill>
                  <w14:solidFill>
                    <w14:schemeClr w14:val="tx1"/>
                  </w14:solidFill>
                </w14:textFill>
              </w:rPr>
              <w:t>180</w:t>
            </w:r>
            <w:r>
              <w:rPr>
                <w:rFonts w:hint="eastAsia" w:ascii="Times New Roman" w:hAnsi="Times New Roman" w:cs="Times New Roman"/>
                <w:color w:val="000000" w:themeColor="text1"/>
                <w:sz w:val="24"/>
                <w:szCs w:val="24"/>
                <w:lang w:val="en-US"/>
                <w14:textFill>
                  <w14:solidFill>
                    <w14:schemeClr w14:val="tx1"/>
                  </w14:solidFill>
                </w14:textFill>
              </w:rPr>
              <w:t>d/a，则用水量为</w:t>
            </w:r>
            <w:r>
              <w:rPr>
                <w:rFonts w:hint="eastAsia" w:ascii="Times New Roman" w:hAnsi="Times New Roman" w:cs="Times New Roman"/>
                <w:color w:val="000000" w:themeColor="text1"/>
                <w:sz w:val="24"/>
                <w:szCs w:val="24"/>
                <w:lang w:val="en-US" w:eastAsia="zh-CN"/>
                <w14:textFill>
                  <w14:solidFill>
                    <w14:schemeClr w14:val="tx1"/>
                  </w14:solidFill>
                </w14:textFill>
              </w:rPr>
              <w:t>1</w:t>
            </w:r>
            <w:r>
              <w:rPr>
                <w:rFonts w:hint="eastAsia" w:ascii="Times New Roman" w:hAnsi="Times New Roman" w:cs="Times New Roman"/>
                <w:color w:val="000000" w:themeColor="text1"/>
                <w:sz w:val="24"/>
                <w:szCs w:val="24"/>
                <w:lang w:val="en-US"/>
                <w14:textFill>
                  <w14:solidFill>
                    <w14:schemeClr w14:val="tx1"/>
                  </w14:solidFill>
                </w14:textFill>
              </w:rPr>
              <w:t>m</w:t>
            </w:r>
            <w:r>
              <w:rPr>
                <w:rFonts w:hint="eastAsia" w:ascii="Times New Roman" w:hAnsi="Times New Roman" w:cs="Times New Roman"/>
                <w:color w:val="000000" w:themeColor="text1"/>
                <w:sz w:val="24"/>
                <w:szCs w:val="24"/>
                <w:vertAlign w:val="superscript"/>
                <w:lang w:val="en-US"/>
                <w14:textFill>
                  <w14:solidFill>
                    <w14:schemeClr w14:val="tx1"/>
                  </w14:solidFill>
                </w14:textFill>
              </w:rPr>
              <w:t>3</w:t>
            </w:r>
            <w:r>
              <w:rPr>
                <w:rFonts w:hint="eastAsia" w:ascii="Times New Roman" w:hAnsi="Times New Roman" w:cs="Times New Roman"/>
                <w:color w:val="000000" w:themeColor="text1"/>
                <w:sz w:val="24"/>
                <w:szCs w:val="24"/>
                <w:lang w:val="en-US"/>
                <w14:textFill>
                  <w14:solidFill>
                    <w14:schemeClr w14:val="tx1"/>
                  </w14:solidFill>
                </w14:textFill>
              </w:rPr>
              <w:t>/d，年用水量为</w:t>
            </w:r>
            <w:r>
              <w:rPr>
                <w:rFonts w:hint="eastAsia" w:ascii="Times New Roman" w:hAnsi="Times New Roman" w:cs="Times New Roman"/>
                <w:color w:val="000000" w:themeColor="text1"/>
                <w:sz w:val="24"/>
                <w:szCs w:val="24"/>
                <w:lang w:val="en-US" w:eastAsia="zh-CN"/>
                <w14:textFill>
                  <w14:solidFill>
                    <w14:schemeClr w14:val="tx1"/>
                  </w14:solidFill>
                </w14:textFill>
              </w:rPr>
              <w:t>180</w:t>
            </w:r>
            <w:r>
              <w:rPr>
                <w:rFonts w:hint="eastAsia" w:ascii="Times New Roman" w:hAnsi="Times New Roman" w:cs="Times New Roman"/>
                <w:color w:val="000000" w:themeColor="text1"/>
                <w:sz w:val="24"/>
                <w:szCs w:val="24"/>
                <w:lang w:val="en-US"/>
                <w14:textFill>
                  <w14:solidFill>
                    <w14:schemeClr w14:val="tx1"/>
                  </w14:solidFill>
                </w14:textFill>
              </w:rPr>
              <w:t>m</w:t>
            </w:r>
            <w:r>
              <w:rPr>
                <w:rFonts w:hint="eastAsia" w:ascii="Times New Roman" w:hAnsi="Times New Roman" w:cs="Times New Roman"/>
                <w:color w:val="000000" w:themeColor="text1"/>
                <w:sz w:val="24"/>
                <w:szCs w:val="24"/>
                <w:vertAlign w:val="superscript"/>
                <w:lang w:val="en-US"/>
                <w14:textFill>
                  <w14:solidFill>
                    <w14:schemeClr w14:val="tx1"/>
                  </w14:solidFill>
                </w14:textFill>
              </w:rPr>
              <w:t>3</w:t>
            </w:r>
            <w:r>
              <w:rPr>
                <w:rFonts w:hint="eastAsia" w:ascii="Times New Roman" w:hAnsi="Times New Roman" w:cs="Times New Roman"/>
                <w:color w:val="000000" w:themeColor="text1"/>
                <w:sz w:val="24"/>
                <w:szCs w:val="24"/>
                <w:lang w:val="en-US"/>
                <w14:textFill>
                  <w14:solidFill>
                    <w14:schemeClr w14:val="tx1"/>
                  </w14:solidFill>
                </w14:textFill>
              </w:rPr>
              <w:t>。</w:t>
            </w:r>
          </w:p>
          <w:p w14:paraId="6F31E7A5">
            <w:pPr>
              <w:spacing w:line="360" w:lineRule="auto"/>
              <w:ind w:firstLine="470" w:firstLineChars="196"/>
              <w:jc w:val="left"/>
              <w:rPr>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②</w:t>
            </w:r>
            <w:r>
              <w:rPr>
                <w:color w:val="000000" w:themeColor="text1"/>
                <w:sz w:val="24"/>
                <w:szCs w:val="24"/>
                <w14:textFill>
                  <w14:solidFill>
                    <w14:schemeClr w14:val="tx1"/>
                  </w14:solidFill>
                </w14:textFill>
              </w:rPr>
              <w:t>排水</w:t>
            </w:r>
          </w:p>
          <w:p w14:paraId="735762F2">
            <w:pPr>
              <w:spacing w:line="360" w:lineRule="auto"/>
              <w:ind w:firstLine="360" w:firstLineChars="150"/>
              <w:rPr>
                <w:rFonts w:hint="eastAsia" w:ascii="宋体" w:hAnsi="宋体" w:eastAsia="宋体" w:cs="宋体"/>
                <w:bCs/>
                <w:color w:val="000000" w:themeColor="text1"/>
                <w:sz w:val="24"/>
                <w:szCs w:val="24"/>
                <w:lang w:eastAsia="zh-CN"/>
                <w14:textFill>
                  <w14:solidFill>
                    <w14:schemeClr w14:val="tx1"/>
                  </w14:solidFill>
                </w14:textFill>
              </w:rPr>
            </w:pPr>
            <w:r>
              <w:rPr>
                <w:rFonts w:hint="eastAsia"/>
                <w:color w:val="000000" w:themeColor="text1"/>
                <w:sz w:val="24"/>
                <w:szCs w:val="30"/>
                <w:lang w:eastAsia="zh-CN"/>
                <w14:textFill>
                  <w14:solidFill>
                    <w14:schemeClr w14:val="tx1"/>
                  </w14:solidFill>
                </w14:textFill>
              </w:rPr>
              <w:t>搅拌机清洗废水的损耗量约为用水量的</w:t>
            </w:r>
            <w:r>
              <w:rPr>
                <w:rFonts w:hint="eastAsia"/>
                <w:color w:val="000000" w:themeColor="text1"/>
                <w:sz w:val="24"/>
                <w:szCs w:val="30"/>
                <w:lang w:val="en-US" w:eastAsia="zh-CN"/>
                <w14:textFill>
                  <w14:solidFill>
                    <w14:schemeClr w14:val="tx1"/>
                  </w14:solidFill>
                </w14:textFill>
              </w:rPr>
              <w:t>10%，产生的搅拌机冲洗废水量为0.9t/d（162t/a）</w:t>
            </w:r>
            <w:r>
              <w:rPr>
                <w:rFonts w:hint="eastAsia"/>
                <w:color w:val="000000" w:themeColor="text1"/>
                <w:sz w:val="24"/>
                <w:lang w:eastAsia="zh-CN"/>
                <w14:textFill>
                  <w14:solidFill>
                    <w14:schemeClr w14:val="tx1"/>
                  </w14:solidFill>
                </w14:textFill>
              </w:rPr>
              <w:t>；车辆冲洗水的用水量为</w:t>
            </w:r>
            <w:r>
              <w:rPr>
                <w:rFonts w:hint="eastAsia"/>
                <w:bCs/>
                <w:color w:val="000000" w:themeColor="text1"/>
                <w:sz w:val="24"/>
                <w14:textFill>
                  <w14:solidFill>
                    <w14:schemeClr w14:val="tx1"/>
                  </w14:solidFill>
                </w14:textFill>
              </w:rPr>
              <w:t>1.6</w:t>
            </w:r>
            <w:r>
              <w:rPr>
                <w:bCs/>
                <w:color w:val="000000" w:themeColor="text1"/>
                <w:sz w:val="24"/>
                <w14:textFill>
                  <w14:solidFill>
                    <w14:schemeClr w14:val="tx1"/>
                  </w14:solidFill>
                </w14:textFill>
              </w:rPr>
              <w:t>t/d（</w:t>
            </w:r>
            <w:r>
              <w:rPr>
                <w:rFonts w:hint="eastAsia"/>
                <w:bCs/>
                <w:color w:val="000000" w:themeColor="text1"/>
                <w:sz w:val="24"/>
                <w:lang w:val="en-US" w:eastAsia="zh-CN"/>
                <w14:textFill>
                  <w14:solidFill>
                    <w14:schemeClr w14:val="tx1"/>
                  </w14:solidFill>
                </w14:textFill>
              </w:rPr>
              <w:t>288</w:t>
            </w:r>
            <w:r>
              <w:rPr>
                <w:bCs/>
                <w:color w:val="000000" w:themeColor="text1"/>
                <w:sz w:val="24"/>
                <w14:textFill>
                  <w14:solidFill>
                    <w14:schemeClr w14:val="tx1"/>
                  </w14:solidFill>
                </w14:textFill>
              </w:rPr>
              <w:t>t/a）</w:t>
            </w:r>
            <w:r>
              <w:rPr>
                <w:rFonts w:hint="eastAsia"/>
                <w:color w:val="000000" w:themeColor="text1"/>
                <w:sz w:val="24"/>
                <w:lang w:eastAsia="zh-CN"/>
                <w14:textFill>
                  <w14:solidFill>
                    <w14:schemeClr w14:val="tx1"/>
                  </w14:solidFill>
                </w14:textFill>
              </w:rPr>
              <w:t>，其损耗量为用水量的</w:t>
            </w:r>
            <w:r>
              <w:rPr>
                <w:rFonts w:hint="eastAsia"/>
                <w:color w:val="000000" w:themeColor="text1"/>
                <w:sz w:val="24"/>
                <w:lang w:val="en-US" w:eastAsia="zh-CN"/>
                <w14:textFill>
                  <w14:solidFill>
                    <w14:schemeClr w14:val="tx1"/>
                  </w14:solidFill>
                </w14:textFill>
              </w:rPr>
              <w:t>10%，产生的车辆冲洗废水量为</w:t>
            </w:r>
            <w:r>
              <w:rPr>
                <w:rFonts w:hint="eastAsia"/>
                <w:bCs/>
                <w:color w:val="000000" w:themeColor="text1"/>
                <w:sz w:val="24"/>
                <w:lang w:val="en-US" w:eastAsia="zh-CN"/>
                <w14:textFill>
                  <w14:solidFill>
                    <w14:schemeClr w14:val="tx1"/>
                  </w14:solidFill>
                </w14:textFill>
              </w:rPr>
              <w:t>1.44</w:t>
            </w:r>
            <w:r>
              <w:rPr>
                <w:bCs/>
                <w:color w:val="000000" w:themeColor="text1"/>
                <w:sz w:val="24"/>
                <w14:textFill>
                  <w14:solidFill>
                    <w14:schemeClr w14:val="tx1"/>
                  </w14:solidFill>
                </w14:textFill>
              </w:rPr>
              <w:t>t/d（</w:t>
            </w:r>
            <w:r>
              <w:rPr>
                <w:rFonts w:hint="eastAsia"/>
                <w:bCs/>
                <w:color w:val="000000" w:themeColor="text1"/>
                <w:sz w:val="24"/>
                <w:lang w:val="en-US" w:eastAsia="zh-CN"/>
                <w14:textFill>
                  <w14:solidFill>
                    <w14:schemeClr w14:val="tx1"/>
                  </w14:solidFill>
                </w14:textFill>
              </w:rPr>
              <w:t>259.2</w:t>
            </w:r>
            <w:r>
              <w:rPr>
                <w:bCs/>
                <w:color w:val="000000" w:themeColor="text1"/>
                <w:sz w:val="24"/>
                <w14:textFill>
                  <w14:solidFill>
                    <w14:schemeClr w14:val="tx1"/>
                  </w14:solidFill>
                </w14:textFill>
              </w:rPr>
              <w:t>t/a）</w:t>
            </w:r>
            <w:r>
              <w:rPr>
                <w:rFonts w:hint="eastAsia"/>
                <w:color w:val="000000" w:themeColor="text1"/>
                <w:sz w:val="24"/>
                <w:lang w:val="en-US" w:eastAsia="zh-CN"/>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冲洗废水</w:t>
            </w:r>
            <w:r>
              <w:rPr>
                <w:rFonts w:hint="eastAsia"/>
                <w:color w:val="000000" w:themeColor="text1"/>
                <w:sz w:val="24"/>
                <w:szCs w:val="24"/>
                <w14:textFill>
                  <w14:solidFill>
                    <w14:schemeClr w14:val="tx1"/>
                  </w14:solidFill>
                </w14:textFill>
              </w:rPr>
              <w:t>经统一收集至厂区沉淀池后回用于生产工序，不外排。</w:t>
            </w:r>
            <w:r>
              <w:rPr>
                <w:rFonts w:hint="eastAsia" w:ascii="宋体" w:hAnsi="宋体" w:cs="宋体"/>
                <w:bCs/>
                <w:color w:val="000000" w:themeColor="text1"/>
                <w:sz w:val="24"/>
                <w:szCs w:val="24"/>
                <w:lang w:eastAsia="zh-CN"/>
                <w14:textFill>
                  <w14:solidFill>
                    <w14:schemeClr w14:val="tx1"/>
                  </w14:solidFill>
                </w14:textFill>
              </w:rPr>
              <w:t>道路洒水及原料棚降尘用水均由自然蒸发或产品带出。</w:t>
            </w:r>
          </w:p>
          <w:p w14:paraId="35A72889">
            <w:pPr>
              <w:spacing w:line="360" w:lineRule="auto"/>
              <w:ind w:firstLine="360" w:firstLineChars="150"/>
              <w:rPr>
                <w:rFonts w:ascii="宋体" w:hAnsi="宋体" w:cs="宋体"/>
                <w:bCs/>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生活污水经化粪池处理后，由污水车清运</w:t>
            </w:r>
            <w:r>
              <w:rPr>
                <w:rStyle w:val="26"/>
                <w:rFonts w:hint="eastAsia"/>
                <w:color w:val="000000" w:themeColor="text1"/>
                <w:sz w:val="24"/>
                <w:szCs w:val="24"/>
                <w14:textFill>
                  <w14:solidFill>
                    <w14:schemeClr w14:val="tx1"/>
                  </w14:solidFill>
                </w14:textFill>
              </w:rPr>
              <w:t>至杭锦旗亿嘉环境有限公司</w:t>
            </w:r>
            <w:r>
              <w:rPr>
                <w:rFonts w:hint="eastAsia"/>
                <w:color w:val="000000" w:themeColor="text1"/>
                <w:sz w:val="24"/>
                <w:szCs w:val="24"/>
                <w14:textFill>
                  <w14:solidFill>
                    <w14:schemeClr w14:val="tx1"/>
                  </w14:solidFill>
                </w14:textFill>
              </w:rPr>
              <w:t>生活污水</w:t>
            </w:r>
            <w:r>
              <w:rPr>
                <w:rFonts w:hint="eastAsia"/>
                <w:color w:val="000000" w:themeColor="text1"/>
                <w:sz w:val="24"/>
                <w:szCs w:val="24"/>
                <w:lang w:eastAsia="zh-CN"/>
                <w14:textFill>
                  <w14:solidFill>
                    <w14:schemeClr w14:val="tx1"/>
                  </w14:solidFill>
                </w14:textFill>
              </w:rPr>
              <w:t>处理厂</w:t>
            </w:r>
            <w:r>
              <w:rPr>
                <w:rFonts w:hint="eastAsia"/>
                <w:color w:val="000000" w:themeColor="text1"/>
                <w:sz w:val="24"/>
                <w:szCs w:val="24"/>
                <w14:textFill>
                  <w14:solidFill>
                    <w14:schemeClr w14:val="tx1"/>
                  </w14:solidFill>
                </w14:textFill>
              </w:rPr>
              <w:t>进行处置</w:t>
            </w:r>
            <w:r>
              <w:rPr>
                <w:rFonts w:hint="eastAsia" w:ascii="宋体" w:hAnsi="宋体" w:cs="宋体"/>
                <w:bCs/>
                <w:color w:val="000000" w:themeColor="text1"/>
                <w:sz w:val="24"/>
                <w:szCs w:val="24"/>
                <w14:textFill>
                  <w14:solidFill>
                    <w14:schemeClr w14:val="tx1"/>
                  </w14:solidFill>
                </w14:textFill>
              </w:rPr>
              <w:t>。</w:t>
            </w:r>
          </w:p>
          <w:p w14:paraId="629D18D9">
            <w:pPr>
              <w:spacing w:line="360" w:lineRule="auto"/>
              <w:ind w:firstLine="480" w:firstLineChars="200"/>
              <w:rPr>
                <w:bCs/>
                <w:color w:val="000000" w:themeColor="text1"/>
                <w:sz w:val="24"/>
                <w:szCs w:val="24"/>
                <w14:textFill>
                  <w14:solidFill>
                    <w14:schemeClr w14:val="tx1"/>
                  </w14:solidFill>
                </w14:textFill>
              </w:rPr>
            </w:pPr>
            <w:r>
              <w:rPr>
                <w:bCs/>
                <w:color w:val="000000" w:themeColor="text1"/>
                <w:sz w:val="24"/>
                <w:szCs w:val="24"/>
                <w14:textFill>
                  <w14:solidFill>
                    <w14:schemeClr w14:val="tx1"/>
                  </w14:solidFill>
                </w14:textFill>
              </w:rPr>
              <w:t>（2）供暖</w:t>
            </w:r>
          </w:p>
          <w:p w14:paraId="39574F9D">
            <w:pPr>
              <w:spacing w:line="360" w:lineRule="auto"/>
              <w:ind w:firstLine="470" w:firstLineChars="196"/>
              <w:rPr>
                <w:bCs/>
                <w:color w:val="000000" w:themeColor="text1"/>
                <w:sz w:val="24"/>
                <w:szCs w:val="24"/>
                <w:highlight w:val="none"/>
                <w14:textFill>
                  <w14:solidFill>
                    <w14:schemeClr w14:val="tx1"/>
                  </w14:solidFill>
                </w14:textFill>
              </w:rPr>
            </w:pPr>
            <w:r>
              <w:rPr>
                <w:rFonts w:hint="eastAsia"/>
                <w:bCs/>
                <w:color w:val="000000" w:themeColor="text1"/>
                <w:sz w:val="24"/>
                <w:szCs w:val="24"/>
                <w:highlight w:val="none"/>
                <w14:textFill>
                  <w14:solidFill>
                    <w14:schemeClr w14:val="tx1"/>
                  </w14:solidFill>
                </w14:textFill>
              </w:rPr>
              <w:t>本项目</w:t>
            </w:r>
            <w:r>
              <w:rPr>
                <w:rFonts w:hint="eastAsia"/>
                <w:bCs/>
                <w:color w:val="000000" w:themeColor="text1"/>
                <w:sz w:val="24"/>
                <w:szCs w:val="24"/>
                <w:highlight w:val="none"/>
                <w:lang w:eastAsia="zh-CN"/>
                <w14:textFill>
                  <w14:solidFill>
                    <w14:schemeClr w14:val="tx1"/>
                  </w14:solidFill>
                </w14:textFill>
              </w:rPr>
              <w:t>年工作时间</w:t>
            </w:r>
            <w:r>
              <w:rPr>
                <w:rFonts w:hint="eastAsia"/>
                <w:bCs/>
                <w:color w:val="000000" w:themeColor="text1"/>
                <w:sz w:val="24"/>
                <w:szCs w:val="24"/>
                <w:highlight w:val="none"/>
                <w:lang w:val="en-US" w:eastAsia="zh-CN"/>
                <w14:textFill>
                  <w14:solidFill>
                    <w14:schemeClr w14:val="tx1"/>
                  </w14:solidFill>
                </w14:textFill>
              </w:rPr>
              <w:t>180天</w:t>
            </w:r>
            <w:r>
              <w:rPr>
                <w:rFonts w:hint="eastAsia"/>
                <w:bCs/>
                <w:color w:val="000000" w:themeColor="text1"/>
                <w:sz w:val="24"/>
                <w:szCs w:val="24"/>
                <w:highlight w:val="none"/>
                <w14:textFill>
                  <w14:solidFill>
                    <w14:schemeClr w14:val="tx1"/>
                  </w14:solidFill>
                </w14:textFill>
              </w:rPr>
              <w:t>，</w:t>
            </w:r>
            <w:r>
              <w:rPr>
                <w:rFonts w:hint="eastAsia"/>
                <w:bCs/>
                <w:color w:val="000000" w:themeColor="text1"/>
                <w:sz w:val="24"/>
                <w:szCs w:val="24"/>
                <w:highlight w:val="none"/>
                <w:lang w:eastAsia="zh-CN"/>
                <w14:textFill>
                  <w14:solidFill>
                    <w14:schemeClr w14:val="tx1"/>
                  </w14:solidFill>
                </w14:textFill>
              </w:rPr>
              <w:t>冬季不生产，不需要供暖</w:t>
            </w:r>
            <w:r>
              <w:rPr>
                <w:rFonts w:hint="eastAsia"/>
                <w:bCs/>
                <w:color w:val="000000" w:themeColor="text1"/>
                <w:sz w:val="24"/>
                <w:szCs w:val="24"/>
                <w:highlight w:val="none"/>
                <w14:textFill>
                  <w14:solidFill>
                    <w14:schemeClr w14:val="tx1"/>
                  </w14:solidFill>
                </w14:textFill>
              </w:rPr>
              <w:t>。</w:t>
            </w:r>
          </w:p>
          <w:p w14:paraId="4160C358">
            <w:pPr>
              <w:spacing w:line="360" w:lineRule="auto"/>
              <w:ind w:firstLine="480" w:firstLineChars="200"/>
              <w:rPr>
                <w:bCs/>
                <w:color w:val="000000" w:themeColor="text1"/>
                <w:sz w:val="24"/>
                <w:szCs w:val="24"/>
                <w14:textFill>
                  <w14:solidFill>
                    <w14:schemeClr w14:val="tx1"/>
                  </w14:solidFill>
                </w14:textFill>
              </w:rPr>
            </w:pPr>
            <w:r>
              <w:rPr>
                <w:bCs/>
                <w:color w:val="000000" w:themeColor="text1"/>
                <w:sz w:val="24"/>
                <w:szCs w:val="24"/>
                <w14:textFill>
                  <w14:solidFill>
                    <w14:schemeClr w14:val="tx1"/>
                  </w14:solidFill>
                </w14:textFill>
              </w:rPr>
              <w:t>（3）供电</w:t>
            </w:r>
          </w:p>
          <w:p w14:paraId="24B168F1">
            <w:pPr>
              <w:spacing w:line="360" w:lineRule="auto"/>
              <w:ind w:firstLine="470" w:firstLineChars="196"/>
              <w:rPr>
                <w:bCs/>
                <w:color w:val="000000" w:themeColor="text1"/>
                <w:sz w:val="24"/>
                <w:szCs w:val="24"/>
                <w14:textFill>
                  <w14:solidFill>
                    <w14:schemeClr w14:val="tx1"/>
                  </w14:solidFill>
                </w14:textFill>
              </w:rPr>
            </w:pPr>
            <w:r>
              <w:rPr>
                <w:bCs/>
                <w:color w:val="000000" w:themeColor="text1"/>
                <w:sz w:val="24"/>
                <w:szCs w:val="24"/>
                <w14:textFill>
                  <w14:solidFill>
                    <w14:schemeClr w14:val="tx1"/>
                  </w14:solidFill>
                </w14:textFill>
              </w:rPr>
              <w:t>本项目电源由</w:t>
            </w:r>
            <w:r>
              <w:rPr>
                <w:rFonts w:hint="eastAsia"/>
                <w:bCs/>
                <w:color w:val="000000" w:themeColor="text1"/>
                <w:sz w:val="24"/>
                <w:szCs w:val="24"/>
                <w14:textFill>
                  <w14:solidFill>
                    <w14:schemeClr w14:val="tx1"/>
                  </w14:solidFill>
                </w14:textFill>
              </w:rPr>
              <w:t>园区变电所</w:t>
            </w:r>
            <w:r>
              <w:rPr>
                <w:bCs/>
                <w:color w:val="000000" w:themeColor="text1"/>
                <w:sz w:val="24"/>
                <w:szCs w:val="24"/>
                <w14:textFill>
                  <w14:solidFill>
                    <w14:schemeClr w14:val="tx1"/>
                  </w14:solidFill>
                </w14:textFill>
              </w:rPr>
              <w:t>提供，</w:t>
            </w:r>
            <w:r>
              <w:rPr>
                <w:rFonts w:hint="eastAsia"/>
                <w:bCs/>
                <w:color w:val="000000" w:themeColor="text1"/>
                <w:sz w:val="24"/>
                <w:szCs w:val="24"/>
                <w14:textFill>
                  <w14:solidFill>
                    <w14:schemeClr w14:val="tx1"/>
                  </w14:solidFill>
                </w14:textFill>
              </w:rPr>
              <w:t>厂区内设置低压配电室，</w:t>
            </w:r>
            <w:r>
              <w:rPr>
                <w:bCs/>
                <w:color w:val="000000" w:themeColor="text1"/>
                <w:sz w:val="24"/>
                <w:szCs w:val="24"/>
                <w14:textFill>
                  <w14:solidFill>
                    <w14:schemeClr w14:val="tx1"/>
                  </w14:solidFill>
                </w14:textFill>
              </w:rPr>
              <w:t>可以满足供电需求。</w:t>
            </w:r>
          </w:p>
          <w:p w14:paraId="3290AF49">
            <w:pPr>
              <w:autoSpaceDE w:val="0"/>
              <w:autoSpaceDN w:val="0"/>
              <w:adjustRightInd w:val="0"/>
              <w:spacing w:line="360" w:lineRule="auto"/>
              <w:rPr>
                <w:b/>
                <w:iCs/>
                <w:color w:val="000000" w:themeColor="text1"/>
                <w:sz w:val="24"/>
                <w:szCs w:val="24"/>
                <w14:textFill>
                  <w14:solidFill>
                    <w14:schemeClr w14:val="tx1"/>
                  </w14:solidFill>
                </w14:textFill>
              </w:rPr>
            </w:pPr>
            <w:r>
              <w:rPr>
                <w:rFonts w:hint="eastAsia"/>
                <w:b/>
                <w:iCs/>
                <w:color w:val="000000" w:themeColor="text1"/>
                <w:sz w:val="24"/>
                <w:szCs w:val="24"/>
                <w14:textFill>
                  <w14:solidFill>
                    <w14:schemeClr w14:val="tx1"/>
                  </w14:solidFill>
                </w14:textFill>
              </w:rPr>
              <w:t>1.8</w:t>
            </w:r>
            <w:r>
              <w:rPr>
                <w:b/>
                <w:bCs/>
                <w:iCs/>
                <w:color w:val="000000" w:themeColor="text1"/>
                <w:sz w:val="24"/>
                <w:szCs w:val="24"/>
                <w14:textFill>
                  <w14:solidFill>
                    <w14:schemeClr w14:val="tx1"/>
                  </w14:solidFill>
                </w14:textFill>
              </w:rPr>
              <w:t>劳动定员</w:t>
            </w:r>
          </w:p>
          <w:p w14:paraId="2154AA61">
            <w:pPr>
              <w:adjustRightInd w:val="0"/>
              <w:snapToGrid w:val="0"/>
              <w:spacing w:line="360" w:lineRule="auto"/>
              <w:ind w:firstLine="480" w:firstLineChars="200"/>
              <w:jc w:val="left"/>
              <w:rPr>
                <w:color w:val="000000" w:themeColor="text1"/>
                <w14:textFill>
                  <w14:solidFill>
                    <w14:schemeClr w14:val="tx1"/>
                  </w14:solidFill>
                </w14:textFill>
              </w:rPr>
            </w:pPr>
            <w:r>
              <w:rPr>
                <w:rFonts w:hint="eastAsia"/>
                <w:bCs/>
                <w:color w:val="000000" w:themeColor="text1"/>
                <w:sz w:val="24"/>
                <w:szCs w:val="24"/>
                <w14:textFill>
                  <w14:solidFill>
                    <w14:schemeClr w14:val="tx1"/>
                  </w14:solidFill>
                </w14:textFill>
              </w:rPr>
              <w:t>本项目新增劳动定员10人，年生产180天，每天工作12小时。</w:t>
            </w:r>
          </w:p>
        </w:tc>
      </w:tr>
      <w:tr w14:paraId="17CEDC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823" w:type="dxa"/>
            <w:vAlign w:val="center"/>
          </w:tcPr>
          <w:p w14:paraId="710E3FE7">
            <w:pPr>
              <w:pStyle w:val="17"/>
              <w:adjustRightInd w:val="0"/>
              <w:snapToGrid w:val="0"/>
              <w:spacing w:before="0" w:beforeAutospacing="0" w:after="0" w:afterAutospacing="0" w:line="360" w:lineRule="auto"/>
              <w:jc w:val="center"/>
              <w:rPr>
                <w:rFonts w:cs="宋体"/>
                <w:color w:val="000000" w:themeColor="text1"/>
                <w:szCs w:val="24"/>
                <w14:textFill>
                  <w14:solidFill>
                    <w14:schemeClr w14:val="tx1"/>
                  </w14:solidFill>
                </w14:textFill>
              </w:rPr>
            </w:pPr>
          </w:p>
          <w:p w14:paraId="502BD669">
            <w:pPr>
              <w:pStyle w:val="17"/>
              <w:adjustRightInd w:val="0"/>
              <w:snapToGrid w:val="0"/>
              <w:spacing w:before="0" w:beforeAutospacing="0" w:after="0" w:afterAutospacing="0" w:line="360" w:lineRule="auto"/>
              <w:jc w:val="center"/>
              <w:rPr>
                <w:rFonts w:cs="宋体"/>
                <w:color w:val="000000" w:themeColor="text1"/>
                <w:szCs w:val="24"/>
                <w14:textFill>
                  <w14:solidFill>
                    <w14:schemeClr w14:val="tx1"/>
                  </w14:solidFill>
                </w14:textFill>
              </w:rPr>
            </w:pPr>
          </w:p>
          <w:p w14:paraId="64F50BC8">
            <w:pPr>
              <w:pStyle w:val="17"/>
              <w:adjustRightInd w:val="0"/>
              <w:snapToGrid w:val="0"/>
              <w:spacing w:before="0" w:beforeAutospacing="0" w:after="0" w:afterAutospacing="0" w:line="360" w:lineRule="auto"/>
              <w:jc w:val="center"/>
              <w:rPr>
                <w:rFonts w:cs="宋体"/>
                <w:color w:val="000000" w:themeColor="text1"/>
                <w:szCs w:val="24"/>
                <w14:textFill>
                  <w14:solidFill>
                    <w14:schemeClr w14:val="tx1"/>
                  </w14:solidFill>
                </w14:textFill>
              </w:rPr>
            </w:pPr>
          </w:p>
          <w:p w14:paraId="3E549BF1">
            <w:pPr>
              <w:pStyle w:val="17"/>
              <w:adjustRightInd w:val="0"/>
              <w:snapToGrid w:val="0"/>
              <w:spacing w:before="0" w:beforeAutospacing="0" w:after="0" w:afterAutospacing="0" w:line="360" w:lineRule="auto"/>
              <w:jc w:val="center"/>
              <w:rPr>
                <w:rFonts w:cs="宋体"/>
                <w:color w:val="000000" w:themeColor="text1"/>
                <w:szCs w:val="24"/>
                <w14:textFill>
                  <w14:solidFill>
                    <w14:schemeClr w14:val="tx1"/>
                  </w14:solidFill>
                </w14:textFill>
              </w:rPr>
            </w:pPr>
            <w:r>
              <w:rPr>
                <w:rFonts w:hint="eastAsia" w:cs="宋体"/>
                <w:color w:val="000000" w:themeColor="text1"/>
                <w:szCs w:val="24"/>
                <w14:textFill>
                  <w14:solidFill>
                    <w14:schemeClr w14:val="tx1"/>
                  </w14:solidFill>
                </w14:textFill>
              </w:rPr>
              <w:t>工艺流程和产排污环节</w:t>
            </w:r>
          </w:p>
        </w:tc>
        <w:tc>
          <w:tcPr>
            <w:tcW w:w="8161" w:type="dxa"/>
          </w:tcPr>
          <w:p w14:paraId="546692B2">
            <w:pPr>
              <w:adjustRightInd w:val="0"/>
              <w:snapToGrid w:val="0"/>
              <w:spacing w:line="360" w:lineRule="auto"/>
              <w:ind w:firstLine="480"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工艺流程简述（图示）：</w:t>
            </w:r>
          </w:p>
          <w:p w14:paraId="41DAEB85">
            <w:pPr>
              <w:adjustRightInd w:val="0"/>
              <w:snapToGrid w:val="0"/>
              <w:spacing w:line="360" w:lineRule="auto"/>
              <w:ind w:firstLine="480" w:firstLineChars="200"/>
              <w:jc w:val="left"/>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一、</w:t>
            </w:r>
            <w:r>
              <w:rPr>
                <w:color w:val="000000" w:themeColor="text1"/>
                <w:sz w:val="24"/>
                <w:szCs w:val="24"/>
                <w14:textFill>
                  <w14:solidFill>
                    <w14:schemeClr w14:val="tx1"/>
                  </w14:solidFill>
                </w14:textFill>
              </w:rPr>
              <w:t>施工期</w:t>
            </w:r>
          </w:p>
          <w:p w14:paraId="32E9B999">
            <w:pPr>
              <w:adjustRightInd w:val="0"/>
              <w:snapToGrid w:val="0"/>
              <w:spacing w:line="360" w:lineRule="auto"/>
              <w:ind w:firstLine="480"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1</w:t>
            </w:r>
            <w:r>
              <w:rPr>
                <w:rFonts w:hint="eastAsia"/>
                <w:color w:val="000000" w:themeColor="text1"/>
                <w:sz w:val="24"/>
                <w:szCs w:val="24"/>
                <w:lang w:val="en-US" w:eastAsia="zh-CN"/>
                <w14:textFill>
                  <w14:solidFill>
                    <w14:schemeClr w14:val="tx1"/>
                  </w14:solidFill>
                </w14:textFill>
              </w:rPr>
              <w:t>.</w:t>
            </w:r>
            <w:r>
              <w:rPr>
                <w:color w:val="000000" w:themeColor="text1"/>
                <w:sz w:val="24"/>
                <w:szCs w:val="24"/>
                <w14:textFill>
                  <w14:solidFill>
                    <w14:schemeClr w14:val="tx1"/>
                  </w14:solidFill>
                </w14:textFill>
              </w:rPr>
              <w:t>项目施工工艺流程如下：</w:t>
            </w:r>
          </w:p>
          <w:p w14:paraId="162CC454">
            <w:pPr>
              <w:pStyle w:val="3"/>
              <w:ind w:firstLine="480"/>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4025900" cy="2032635"/>
                  <wp:effectExtent l="0" t="0" r="13970"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2" cstate="print"/>
                          <a:srcRect/>
                          <a:stretch>
                            <a:fillRect/>
                          </a:stretch>
                        </pic:blipFill>
                        <pic:spPr>
                          <a:xfrm>
                            <a:off x="0" y="0"/>
                            <a:ext cx="4025900" cy="2032635"/>
                          </a:xfrm>
                          <a:prstGeom prst="rect">
                            <a:avLst/>
                          </a:prstGeom>
                          <a:noFill/>
                          <a:ln w="9525">
                            <a:noFill/>
                            <a:miter lim="800000"/>
                            <a:headEnd/>
                            <a:tailEnd/>
                          </a:ln>
                        </pic:spPr>
                      </pic:pic>
                    </a:graphicData>
                  </a:graphic>
                </wp:inline>
              </w:drawing>
            </w:r>
          </w:p>
          <w:p w14:paraId="1D17D214">
            <w:pPr>
              <w:rPr>
                <w:color w:val="000000" w:themeColor="text1"/>
                <w14:textFill>
                  <w14:solidFill>
                    <w14:schemeClr w14:val="tx1"/>
                  </w14:solidFill>
                </w14:textFill>
              </w:rPr>
            </w:pPr>
          </w:p>
          <w:p w14:paraId="406BD21A">
            <w:pPr>
              <w:pStyle w:val="9"/>
              <w:spacing w:line="360" w:lineRule="auto"/>
              <w:ind w:firstLine="48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图</w:t>
            </w:r>
            <w:r>
              <w:rPr>
                <w:rFonts w:hint="eastAsia"/>
                <w:color w:val="000000" w:themeColor="text1"/>
                <w:sz w:val="24"/>
                <w:szCs w:val="24"/>
                <w14:textFill>
                  <w14:solidFill>
                    <w14:schemeClr w14:val="tx1"/>
                  </w14:solidFill>
                </w14:textFill>
              </w:rPr>
              <w:t>1</w:t>
            </w:r>
            <w:r>
              <w:rPr>
                <w:color w:val="000000" w:themeColor="text1"/>
                <w:sz w:val="24"/>
                <w:szCs w:val="24"/>
                <w14:textFill>
                  <w14:solidFill>
                    <w14:schemeClr w14:val="tx1"/>
                  </w14:solidFill>
                </w14:textFill>
              </w:rPr>
              <w:t xml:space="preserve"> 施工期工艺流程及产污环节图</w:t>
            </w:r>
          </w:p>
          <w:p w14:paraId="404D8EA3">
            <w:pPr>
              <w:adjustRightInd w:val="0"/>
              <w:snapToGrid w:val="0"/>
              <w:spacing w:line="360" w:lineRule="auto"/>
              <w:ind w:firstLine="480"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2</w:t>
            </w:r>
            <w:r>
              <w:rPr>
                <w:rFonts w:hint="eastAsia"/>
                <w:color w:val="000000" w:themeColor="text1"/>
                <w:sz w:val="24"/>
                <w:szCs w:val="24"/>
                <w:lang w:val="en-US" w:eastAsia="zh-CN"/>
                <w14:textFill>
                  <w14:solidFill>
                    <w14:schemeClr w14:val="tx1"/>
                  </w14:solidFill>
                </w14:textFill>
              </w:rPr>
              <w:t>.</w:t>
            </w:r>
            <w:r>
              <w:rPr>
                <w:color w:val="000000" w:themeColor="text1"/>
                <w:sz w:val="24"/>
                <w:szCs w:val="24"/>
                <w14:textFill>
                  <w14:solidFill>
                    <w14:schemeClr w14:val="tx1"/>
                  </w14:solidFill>
                </w14:textFill>
              </w:rPr>
              <w:t>施工期主要污染工序</w:t>
            </w:r>
          </w:p>
          <w:p w14:paraId="13342C16">
            <w:pPr>
              <w:adjustRightInd w:val="0"/>
              <w:snapToGrid w:val="0"/>
              <w:spacing w:line="360" w:lineRule="auto"/>
              <w:ind w:firstLine="480" w:firstLineChars="200"/>
              <w:jc w:val="left"/>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①</w:t>
            </w:r>
            <w:r>
              <w:rPr>
                <w:color w:val="000000" w:themeColor="text1"/>
                <w:sz w:val="24"/>
                <w:szCs w:val="24"/>
                <w14:textFill>
                  <w14:solidFill>
                    <w14:schemeClr w14:val="tx1"/>
                  </w14:solidFill>
                </w14:textFill>
              </w:rPr>
              <w:t>废气</w:t>
            </w:r>
          </w:p>
          <w:p w14:paraId="1740E078">
            <w:pPr>
              <w:adjustRightInd w:val="0"/>
              <w:snapToGrid w:val="0"/>
              <w:spacing w:line="360" w:lineRule="auto"/>
              <w:ind w:firstLine="480"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项目施工期废气主要为施工过程产生的无组织排放扬尘、施工机械废气</w:t>
            </w:r>
            <w:r>
              <w:rPr>
                <w:rFonts w:hint="eastAsia"/>
                <w:color w:val="000000" w:themeColor="text1"/>
                <w:sz w:val="24"/>
                <w:szCs w:val="24"/>
                <w:lang w:eastAsia="zh-CN"/>
                <w14:textFill>
                  <w14:solidFill>
                    <w14:schemeClr w14:val="tx1"/>
                  </w14:solidFill>
                </w14:textFill>
              </w:rPr>
              <w:t>等</w:t>
            </w:r>
            <w:r>
              <w:rPr>
                <w:color w:val="000000" w:themeColor="text1"/>
                <w:sz w:val="24"/>
                <w:szCs w:val="24"/>
                <w14:textFill>
                  <w14:solidFill>
                    <w14:schemeClr w14:val="tx1"/>
                  </w14:solidFill>
                </w14:textFill>
              </w:rPr>
              <w:t>。</w:t>
            </w:r>
          </w:p>
          <w:p w14:paraId="79A50F3E">
            <w:pPr>
              <w:adjustRightInd w:val="0"/>
              <w:snapToGrid w:val="0"/>
              <w:spacing w:line="360" w:lineRule="auto"/>
              <w:ind w:firstLine="480" w:firstLineChars="200"/>
              <w:jc w:val="left"/>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②</w:t>
            </w:r>
            <w:r>
              <w:rPr>
                <w:color w:val="000000" w:themeColor="text1"/>
                <w:sz w:val="24"/>
                <w:szCs w:val="24"/>
                <w14:textFill>
                  <w14:solidFill>
                    <w14:schemeClr w14:val="tx1"/>
                  </w14:solidFill>
                </w14:textFill>
              </w:rPr>
              <w:t>废水</w:t>
            </w:r>
          </w:p>
          <w:p w14:paraId="3CE431B1">
            <w:pPr>
              <w:adjustRightInd w:val="0"/>
              <w:snapToGrid w:val="0"/>
              <w:spacing w:line="360" w:lineRule="auto"/>
              <w:ind w:firstLine="480"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项目施工期间产生的废水主要是施工人员产生的生活污水和少量施工废水。</w:t>
            </w:r>
          </w:p>
          <w:p w14:paraId="7B6F8F01">
            <w:pPr>
              <w:adjustRightInd w:val="0"/>
              <w:snapToGrid w:val="0"/>
              <w:spacing w:line="360" w:lineRule="auto"/>
              <w:ind w:firstLine="480" w:firstLineChars="200"/>
              <w:jc w:val="left"/>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③</w:t>
            </w:r>
            <w:r>
              <w:rPr>
                <w:color w:val="000000" w:themeColor="text1"/>
                <w:sz w:val="24"/>
                <w:szCs w:val="24"/>
                <w14:textFill>
                  <w14:solidFill>
                    <w14:schemeClr w14:val="tx1"/>
                  </w14:solidFill>
                </w14:textFill>
              </w:rPr>
              <w:t>噪声</w:t>
            </w:r>
          </w:p>
          <w:p w14:paraId="479D8A83">
            <w:pPr>
              <w:adjustRightInd w:val="0"/>
              <w:snapToGrid w:val="0"/>
              <w:spacing w:line="360" w:lineRule="auto"/>
              <w:ind w:firstLine="480"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项目施工期产生的噪声主要为施工常用机械设备噪声以及汽车运输交通噪声。</w:t>
            </w:r>
          </w:p>
          <w:p w14:paraId="43BD81C2">
            <w:pPr>
              <w:adjustRightInd w:val="0"/>
              <w:snapToGrid w:val="0"/>
              <w:spacing w:line="360" w:lineRule="auto"/>
              <w:ind w:firstLine="480" w:firstLineChars="200"/>
              <w:jc w:val="left"/>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④</w:t>
            </w:r>
            <w:r>
              <w:rPr>
                <w:color w:val="000000" w:themeColor="text1"/>
                <w:sz w:val="24"/>
                <w:szCs w:val="24"/>
                <w14:textFill>
                  <w14:solidFill>
                    <w14:schemeClr w14:val="tx1"/>
                  </w14:solidFill>
                </w14:textFill>
              </w:rPr>
              <w:t>固体废物</w:t>
            </w:r>
          </w:p>
          <w:p w14:paraId="7DB962CB">
            <w:pPr>
              <w:adjustRightInd w:val="0"/>
              <w:snapToGrid w:val="0"/>
              <w:spacing w:line="360" w:lineRule="auto"/>
              <w:ind w:firstLine="480"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施工期固体废物主要</w:t>
            </w:r>
            <w:r>
              <w:rPr>
                <w:rFonts w:hint="eastAsia"/>
                <w:color w:val="000000" w:themeColor="text1"/>
                <w:sz w:val="24"/>
                <w:szCs w:val="24"/>
                <w:lang w:eastAsia="zh-CN"/>
                <w14:textFill>
                  <w14:solidFill>
                    <w14:schemeClr w14:val="tx1"/>
                  </w14:solidFill>
                </w14:textFill>
              </w:rPr>
              <w:t>包括</w:t>
            </w:r>
            <w:r>
              <w:rPr>
                <w:color w:val="000000" w:themeColor="text1"/>
                <w:sz w:val="24"/>
                <w:szCs w:val="24"/>
                <w14:textFill>
                  <w14:solidFill>
                    <w14:schemeClr w14:val="tx1"/>
                  </w14:solidFill>
                </w14:textFill>
              </w:rPr>
              <w:t>施工过程中产生的土石方、施工建筑垃圾、废弃的包装材料、施工人员生活垃圾等。</w:t>
            </w:r>
          </w:p>
          <w:p w14:paraId="71C71527">
            <w:pPr>
              <w:adjustRightInd w:val="0"/>
              <w:snapToGrid w:val="0"/>
              <w:spacing w:line="360" w:lineRule="auto"/>
              <w:ind w:firstLine="480" w:firstLineChars="200"/>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二、运营期</w:t>
            </w:r>
          </w:p>
          <w:p w14:paraId="4D91C521">
            <w:pPr>
              <w:adjustRightInd w:val="0"/>
              <w:snapToGrid w:val="0"/>
              <w:spacing w:line="360" w:lineRule="auto"/>
              <w:ind w:firstLine="480" w:firstLineChars="200"/>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1</w:t>
            </w:r>
            <w:r>
              <w:rPr>
                <w:rFonts w:hint="eastAsia"/>
                <w:color w:val="000000" w:themeColor="text1"/>
                <w:sz w:val="24"/>
                <w:lang w:val="en-US" w:eastAsia="zh-CN"/>
                <w14:textFill>
                  <w14:solidFill>
                    <w14:schemeClr w14:val="tx1"/>
                  </w14:solidFill>
                </w14:textFill>
              </w:rPr>
              <w:t>.</w:t>
            </w:r>
            <w:r>
              <w:rPr>
                <w:color w:val="000000" w:themeColor="text1"/>
                <w:sz w:val="24"/>
                <w14:textFill>
                  <w14:solidFill>
                    <w14:schemeClr w14:val="tx1"/>
                  </w14:solidFill>
                </w14:textFill>
              </w:rPr>
              <w:t>项目运营期工艺流程如下：</w:t>
            </w:r>
          </w:p>
          <w:p w14:paraId="3FF407BB">
            <w:pPr>
              <w:pStyle w:val="2"/>
              <w:ind w:firstLine="600"/>
              <w:rPr>
                <w:color w:val="000000" w:themeColor="text1"/>
                <w14:textFill>
                  <w14:solidFill>
                    <w14:schemeClr w14:val="tx1"/>
                  </w14:solidFill>
                </w14:textFill>
              </w:rPr>
            </w:pPr>
          </w:p>
          <w:p w14:paraId="11C3594C">
            <w:pPr>
              <w:pStyle w:val="3"/>
              <w:ind w:left="0" w:leftChars="0" w:firstLine="0" w:firstLineChars="0"/>
              <w:rPr>
                <w:color w:val="000000" w:themeColor="text1"/>
                <w14:textFill>
                  <w14:solidFill>
                    <w14:schemeClr w14:val="tx1"/>
                  </w14:solidFill>
                </w14:textFill>
              </w:rPr>
            </w:pPr>
            <w:r>
              <w:rPr>
                <w:color w:val="000000" w:themeColor="text1"/>
                <w:sz w:val="24"/>
                <w14:textFill>
                  <w14:solidFill>
                    <w14:schemeClr w14:val="tx1"/>
                  </w14:solidFill>
                </w14:textFill>
              </w:rPr>
              <mc:AlternateContent>
                <mc:Choice Requires="wps">
                  <w:drawing>
                    <wp:anchor distT="0" distB="0" distL="114300" distR="114300" simplePos="0" relativeHeight="251680768" behindDoc="0" locked="0" layoutInCell="1" allowOverlap="1">
                      <wp:simplePos x="0" y="0"/>
                      <wp:positionH relativeFrom="column">
                        <wp:posOffset>2293620</wp:posOffset>
                      </wp:positionH>
                      <wp:positionV relativeFrom="paragraph">
                        <wp:posOffset>5041900</wp:posOffset>
                      </wp:positionV>
                      <wp:extent cx="466725" cy="200660"/>
                      <wp:effectExtent l="0" t="0" r="9525" b="8890"/>
                      <wp:wrapNone/>
                      <wp:docPr id="67" name="矩形 67"/>
                      <wp:cNvGraphicFramePr/>
                      <a:graphic xmlns:a="http://schemas.openxmlformats.org/drawingml/2006/main">
                        <a:graphicData uri="http://schemas.microsoft.com/office/word/2010/wordprocessingShape">
                          <wps:wsp>
                            <wps:cNvSpPr/>
                            <wps:spPr>
                              <a:xfrm>
                                <a:off x="0" y="0"/>
                                <a:ext cx="466725" cy="2006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B1834E">
                                  <w:pPr>
                                    <w:jc w:val="both"/>
                                    <w:rPr>
                                      <w:rFonts w:hint="default" w:eastAsia="宋体"/>
                                      <w:color w:val="000000" w:themeColor="text1"/>
                                      <w:sz w:val="18"/>
                                      <w:szCs w:val="18"/>
                                      <w:lang w:val="en-US" w:eastAsia="zh-CN"/>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0.6pt;margin-top:397pt;height:15.8pt;width:36.75pt;z-index:251680768;v-text-anchor:middle;mso-width-relative:page;mso-height-relative:page;" fillcolor="#FFFFFF [3212]" filled="t" stroked="f" coordsize="21600,21600" o:gfxdata="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AmEvwLbAAAACwEAAA8AAAAAAAAAAQAgAAAAIgAAAGRycy9k&#10;b3ducmV2LnhtbFBLAQIUABQAAAAIAIdO4kCJB2c3cQIAANcEAAAOAAAAAAAAAAEAIAAAACoBAABk&#10;cnMvZTJvRG9jLnhtbFBLBQYAAAAABgAGAFkBAAANBgAAAAA=&#10;">
                      <v:fill on="t" focussize="0,0"/>
                      <v:stroke on="f" weight="1pt" miterlimit="8" joinstyle="miter"/>
                      <v:imagedata o:title=""/>
                      <o:lock v:ext="edit" aspectratio="f"/>
                      <v:textbox>
                        <w:txbxContent>
                          <w:p w14:paraId="76B1834E">
                            <w:pPr>
                              <w:jc w:val="both"/>
                              <w:rPr>
                                <w:rFonts w:hint="default" w:eastAsia="宋体"/>
                                <w:color w:val="000000" w:themeColor="text1"/>
                                <w:sz w:val="18"/>
                                <w:szCs w:val="18"/>
                                <w:lang w:val="en-US" w:eastAsia="zh-CN"/>
                                <w14:textFill>
                                  <w14:solidFill>
                                    <w14:schemeClr w14:val="tx1"/>
                                  </w14:solidFill>
                                </w14:textFill>
                              </w:rPr>
                            </w:pPr>
                          </w:p>
                        </w:txbxContent>
                      </v:textbox>
                    </v:rect>
                  </w:pict>
                </mc:Fallback>
              </mc:AlternateContent>
            </w:r>
            <w:r>
              <w:rPr>
                <w:color w:val="000000" w:themeColor="text1"/>
                <w:sz w:val="24"/>
                <w14:textFill>
                  <w14:solidFill>
                    <w14:schemeClr w14:val="tx1"/>
                  </w14:solidFill>
                </w14:textFill>
              </w:rPr>
              <mc:AlternateContent>
                <mc:Choice Requires="wps">
                  <w:drawing>
                    <wp:anchor distT="0" distB="0" distL="114300" distR="114300" simplePos="0" relativeHeight="251679744" behindDoc="0" locked="0" layoutInCell="1" allowOverlap="1">
                      <wp:simplePos x="0" y="0"/>
                      <wp:positionH relativeFrom="column">
                        <wp:posOffset>788670</wp:posOffset>
                      </wp:positionH>
                      <wp:positionV relativeFrom="paragraph">
                        <wp:posOffset>4743450</wp:posOffset>
                      </wp:positionV>
                      <wp:extent cx="755650" cy="279400"/>
                      <wp:effectExtent l="6350" t="6350" r="19050" b="19050"/>
                      <wp:wrapNone/>
                      <wp:docPr id="66" name="矩形 66"/>
                      <wp:cNvGraphicFramePr/>
                      <a:graphic xmlns:a="http://schemas.openxmlformats.org/drawingml/2006/main">
                        <a:graphicData uri="http://schemas.microsoft.com/office/word/2010/wordprocessingShape">
                          <wps:wsp>
                            <wps:cNvSpPr/>
                            <wps:spPr>
                              <a:xfrm>
                                <a:off x="0" y="0"/>
                                <a:ext cx="755650" cy="279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108DFB">
                                  <w:pPr>
                                    <w:jc w:val="center"/>
                                    <w:rPr>
                                      <w:rFonts w:hint="eastAsia" w:eastAsia="宋体"/>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清水池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2.1pt;margin-top:373.5pt;height:22pt;width:59.5pt;z-index:251679744;v-text-anchor:middle;mso-width-relative:page;mso-height-relative:page;" fillcolor="#FFFFFF [3212]" filled="t" stroked="t" coordsize="21600,21600" o:gfxdata="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CL+fKdcAAAALAQAADwAAAAAAAAABACAAAAAiAAAAZHJz&#10;L2Rvd25yZXYueG1sUEsBAhQAFAAAAAgAh07iQBgwE7J3AgAAAAUAAA4AAAAAAAAAAQAgAAAAJgEA&#10;AGRycy9lMm9Eb2MueG1sUEsFBgAAAAAGAAYAWQEAAA8GAAAAAA==&#10;">
                      <v:fill on="t" focussize="0,0"/>
                      <v:stroke weight="1pt" color="#000000 [3213]" miterlimit="8" joinstyle="miter"/>
                      <v:imagedata o:title=""/>
                      <o:lock v:ext="edit" aspectratio="f"/>
                      <v:textbox>
                        <w:txbxContent>
                          <w:p w14:paraId="2A108DFB">
                            <w:pPr>
                              <w:jc w:val="center"/>
                              <w:rPr>
                                <w:rFonts w:hint="eastAsia" w:eastAsia="宋体"/>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清水池</w:t>
                            </w:r>
                          </w:p>
                        </w:txbxContent>
                      </v:textbox>
                    </v:rect>
                  </w:pict>
                </mc:Fallback>
              </mc:AlternateContent>
            </w:r>
            <w:r>
              <w:rPr>
                <w:color w:val="000000" w:themeColor="text1"/>
                <w:sz w:val="24"/>
                <w14:textFill>
                  <w14:solidFill>
                    <w14:schemeClr w14:val="tx1"/>
                  </w14:solidFill>
                </w14:textFill>
              </w:rPr>
              <mc:AlternateContent>
                <mc:Choice Requires="wps">
                  <w:drawing>
                    <wp:anchor distT="0" distB="0" distL="114300" distR="114300" simplePos="0" relativeHeight="251678720" behindDoc="0" locked="0" layoutInCell="1" allowOverlap="1">
                      <wp:simplePos x="0" y="0"/>
                      <wp:positionH relativeFrom="column">
                        <wp:posOffset>1873885</wp:posOffset>
                      </wp:positionH>
                      <wp:positionV relativeFrom="paragraph">
                        <wp:posOffset>4738370</wp:posOffset>
                      </wp:positionV>
                      <wp:extent cx="877570" cy="296545"/>
                      <wp:effectExtent l="6350" t="6350" r="11430" b="20955"/>
                      <wp:wrapNone/>
                      <wp:docPr id="65" name="矩形 65"/>
                      <wp:cNvGraphicFramePr/>
                      <a:graphic xmlns:a="http://schemas.openxmlformats.org/drawingml/2006/main">
                        <a:graphicData uri="http://schemas.microsoft.com/office/word/2010/wordprocessingShape">
                          <wps:wsp>
                            <wps:cNvSpPr/>
                            <wps:spPr>
                              <a:xfrm>
                                <a:off x="0" y="0"/>
                                <a:ext cx="877570" cy="29654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18BCC3">
                                  <w:pPr>
                                    <w:jc w:val="center"/>
                                    <w:rPr>
                                      <w:rFonts w:hint="eastAsia" w:eastAsia="宋体"/>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沉淀池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7.55pt;margin-top:373.1pt;height:23.35pt;width:69.1pt;z-index:251678720;v-text-anchor:middle;mso-width-relative:page;mso-height-relative:page;" fillcolor="#FFFFFF [3212]" filled="t" stroked="t" coordsize="21600,21600" o:gfxdata="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CAZPU7ZAAAACwEAAA8AAAAAAAAAAQAgAAAAIgAAAGRy&#10;cy9kb3ducmV2LnhtbFBLAQIUABQAAAAIAIdO4kBQ8lyFdgIAAAAFAAAOAAAAAAAAAAEAIAAAACgB&#10;AABkcnMvZTJvRG9jLnhtbFBLBQYAAAAABgAGAFkBAAAQBgAAAAA=&#10;">
                      <v:fill on="t" focussize="0,0"/>
                      <v:stroke weight="1pt" color="#000000 [3213]" miterlimit="8" joinstyle="miter"/>
                      <v:imagedata o:title=""/>
                      <o:lock v:ext="edit" aspectratio="f"/>
                      <v:textbox>
                        <w:txbxContent>
                          <w:p w14:paraId="0218BCC3">
                            <w:pPr>
                              <w:jc w:val="center"/>
                              <w:rPr>
                                <w:rFonts w:hint="eastAsia" w:eastAsia="宋体"/>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沉淀池</w:t>
                            </w:r>
                          </w:p>
                        </w:txbxContent>
                      </v:textbox>
                    </v:rect>
                  </w:pict>
                </mc:Fallback>
              </mc:AlternateContent>
            </w:r>
            <w:r>
              <w:rPr>
                <w:color w:val="000000" w:themeColor="text1"/>
                <w:sz w:val="24"/>
                <w14:textFill>
                  <w14:solidFill>
                    <w14:schemeClr w14:val="tx1"/>
                  </w14:solidFill>
                </w14:textFill>
              </w:rPr>
              <mc:AlternateContent>
                <mc:Choice Requires="wps">
                  <w:drawing>
                    <wp:anchor distT="0" distB="0" distL="114300" distR="114300" simplePos="0" relativeHeight="251676672" behindDoc="0" locked="0" layoutInCell="1" allowOverlap="1">
                      <wp:simplePos x="0" y="0"/>
                      <wp:positionH relativeFrom="column">
                        <wp:posOffset>2015490</wp:posOffset>
                      </wp:positionH>
                      <wp:positionV relativeFrom="paragraph">
                        <wp:posOffset>4387215</wp:posOffset>
                      </wp:positionV>
                      <wp:extent cx="800100" cy="227330"/>
                      <wp:effectExtent l="6350" t="6350" r="6350" b="7620"/>
                      <wp:wrapNone/>
                      <wp:docPr id="56" name="矩形 56"/>
                      <wp:cNvGraphicFramePr/>
                      <a:graphic xmlns:a="http://schemas.openxmlformats.org/drawingml/2006/main">
                        <a:graphicData uri="http://schemas.microsoft.com/office/word/2010/wordprocessingShape">
                          <wps:wsp>
                            <wps:cNvSpPr/>
                            <wps:spPr>
                              <a:xfrm>
                                <a:off x="3524885" y="5549265"/>
                                <a:ext cx="800100" cy="22733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54965D">
                                  <w:pPr>
                                    <w:jc w:val="both"/>
                                    <w:rPr>
                                      <w:rFonts w:hint="eastAsia" w:eastAsia="宋体"/>
                                      <w:color w:val="000000" w:themeColor="text1"/>
                                      <w:sz w:val="13"/>
                                      <w:szCs w:val="13"/>
                                      <w:lang w:eastAsia="zh-CN"/>
                                      <w14:textFill>
                                        <w14:solidFill>
                                          <w14:schemeClr w14:val="tx1"/>
                                        </w14:solidFill>
                                      </w14:textFill>
                                    </w:rPr>
                                  </w:pPr>
                                  <w:r>
                                    <w:rPr>
                                      <w:rFonts w:hint="eastAsia"/>
                                      <w:color w:val="000000" w:themeColor="text1"/>
                                      <w:sz w:val="13"/>
                                      <w:szCs w:val="13"/>
                                      <w:lang w:eastAsia="zh-CN"/>
                                      <w14:textFill>
                                        <w14:solidFill>
                                          <w14:schemeClr w14:val="tx1"/>
                                        </w14:solidFill>
                                      </w14:textFill>
                                    </w:rPr>
                                    <w:t>固废回用于生产</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8.7pt;margin-top:345.45pt;height:17.9pt;width:63pt;z-index:251676672;v-text-anchor:middle;mso-width-relative:page;mso-height-relative:page;" fillcolor="#FFFFFF [3212]" filled="t" stroked="t" coordsize="21600,21600" o:gfxdata="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Cn6/RP2QAAAAsBAAAPAAAAAAAA&#10;AAEAIAAAACIAAABkcnMvZG93bnJldi54bWxQSwECFAAUAAAACACHTuJAjLh+ooMCAAAMBQAADgAA&#10;AAAAAAABACAAAAAoAQAAZHJzL2Uyb0RvYy54bWxQSwUGAAAAAAYABgBZAQAAHQYAAAAA&#10;">
                      <v:fill on="t" focussize="0,0"/>
                      <v:stroke weight="1pt" color="#000000 [3213]" miterlimit="8" joinstyle="miter"/>
                      <v:imagedata o:title=""/>
                      <o:lock v:ext="edit" aspectratio="f"/>
                      <v:textbox>
                        <w:txbxContent>
                          <w:p w14:paraId="4654965D">
                            <w:pPr>
                              <w:jc w:val="both"/>
                              <w:rPr>
                                <w:rFonts w:hint="eastAsia" w:eastAsia="宋体"/>
                                <w:color w:val="000000" w:themeColor="text1"/>
                                <w:sz w:val="13"/>
                                <w:szCs w:val="13"/>
                                <w:lang w:eastAsia="zh-CN"/>
                                <w14:textFill>
                                  <w14:solidFill>
                                    <w14:schemeClr w14:val="tx1"/>
                                  </w14:solidFill>
                                </w14:textFill>
                              </w:rPr>
                            </w:pPr>
                            <w:r>
                              <w:rPr>
                                <w:rFonts w:hint="eastAsia"/>
                                <w:color w:val="000000" w:themeColor="text1"/>
                                <w:sz w:val="13"/>
                                <w:szCs w:val="13"/>
                                <w:lang w:eastAsia="zh-CN"/>
                                <w14:textFill>
                                  <w14:solidFill>
                                    <w14:schemeClr w14:val="tx1"/>
                                  </w14:solidFill>
                                </w14:textFill>
                              </w:rPr>
                              <w:t>固废回用于生产</w:t>
                            </w:r>
                          </w:p>
                        </w:txbxContent>
                      </v:textbox>
                    </v:rect>
                  </w:pict>
                </mc:Fallback>
              </mc:AlternateContent>
            </w:r>
            <w:r>
              <w:rPr>
                <w:color w:val="000000" w:themeColor="text1"/>
                <w14:textFill>
                  <w14:solidFill>
                    <w14:schemeClr w14:val="tx1"/>
                  </w14:solidFill>
                </w14:textFill>
              </w:rPr>
              <mc:AlternateContent>
                <mc:Choice Requires="wps">
                  <w:drawing>
                    <wp:anchor distT="0" distB="0" distL="114300" distR="114300" simplePos="0" relativeHeight="251672576" behindDoc="0" locked="0" layoutInCell="1" allowOverlap="1">
                      <wp:simplePos x="0" y="0"/>
                      <wp:positionH relativeFrom="column">
                        <wp:posOffset>1657350</wp:posOffset>
                      </wp:positionH>
                      <wp:positionV relativeFrom="paragraph">
                        <wp:posOffset>43815</wp:posOffset>
                      </wp:positionV>
                      <wp:extent cx="638175" cy="209550"/>
                      <wp:effectExtent l="0" t="0" r="9525" b="0"/>
                      <wp:wrapNone/>
                      <wp:docPr id="24" name="文本框 180"/>
                      <wp:cNvGraphicFramePr/>
                      <a:graphic xmlns:a="http://schemas.openxmlformats.org/drawingml/2006/main">
                        <a:graphicData uri="http://schemas.microsoft.com/office/word/2010/wordprocessingShape">
                          <wps:wsp>
                            <wps:cNvSpPr txBox="1"/>
                            <wps:spPr>
                              <a:xfrm>
                                <a:off x="0" y="0"/>
                                <a:ext cx="638175" cy="209550"/>
                              </a:xfrm>
                              <a:prstGeom prst="rect">
                                <a:avLst/>
                              </a:prstGeom>
                              <a:solidFill>
                                <a:srgbClr val="FFFFFF"/>
                              </a:solidFill>
                              <a:ln>
                                <a:noFill/>
                              </a:ln>
                            </wps:spPr>
                            <wps:txbx>
                              <w:txbxContent>
                                <w:p w14:paraId="24057604"/>
                              </w:txbxContent>
                            </wps:txbx>
                            <wps:bodyPr upright="1"/>
                          </wps:wsp>
                        </a:graphicData>
                      </a:graphic>
                    </wp:anchor>
                  </w:drawing>
                </mc:Choice>
                <mc:Fallback>
                  <w:pict>
                    <v:shape id="文本框 180" o:spid="_x0000_s1026" o:spt="202" type="#_x0000_t202" style="position:absolute;left:0pt;margin-left:130.5pt;margin-top:3.45pt;height:16.5pt;width:50.25pt;z-index:251672576;mso-width-relative:page;mso-height-relative:page;" fillcolor="#FFFFFF" filled="t" stroked="f" coordsize="21600,21600" o:gfxdata="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Dx2p6NcAAAAIAQAADwAAAAAAAAABACAAAAAiAAAAZHJzL2Rvd25yZXYu&#10;eG1sUEsBAhQAFAAAAAgAh07iQOU3Z+/DAQAAeQMAAA4AAAAAAAAAAQAgAAAAJgEAAGRycy9lMm9E&#10;b2MueG1sUEsFBgAAAAAGAAYAWQEAAFsFAAAAAA==&#10;">
                      <v:fill on="t" focussize="0,0"/>
                      <v:stroke on="f"/>
                      <v:imagedata o:title=""/>
                      <o:lock v:ext="edit" aspectratio="f"/>
                      <v:textbox>
                        <w:txbxContent>
                          <w:p w14:paraId="24057604"/>
                        </w:txbxContent>
                      </v:textbox>
                    </v:shape>
                  </w:pict>
                </mc:Fallback>
              </mc:AlternateContent>
            </w:r>
            <w:r>
              <w:rPr>
                <w:color w:val="000000" w:themeColor="text1"/>
                <w14:textFill>
                  <w14:solidFill>
                    <w14:schemeClr w14:val="tx1"/>
                  </w14:solidFill>
                </w14:textFill>
              </w:rPr>
              <w:drawing>
                <wp:inline distT="0" distB="0" distL="0" distR="0">
                  <wp:extent cx="5046980" cy="5307965"/>
                  <wp:effectExtent l="0" t="0" r="1270" b="6985"/>
                  <wp:docPr id="4" name="图片 10" descr="16421436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0" descr="1642143651(1)"/>
                          <pic:cNvPicPr>
                            <a:picLocks noChangeAspect="1" noChangeArrowheads="1"/>
                          </pic:cNvPicPr>
                        </pic:nvPicPr>
                        <pic:blipFill>
                          <a:blip r:embed="rId13" cstate="print"/>
                          <a:srcRect/>
                          <a:stretch>
                            <a:fillRect/>
                          </a:stretch>
                        </pic:blipFill>
                        <pic:spPr>
                          <a:xfrm>
                            <a:off x="0" y="0"/>
                            <a:ext cx="5046980" cy="5307965"/>
                          </a:xfrm>
                          <a:prstGeom prst="rect">
                            <a:avLst/>
                          </a:prstGeom>
                          <a:noFill/>
                          <a:ln w="9525">
                            <a:noFill/>
                            <a:miter lim="800000"/>
                            <a:headEnd/>
                            <a:tailEnd/>
                          </a:ln>
                        </pic:spPr>
                      </pic:pic>
                    </a:graphicData>
                  </a:graphic>
                </wp:inline>
              </w:drawing>
            </w:r>
          </w:p>
          <w:p w14:paraId="4D4D3D1E">
            <w:pPr>
              <w:rPr>
                <w:color w:val="000000" w:themeColor="text1"/>
                <w14:textFill>
                  <w14:solidFill>
                    <w14:schemeClr w14:val="tx1"/>
                  </w14:solidFill>
                </w14:textFill>
              </w:rPr>
            </w:pPr>
          </w:p>
          <w:p w14:paraId="656229C3">
            <w:pPr>
              <w:pStyle w:val="9"/>
              <w:spacing w:line="360" w:lineRule="auto"/>
              <w:ind w:firstLine="480"/>
              <w:jc w:val="center"/>
              <w:rPr>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图</w:t>
            </w:r>
            <w:r>
              <w:rPr>
                <w:rFonts w:hint="eastAsia"/>
                <w:b/>
                <w:color w:val="000000" w:themeColor="text1"/>
                <w:sz w:val="24"/>
                <w:szCs w:val="24"/>
                <w14:textFill>
                  <w14:solidFill>
                    <w14:schemeClr w14:val="tx1"/>
                  </w14:solidFill>
                </w14:textFill>
              </w:rPr>
              <w:t>2</w:t>
            </w:r>
            <w:r>
              <w:rPr>
                <w:b/>
                <w:color w:val="000000" w:themeColor="text1"/>
                <w:sz w:val="24"/>
                <w:szCs w:val="24"/>
                <w14:textFill>
                  <w14:solidFill>
                    <w14:schemeClr w14:val="tx1"/>
                  </w14:solidFill>
                </w14:textFill>
              </w:rPr>
              <w:t xml:space="preserve"> </w:t>
            </w:r>
            <w:r>
              <w:rPr>
                <w:rFonts w:hint="eastAsia"/>
                <w:b/>
                <w:color w:val="000000" w:themeColor="text1"/>
                <w:sz w:val="24"/>
                <w:szCs w:val="24"/>
                <w14:textFill>
                  <w14:solidFill>
                    <w14:schemeClr w14:val="tx1"/>
                  </w14:solidFill>
                </w14:textFill>
              </w:rPr>
              <w:t>运营</w:t>
            </w:r>
            <w:r>
              <w:rPr>
                <w:b/>
                <w:color w:val="000000" w:themeColor="text1"/>
                <w:sz w:val="24"/>
                <w:szCs w:val="24"/>
                <w14:textFill>
                  <w14:solidFill>
                    <w14:schemeClr w14:val="tx1"/>
                  </w14:solidFill>
                </w14:textFill>
              </w:rPr>
              <w:t>期工艺流程及产污环节图</w:t>
            </w:r>
            <w:r>
              <w:rPr>
                <w:color w:val="000000" w:themeColor="text1"/>
                <w:sz w:val="24"/>
                <w14:textFill>
                  <w14:solidFill>
                    <w14:schemeClr w14:val="tx1"/>
                  </w14:solidFill>
                </w14:textFill>
              </w:rPr>
              <mc:AlternateContent>
                <mc:Choice Requires="wps">
                  <w:drawing>
                    <wp:anchor distT="0" distB="0" distL="114300" distR="114300" simplePos="0" relativeHeight="251677696" behindDoc="0" locked="0" layoutInCell="1" allowOverlap="1">
                      <wp:simplePos x="0" y="0"/>
                      <wp:positionH relativeFrom="column">
                        <wp:posOffset>2254250</wp:posOffset>
                      </wp:positionH>
                      <wp:positionV relativeFrom="paragraph">
                        <wp:posOffset>-1148715</wp:posOffset>
                      </wp:positionV>
                      <wp:extent cx="570230" cy="426085"/>
                      <wp:effectExtent l="0" t="0" r="0" b="0"/>
                      <wp:wrapNone/>
                      <wp:docPr id="59" name="矩形 59"/>
                      <wp:cNvGraphicFramePr/>
                      <a:graphic xmlns:a="http://schemas.openxmlformats.org/drawingml/2006/main">
                        <a:graphicData uri="http://schemas.microsoft.com/office/word/2010/wordprocessingShape">
                          <wps:wsp>
                            <wps:cNvSpPr/>
                            <wps:spPr>
                              <a:xfrm>
                                <a:off x="0" y="0"/>
                                <a:ext cx="570230" cy="4260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892A5F">
                                  <w:pPr>
                                    <w:jc w:val="both"/>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7.5pt;margin-top:-90.45pt;height:33.55pt;width:44.9pt;z-index:251677696;v-text-anchor:middle;mso-width-relative:page;mso-height-relative:page;" filled="f" stroked="f" coordsize="21600,21600" o:gfxdata="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DR6b4vaAAAADQEAAA8AAAAAAAAAAQAgAAAAIgAAAGRycy9kb3ducmV2LnhtbFBLAQIUABQA&#10;AAAIAIdO4kDJB0irYAIAAK4EAAAOAAAAAAAAAAEAIAAAACkBAABkcnMvZTJvRG9jLnhtbFBLBQYA&#10;AAAABgAGAFkBAAD7BQAAAAA=&#10;">
                      <v:fill on="f" focussize="0,0"/>
                      <v:stroke on="f" weight="1pt" miterlimit="8" joinstyle="miter"/>
                      <v:imagedata o:title=""/>
                      <o:lock v:ext="edit" aspectratio="f"/>
                      <v:textbox>
                        <w:txbxContent>
                          <w:p w14:paraId="48892A5F">
                            <w:pPr>
                              <w:jc w:val="both"/>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S</w:t>
                            </w:r>
                          </w:p>
                        </w:txbxContent>
                      </v:textbox>
                    </v:rect>
                  </w:pict>
                </mc:Fallback>
              </mc:AlternateContent>
            </w:r>
          </w:p>
          <w:p w14:paraId="3BC00C23">
            <w:pPr>
              <w:spacing w:line="360" w:lineRule="auto"/>
              <w:ind w:firstLine="480" w:firstLineChars="200"/>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本项目设计一条混凝土搅拌生产线，生产线的自动化程度较高，采用计算机进行生产控制，原料的上料、计量、搅拌、卸料完全由计算机控制操作。</w:t>
            </w:r>
          </w:p>
          <w:p w14:paraId="0D2ACB9B">
            <w:pPr>
              <w:spacing w:line="360" w:lineRule="auto"/>
              <w:ind w:firstLine="480" w:firstLineChars="200"/>
              <w:rPr>
                <w:bCs/>
                <w:color w:val="000000" w:themeColor="text1"/>
                <w:sz w:val="24"/>
                <w:szCs w:val="24"/>
                <w14:textFill>
                  <w14:solidFill>
                    <w14:schemeClr w14:val="tx1"/>
                  </w14:solidFill>
                </w14:textFill>
              </w:rPr>
            </w:pPr>
            <w:r>
              <w:rPr>
                <w:bCs/>
                <w:color w:val="000000" w:themeColor="text1"/>
                <w:sz w:val="24"/>
                <w:szCs w:val="24"/>
                <w14:textFill>
                  <w14:solidFill>
                    <w14:schemeClr w14:val="tx1"/>
                  </w14:solidFill>
                </w14:textFill>
              </w:rPr>
              <w:t>（</w:t>
            </w:r>
            <w:r>
              <w:rPr>
                <w:rFonts w:hint="eastAsia"/>
                <w:bCs/>
                <w:color w:val="000000" w:themeColor="text1"/>
                <w:sz w:val="24"/>
                <w:szCs w:val="24"/>
                <w:lang w:val="en-US" w:eastAsia="zh-CN"/>
                <w14:textFill>
                  <w14:solidFill>
                    <w14:schemeClr w14:val="tx1"/>
                  </w14:solidFill>
                </w14:textFill>
              </w:rPr>
              <w:t>1</w:t>
            </w:r>
            <w:r>
              <w:rPr>
                <w:bCs/>
                <w:color w:val="000000" w:themeColor="text1"/>
                <w:sz w:val="24"/>
                <w:szCs w:val="24"/>
                <w14:textFill>
                  <w14:solidFill>
                    <w14:schemeClr w14:val="tx1"/>
                  </w14:solidFill>
                </w14:textFill>
              </w:rPr>
              <w:t>）</w:t>
            </w:r>
            <w:r>
              <w:rPr>
                <w:rFonts w:hint="eastAsia"/>
                <w:bCs/>
                <w:color w:val="000000" w:themeColor="text1"/>
                <w:sz w:val="24"/>
                <w:szCs w:val="24"/>
                <w14:textFill>
                  <w14:solidFill>
                    <w14:schemeClr w14:val="tx1"/>
                  </w14:solidFill>
                </w14:textFill>
              </w:rPr>
              <w:t>原料进厂及计量</w:t>
            </w:r>
            <w:r>
              <w:rPr>
                <w:bCs/>
                <w:color w:val="000000" w:themeColor="text1"/>
                <w:sz w:val="24"/>
                <w:szCs w:val="24"/>
                <w14:textFill>
                  <w14:solidFill>
                    <w14:schemeClr w14:val="tx1"/>
                  </w14:solidFill>
                </w14:textFill>
              </w:rPr>
              <w:t xml:space="preserve"> </w:t>
            </w:r>
          </w:p>
          <w:p w14:paraId="6AEAB3B8">
            <w:pPr>
              <w:spacing w:line="360" w:lineRule="auto"/>
              <w:ind w:firstLine="480" w:firstLineChars="200"/>
              <w:rPr>
                <w:bCs/>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①</w:t>
            </w:r>
            <w:r>
              <w:rPr>
                <w:bCs/>
                <w:color w:val="000000" w:themeColor="text1"/>
                <w:sz w:val="24"/>
                <w:szCs w:val="24"/>
                <w14:textFill>
                  <w14:solidFill>
                    <w14:schemeClr w14:val="tx1"/>
                  </w14:solidFill>
                </w14:textFill>
              </w:rPr>
              <w:t>砂子、石子由</w:t>
            </w:r>
            <w:r>
              <w:rPr>
                <w:rFonts w:hint="eastAsia"/>
                <w:bCs/>
                <w:color w:val="000000" w:themeColor="text1"/>
                <w:sz w:val="24"/>
                <w:szCs w:val="24"/>
                <w14:textFill>
                  <w14:solidFill>
                    <w14:schemeClr w14:val="tx1"/>
                  </w14:solidFill>
                </w14:textFill>
              </w:rPr>
              <w:t>汽车运输进厂，卸入封闭式砂石料仓储存。生产时砂子</w:t>
            </w:r>
            <w:r>
              <w:rPr>
                <w:rFonts w:hint="eastAsia"/>
                <w:bCs/>
                <w:color w:val="000000" w:themeColor="text1"/>
                <w:sz w:val="24"/>
                <w:szCs w:val="24"/>
                <w:lang w:eastAsia="zh-CN"/>
                <w14:textFill>
                  <w14:solidFill>
                    <w14:schemeClr w14:val="tx1"/>
                  </w14:solidFill>
                </w14:textFill>
              </w:rPr>
              <w:t>和</w:t>
            </w:r>
            <w:r>
              <w:rPr>
                <w:rFonts w:hint="eastAsia"/>
                <w:bCs/>
                <w:color w:val="000000" w:themeColor="text1"/>
                <w:sz w:val="24"/>
                <w:szCs w:val="24"/>
                <w14:textFill>
                  <w14:solidFill>
                    <w14:schemeClr w14:val="tx1"/>
                  </w14:solidFill>
                </w14:textFill>
              </w:rPr>
              <w:t>石子由</w:t>
            </w:r>
            <w:r>
              <w:rPr>
                <w:rFonts w:hint="eastAsia"/>
                <w:bCs/>
                <w:color w:val="000000" w:themeColor="text1"/>
                <w:sz w:val="24"/>
                <w:szCs w:val="24"/>
                <w:lang w:eastAsia="zh-CN"/>
                <w14:textFill>
                  <w14:solidFill>
                    <w14:schemeClr w14:val="tx1"/>
                  </w14:solidFill>
                </w14:textFill>
              </w:rPr>
              <w:t>装载机</w:t>
            </w:r>
            <w:r>
              <w:rPr>
                <w:rFonts w:hint="eastAsia"/>
                <w:bCs/>
                <w:color w:val="000000" w:themeColor="text1"/>
                <w:sz w:val="24"/>
                <w:szCs w:val="24"/>
                <w14:textFill>
                  <w14:solidFill>
                    <w14:schemeClr w14:val="tx1"/>
                  </w14:solidFill>
                </w14:textFill>
              </w:rPr>
              <w:t>推入上料仓</w:t>
            </w:r>
            <w:r>
              <w:rPr>
                <w:rFonts w:hint="eastAsia"/>
                <w:bCs/>
                <w:color w:val="000000" w:themeColor="text1"/>
                <w:sz w:val="24"/>
                <w:szCs w:val="24"/>
                <w:lang w:eastAsia="zh-CN"/>
                <w14:textFill>
                  <w14:solidFill>
                    <w14:schemeClr w14:val="tx1"/>
                  </w14:solidFill>
                </w14:textFill>
              </w:rPr>
              <w:t>（砂石上料口采取三面半封闭抑尘措施）</w:t>
            </w:r>
            <w:r>
              <w:rPr>
                <w:rFonts w:hint="eastAsia"/>
                <w:bCs/>
                <w:color w:val="000000" w:themeColor="text1"/>
                <w:sz w:val="24"/>
                <w:szCs w:val="24"/>
                <w14:textFill>
                  <w14:solidFill>
                    <w14:schemeClr w14:val="tx1"/>
                  </w14:solidFill>
                </w14:textFill>
              </w:rPr>
              <w:t>，上料仓底部设有计量器，经计量后，由全封闭皮带输送系统送入搅拌机。</w:t>
            </w:r>
          </w:p>
          <w:p w14:paraId="6F207005">
            <w:pPr>
              <w:pStyle w:val="2"/>
              <w:spacing w:line="360" w:lineRule="auto"/>
              <w:ind w:firstLine="520"/>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产污节点：砂子、石子在卸料、上料过程中会产生无组织粉尘。</w:t>
            </w:r>
          </w:p>
          <w:p w14:paraId="78CCBFD5">
            <w:pPr>
              <w:pStyle w:val="3"/>
              <w:spacing w:line="360" w:lineRule="auto"/>
              <w:ind w:left="0" w:leftChars="0" w:firstLine="480"/>
              <w:rPr>
                <w:bCs/>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②</w:t>
            </w:r>
            <w:r>
              <w:rPr>
                <w:rFonts w:hint="eastAsia"/>
                <w:bCs/>
                <w:color w:val="000000" w:themeColor="text1"/>
                <w:sz w:val="24"/>
                <w:szCs w:val="24"/>
                <w14:textFill>
                  <w14:solidFill>
                    <w14:schemeClr w14:val="tx1"/>
                  </w14:solidFill>
                </w14:textFill>
              </w:rPr>
              <w:t>水泥、粉煤灰由封闭式罐车运入厂区，</w:t>
            </w:r>
            <w:r>
              <w:rPr>
                <w:rFonts w:hint="eastAsia"/>
                <w:bCs/>
                <w:color w:val="000000" w:themeColor="text1"/>
                <w:sz w:val="24"/>
                <w:szCs w:val="24"/>
                <w:lang w:eastAsia="zh-CN"/>
                <w14:textFill>
                  <w14:solidFill>
                    <w14:schemeClr w14:val="tx1"/>
                  </w14:solidFill>
                </w14:textFill>
              </w:rPr>
              <w:t>储存于全封闭式筒仓内</w:t>
            </w:r>
            <w:r>
              <w:rPr>
                <w:rFonts w:hint="eastAsia"/>
                <w:bCs/>
                <w:color w:val="000000" w:themeColor="text1"/>
                <w:sz w:val="24"/>
                <w:szCs w:val="24"/>
                <w14:textFill>
                  <w14:solidFill>
                    <w14:schemeClr w14:val="tx1"/>
                  </w14:solidFill>
                </w14:textFill>
              </w:rPr>
              <w:t>。仓底设有皮带计量器</w:t>
            </w:r>
            <w:r>
              <w:rPr>
                <w:rFonts w:hint="eastAsia"/>
                <w:bCs/>
                <w:color w:val="000000" w:themeColor="text1"/>
                <w:sz w:val="24"/>
                <w:szCs w:val="24"/>
                <w:lang w:eastAsia="zh-CN"/>
                <w14:textFill>
                  <w14:solidFill>
                    <w14:schemeClr w14:val="tx1"/>
                  </w14:solidFill>
                </w14:textFill>
              </w:rPr>
              <w:t>。</w:t>
            </w:r>
            <w:r>
              <w:rPr>
                <w:rFonts w:hint="eastAsia"/>
                <w:bCs/>
                <w:color w:val="000000" w:themeColor="text1"/>
                <w:sz w:val="24"/>
                <w:szCs w:val="24"/>
                <w14:textFill>
                  <w14:solidFill>
                    <w14:schemeClr w14:val="tx1"/>
                  </w14:solidFill>
                </w14:textFill>
              </w:rPr>
              <w:t>生产时水泥、粉煤灰由皮带计量器计量后，通过螺旋输送机送入搅拌机。</w:t>
            </w:r>
          </w:p>
          <w:p w14:paraId="4530DC7A">
            <w:pPr>
              <w:spacing w:line="360" w:lineRule="auto"/>
              <w:ind w:firstLine="480" w:firstLineChars="200"/>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产污节点：水泥、粉煤灰</w:t>
            </w:r>
            <w:r>
              <w:rPr>
                <w:rFonts w:hint="eastAsia"/>
                <w:bCs/>
                <w:color w:val="000000" w:themeColor="text1"/>
                <w:sz w:val="24"/>
                <w:szCs w:val="24"/>
                <w:lang w:eastAsia="zh-CN"/>
                <w14:textFill>
                  <w14:solidFill>
                    <w14:schemeClr w14:val="tx1"/>
                  </w14:solidFill>
                </w14:textFill>
              </w:rPr>
              <w:t>在</w:t>
            </w:r>
            <w:r>
              <w:rPr>
                <w:rFonts w:hint="eastAsia"/>
                <w:bCs/>
                <w:color w:val="000000" w:themeColor="text1"/>
                <w:sz w:val="24"/>
                <w:szCs w:val="24"/>
                <w14:textFill>
                  <w14:solidFill>
                    <w14:schemeClr w14:val="tx1"/>
                  </w14:solidFill>
                </w14:textFill>
              </w:rPr>
              <w:t>上料时会产生粉尘废气。水泥、粉煤灰料仓仓顶设有除尘器，对仓顶逸尘进行净化处理。</w:t>
            </w:r>
          </w:p>
          <w:p w14:paraId="62B830F4">
            <w:pPr>
              <w:pStyle w:val="2"/>
              <w:spacing w:line="360" w:lineRule="auto"/>
              <w:ind w:firstLine="480"/>
              <w:rPr>
                <w:rFonts w:cs="宋体"/>
                <w:bCs/>
                <w:color w:val="000000" w:themeColor="text1"/>
                <w:spacing w:val="0"/>
                <w:sz w:val="24"/>
                <w:szCs w:val="24"/>
                <w14:textFill>
                  <w14:solidFill>
                    <w14:schemeClr w14:val="tx1"/>
                  </w14:solidFill>
                </w14:textFill>
              </w:rPr>
            </w:pPr>
            <w:r>
              <w:rPr>
                <w:rFonts w:hint="eastAsia" w:cs="宋体"/>
                <w:bCs/>
                <w:color w:val="000000" w:themeColor="text1"/>
                <w:spacing w:val="0"/>
                <w:sz w:val="24"/>
                <w:szCs w:val="24"/>
                <w14:textFill>
                  <w14:solidFill>
                    <w14:schemeClr w14:val="tx1"/>
                  </w14:solidFill>
                </w14:textFill>
              </w:rPr>
              <w:t>③外加剂由防腐泵泵入储液箱，由称重传感器计量后由供液管送入搅拌机。</w:t>
            </w:r>
          </w:p>
          <w:p w14:paraId="5658A519">
            <w:pPr>
              <w:pStyle w:val="3"/>
              <w:spacing w:line="360" w:lineRule="auto"/>
              <w:ind w:left="0" w:leftChars="0"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产污节点：主要为泵类等设备噪声。</w:t>
            </w:r>
          </w:p>
          <w:p w14:paraId="357C004A">
            <w:pPr>
              <w:spacing w:line="360" w:lineRule="auto"/>
              <w:ind w:firstLine="480" w:firstLineChars="200"/>
              <w:rPr>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④</w:t>
            </w:r>
            <w:r>
              <w:rPr>
                <w:rFonts w:hint="eastAsia"/>
                <w:color w:val="000000" w:themeColor="text1"/>
                <w:sz w:val="24"/>
                <w:szCs w:val="24"/>
                <w14:textFill>
                  <w14:solidFill>
                    <w14:schemeClr w14:val="tx1"/>
                  </w14:solidFill>
                </w14:textFill>
              </w:rPr>
              <w:t>水由计量器计量后进入搅拌器</w:t>
            </w:r>
          </w:p>
          <w:p w14:paraId="2DA0E81A">
            <w:pPr>
              <w:pStyle w:val="3"/>
              <w:keepLines w:val="0"/>
              <w:pageBreakBefore w:val="0"/>
              <w:widowControl w:val="0"/>
              <w:kinsoku/>
              <w:wordWrap/>
              <w:overflowPunct/>
              <w:topLinePunct w:val="0"/>
              <w:autoSpaceDE/>
              <w:autoSpaceDN/>
              <w:bidi w:val="0"/>
              <w:adjustRightInd/>
              <w:snapToGrid/>
              <w:spacing w:after="0" w:line="360" w:lineRule="auto"/>
              <w:ind w:left="0" w:leftChars="0" w:firstLine="480"/>
              <w:textAlignment w:val="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产污节点：主要为泵类等设备噪声。</w:t>
            </w:r>
          </w:p>
          <w:p w14:paraId="71CFB6AB">
            <w:pPr>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Cs/>
                <w:color w:val="000000" w:themeColor="text1"/>
                <w:sz w:val="24"/>
                <w:szCs w:val="24"/>
                <w14:textFill>
                  <w14:solidFill>
                    <w14:schemeClr w14:val="tx1"/>
                  </w14:solidFill>
                </w14:textFill>
              </w:rPr>
            </w:pPr>
            <w:r>
              <w:rPr>
                <w:bCs/>
                <w:color w:val="000000" w:themeColor="text1"/>
                <w:sz w:val="24"/>
                <w:szCs w:val="24"/>
                <w14:textFill>
                  <w14:solidFill>
                    <w14:schemeClr w14:val="tx1"/>
                  </w14:solidFill>
                </w14:textFill>
              </w:rPr>
              <w:t>（</w:t>
            </w:r>
            <w:r>
              <w:rPr>
                <w:rFonts w:hint="eastAsia"/>
                <w:bCs/>
                <w:color w:val="000000" w:themeColor="text1"/>
                <w:sz w:val="24"/>
                <w:szCs w:val="24"/>
                <w:lang w:val="en-US" w:eastAsia="zh-CN"/>
                <w14:textFill>
                  <w14:solidFill>
                    <w14:schemeClr w14:val="tx1"/>
                  </w14:solidFill>
                </w14:textFill>
              </w:rPr>
              <w:t>2</w:t>
            </w:r>
            <w:r>
              <w:rPr>
                <w:bCs/>
                <w:color w:val="000000" w:themeColor="text1"/>
                <w:sz w:val="24"/>
                <w:szCs w:val="24"/>
                <w14:textFill>
                  <w14:solidFill>
                    <w14:schemeClr w14:val="tx1"/>
                  </w14:solidFill>
                </w14:textFill>
              </w:rPr>
              <w:t>）搅拌及运输</w:t>
            </w:r>
          </w:p>
          <w:p w14:paraId="21451122">
            <w:pPr>
              <w:spacing w:line="360" w:lineRule="auto"/>
              <w:ind w:firstLine="480" w:firstLineChars="200"/>
              <w:rPr>
                <w:bCs/>
                <w:color w:val="000000" w:themeColor="text1"/>
                <w:sz w:val="24"/>
                <w:szCs w:val="24"/>
                <w14:textFill>
                  <w14:solidFill>
                    <w14:schemeClr w14:val="tx1"/>
                  </w14:solidFill>
                </w14:textFill>
              </w:rPr>
            </w:pPr>
            <w:r>
              <w:rPr>
                <w:bCs/>
                <w:color w:val="000000" w:themeColor="text1"/>
                <w:sz w:val="24"/>
                <w:szCs w:val="24"/>
                <w14:textFill>
                  <w14:solidFill>
                    <w14:schemeClr w14:val="tx1"/>
                  </w14:solidFill>
                </w14:textFill>
              </w:rPr>
              <w:t>各物料计量完毕后，依次投料到搅拌机进行搅拌，搅拌完成后打开搅拌机的卸料门，将混凝土经卸料门卸至运输车中，运送到建筑工地。</w:t>
            </w:r>
          </w:p>
          <w:p w14:paraId="6E388936">
            <w:pPr>
              <w:spacing w:line="360" w:lineRule="auto"/>
              <w:ind w:firstLine="480" w:firstLineChars="200"/>
              <w:rPr>
                <w:bCs/>
                <w:color w:val="000000" w:themeColor="text1"/>
                <w:sz w:val="24"/>
                <w:szCs w:val="24"/>
                <w14:textFill>
                  <w14:solidFill>
                    <w14:schemeClr w14:val="tx1"/>
                  </w14:solidFill>
                </w14:textFill>
              </w:rPr>
            </w:pPr>
            <w:r>
              <w:rPr>
                <w:bCs/>
                <w:color w:val="000000" w:themeColor="text1"/>
                <w:sz w:val="24"/>
                <w:szCs w:val="24"/>
                <w14:textFill>
                  <w14:solidFill>
                    <w14:schemeClr w14:val="tx1"/>
                  </w14:solidFill>
                </w14:textFill>
              </w:rPr>
              <w:t>产污节点：搅拌机</w:t>
            </w:r>
            <w:r>
              <w:rPr>
                <w:rFonts w:hint="eastAsia"/>
                <w:bCs/>
                <w:color w:val="000000" w:themeColor="text1"/>
                <w:sz w:val="24"/>
                <w:szCs w:val="24"/>
                <w:lang w:eastAsia="zh-CN"/>
                <w14:textFill>
                  <w14:solidFill>
                    <w14:schemeClr w14:val="tx1"/>
                  </w14:solidFill>
                </w14:textFill>
              </w:rPr>
              <w:t>（</w:t>
            </w:r>
            <w:r>
              <w:rPr>
                <w:bCs/>
                <w:color w:val="000000" w:themeColor="text1"/>
                <w:spacing w:val="4"/>
                <w:sz w:val="24"/>
                <w:szCs w:val="24"/>
                <w14:textFill>
                  <w14:solidFill>
                    <w14:schemeClr w14:val="tx1"/>
                  </w14:solidFill>
                </w14:textFill>
              </w:rPr>
              <w:t>布袋除尘器</w:t>
            </w:r>
            <w:r>
              <w:rPr>
                <w:rFonts w:hint="eastAsia"/>
                <w:bCs/>
                <w:color w:val="000000" w:themeColor="text1"/>
                <w:spacing w:val="4"/>
                <w:sz w:val="24"/>
                <w:szCs w:val="24"/>
                <w14:textFill>
                  <w14:solidFill>
                    <w14:schemeClr w14:val="tx1"/>
                  </w14:solidFill>
                </w14:textFill>
              </w:rPr>
              <w:t>+过滤芯，除尘效率99.7%</w:t>
            </w:r>
            <w:r>
              <w:rPr>
                <w:rFonts w:hint="eastAsia"/>
                <w:bCs/>
                <w:color w:val="000000" w:themeColor="text1"/>
                <w:sz w:val="24"/>
                <w:szCs w:val="24"/>
                <w:lang w:eastAsia="zh-CN"/>
                <w14:textFill>
                  <w14:solidFill>
                    <w14:schemeClr w14:val="tx1"/>
                  </w14:solidFill>
                </w14:textFill>
              </w:rPr>
              <w:t>）</w:t>
            </w:r>
            <w:r>
              <w:rPr>
                <w:bCs/>
                <w:color w:val="000000" w:themeColor="text1"/>
                <w:sz w:val="24"/>
                <w:szCs w:val="24"/>
                <w14:textFill>
                  <w14:solidFill>
                    <w14:schemeClr w14:val="tx1"/>
                  </w14:solidFill>
                </w14:textFill>
              </w:rPr>
              <w:t xml:space="preserve">搅拌过程中会产生粉尘，车辆运输过程中会产生无组织道路扬尘。 </w:t>
            </w:r>
          </w:p>
          <w:p w14:paraId="6993D643">
            <w:pPr>
              <w:numPr>
                <w:ilvl w:val="0"/>
                <w:numId w:val="0"/>
              </w:numPr>
              <w:spacing w:line="360" w:lineRule="auto"/>
              <w:ind w:firstLine="240" w:firstLineChars="100"/>
              <w:rPr>
                <w:bCs/>
                <w:color w:val="000000" w:themeColor="text1"/>
                <w:sz w:val="24"/>
                <w:szCs w:val="24"/>
                <w14:textFill>
                  <w14:solidFill>
                    <w14:schemeClr w14:val="tx1"/>
                  </w14:solidFill>
                </w14:textFill>
              </w:rPr>
            </w:pPr>
            <w:r>
              <w:rPr>
                <w:rFonts w:hint="eastAsia"/>
                <w:bCs/>
                <w:color w:val="000000" w:themeColor="text1"/>
                <w:sz w:val="24"/>
                <w:szCs w:val="24"/>
                <w:lang w:eastAsia="zh-CN"/>
                <w14:textFill>
                  <w14:solidFill>
                    <w14:schemeClr w14:val="tx1"/>
                  </w14:solidFill>
                </w14:textFill>
              </w:rPr>
              <w:t>（</w:t>
            </w:r>
            <w:r>
              <w:rPr>
                <w:rFonts w:hint="eastAsia"/>
                <w:bCs/>
                <w:color w:val="000000" w:themeColor="text1"/>
                <w:sz w:val="24"/>
                <w:szCs w:val="24"/>
                <w:lang w:val="en-US" w:eastAsia="zh-CN"/>
                <w14:textFill>
                  <w14:solidFill>
                    <w14:schemeClr w14:val="tx1"/>
                  </w14:solidFill>
                </w14:textFill>
              </w:rPr>
              <w:t>3</w:t>
            </w:r>
            <w:r>
              <w:rPr>
                <w:rFonts w:hint="eastAsia"/>
                <w:bCs/>
                <w:color w:val="000000" w:themeColor="text1"/>
                <w:sz w:val="24"/>
                <w:szCs w:val="24"/>
                <w:lang w:eastAsia="zh-CN"/>
                <w14:textFill>
                  <w14:solidFill>
                    <w14:schemeClr w14:val="tx1"/>
                  </w14:solidFill>
                </w14:textFill>
              </w:rPr>
              <w:t>）二级沉淀</w:t>
            </w:r>
          </w:p>
          <w:p w14:paraId="50A50F92">
            <w:pPr>
              <w:pStyle w:val="2"/>
              <w:spacing w:line="360" w:lineRule="auto"/>
              <w:ind w:firstLine="520"/>
              <w:rPr>
                <w:rFonts w:hint="eastAsia" w:ascii="Times New Roman" w:hAnsi="Times New Roman" w:eastAsia="宋体" w:cs="Times New Roman"/>
                <w:color w:val="000000" w:themeColor="text1"/>
                <w:sz w:val="24"/>
                <w:szCs w:val="24"/>
                <w:lang w:eastAsia="zh-CN"/>
                <w14:textFill>
                  <w14:solidFill>
                    <w14:schemeClr w14:val="tx1"/>
                  </w14:solidFill>
                </w14:textFill>
              </w:rPr>
            </w:pPr>
            <w:r>
              <w:rPr>
                <w:rFonts w:hint="eastAsia" w:ascii="Times New Roman" w:hAnsi="Times New Roman" w:cs="Times New Roman"/>
                <w:color w:val="000000" w:themeColor="text1"/>
                <w:sz w:val="24"/>
                <w:szCs w:val="24"/>
                <w:lang w:eastAsia="zh-CN"/>
                <w14:textFill>
                  <w14:solidFill>
                    <w14:schemeClr w14:val="tx1"/>
                  </w14:solidFill>
                </w14:textFill>
              </w:rPr>
              <w:t>生产废水通过沉淀池沉淀后，将沉淀池底泥回用于生产，产生的清水暂存于清水池中，</w:t>
            </w:r>
            <w:r>
              <w:rPr>
                <w:rFonts w:hint="eastAsia" w:ascii="Times New Roman" w:hAnsi="Times New Roman" w:eastAsia="宋体" w:cs="Times New Roman"/>
                <w:color w:val="000000" w:themeColor="text1"/>
                <w:sz w:val="24"/>
                <w:szCs w:val="24"/>
                <w:lang w:eastAsia="zh-CN"/>
                <w14:textFill>
                  <w14:solidFill>
                    <w14:schemeClr w14:val="tx1"/>
                  </w14:solidFill>
                </w14:textFill>
              </w:rPr>
              <w:t>后回用于生产。</w:t>
            </w:r>
          </w:p>
          <w:p w14:paraId="23ACB96B">
            <w:pPr>
              <w:pStyle w:val="3"/>
              <w:ind w:left="0" w:leftChars="0" w:firstLine="480" w:firstLineChars="200"/>
              <w:rPr>
                <w:rFonts w:hint="eastAsia"/>
                <w:color w:val="000000" w:themeColor="text1"/>
                <w:lang w:eastAsia="zh-CN"/>
                <w14:textFill>
                  <w14:solidFill>
                    <w14:schemeClr w14:val="tx1"/>
                  </w14:solidFill>
                </w14:textFill>
              </w:rPr>
            </w:pPr>
            <w:r>
              <w:rPr>
                <w:rFonts w:hint="eastAsia" w:ascii="Times New Roman" w:hAnsi="Times New Roman" w:eastAsia="宋体" w:cs="Times New Roman"/>
                <w:color w:val="000000" w:themeColor="text1"/>
                <w:sz w:val="24"/>
                <w:szCs w:val="24"/>
                <w:lang w:eastAsia="zh-CN"/>
                <w14:textFill>
                  <w14:solidFill>
                    <w14:schemeClr w14:val="tx1"/>
                  </w14:solidFill>
                </w14:textFill>
              </w:rPr>
              <w:t>产</w:t>
            </w:r>
            <w:r>
              <w:rPr>
                <w:rFonts w:hint="eastAsia" w:cs="Times New Roman"/>
                <w:color w:val="000000" w:themeColor="text1"/>
                <w:sz w:val="24"/>
                <w:szCs w:val="24"/>
                <w:lang w:eastAsia="zh-CN"/>
                <w14:textFill>
                  <w14:solidFill>
                    <w14:schemeClr w14:val="tx1"/>
                  </w14:solidFill>
                </w14:textFill>
              </w:rPr>
              <w:t>污</w:t>
            </w:r>
            <w:r>
              <w:rPr>
                <w:rFonts w:hint="eastAsia" w:ascii="Times New Roman" w:hAnsi="Times New Roman" w:eastAsia="宋体" w:cs="Times New Roman"/>
                <w:color w:val="000000" w:themeColor="text1"/>
                <w:sz w:val="24"/>
                <w:szCs w:val="24"/>
                <w:lang w:eastAsia="zh-CN"/>
                <w14:textFill>
                  <w14:solidFill>
                    <w14:schemeClr w14:val="tx1"/>
                  </w14:solidFill>
                </w14:textFill>
              </w:rPr>
              <w:t>节点：</w:t>
            </w:r>
            <w:r>
              <w:rPr>
                <w:rFonts w:hint="eastAsia" w:cs="Times New Roman"/>
                <w:color w:val="000000" w:themeColor="text1"/>
                <w:sz w:val="24"/>
                <w:szCs w:val="24"/>
                <w:lang w:eastAsia="zh-CN"/>
                <w14:textFill>
                  <w14:solidFill>
                    <w14:schemeClr w14:val="tx1"/>
                  </w14:solidFill>
                </w14:textFill>
              </w:rPr>
              <w:t>沉淀池产生的底泥</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p>
          <w:p w14:paraId="3FA0D062">
            <w:pPr>
              <w:numPr>
                <w:ilvl w:val="0"/>
                <w:numId w:val="0"/>
              </w:numPr>
              <w:spacing w:line="360" w:lineRule="auto"/>
              <w:ind w:firstLine="480" w:firstLineChars="200"/>
              <w:rPr>
                <w:bCs/>
                <w:color w:val="000000" w:themeColor="text1"/>
                <w:sz w:val="24"/>
                <w:szCs w:val="24"/>
                <w14:textFill>
                  <w14:solidFill>
                    <w14:schemeClr w14:val="tx1"/>
                  </w14:solidFill>
                </w14:textFill>
              </w:rPr>
            </w:pPr>
            <w:r>
              <w:rPr>
                <w:rFonts w:hint="eastAsia"/>
                <w:bCs/>
                <w:color w:val="000000" w:themeColor="text1"/>
                <w:sz w:val="24"/>
                <w:szCs w:val="24"/>
                <w:lang w:eastAsia="zh-CN"/>
                <w14:textFill>
                  <w14:solidFill>
                    <w14:schemeClr w14:val="tx1"/>
                  </w14:solidFill>
                </w14:textFill>
              </w:rPr>
              <w:t>（</w:t>
            </w:r>
            <w:r>
              <w:rPr>
                <w:rFonts w:hint="eastAsia"/>
                <w:bCs/>
                <w:color w:val="000000" w:themeColor="text1"/>
                <w:sz w:val="24"/>
                <w:szCs w:val="24"/>
                <w:lang w:val="en-US" w:eastAsia="zh-CN"/>
                <w14:textFill>
                  <w14:solidFill>
                    <w14:schemeClr w14:val="tx1"/>
                  </w14:solidFill>
                </w14:textFill>
              </w:rPr>
              <w:t>4</w:t>
            </w:r>
            <w:r>
              <w:rPr>
                <w:rFonts w:hint="eastAsia"/>
                <w:bCs/>
                <w:color w:val="000000" w:themeColor="text1"/>
                <w:sz w:val="24"/>
                <w:szCs w:val="24"/>
                <w:lang w:eastAsia="zh-CN"/>
                <w14:textFill>
                  <w14:solidFill>
                    <w14:schemeClr w14:val="tx1"/>
                  </w14:solidFill>
                </w14:textFill>
              </w:rPr>
              <w:t>）</w:t>
            </w:r>
            <w:r>
              <w:rPr>
                <w:bCs/>
                <w:color w:val="000000" w:themeColor="text1"/>
                <w:sz w:val="24"/>
                <w:szCs w:val="24"/>
                <w14:textFill>
                  <w14:solidFill>
                    <w14:schemeClr w14:val="tx1"/>
                  </w14:solidFill>
                </w14:textFill>
              </w:rPr>
              <w:t>搅拌</w:t>
            </w:r>
            <w:r>
              <w:rPr>
                <w:rFonts w:hint="eastAsia"/>
                <w:bCs/>
                <w:color w:val="000000" w:themeColor="text1"/>
                <w:sz w:val="24"/>
                <w:szCs w:val="24"/>
                <w:lang w:eastAsia="zh-CN"/>
                <w14:textFill>
                  <w14:solidFill>
                    <w14:schemeClr w14:val="tx1"/>
                  </w14:solidFill>
                </w14:textFill>
              </w:rPr>
              <w:t>机</w:t>
            </w:r>
            <w:r>
              <w:rPr>
                <w:bCs/>
                <w:color w:val="000000" w:themeColor="text1"/>
                <w:sz w:val="24"/>
                <w:szCs w:val="24"/>
                <w14:textFill>
                  <w14:solidFill>
                    <w14:schemeClr w14:val="tx1"/>
                  </w14:solidFill>
                </w14:textFill>
              </w:rPr>
              <w:t>、罐车、地面清洗</w:t>
            </w:r>
          </w:p>
          <w:p w14:paraId="74D4E43D">
            <w:pPr>
              <w:pStyle w:val="2"/>
              <w:spacing w:line="360" w:lineRule="auto"/>
              <w:ind w:firstLine="52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搅拌机在暂停生产时必须对搅拌机的搅拌罐进行清洗</w:t>
            </w:r>
            <w:r>
              <w:rPr>
                <w:rFonts w:hint="eastAsia" w:ascii="Times New Roman" w:hAnsi="Times New Roman"/>
                <w:color w:val="000000" w:themeColor="text1"/>
                <w:sz w:val="24"/>
                <w:szCs w:val="24"/>
                <w:lang w:eastAsia="zh-CN"/>
                <w14:textFill>
                  <w14:solidFill>
                    <w14:schemeClr w14:val="tx1"/>
                  </w14:solidFill>
                </w14:textFill>
              </w:rPr>
              <w:t>；</w:t>
            </w:r>
            <w:r>
              <w:rPr>
                <w:rFonts w:ascii="Times New Roman" w:hAnsi="Times New Roman"/>
                <w:color w:val="000000" w:themeColor="text1"/>
                <w:sz w:val="24"/>
                <w:szCs w:val="24"/>
                <w14:textFill>
                  <w14:solidFill>
                    <w14:schemeClr w14:val="tx1"/>
                  </w14:solidFill>
                </w14:textFill>
              </w:rPr>
              <w:t>运输车辆在停止搅拌时也必须对车体进行清洗，生产地也要定时清洗。</w:t>
            </w:r>
          </w:p>
          <w:p w14:paraId="5772E97A">
            <w:pPr>
              <w:spacing w:line="360" w:lineRule="auto"/>
              <w:ind w:firstLine="480" w:firstLineChars="200"/>
              <w:rPr>
                <w:rFonts w:hint="eastAsia"/>
                <w:color w:val="000000" w:themeColor="text1"/>
                <w:lang w:eastAsia="zh-CN"/>
                <w14:textFill>
                  <w14:solidFill>
                    <w14:schemeClr w14:val="tx1"/>
                  </w14:solidFill>
                </w14:textFill>
              </w:rPr>
            </w:pPr>
            <w:r>
              <w:rPr>
                <w:color w:val="000000" w:themeColor="text1"/>
                <w:sz w:val="24"/>
                <w:szCs w:val="24"/>
                <w14:textFill>
                  <w14:solidFill>
                    <w14:schemeClr w14:val="tx1"/>
                  </w14:solidFill>
                </w14:textFill>
              </w:rPr>
              <w:t>产污节点：主要为搅拌机、车辆、场地清洗废水。搅拌机和场地清洗废水主要含砂石、SS，</w:t>
            </w:r>
            <w:r>
              <w:rPr>
                <w:rFonts w:hint="eastAsia" w:ascii="Times New Roman" w:hAnsi="Times New Roman" w:eastAsia="宋体" w:cs="Times New Roman"/>
                <w:color w:val="000000" w:themeColor="text1"/>
                <w:spacing w:val="10"/>
                <w:kern w:val="2"/>
                <w:sz w:val="24"/>
                <w:szCs w:val="24"/>
                <w:lang w:val="en-US" w:eastAsia="zh-CN" w:bidi="ar-SA"/>
                <w14:textFill>
                  <w14:solidFill>
                    <w14:schemeClr w14:val="tx1"/>
                  </w14:solidFill>
                </w14:textFill>
              </w:rPr>
              <w:t>车辆清洗废水经收集后排至沉淀池后</w:t>
            </w:r>
            <w:r>
              <w:rPr>
                <w:rFonts w:ascii="Times New Roman" w:hAnsi="Times New Roman" w:eastAsia="宋体" w:cs="Times New Roman"/>
                <w:color w:val="000000" w:themeColor="text1"/>
                <w:spacing w:val="10"/>
                <w:kern w:val="2"/>
                <w:sz w:val="24"/>
                <w:szCs w:val="24"/>
                <w:lang w:val="en-US" w:eastAsia="zh-CN" w:bidi="ar-SA"/>
                <w14:textFill>
                  <w14:solidFill>
                    <w14:schemeClr w14:val="tx1"/>
                  </w14:solidFill>
                </w14:textFill>
              </w:rPr>
              <w:t>，</w:t>
            </w:r>
            <w:r>
              <w:rPr>
                <w:rFonts w:hint="eastAsia"/>
                <w:color w:val="000000" w:themeColor="text1"/>
                <w:sz w:val="24"/>
                <w:szCs w:val="24"/>
                <w:lang w:eastAsia="zh-CN"/>
                <w14:textFill>
                  <w14:solidFill>
                    <w14:schemeClr w14:val="tx1"/>
                  </w14:solidFill>
                </w14:textFill>
              </w:rPr>
              <w:t>暂存于清水池，后</w:t>
            </w:r>
            <w:r>
              <w:rPr>
                <w:rFonts w:hint="eastAsia"/>
                <w:color w:val="000000" w:themeColor="text1"/>
                <w:sz w:val="24"/>
                <w:szCs w:val="24"/>
                <w14:textFill>
                  <w14:solidFill>
                    <w14:schemeClr w14:val="tx1"/>
                  </w14:solidFill>
                </w14:textFill>
              </w:rPr>
              <w:t>返回生产工序回用。</w:t>
            </w:r>
          </w:p>
        </w:tc>
      </w:tr>
      <w:tr w14:paraId="48EF46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3" w:type="dxa"/>
            <w:vAlign w:val="center"/>
          </w:tcPr>
          <w:p w14:paraId="1711AF88">
            <w:pPr>
              <w:pStyle w:val="17"/>
              <w:adjustRightInd w:val="0"/>
              <w:snapToGrid w:val="0"/>
              <w:spacing w:before="0" w:beforeAutospacing="0" w:after="0" w:afterAutospacing="0" w:line="240" w:lineRule="auto"/>
              <w:jc w:val="center"/>
              <w:rPr>
                <w:rFonts w:cs="宋体"/>
                <w:color w:val="000000" w:themeColor="text1"/>
                <w:szCs w:val="24"/>
                <w14:textFill>
                  <w14:solidFill>
                    <w14:schemeClr w14:val="tx1"/>
                  </w14:solidFill>
                </w14:textFill>
              </w:rPr>
            </w:pPr>
            <w:r>
              <w:rPr>
                <w:rFonts w:hint="eastAsia" w:cs="宋体"/>
                <w:bCs/>
                <w:color w:val="000000" w:themeColor="text1"/>
                <w:kern w:val="2"/>
                <w:szCs w:val="24"/>
                <w14:textFill>
                  <w14:solidFill>
                    <w14:schemeClr w14:val="tx1"/>
                  </w14:solidFill>
                </w14:textFill>
              </w:rPr>
              <w:t>与项目有关的原有环境污染问题</w:t>
            </w:r>
          </w:p>
        </w:tc>
        <w:tc>
          <w:tcPr>
            <w:tcW w:w="8161" w:type="dxa"/>
          </w:tcPr>
          <w:p w14:paraId="27D71526">
            <w:pPr>
              <w:pStyle w:val="10"/>
              <w:numPr>
                <w:ilvl w:val="0"/>
                <w:numId w:val="0"/>
              </w:numPr>
              <w:spacing w:line="360" w:lineRule="auto"/>
              <w:jc w:val="center"/>
              <w:rPr>
                <w:rFonts w:hint="eastAsia"/>
                <w:color w:val="000000" w:themeColor="text1"/>
                <w:sz w:val="24"/>
                <w:lang w:val="en-US" w:eastAsia="zh-CN"/>
                <w14:textFill>
                  <w14:solidFill>
                    <w14:schemeClr w14:val="tx1"/>
                  </w14:solidFill>
                </w14:textFill>
              </w:rPr>
            </w:pPr>
          </w:p>
          <w:p w14:paraId="6DC0DAA2">
            <w:pPr>
              <w:pStyle w:val="10"/>
              <w:numPr>
                <w:ilvl w:val="0"/>
                <w:numId w:val="0"/>
              </w:numPr>
              <w:spacing w:line="360" w:lineRule="auto"/>
              <w:jc w:val="center"/>
              <w:rPr>
                <w:rFonts w:hint="eastAsia"/>
                <w:color w:val="000000" w:themeColor="text1"/>
                <w:sz w:val="24"/>
                <w:lang w:val="en-US" w:eastAsia="zh-CN"/>
                <w14:textFill>
                  <w14:solidFill>
                    <w14:schemeClr w14:val="tx1"/>
                  </w14:solidFill>
                </w14:textFill>
              </w:rPr>
            </w:pPr>
          </w:p>
          <w:p w14:paraId="2A82B772">
            <w:pPr>
              <w:pStyle w:val="10"/>
              <w:numPr>
                <w:ilvl w:val="0"/>
                <w:numId w:val="0"/>
              </w:numPr>
              <w:spacing w:line="360" w:lineRule="auto"/>
              <w:jc w:val="center"/>
              <w:rPr>
                <w:rFonts w:hint="default"/>
                <w:color w:val="000000" w:themeColor="text1"/>
                <w:lang w:val="en-US"/>
                <w14:textFill>
                  <w14:solidFill>
                    <w14:schemeClr w14:val="tx1"/>
                  </w14:solidFill>
                </w14:textFill>
              </w:rPr>
            </w:pPr>
            <w:r>
              <w:rPr>
                <w:rFonts w:hint="eastAsia"/>
                <w:color w:val="000000" w:themeColor="text1"/>
                <w:sz w:val="24"/>
                <w:lang w:val="en-US" w:eastAsia="zh-CN"/>
                <w14:textFill>
                  <w14:solidFill>
                    <w14:schemeClr w14:val="tx1"/>
                  </w14:solidFill>
                </w14:textFill>
              </w:rPr>
              <w:t>无</w:t>
            </w:r>
          </w:p>
          <w:p w14:paraId="72FF2632">
            <w:pPr>
              <w:pStyle w:val="9"/>
              <w:rPr>
                <w:color w:val="000000" w:themeColor="text1"/>
                <w14:textFill>
                  <w14:solidFill>
                    <w14:schemeClr w14:val="tx1"/>
                  </w14:solidFill>
                </w14:textFill>
              </w:rPr>
            </w:pPr>
          </w:p>
        </w:tc>
      </w:tr>
    </w:tbl>
    <w:p w14:paraId="2DE43837">
      <w:pPr>
        <w:pStyle w:val="17"/>
        <w:jc w:val="center"/>
        <w:rPr>
          <w:rFonts w:ascii="黑体" w:hAnsi="黑体" w:eastAsia="黑体"/>
          <w:snapToGrid w:val="0"/>
          <w:color w:val="000000" w:themeColor="text1"/>
          <w:sz w:val="36"/>
          <w:szCs w:val="36"/>
          <w14:textFill>
            <w14:solidFill>
              <w14:schemeClr w14:val="tx1"/>
            </w14:solidFill>
          </w14:textFill>
        </w:rPr>
        <w:sectPr>
          <w:footerReference r:id="rId7" w:type="default"/>
          <w:pgSz w:w="11906" w:h="16838"/>
          <w:pgMar w:top="1701" w:right="1531" w:bottom="1701" w:left="1531" w:header="851" w:footer="851" w:gutter="0"/>
          <w:pgNumType w:fmt="decimal" w:start="9"/>
          <w:cols w:space="720" w:num="1"/>
          <w:docGrid w:linePitch="312" w:charSpace="0"/>
        </w:sectPr>
      </w:pPr>
    </w:p>
    <w:p w14:paraId="450B11A5">
      <w:pPr>
        <w:pStyle w:val="17"/>
        <w:adjustRightInd w:val="0"/>
        <w:snapToGrid w:val="0"/>
        <w:spacing w:before="0" w:beforeAutospacing="0" w:after="0" w:afterAutospacing="0" w:line="14" w:lineRule="auto"/>
        <w:jc w:val="center"/>
        <w:rPr>
          <w:rFonts w:ascii="黑体" w:hAnsi="黑体" w:eastAsia="黑体"/>
          <w:snapToGrid w:val="0"/>
          <w:color w:val="000000" w:themeColor="text1"/>
          <w:sz w:val="30"/>
          <w:szCs w:val="30"/>
          <w14:textFill>
            <w14:solidFill>
              <w14:schemeClr w14:val="tx1"/>
            </w14:solidFill>
          </w14:textFill>
        </w:rPr>
      </w:pPr>
    </w:p>
    <w:p w14:paraId="6BBD55BE">
      <w:pPr>
        <w:pStyle w:val="17"/>
        <w:jc w:val="center"/>
        <w:outlineLvl w:val="0"/>
        <w:rPr>
          <w:rFonts w:ascii="黑体" w:hAnsi="黑体" w:eastAsia="黑体"/>
          <w:snapToGrid w:val="0"/>
          <w:color w:val="000000" w:themeColor="text1"/>
          <w:sz w:val="30"/>
          <w:szCs w:val="30"/>
          <w14:textFill>
            <w14:solidFill>
              <w14:schemeClr w14:val="tx1"/>
            </w14:solidFill>
          </w14:textFill>
        </w:rPr>
      </w:pPr>
      <w:r>
        <w:rPr>
          <w:rFonts w:hint="eastAsia" w:ascii="黑体" w:hAnsi="黑体" w:eastAsia="黑体"/>
          <w:snapToGrid w:val="0"/>
          <w:color w:val="000000" w:themeColor="text1"/>
          <w:sz w:val="30"/>
          <w:szCs w:val="30"/>
          <w14:textFill>
            <w14:solidFill>
              <w14:schemeClr w14:val="tx1"/>
            </w14:solidFill>
          </w14:textFill>
        </w:rPr>
        <w:t>三、区域环境质量现状、环境保护目标及评价标准</w:t>
      </w:r>
    </w:p>
    <w:tbl>
      <w:tblPr>
        <w:tblStyle w:val="20"/>
        <w:tblW w:w="899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00"/>
        <w:gridCol w:w="8190"/>
      </w:tblGrid>
      <w:tr w14:paraId="20B8C3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00" w:type="dxa"/>
            <w:vAlign w:val="center"/>
          </w:tcPr>
          <w:p w14:paraId="1B668875">
            <w:pPr>
              <w:adjustRightInd w:val="0"/>
              <w:snapToGrid w:val="0"/>
              <w:spacing w:line="360" w:lineRule="auto"/>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区域</w:t>
            </w:r>
          </w:p>
          <w:p w14:paraId="612B9140">
            <w:pPr>
              <w:adjustRightInd w:val="0"/>
              <w:snapToGrid w:val="0"/>
              <w:spacing w:line="360" w:lineRule="auto"/>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环境</w:t>
            </w:r>
          </w:p>
          <w:p w14:paraId="3A81760E">
            <w:pPr>
              <w:adjustRightInd w:val="0"/>
              <w:snapToGrid w:val="0"/>
              <w:spacing w:line="360" w:lineRule="auto"/>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质量</w:t>
            </w:r>
          </w:p>
          <w:p w14:paraId="27A98E37">
            <w:pPr>
              <w:adjustRightInd w:val="0"/>
              <w:snapToGrid w:val="0"/>
              <w:spacing w:line="360" w:lineRule="auto"/>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现状</w:t>
            </w:r>
          </w:p>
        </w:tc>
        <w:tc>
          <w:tcPr>
            <w:tcW w:w="8190" w:type="dxa"/>
            <w:vAlign w:val="center"/>
          </w:tcPr>
          <w:p w14:paraId="5679B1D0">
            <w:pPr>
              <w:adjustRightInd w:val="0"/>
              <w:snapToGrid w:val="0"/>
              <w:spacing w:line="360" w:lineRule="auto"/>
              <w:jc w:val="left"/>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一、大气环境质量现状</w:t>
            </w:r>
          </w:p>
          <w:p w14:paraId="0A9F9FF9">
            <w:pPr>
              <w:adjustRightInd w:val="0"/>
              <w:snapToGrid w:val="0"/>
              <w:spacing w:line="360" w:lineRule="auto"/>
              <w:ind w:firstLine="480" w:firstLineChars="200"/>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w:t>
            </w:r>
            <w:r>
              <w:rPr>
                <w:rFonts w:hint="eastAsia"/>
                <w:color w:val="000000" w:themeColor="text1"/>
                <w:sz w:val="24"/>
                <w:lang w:val="en-US" w:eastAsia="zh-CN"/>
                <w14:textFill>
                  <w14:solidFill>
                    <w14:schemeClr w14:val="tx1"/>
                  </w14:solidFill>
                </w14:textFill>
              </w:rPr>
              <w:t>.</w:t>
            </w:r>
            <w:r>
              <w:rPr>
                <w:color w:val="000000" w:themeColor="text1"/>
                <w:sz w:val="24"/>
                <w14:textFill>
                  <w14:solidFill>
                    <w14:schemeClr w14:val="tx1"/>
                  </w14:solidFill>
                </w14:textFill>
              </w:rPr>
              <w:t>大气环境质量</w:t>
            </w:r>
            <w:r>
              <w:rPr>
                <w:rFonts w:hint="eastAsia"/>
                <w:color w:val="000000" w:themeColor="text1"/>
                <w:sz w:val="24"/>
                <w14:textFill>
                  <w14:solidFill>
                    <w14:schemeClr w14:val="tx1"/>
                  </w14:solidFill>
                </w14:textFill>
              </w:rPr>
              <w:t>达标区判定</w:t>
            </w:r>
          </w:p>
          <w:p w14:paraId="43807A9C">
            <w:pPr>
              <w:adjustRightInd w:val="0"/>
              <w:snapToGrid w:val="0"/>
              <w:spacing w:line="360" w:lineRule="auto"/>
              <w:ind w:firstLine="480" w:firstLineChars="200"/>
              <w:jc w:val="both"/>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ascii="Times New Roman" w:hAnsi="Times New Roman" w:cs="Times New Roman"/>
                <w:color w:val="000000" w:themeColor="text1"/>
                <w:sz w:val="24"/>
                <w:szCs w:val="24"/>
                <w:lang w:eastAsia="zh-CN"/>
                <w14:textFill>
                  <w14:solidFill>
                    <w14:schemeClr w14:val="tx1"/>
                  </w14:solidFill>
                </w14:textFill>
              </w:rPr>
              <w:t>本</w:t>
            </w:r>
            <w:r>
              <w:rPr>
                <w:rFonts w:hint="eastAsia" w:ascii="Times New Roman" w:hAnsi="Times New Roman" w:cs="Times New Roman"/>
                <w:color w:val="000000" w:themeColor="text1"/>
                <w:sz w:val="24"/>
                <w:szCs w:val="24"/>
                <w:lang w:eastAsia="zh-CN"/>
                <w14:textFill>
                  <w14:solidFill>
                    <w14:schemeClr w14:val="tx1"/>
                  </w14:solidFill>
                </w14:textFill>
              </w:rPr>
              <w:t>项目采用内蒙古自治区生态环境厅</w:t>
            </w:r>
            <w:r>
              <w:rPr>
                <w:rFonts w:hint="eastAsia" w:ascii="Times New Roman" w:hAnsi="Times New Roman" w:cs="Times New Roman"/>
                <w:color w:val="000000" w:themeColor="text1"/>
                <w:sz w:val="24"/>
                <w:szCs w:val="24"/>
                <w:lang w:val="en-US" w:eastAsia="zh-CN"/>
                <w14:textFill>
                  <w14:solidFill>
                    <w14:schemeClr w14:val="tx1"/>
                  </w14:solidFill>
                </w14:textFill>
              </w:rPr>
              <w:t>202</w:t>
            </w:r>
            <w:r>
              <w:rPr>
                <w:rFonts w:hint="eastAsia" w:cs="Times New Roman"/>
                <w:color w:val="000000" w:themeColor="text1"/>
                <w:sz w:val="24"/>
                <w:szCs w:val="24"/>
                <w:lang w:val="en-US" w:eastAsia="zh-CN"/>
                <w14:textFill>
                  <w14:solidFill>
                    <w14:schemeClr w14:val="tx1"/>
                  </w14:solidFill>
                </w14:textFill>
              </w:rPr>
              <w:t>3</w:t>
            </w:r>
            <w:r>
              <w:rPr>
                <w:rFonts w:hint="eastAsia" w:ascii="Times New Roman" w:hAnsi="Times New Roman" w:cs="Times New Roman"/>
                <w:color w:val="000000" w:themeColor="text1"/>
                <w:sz w:val="24"/>
                <w:szCs w:val="24"/>
                <w:lang w:val="en-US" w:eastAsia="zh-CN"/>
                <w14:textFill>
                  <w14:solidFill>
                    <w14:schemeClr w14:val="tx1"/>
                  </w14:solidFill>
                </w14:textFill>
              </w:rPr>
              <w:t>年6月</w:t>
            </w:r>
            <w:r>
              <w:rPr>
                <w:rFonts w:hint="eastAsia" w:cs="Times New Roman"/>
                <w:color w:val="000000" w:themeColor="text1"/>
                <w:sz w:val="24"/>
                <w:szCs w:val="24"/>
                <w:lang w:val="en-US" w:eastAsia="zh-CN"/>
                <w14:textFill>
                  <w14:solidFill>
                    <w14:schemeClr w14:val="tx1"/>
                  </w14:solidFill>
                </w14:textFill>
              </w:rPr>
              <w:t>5</w:t>
            </w:r>
            <w:r>
              <w:rPr>
                <w:rFonts w:hint="eastAsia" w:ascii="Times New Roman" w:hAnsi="Times New Roman" w:cs="Times New Roman"/>
                <w:color w:val="000000" w:themeColor="text1"/>
                <w:sz w:val="24"/>
                <w:szCs w:val="24"/>
                <w:lang w:val="en-US" w:eastAsia="zh-CN"/>
                <w14:textFill>
                  <w14:solidFill>
                    <w14:schemeClr w14:val="tx1"/>
                  </w14:solidFill>
                </w14:textFill>
              </w:rPr>
              <w:t>日发布的内蒙古自治区生态环境质量状况公报中</w:t>
            </w:r>
            <w:r>
              <w:rPr>
                <w:rFonts w:hint="eastAsia" w:ascii="Times New Roman" w:hAnsi="Times New Roman" w:cs="Times New Roman"/>
                <w:color w:val="000000" w:themeColor="text1"/>
                <w:sz w:val="24"/>
                <w:szCs w:val="24"/>
                <w:lang w:eastAsia="zh-CN"/>
                <w14:textFill>
                  <w14:solidFill>
                    <w14:schemeClr w14:val="tx1"/>
                  </w14:solidFill>
                </w14:textFill>
              </w:rPr>
              <w:t>统计</w:t>
            </w:r>
            <w:r>
              <w:rPr>
                <w:rFonts w:hint="eastAsia" w:ascii="Times New Roman" w:hAnsi="Times New Roman" w:cs="Times New Roman"/>
                <w:color w:val="000000" w:themeColor="text1"/>
                <w:sz w:val="24"/>
                <w:szCs w:val="24"/>
                <w:lang w:val="en-US" w:eastAsia="zh-CN"/>
                <w14:textFill>
                  <w14:solidFill>
                    <w14:schemeClr w14:val="tx1"/>
                  </w14:solidFill>
                </w14:textFill>
              </w:rPr>
              <w:t>的鄂尔多斯市环境空气质量</w:t>
            </w:r>
            <w:r>
              <w:rPr>
                <w:rFonts w:hint="eastAsia" w:ascii="Times New Roman" w:hAnsi="Times New Roman" w:cs="Times New Roman"/>
                <w:color w:val="000000" w:themeColor="text1"/>
                <w:sz w:val="24"/>
                <w:szCs w:val="24"/>
                <w:lang w:eastAsia="zh-CN"/>
                <w14:textFill>
                  <w14:solidFill>
                    <w14:schemeClr w14:val="tx1"/>
                  </w14:solidFill>
                </w14:textFill>
              </w:rPr>
              <w:t>数据</w:t>
            </w:r>
            <w:r>
              <w:rPr>
                <w:rFonts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highlight w:val="none"/>
                <w14:textFill>
                  <w14:solidFill>
                    <w14:schemeClr w14:val="tx1"/>
                  </w14:solidFill>
                </w14:textFill>
              </w:rPr>
              <w:t>鄂尔多斯市202</w:t>
            </w:r>
            <w:r>
              <w:rPr>
                <w:rFonts w:hint="eastAsia" w:cs="Times New Roman"/>
                <w:color w:val="000000" w:themeColor="text1"/>
                <w:sz w:val="24"/>
                <w:highlight w:val="none"/>
                <w:lang w:val="en-US" w:eastAsia="zh-CN"/>
                <w14:textFill>
                  <w14:solidFill>
                    <w14:schemeClr w14:val="tx1"/>
                  </w14:solidFill>
                </w14:textFill>
              </w:rPr>
              <w:t>2</w:t>
            </w:r>
            <w:r>
              <w:rPr>
                <w:rFonts w:hint="default" w:ascii="Times New Roman" w:hAnsi="Times New Roman" w:cs="Times New Roman"/>
                <w:color w:val="000000" w:themeColor="text1"/>
                <w:sz w:val="24"/>
                <w:highlight w:val="none"/>
                <w14:textFill>
                  <w14:solidFill>
                    <w14:schemeClr w14:val="tx1"/>
                  </w14:solidFill>
                </w14:textFill>
              </w:rPr>
              <w:t>年PM</w:t>
            </w:r>
            <w:r>
              <w:rPr>
                <w:rFonts w:hint="default" w:ascii="Times New Roman" w:hAnsi="Times New Roman" w:cs="Times New Roman"/>
                <w:color w:val="000000" w:themeColor="text1"/>
                <w:sz w:val="24"/>
                <w:highlight w:val="none"/>
                <w:vertAlign w:val="subscript"/>
                <w14:textFill>
                  <w14:solidFill>
                    <w14:schemeClr w14:val="tx1"/>
                  </w14:solidFill>
                </w14:textFill>
              </w:rPr>
              <w:t>2.5</w:t>
            </w:r>
            <w:r>
              <w:rPr>
                <w:rFonts w:hint="eastAsia" w:cs="Times New Roman"/>
                <w:color w:val="000000" w:themeColor="text1"/>
                <w:sz w:val="24"/>
                <w:highlight w:val="none"/>
                <w:vertAlign w:val="subscript"/>
                <w:lang w:eastAsia="zh-CN"/>
                <w14:textFill>
                  <w14:solidFill>
                    <w14:schemeClr w14:val="tx1"/>
                  </w14:solidFill>
                </w14:textFill>
              </w:rPr>
              <w:t>、</w:t>
            </w:r>
            <w:r>
              <w:rPr>
                <w:rFonts w:hint="default" w:ascii="Times New Roman" w:hAnsi="Times New Roman" w:cs="Times New Roman"/>
                <w:color w:val="000000" w:themeColor="text1"/>
                <w:sz w:val="24"/>
                <w:highlight w:val="none"/>
                <w14:textFill>
                  <w14:solidFill>
                    <w14:schemeClr w14:val="tx1"/>
                  </w14:solidFill>
                </w14:textFill>
              </w:rPr>
              <w:t>PM</w:t>
            </w:r>
            <w:r>
              <w:rPr>
                <w:rFonts w:hint="default" w:ascii="Times New Roman" w:hAnsi="Times New Roman" w:cs="Times New Roman"/>
                <w:color w:val="000000" w:themeColor="text1"/>
                <w:sz w:val="24"/>
                <w:highlight w:val="none"/>
                <w:vertAlign w:val="subscript"/>
                <w14:textFill>
                  <w14:solidFill>
                    <w14:schemeClr w14:val="tx1"/>
                  </w14:solidFill>
                </w14:textFill>
              </w:rPr>
              <w:t>10</w:t>
            </w:r>
            <w:r>
              <w:rPr>
                <w:rFonts w:hint="eastAsia" w:cs="Times New Roman"/>
                <w:color w:val="000000" w:themeColor="text1"/>
                <w:sz w:val="24"/>
                <w:highlight w:val="none"/>
                <w:vertAlign w:val="subscript"/>
                <w:lang w:eastAsia="zh-CN"/>
                <w14:textFill>
                  <w14:solidFill>
                    <w14:schemeClr w14:val="tx1"/>
                  </w14:solidFill>
                </w14:textFill>
              </w:rPr>
              <w:t>、</w:t>
            </w:r>
            <w:r>
              <w:rPr>
                <w:rFonts w:hint="default" w:ascii="Times New Roman" w:hAnsi="Times New Roman" w:cs="Times New Roman"/>
                <w:color w:val="000000" w:themeColor="text1"/>
                <w:sz w:val="24"/>
                <w:highlight w:val="none"/>
                <w14:textFill>
                  <w14:solidFill>
                    <w14:schemeClr w14:val="tx1"/>
                  </w14:solidFill>
                </w14:textFill>
              </w:rPr>
              <w:t>SO</w:t>
            </w:r>
            <w:r>
              <w:rPr>
                <w:rFonts w:hint="default" w:ascii="Times New Roman" w:hAnsi="Times New Roman" w:cs="Times New Roman"/>
                <w:color w:val="000000" w:themeColor="text1"/>
                <w:sz w:val="24"/>
                <w:highlight w:val="none"/>
                <w:vertAlign w:val="subscript"/>
                <w14:textFill>
                  <w14:solidFill>
                    <w14:schemeClr w14:val="tx1"/>
                  </w14:solidFill>
                </w14:textFill>
              </w:rPr>
              <w:t>2</w:t>
            </w:r>
            <w:r>
              <w:rPr>
                <w:rFonts w:hint="eastAsia" w:cs="Times New Roman"/>
                <w:color w:val="000000" w:themeColor="text1"/>
                <w:sz w:val="24"/>
                <w:highlight w:val="none"/>
                <w:vertAlign w:val="subscript"/>
                <w:lang w:eastAsia="zh-CN"/>
                <w14:textFill>
                  <w14:solidFill>
                    <w14:schemeClr w14:val="tx1"/>
                  </w14:solidFill>
                </w14:textFill>
              </w:rPr>
              <w:t>、</w:t>
            </w:r>
            <w:r>
              <w:rPr>
                <w:rFonts w:hint="default" w:ascii="Times New Roman" w:hAnsi="Times New Roman" w:cs="Times New Roman"/>
                <w:color w:val="000000" w:themeColor="text1"/>
                <w:sz w:val="24"/>
                <w:highlight w:val="none"/>
                <w14:textFill>
                  <w14:solidFill>
                    <w14:schemeClr w14:val="tx1"/>
                  </w14:solidFill>
                </w14:textFill>
              </w:rPr>
              <w:t>NO</w:t>
            </w:r>
            <w:r>
              <w:rPr>
                <w:rFonts w:hint="default" w:ascii="Times New Roman" w:hAnsi="Times New Roman" w:cs="Times New Roman"/>
                <w:color w:val="000000" w:themeColor="text1"/>
                <w:sz w:val="24"/>
                <w:highlight w:val="none"/>
                <w:vertAlign w:val="subscript"/>
                <w14:textFill>
                  <w14:solidFill>
                    <w14:schemeClr w14:val="tx1"/>
                  </w14:solidFill>
                </w14:textFill>
              </w:rPr>
              <w:t>2</w:t>
            </w:r>
            <w:r>
              <w:rPr>
                <w:rFonts w:hint="default" w:ascii="Times New Roman" w:hAnsi="Times New Roman" w:cs="Times New Roman"/>
                <w:color w:val="000000" w:themeColor="text1"/>
                <w:sz w:val="24"/>
                <w:highlight w:val="none"/>
                <w14:textFill>
                  <w14:solidFill>
                    <w14:schemeClr w14:val="tx1"/>
                  </w14:solidFill>
                </w14:textFill>
              </w:rPr>
              <w:t>年均浓度分别为；</w:t>
            </w:r>
            <w:r>
              <w:rPr>
                <w:rFonts w:hint="eastAsia" w:ascii="Times New Roman" w:hAnsi="Times New Roman" w:cs="Times New Roman"/>
                <w:color w:val="000000" w:themeColor="text1"/>
                <w:sz w:val="24"/>
                <w:highlight w:val="none"/>
                <w:lang w:val="en-US" w:eastAsia="zh-CN"/>
                <w14:textFill>
                  <w14:solidFill>
                    <w14:schemeClr w14:val="tx1"/>
                  </w14:solidFill>
                </w14:textFill>
              </w:rPr>
              <w:t>20</w:t>
            </w:r>
            <w:r>
              <w:rPr>
                <w:rFonts w:hint="default" w:ascii="Times New Roman" w:hAnsi="Times New Roman" w:cs="Times New Roman"/>
                <w:color w:val="000000" w:themeColor="text1"/>
                <w:sz w:val="24"/>
                <w:highlight w:val="none"/>
                <w14:textFill>
                  <w14:solidFill>
                    <w14:schemeClr w14:val="tx1"/>
                  </w14:solidFill>
                </w14:textFill>
              </w:rPr>
              <w:t>ug/m</w:t>
            </w:r>
            <w:r>
              <w:rPr>
                <w:rFonts w:hint="default" w:ascii="Times New Roman" w:hAnsi="Times New Roman" w:cs="Times New Roman"/>
                <w:color w:val="000000" w:themeColor="text1"/>
                <w:sz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highlight w:val="none"/>
                <w14:textFill>
                  <w14:solidFill>
                    <w14:schemeClr w14:val="tx1"/>
                  </w14:solidFill>
                </w14:textFill>
              </w:rPr>
              <w:t>、</w:t>
            </w:r>
            <w:r>
              <w:rPr>
                <w:rFonts w:hint="eastAsia" w:ascii="Times New Roman" w:hAnsi="Times New Roman" w:cs="Times New Roman"/>
                <w:color w:val="000000" w:themeColor="text1"/>
                <w:sz w:val="24"/>
                <w:highlight w:val="none"/>
                <w:lang w:val="en-US" w:eastAsia="zh-CN"/>
                <w14:textFill>
                  <w14:solidFill>
                    <w14:schemeClr w14:val="tx1"/>
                  </w14:solidFill>
                </w14:textFill>
              </w:rPr>
              <w:t>51</w:t>
            </w:r>
            <w:r>
              <w:rPr>
                <w:rFonts w:hint="default" w:ascii="Times New Roman" w:hAnsi="Times New Roman" w:cs="Times New Roman"/>
                <w:color w:val="000000" w:themeColor="text1"/>
                <w:sz w:val="24"/>
                <w:highlight w:val="none"/>
                <w14:textFill>
                  <w14:solidFill>
                    <w14:schemeClr w14:val="tx1"/>
                  </w14:solidFill>
                </w14:textFill>
              </w:rPr>
              <w:t>ug/m</w:t>
            </w:r>
            <w:r>
              <w:rPr>
                <w:rFonts w:hint="default" w:ascii="Times New Roman" w:hAnsi="Times New Roman" w:cs="Times New Roman"/>
                <w:color w:val="000000" w:themeColor="text1"/>
                <w:sz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highlight w:val="none"/>
                <w14:textFill>
                  <w14:solidFill>
                    <w14:schemeClr w14:val="tx1"/>
                  </w14:solidFill>
                </w14:textFill>
              </w:rPr>
              <w:t>、</w:t>
            </w:r>
            <w:r>
              <w:rPr>
                <w:rFonts w:hint="eastAsia" w:ascii="Times New Roman" w:hAnsi="Times New Roman" w:cs="Times New Roman"/>
                <w:color w:val="000000" w:themeColor="text1"/>
                <w:sz w:val="24"/>
                <w:highlight w:val="none"/>
                <w:lang w:val="en-US" w:eastAsia="zh-CN"/>
                <w14:textFill>
                  <w14:solidFill>
                    <w14:schemeClr w14:val="tx1"/>
                  </w14:solidFill>
                </w14:textFill>
              </w:rPr>
              <w:t>10</w:t>
            </w:r>
            <w:r>
              <w:rPr>
                <w:rFonts w:hint="default" w:ascii="Times New Roman" w:hAnsi="Times New Roman" w:cs="Times New Roman"/>
                <w:color w:val="000000" w:themeColor="text1"/>
                <w:sz w:val="24"/>
                <w:highlight w:val="none"/>
                <w14:textFill>
                  <w14:solidFill>
                    <w14:schemeClr w14:val="tx1"/>
                  </w14:solidFill>
                </w14:textFill>
              </w:rPr>
              <w:t>ug/m</w:t>
            </w:r>
            <w:r>
              <w:rPr>
                <w:rFonts w:hint="default" w:ascii="Times New Roman" w:hAnsi="Times New Roman" w:cs="Times New Roman"/>
                <w:color w:val="000000" w:themeColor="text1"/>
                <w:sz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highlight w:val="none"/>
                <w14:textFill>
                  <w14:solidFill>
                    <w14:schemeClr w14:val="tx1"/>
                  </w14:solidFill>
                </w14:textFill>
              </w:rPr>
              <w:t>、</w:t>
            </w:r>
            <w:r>
              <w:rPr>
                <w:rFonts w:hint="eastAsia" w:ascii="Times New Roman" w:hAnsi="Times New Roman" w:cs="Times New Roman"/>
                <w:color w:val="000000" w:themeColor="text1"/>
                <w:sz w:val="24"/>
                <w:highlight w:val="none"/>
                <w:lang w:val="en-US" w:eastAsia="zh-CN"/>
                <w14:textFill>
                  <w14:solidFill>
                    <w14:schemeClr w14:val="tx1"/>
                  </w14:solidFill>
                </w14:textFill>
              </w:rPr>
              <w:t>23</w:t>
            </w:r>
            <w:r>
              <w:rPr>
                <w:rFonts w:hint="default" w:ascii="Times New Roman" w:hAnsi="Times New Roman" w:cs="Times New Roman"/>
                <w:color w:val="000000" w:themeColor="text1"/>
                <w:sz w:val="24"/>
                <w:highlight w:val="none"/>
                <w14:textFill>
                  <w14:solidFill>
                    <w14:schemeClr w14:val="tx1"/>
                  </w14:solidFill>
                </w14:textFill>
              </w:rPr>
              <w:t>ug/m</w:t>
            </w:r>
            <w:r>
              <w:rPr>
                <w:rFonts w:hint="default" w:ascii="Times New Roman" w:hAnsi="Times New Roman" w:cs="Times New Roman"/>
                <w:color w:val="000000" w:themeColor="text1"/>
                <w:sz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highlight w:val="none"/>
                <w14:textFill>
                  <w14:solidFill>
                    <w14:schemeClr w14:val="tx1"/>
                  </w14:solidFill>
                </w14:textFill>
              </w:rPr>
              <w:t>；CO，24小时平均第95百分数浓度为0.9mg/m</w:t>
            </w:r>
            <w:r>
              <w:rPr>
                <w:rFonts w:hint="default" w:ascii="Times New Roman" w:hAnsi="Times New Roman" w:cs="Times New Roman"/>
                <w:color w:val="000000" w:themeColor="text1"/>
                <w:sz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highlight w:val="none"/>
                <w14:textFill>
                  <w14:solidFill>
                    <w14:schemeClr w14:val="tx1"/>
                  </w14:solidFill>
                </w14:textFill>
              </w:rPr>
              <w:t>，O</w:t>
            </w:r>
            <w:r>
              <w:rPr>
                <w:rFonts w:hint="default" w:ascii="Times New Roman" w:hAnsi="Times New Roman" w:cs="Times New Roman"/>
                <w:color w:val="000000" w:themeColor="text1"/>
                <w:sz w:val="24"/>
                <w:highlight w:val="none"/>
                <w:vertAlign w:val="subscript"/>
                <w14:textFill>
                  <w14:solidFill>
                    <w14:schemeClr w14:val="tx1"/>
                  </w14:solidFill>
                </w14:textFill>
              </w:rPr>
              <w:t>3</w:t>
            </w:r>
            <w:r>
              <w:rPr>
                <w:rFonts w:hint="default" w:ascii="Times New Roman" w:hAnsi="Times New Roman" w:cs="Times New Roman"/>
                <w:color w:val="000000" w:themeColor="text1"/>
                <w:sz w:val="24"/>
                <w:highlight w:val="none"/>
                <w14:textFill>
                  <w14:solidFill>
                    <w14:schemeClr w14:val="tx1"/>
                  </w14:solidFill>
                </w14:textFill>
              </w:rPr>
              <w:t>日最大8小时平均值第90百分位数浓度为</w:t>
            </w:r>
            <w:r>
              <w:rPr>
                <w:rFonts w:hint="eastAsia" w:ascii="Times New Roman" w:hAnsi="Times New Roman" w:cs="Times New Roman"/>
                <w:color w:val="000000" w:themeColor="text1"/>
                <w:sz w:val="24"/>
                <w:highlight w:val="none"/>
                <w:lang w:val="en-US" w:eastAsia="zh-CN"/>
                <w14:textFill>
                  <w14:solidFill>
                    <w14:schemeClr w14:val="tx1"/>
                  </w14:solidFill>
                </w14:textFill>
              </w:rPr>
              <w:t>148</w:t>
            </w:r>
            <w:r>
              <w:rPr>
                <w:rFonts w:hint="default" w:ascii="Times New Roman" w:hAnsi="Times New Roman" w:cs="Times New Roman"/>
                <w:color w:val="000000" w:themeColor="text1"/>
                <w:sz w:val="24"/>
                <w:highlight w:val="none"/>
                <w14:textFill>
                  <w14:solidFill>
                    <w14:schemeClr w14:val="tx1"/>
                  </w14:solidFill>
                </w14:textFill>
              </w:rPr>
              <w:t>ug/m</w:t>
            </w:r>
            <w:r>
              <w:rPr>
                <w:rFonts w:hint="default" w:ascii="Times New Roman" w:hAnsi="Times New Roman" w:cs="Times New Roman"/>
                <w:color w:val="000000" w:themeColor="text1"/>
                <w:sz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highlight w:val="none"/>
                <w14:textFill>
                  <w14:solidFill>
                    <w14:schemeClr w14:val="tx1"/>
                  </w14:solidFill>
                </w14:textFill>
              </w:rPr>
              <w:t>。各污染物</w:t>
            </w:r>
            <w:r>
              <w:rPr>
                <w:rFonts w:hint="eastAsia" w:cs="Times New Roman"/>
                <w:color w:val="000000" w:themeColor="text1"/>
                <w:sz w:val="24"/>
                <w:highlight w:val="none"/>
                <w:lang w:eastAsia="zh-CN"/>
                <w14:textFill>
                  <w14:solidFill>
                    <w14:schemeClr w14:val="tx1"/>
                  </w14:solidFill>
                </w14:textFill>
              </w:rPr>
              <w:t>的</w:t>
            </w:r>
            <w:r>
              <w:rPr>
                <w:rFonts w:hint="default" w:ascii="Times New Roman" w:hAnsi="Times New Roman" w:cs="Times New Roman"/>
                <w:color w:val="000000" w:themeColor="text1"/>
                <w:sz w:val="24"/>
                <w:highlight w:val="none"/>
                <w14:textFill>
                  <w14:solidFill>
                    <w14:schemeClr w14:val="tx1"/>
                  </w14:solidFill>
                </w14:textFill>
              </w:rPr>
              <w:t>平均浓度均低于《环境空气质量标准》（GB3095-2012）及其修改单二级标准。</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各污染物</w:t>
            </w:r>
            <w:r>
              <w:rPr>
                <w:rFonts w:hint="eastAsia" w:cs="Times New Roman"/>
                <w:color w:val="000000" w:themeColor="text1"/>
                <w:sz w:val="24"/>
                <w:szCs w:val="24"/>
                <w:highlight w:val="none"/>
                <w:lang w:val="en-US" w:eastAsia="zh-CN"/>
                <w14:textFill>
                  <w14:solidFill>
                    <w14:schemeClr w14:val="tx1"/>
                  </w14:solidFill>
                </w14:textFill>
              </w:rPr>
              <w:t>的</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平均浓度均低于《环境空气质量标准》（GB3095-2012）及其修改单二级标准。因此，鄂尔多斯市</w:t>
            </w:r>
            <w:r>
              <w:rPr>
                <w:rFonts w:hint="eastAsia" w:cs="Times New Roman"/>
                <w:color w:val="000000" w:themeColor="text1"/>
                <w:sz w:val="24"/>
                <w:szCs w:val="24"/>
                <w:highlight w:val="none"/>
                <w:lang w:val="en-US" w:eastAsia="zh-CN"/>
                <w14:textFill>
                  <w14:solidFill>
                    <w14:schemeClr w14:val="tx1"/>
                  </w14:solidFill>
                </w14:textFill>
              </w:rPr>
              <w:t>的</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环境空气质量属于达标区。区域空气质量现状评价见表3-1。</w:t>
            </w:r>
          </w:p>
          <w:p w14:paraId="6521CD99">
            <w:pPr>
              <w:adjustRightInd w:val="0"/>
              <w:snapToGrid w:val="0"/>
              <w:spacing w:line="360" w:lineRule="auto"/>
              <w:jc w:val="cente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t>表3-1  区域空气质量现状评价表</w:t>
            </w:r>
          </w:p>
          <w:tbl>
            <w:tblPr>
              <w:tblStyle w:val="20"/>
              <w:tblW w:w="7977" w:type="dxa"/>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fixed"/>
              <w:tblCellMar>
                <w:top w:w="0" w:type="dxa"/>
                <w:left w:w="57" w:type="dxa"/>
                <w:bottom w:w="0" w:type="dxa"/>
                <w:right w:w="57" w:type="dxa"/>
              </w:tblCellMar>
            </w:tblPr>
            <w:tblGrid>
              <w:gridCol w:w="912"/>
              <w:gridCol w:w="2275"/>
              <w:gridCol w:w="1240"/>
              <w:gridCol w:w="1307"/>
              <w:gridCol w:w="1236"/>
              <w:gridCol w:w="1007"/>
            </w:tblGrid>
            <w:tr w14:paraId="1277F703">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7" w:type="dxa"/>
                  <w:bottom w:w="0" w:type="dxa"/>
                  <w:right w:w="57" w:type="dxa"/>
                </w:tblCellMar>
              </w:tblPrEx>
              <w:trPr>
                <w:trHeight w:val="576" w:hRule="atLeast"/>
                <w:jc w:val="center"/>
              </w:trPr>
              <w:tc>
                <w:tcPr>
                  <w:tcW w:w="571" w:type="pct"/>
                  <w:noWrap w:val="0"/>
                  <w:vAlign w:val="center"/>
                </w:tcPr>
                <w:p w14:paraId="21C821B9">
                  <w:pPr>
                    <w:widowControl/>
                    <w:adjustRightInd w:val="0"/>
                    <w:snapToGrid w:val="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污染物</w:t>
                  </w:r>
                </w:p>
              </w:tc>
              <w:tc>
                <w:tcPr>
                  <w:tcW w:w="1425" w:type="pct"/>
                  <w:noWrap w:val="0"/>
                  <w:vAlign w:val="center"/>
                </w:tcPr>
                <w:p w14:paraId="3CF835A6">
                  <w:pPr>
                    <w:widowControl/>
                    <w:adjustRightInd w:val="0"/>
                    <w:snapToGrid w:val="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年评价指标</w:t>
                  </w:r>
                </w:p>
              </w:tc>
              <w:tc>
                <w:tcPr>
                  <w:tcW w:w="777" w:type="pct"/>
                  <w:noWrap w:val="0"/>
                  <w:vAlign w:val="center"/>
                </w:tcPr>
                <w:p w14:paraId="09026609">
                  <w:pPr>
                    <w:widowControl/>
                    <w:adjustRightInd w:val="0"/>
                    <w:snapToGrid w:val="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现状浓度</w:t>
                  </w:r>
                </w:p>
                <w:p w14:paraId="429AF012">
                  <w:pPr>
                    <w:adjustRightInd w:val="0"/>
                    <w:snapToGrid w:val="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（μg/m</w:t>
                  </w:r>
                  <w:r>
                    <w:rPr>
                      <w:rFonts w:ascii="Times New Roman" w:hAnsi="Times New Roman" w:cs="Times New Roman"/>
                      <w:color w:val="000000" w:themeColor="text1"/>
                      <w:sz w:val="21"/>
                      <w:szCs w:val="21"/>
                      <w:vertAlign w:val="superscript"/>
                      <w14:textFill>
                        <w14:solidFill>
                          <w14:schemeClr w14:val="tx1"/>
                        </w14:solidFill>
                      </w14:textFill>
                    </w:rPr>
                    <w:t>3</w:t>
                  </w:r>
                  <w:r>
                    <w:rPr>
                      <w:rFonts w:ascii="Times New Roman" w:hAnsi="Times New Roman" w:cs="Times New Roman"/>
                      <w:color w:val="000000" w:themeColor="text1"/>
                      <w:sz w:val="21"/>
                      <w:szCs w:val="21"/>
                      <w14:textFill>
                        <w14:solidFill>
                          <w14:schemeClr w14:val="tx1"/>
                        </w14:solidFill>
                      </w14:textFill>
                    </w:rPr>
                    <w:t>）</w:t>
                  </w:r>
                </w:p>
              </w:tc>
              <w:tc>
                <w:tcPr>
                  <w:tcW w:w="819" w:type="pct"/>
                  <w:noWrap w:val="0"/>
                  <w:vAlign w:val="center"/>
                </w:tcPr>
                <w:p w14:paraId="19173C94">
                  <w:pPr>
                    <w:widowControl/>
                    <w:adjustRightInd w:val="0"/>
                    <w:snapToGrid w:val="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标准值</w:t>
                  </w:r>
                </w:p>
                <w:p w14:paraId="463CCFEA">
                  <w:pPr>
                    <w:adjustRightInd w:val="0"/>
                    <w:snapToGrid w:val="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（μg/m</w:t>
                  </w:r>
                  <w:r>
                    <w:rPr>
                      <w:rFonts w:ascii="Times New Roman" w:hAnsi="Times New Roman" w:cs="Times New Roman"/>
                      <w:color w:val="000000" w:themeColor="text1"/>
                      <w:sz w:val="21"/>
                      <w:szCs w:val="21"/>
                      <w:vertAlign w:val="superscript"/>
                      <w14:textFill>
                        <w14:solidFill>
                          <w14:schemeClr w14:val="tx1"/>
                        </w14:solidFill>
                      </w14:textFill>
                    </w:rPr>
                    <w:t>3</w:t>
                  </w:r>
                  <w:r>
                    <w:rPr>
                      <w:rFonts w:ascii="Times New Roman" w:hAnsi="Times New Roman" w:cs="Times New Roman"/>
                      <w:color w:val="000000" w:themeColor="text1"/>
                      <w:sz w:val="21"/>
                      <w:szCs w:val="21"/>
                      <w14:textFill>
                        <w14:solidFill>
                          <w14:schemeClr w14:val="tx1"/>
                        </w14:solidFill>
                      </w14:textFill>
                    </w:rPr>
                    <w:t>）</w:t>
                  </w:r>
                </w:p>
              </w:tc>
              <w:tc>
                <w:tcPr>
                  <w:tcW w:w="774" w:type="pct"/>
                  <w:noWrap w:val="0"/>
                  <w:vAlign w:val="center"/>
                </w:tcPr>
                <w:p w14:paraId="75DCFBFC">
                  <w:pPr>
                    <w:widowControl/>
                    <w:adjustRightInd w:val="0"/>
                    <w:snapToGrid w:val="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占标率/%</w:t>
                  </w:r>
                </w:p>
              </w:tc>
              <w:tc>
                <w:tcPr>
                  <w:tcW w:w="631" w:type="pct"/>
                  <w:noWrap w:val="0"/>
                  <w:vAlign w:val="center"/>
                </w:tcPr>
                <w:p w14:paraId="199A9DB2">
                  <w:pPr>
                    <w:widowControl/>
                    <w:adjustRightInd w:val="0"/>
                    <w:snapToGrid w:val="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达标情况</w:t>
                  </w:r>
                </w:p>
              </w:tc>
            </w:tr>
            <w:tr w14:paraId="59201D6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7" w:type="dxa"/>
                  <w:bottom w:w="0" w:type="dxa"/>
                  <w:right w:w="57" w:type="dxa"/>
                </w:tblCellMar>
              </w:tblPrEx>
              <w:trPr>
                <w:trHeight w:val="403" w:hRule="atLeast"/>
                <w:jc w:val="center"/>
              </w:trPr>
              <w:tc>
                <w:tcPr>
                  <w:tcW w:w="571" w:type="pct"/>
                  <w:noWrap w:val="0"/>
                  <w:vAlign w:val="center"/>
                </w:tcPr>
                <w:p w14:paraId="3B61F95F">
                  <w:pPr>
                    <w:widowControl/>
                    <w:adjustRightInd w:val="0"/>
                    <w:snapToGrid w:val="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SO</w:t>
                  </w:r>
                  <w:r>
                    <w:rPr>
                      <w:rFonts w:ascii="Times New Roman" w:hAnsi="Times New Roman" w:cs="Times New Roman"/>
                      <w:color w:val="000000" w:themeColor="text1"/>
                      <w:sz w:val="21"/>
                      <w:szCs w:val="21"/>
                      <w:vertAlign w:val="subscript"/>
                      <w14:textFill>
                        <w14:solidFill>
                          <w14:schemeClr w14:val="tx1"/>
                        </w14:solidFill>
                      </w14:textFill>
                    </w:rPr>
                    <w:t>2</w:t>
                  </w:r>
                </w:p>
              </w:tc>
              <w:tc>
                <w:tcPr>
                  <w:tcW w:w="1425" w:type="pct"/>
                  <w:noWrap w:val="0"/>
                  <w:vAlign w:val="center"/>
                </w:tcPr>
                <w:p w14:paraId="3B6FC14A">
                  <w:pPr>
                    <w:widowControl/>
                    <w:adjustRightInd w:val="0"/>
                    <w:snapToGrid w:val="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年平均质量浓度</w:t>
                  </w:r>
                </w:p>
              </w:tc>
              <w:tc>
                <w:tcPr>
                  <w:tcW w:w="777" w:type="pct"/>
                  <w:noWrap w:val="0"/>
                  <w:vAlign w:val="center"/>
                </w:tcPr>
                <w:p w14:paraId="5C93583C">
                  <w:pPr>
                    <w:widowControl/>
                    <w:adjustRightInd w:val="0"/>
                    <w:snapToGrid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10</w:t>
                  </w:r>
                </w:p>
              </w:tc>
              <w:tc>
                <w:tcPr>
                  <w:tcW w:w="819" w:type="pct"/>
                  <w:noWrap w:val="0"/>
                  <w:vAlign w:val="center"/>
                </w:tcPr>
                <w:p w14:paraId="1BB9F198">
                  <w:pPr>
                    <w:widowControl/>
                    <w:adjustRightInd w:val="0"/>
                    <w:snapToGrid w:val="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60</w:t>
                  </w:r>
                </w:p>
              </w:tc>
              <w:tc>
                <w:tcPr>
                  <w:tcW w:w="774" w:type="pct"/>
                  <w:noWrap w:val="0"/>
                  <w:vAlign w:val="center"/>
                </w:tcPr>
                <w:p w14:paraId="5EA25AAC">
                  <w:pPr>
                    <w:widowControl/>
                    <w:adjustRightInd w:val="0"/>
                    <w:snapToGrid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16.67</w:t>
                  </w:r>
                </w:p>
              </w:tc>
              <w:tc>
                <w:tcPr>
                  <w:tcW w:w="631" w:type="pct"/>
                  <w:noWrap w:val="0"/>
                  <w:vAlign w:val="center"/>
                </w:tcPr>
                <w:p w14:paraId="289E2813">
                  <w:pPr>
                    <w:widowControl/>
                    <w:adjustRightInd w:val="0"/>
                    <w:snapToGrid w:val="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达标</w:t>
                  </w:r>
                </w:p>
              </w:tc>
            </w:tr>
            <w:tr w14:paraId="01052F38">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7" w:type="dxa"/>
                  <w:bottom w:w="0" w:type="dxa"/>
                  <w:right w:w="57" w:type="dxa"/>
                </w:tblCellMar>
              </w:tblPrEx>
              <w:trPr>
                <w:trHeight w:val="403" w:hRule="atLeast"/>
                <w:jc w:val="center"/>
              </w:trPr>
              <w:tc>
                <w:tcPr>
                  <w:tcW w:w="571" w:type="pct"/>
                  <w:noWrap w:val="0"/>
                  <w:vAlign w:val="center"/>
                </w:tcPr>
                <w:p w14:paraId="1D229303">
                  <w:pPr>
                    <w:widowControl/>
                    <w:adjustRightInd w:val="0"/>
                    <w:snapToGrid w:val="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NO</w:t>
                  </w:r>
                  <w:r>
                    <w:rPr>
                      <w:rFonts w:ascii="Times New Roman" w:hAnsi="Times New Roman" w:cs="Times New Roman"/>
                      <w:color w:val="000000" w:themeColor="text1"/>
                      <w:sz w:val="21"/>
                      <w:szCs w:val="21"/>
                      <w:vertAlign w:val="subscript"/>
                      <w14:textFill>
                        <w14:solidFill>
                          <w14:schemeClr w14:val="tx1"/>
                        </w14:solidFill>
                      </w14:textFill>
                    </w:rPr>
                    <w:t>2</w:t>
                  </w:r>
                </w:p>
              </w:tc>
              <w:tc>
                <w:tcPr>
                  <w:tcW w:w="1425" w:type="pct"/>
                  <w:noWrap w:val="0"/>
                  <w:vAlign w:val="center"/>
                </w:tcPr>
                <w:p w14:paraId="097FAE38">
                  <w:pPr>
                    <w:widowControl/>
                    <w:adjustRightInd w:val="0"/>
                    <w:snapToGrid w:val="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年平均质量浓度</w:t>
                  </w:r>
                </w:p>
              </w:tc>
              <w:tc>
                <w:tcPr>
                  <w:tcW w:w="777" w:type="pct"/>
                  <w:noWrap w:val="0"/>
                  <w:vAlign w:val="center"/>
                </w:tcPr>
                <w:p w14:paraId="64F3C26E">
                  <w:pPr>
                    <w:widowControl/>
                    <w:adjustRightInd w:val="0"/>
                    <w:snapToGrid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23</w:t>
                  </w:r>
                </w:p>
              </w:tc>
              <w:tc>
                <w:tcPr>
                  <w:tcW w:w="819" w:type="pct"/>
                  <w:noWrap w:val="0"/>
                  <w:vAlign w:val="center"/>
                </w:tcPr>
                <w:p w14:paraId="45F7FCF3">
                  <w:pPr>
                    <w:widowControl/>
                    <w:adjustRightInd w:val="0"/>
                    <w:snapToGrid w:val="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40</w:t>
                  </w:r>
                </w:p>
              </w:tc>
              <w:tc>
                <w:tcPr>
                  <w:tcW w:w="774" w:type="pct"/>
                  <w:noWrap w:val="0"/>
                  <w:vAlign w:val="center"/>
                </w:tcPr>
                <w:p w14:paraId="23459CC6">
                  <w:pPr>
                    <w:widowControl/>
                    <w:adjustRightInd w:val="0"/>
                    <w:snapToGrid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57.50</w:t>
                  </w:r>
                </w:p>
              </w:tc>
              <w:tc>
                <w:tcPr>
                  <w:tcW w:w="631" w:type="pct"/>
                  <w:noWrap w:val="0"/>
                  <w:vAlign w:val="center"/>
                </w:tcPr>
                <w:p w14:paraId="7BEE6351">
                  <w:pPr>
                    <w:widowControl/>
                    <w:adjustRightInd w:val="0"/>
                    <w:snapToGrid w:val="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达标</w:t>
                  </w:r>
                </w:p>
              </w:tc>
            </w:tr>
            <w:tr w14:paraId="2761414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7" w:type="dxa"/>
                  <w:bottom w:w="0" w:type="dxa"/>
                  <w:right w:w="57" w:type="dxa"/>
                </w:tblCellMar>
              </w:tblPrEx>
              <w:trPr>
                <w:trHeight w:val="403" w:hRule="atLeast"/>
                <w:jc w:val="center"/>
              </w:trPr>
              <w:tc>
                <w:tcPr>
                  <w:tcW w:w="571" w:type="pct"/>
                  <w:noWrap w:val="0"/>
                  <w:vAlign w:val="center"/>
                </w:tcPr>
                <w:p w14:paraId="37E6BEC2">
                  <w:pPr>
                    <w:widowControl/>
                    <w:adjustRightInd w:val="0"/>
                    <w:snapToGrid w:val="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PM</w:t>
                  </w:r>
                  <w:r>
                    <w:rPr>
                      <w:rFonts w:ascii="Times New Roman" w:hAnsi="Times New Roman" w:cs="Times New Roman"/>
                      <w:color w:val="000000" w:themeColor="text1"/>
                      <w:sz w:val="21"/>
                      <w:szCs w:val="21"/>
                      <w:vertAlign w:val="subscript"/>
                      <w14:textFill>
                        <w14:solidFill>
                          <w14:schemeClr w14:val="tx1"/>
                        </w14:solidFill>
                      </w14:textFill>
                    </w:rPr>
                    <w:t>10</w:t>
                  </w:r>
                </w:p>
              </w:tc>
              <w:tc>
                <w:tcPr>
                  <w:tcW w:w="1425" w:type="pct"/>
                  <w:noWrap w:val="0"/>
                  <w:vAlign w:val="center"/>
                </w:tcPr>
                <w:p w14:paraId="7CC5B689">
                  <w:pPr>
                    <w:widowControl/>
                    <w:adjustRightInd w:val="0"/>
                    <w:snapToGrid w:val="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年平均质量浓度</w:t>
                  </w:r>
                </w:p>
              </w:tc>
              <w:tc>
                <w:tcPr>
                  <w:tcW w:w="777" w:type="pct"/>
                  <w:noWrap w:val="0"/>
                  <w:vAlign w:val="center"/>
                </w:tcPr>
                <w:p w14:paraId="192DAF91">
                  <w:pPr>
                    <w:widowControl/>
                    <w:adjustRightInd w:val="0"/>
                    <w:snapToGrid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51</w:t>
                  </w:r>
                </w:p>
              </w:tc>
              <w:tc>
                <w:tcPr>
                  <w:tcW w:w="819" w:type="pct"/>
                  <w:noWrap w:val="0"/>
                  <w:vAlign w:val="center"/>
                </w:tcPr>
                <w:p w14:paraId="7900694A">
                  <w:pPr>
                    <w:widowControl/>
                    <w:adjustRightInd w:val="0"/>
                    <w:snapToGrid w:val="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70</w:t>
                  </w:r>
                </w:p>
              </w:tc>
              <w:tc>
                <w:tcPr>
                  <w:tcW w:w="774" w:type="pct"/>
                  <w:noWrap w:val="0"/>
                  <w:vAlign w:val="center"/>
                </w:tcPr>
                <w:p w14:paraId="38B51749">
                  <w:pPr>
                    <w:widowControl/>
                    <w:adjustRightInd w:val="0"/>
                    <w:snapToGrid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72.86</w:t>
                  </w:r>
                </w:p>
              </w:tc>
              <w:tc>
                <w:tcPr>
                  <w:tcW w:w="631" w:type="pct"/>
                  <w:noWrap w:val="0"/>
                  <w:vAlign w:val="center"/>
                </w:tcPr>
                <w:p w14:paraId="5F50F65C">
                  <w:pPr>
                    <w:widowControl/>
                    <w:adjustRightInd w:val="0"/>
                    <w:snapToGrid w:val="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达标</w:t>
                  </w:r>
                </w:p>
              </w:tc>
            </w:tr>
            <w:tr w14:paraId="3684AA0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7" w:type="dxa"/>
                  <w:bottom w:w="0" w:type="dxa"/>
                  <w:right w:w="57" w:type="dxa"/>
                </w:tblCellMar>
              </w:tblPrEx>
              <w:trPr>
                <w:trHeight w:val="403" w:hRule="atLeast"/>
                <w:jc w:val="center"/>
              </w:trPr>
              <w:tc>
                <w:tcPr>
                  <w:tcW w:w="571" w:type="pct"/>
                  <w:noWrap w:val="0"/>
                  <w:vAlign w:val="center"/>
                </w:tcPr>
                <w:p w14:paraId="05EE946E">
                  <w:pPr>
                    <w:widowControl/>
                    <w:adjustRightInd w:val="0"/>
                    <w:snapToGrid w:val="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PM</w:t>
                  </w:r>
                  <w:r>
                    <w:rPr>
                      <w:rFonts w:ascii="Times New Roman" w:hAnsi="Times New Roman" w:cs="Times New Roman"/>
                      <w:color w:val="000000" w:themeColor="text1"/>
                      <w:sz w:val="21"/>
                      <w:szCs w:val="21"/>
                      <w:vertAlign w:val="subscript"/>
                      <w14:textFill>
                        <w14:solidFill>
                          <w14:schemeClr w14:val="tx1"/>
                        </w14:solidFill>
                      </w14:textFill>
                    </w:rPr>
                    <w:t>2.5</w:t>
                  </w:r>
                </w:p>
              </w:tc>
              <w:tc>
                <w:tcPr>
                  <w:tcW w:w="1425" w:type="pct"/>
                  <w:noWrap w:val="0"/>
                  <w:vAlign w:val="center"/>
                </w:tcPr>
                <w:p w14:paraId="140430A6">
                  <w:pPr>
                    <w:widowControl/>
                    <w:adjustRightInd w:val="0"/>
                    <w:snapToGrid w:val="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年平均质量浓度</w:t>
                  </w:r>
                </w:p>
              </w:tc>
              <w:tc>
                <w:tcPr>
                  <w:tcW w:w="777" w:type="pct"/>
                  <w:noWrap w:val="0"/>
                  <w:vAlign w:val="center"/>
                </w:tcPr>
                <w:p w14:paraId="48B6D607">
                  <w:pPr>
                    <w:widowControl/>
                    <w:adjustRightInd w:val="0"/>
                    <w:snapToGrid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20</w:t>
                  </w:r>
                </w:p>
              </w:tc>
              <w:tc>
                <w:tcPr>
                  <w:tcW w:w="819" w:type="pct"/>
                  <w:noWrap w:val="0"/>
                  <w:vAlign w:val="center"/>
                </w:tcPr>
                <w:p w14:paraId="3142A55D">
                  <w:pPr>
                    <w:widowControl/>
                    <w:adjustRightInd w:val="0"/>
                    <w:snapToGrid w:val="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35</w:t>
                  </w:r>
                </w:p>
              </w:tc>
              <w:tc>
                <w:tcPr>
                  <w:tcW w:w="774" w:type="pct"/>
                  <w:noWrap w:val="0"/>
                  <w:vAlign w:val="center"/>
                </w:tcPr>
                <w:p w14:paraId="455AD1E9">
                  <w:pPr>
                    <w:widowControl/>
                    <w:adjustRightInd w:val="0"/>
                    <w:snapToGrid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57.14</w:t>
                  </w:r>
                </w:p>
              </w:tc>
              <w:tc>
                <w:tcPr>
                  <w:tcW w:w="631" w:type="pct"/>
                  <w:noWrap w:val="0"/>
                  <w:vAlign w:val="center"/>
                </w:tcPr>
                <w:p w14:paraId="60EB6ADA">
                  <w:pPr>
                    <w:widowControl/>
                    <w:adjustRightInd w:val="0"/>
                    <w:snapToGrid w:val="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达标</w:t>
                  </w:r>
                </w:p>
              </w:tc>
            </w:tr>
            <w:tr w14:paraId="18D18BD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7" w:type="dxa"/>
                  <w:bottom w:w="0" w:type="dxa"/>
                  <w:right w:w="57" w:type="dxa"/>
                </w:tblCellMar>
              </w:tblPrEx>
              <w:trPr>
                <w:trHeight w:val="403" w:hRule="atLeast"/>
                <w:jc w:val="center"/>
              </w:trPr>
              <w:tc>
                <w:tcPr>
                  <w:tcW w:w="571" w:type="pct"/>
                  <w:noWrap w:val="0"/>
                  <w:vAlign w:val="center"/>
                </w:tcPr>
                <w:p w14:paraId="10B3BE29">
                  <w:pPr>
                    <w:widowControl/>
                    <w:adjustRightInd w:val="0"/>
                    <w:snapToGrid w:val="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O</w:t>
                  </w:r>
                  <w:r>
                    <w:rPr>
                      <w:rFonts w:ascii="Times New Roman" w:hAnsi="Times New Roman" w:cs="Times New Roman"/>
                      <w:color w:val="000000" w:themeColor="text1"/>
                      <w:sz w:val="21"/>
                      <w:szCs w:val="21"/>
                      <w:vertAlign w:val="subscript"/>
                      <w14:textFill>
                        <w14:solidFill>
                          <w14:schemeClr w14:val="tx1"/>
                        </w14:solidFill>
                      </w14:textFill>
                    </w:rPr>
                    <w:t>3</w:t>
                  </w:r>
                </w:p>
              </w:tc>
              <w:tc>
                <w:tcPr>
                  <w:tcW w:w="1425" w:type="pct"/>
                  <w:noWrap w:val="0"/>
                  <w:vAlign w:val="center"/>
                </w:tcPr>
                <w:p w14:paraId="641CDC71">
                  <w:pPr>
                    <w:adjustRightInd w:val="0"/>
                    <w:snapToGrid w:val="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8小时平均质量浓度</w:t>
                  </w:r>
                </w:p>
              </w:tc>
              <w:tc>
                <w:tcPr>
                  <w:tcW w:w="777" w:type="pct"/>
                  <w:noWrap w:val="0"/>
                  <w:vAlign w:val="center"/>
                </w:tcPr>
                <w:p w14:paraId="7586DA01">
                  <w:pPr>
                    <w:widowControl/>
                    <w:adjustRightInd w:val="0"/>
                    <w:snapToGrid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148</w:t>
                  </w:r>
                </w:p>
              </w:tc>
              <w:tc>
                <w:tcPr>
                  <w:tcW w:w="819" w:type="pct"/>
                  <w:noWrap w:val="0"/>
                  <w:vAlign w:val="center"/>
                </w:tcPr>
                <w:p w14:paraId="5438D994">
                  <w:pPr>
                    <w:widowControl/>
                    <w:adjustRightInd w:val="0"/>
                    <w:snapToGrid w:val="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160</w:t>
                  </w:r>
                </w:p>
              </w:tc>
              <w:tc>
                <w:tcPr>
                  <w:tcW w:w="774" w:type="pct"/>
                  <w:noWrap w:val="0"/>
                  <w:vAlign w:val="center"/>
                </w:tcPr>
                <w:p w14:paraId="4921CE23">
                  <w:pPr>
                    <w:widowControl/>
                    <w:adjustRightInd w:val="0"/>
                    <w:snapToGrid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92.50</w:t>
                  </w:r>
                </w:p>
              </w:tc>
              <w:tc>
                <w:tcPr>
                  <w:tcW w:w="631" w:type="pct"/>
                  <w:noWrap w:val="0"/>
                  <w:vAlign w:val="center"/>
                </w:tcPr>
                <w:p w14:paraId="593045D5">
                  <w:pPr>
                    <w:widowControl/>
                    <w:adjustRightInd w:val="0"/>
                    <w:snapToGrid w:val="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达标</w:t>
                  </w:r>
                </w:p>
              </w:tc>
            </w:tr>
            <w:tr w14:paraId="249834C3">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57" w:type="dxa"/>
                  <w:bottom w:w="0" w:type="dxa"/>
                  <w:right w:w="57" w:type="dxa"/>
                </w:tblCellMar>
              </w:tblPrEx>
              <w:trPr>
                <w:trHeight w:val="434" w:hRule="atLeast"/>
                <w:jc w:val="center"/>
              </w:trPr>
              <w:tc>
                <w:tcPr>
                  <w:tcW w:w="571" w:type="pct"/>
                  <w:noWrap w:val="0"/>
                  <w:vAlign w:val="center"/>
                </w:tcPr>
                <w:p w14:paraId="3FF4A341">
                  <w:pPr>
                    <w:widowControl/>
                    <w:adjustRightInd w:val="0"/>
                    <w:snapToGrid w:val="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CO</w:t>
                  </w:r>
                </w:p>
              </w:tc>
              <w:tc>
                <w:tcPr>
                  <w:tcW w:w="1425" w:type="pct"/>
                  <w:noWrap w:val="0"/>
                  <w:vAlign w:val="center"/>
                </w:tcPr>
                <w:p w14:paraId="50BF2411">
                  <w:pPr>
                    <w:widowControl/>
                    <w:adjustRightInd w:val="0"/>
                    <w:snapToGrid w:val="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第95百分位数日平均</w:t>
                  </w:r>
                </w:p>
              </w:tc>
              <w:tc>
                <w:tcPr>
                  <w:tcW w:w="777" w:type="pct"/>
                  <w:noWrap w:val="0"/>
                  <w:vAlign w:val="center"/>
                </w:tcPr>
                <w:p w14:paraId="6450F2B9">
                  <w:pPr>
                    <w:widowControl/>
                    <w:adjustRightInd w:val="0"/>
                    <w:snapToGrid w:val="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0.9mg/m</w:t>
                  </w:r>
                  <w:r>
                    <w:rPr>
                      <w:rFonts w:ascii="Times New Roman" w:hAnsi="Times New Roman" w:cs="Times New Roman"/>
                      <w:color w:val="000000" w:themeColor="text1"/>
                      <w:sz w:val="21"/>
                      <w:szCs w:val="21"/>
                      <w:vertAlign w:val="superscript"/>
                      <w14:textFill>
                        <w14:solidFill>
                          <w14:schemeClr w14:val="tx1"/>
                        </w14:solidFill>
                      </w14:textFill>
                    </w:rPr>
                    <w:t>3</w:t>
                  </w:r>
                </w:p>
              </w:tc>
              <w:tc>
                <w:tcPr>
                  <w:tcW w:w="819" w:type="pct"/>
                  <w:noWrap w:val="0"/>
                  <w:vAlign w:val="center"/>
                </w:tcPr>
                <w:p w14:paraId="2E413180">
                  <w:pPr>
                    <w:widowControl/>
                    <w:adjustRightInd w:val="0"/>
                    <w:snapToGrid w:val="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4mg/m</w:t>
                  </w:r>
                  <w:r>
                    <w:rPr>
                      <w:rFonts w:ascii="Times New Roman" w:hAnsi="Times New Roman" w:cs="Times New Roman"/>
                      <w:color w:val="000000" w:themeColor="text1"/>
                      <w:sz w:val="21"/>
                      <w:szCs w:val="21"/>
                      <w:vertAlign w:val="superscript"/>
                      <w14:textFill>
                        <w14:solidFill>
                          <w14:schemeClr w14:val="tx1"/>
                        </w14:solidFill>
                      </w14:textFill>
                    </w:rPr>
                    <w:t>3</w:t>
                  </w:r>
                </w:p>
              </w:tc>
              <w:tc>
                <w:tcPr>
                  <w:tcW w:w="774" w:type="pct"/>
                  <w:noWrap w:val="0"/>
                  <w:vAlign w:val="center"/>
                </w:tcPr>
                <w:p w14:paraId="279959A9">
                  <w:pPr>
                    <w:widowControl/>
                    <w:adjustRightInd w:val="0"/>
                    <w:snapToGrid w:val="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22.50</w:t>
                  </w:r>
                </w:p>
              </w:tc>
              <w:tc>
                <w:tcPr>
                  <w:tcW w:w="631" w:type="pct"/>
                  <w:noWrap w:val="0"/>
                  <w:vAlign w:val="center"/>
                </w:tcPr>
                <w:p w14:paraId="0807B3DA">
                  <w:pPr>
                    <w:widowControl/>
                    <w:adjustRightInd w:val="0"/>
                    <w:snapToGrid w:val="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达标</w:t>
                  </w:r>
                </w:p>
              </w:tc>
            </w:tr>
          </w:tbl>
          <w:p w14:paraId="59548610">
            <w:pPr>
              <w:pStyle w:val="29"/>
              <w:spacing w:line="360" w:lineRule="auto"/>
              <w:ind w:firstLine="240" w:firstLineChars="100"/>
              <w:rPr>
                <w:b w:val="0"/>
                <w:bCs w:val="0"/>
                <w:color w:val="000000" w:themeColor="text1"/>
                <w:kern w:val="0"/>
                <w:sz w:val="24"/>
                <w:szCs w:val="20"/>
                <w:lang w:val="en-US"/>
                <w14:textFill>
                  <w14:solidFill>
                    <w14:schemeClr w14:val="tx1"/>
                  </w14:solidFill>
                </w14:textFill>
              </w:rPr>
            </w:pPr>
            <w:r>
              <w:rPr>
                <w:rFonts w:hint="eastAsia"/>
                <w:b w:val="0"/>
                <w:bCs w:val="0"/>
                <w:color w:val="000000" w:themeColor="text1"/>
                <w:kern w:val="0"/>
                <w:sz w:val="24"/>
                <w:szCs w:val="20"/>
                <w:lang w:val="en-US"/>
                <w14:textFill>
                  <w14:solidFill>
                    <w14:schemeClr w14:val="tx1"/>
                  </w14:solidFill>
                </w14:textFill>
              </w:rPr>
              <w:t>2</w:t>
            </w:r>
            <w:r>
              <w:rPr>
                <w:rFonts w:hint="eastAsia"/>
                <w:b w:val="0"/>
                <w:bCs w:val="0"/>
                <w:color w:val="000000" w:themeColor="text1"/>
                <w:kern w:val="0"/>
                <w:sz w:val="24"/>
                <w:szCs w:val="20"/>
                <w:lang w:val="en-US" w:eastAsia="zh-CN"/>
                <w14:textFill>
                  <w14:solidFill>
                    <w14:schemeClr w14:val="tx1"/>
                  </w14:solidFill>
                </w14:textFill>
              </w:rPr>
              <w:t>.</w:t>
            </w:r>
            <w:r>
              <w:rPr>
                <w:b w:val="0"/>
                <w:bCs w:val="0"/>
                <w:color w:val="000000" w:themeColor="text1"/>
                <w:kern w:val="0"/>
                <w:sz w:val="24"/>
                <w:szCs w:val="20"/>
                <w:lang w:val="en-US"/>
                <w14:textFill>
                  <w14:solidFill>
                    <w14:schemeClr w14:val="tx1"/>
                  </w14:solidFill>
                </w14:textFill>
              </w:rPr>
              <w:t>其它污染物</w:t>
            </w:r>
          </w:p>
          <w:p w14:paraId="6325E0FB">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w:t>
            </w:r>
            <w:r>
              <w:rPr>
                <w:color w:val="000000" w:themeColor="text1"/>
                <w:sz w:val="24"/>
                <w14:textFill>
                  <w14:solidFill>
                    <w14:schemeClr w14:val="tx1"/>
                  </w14:solidFill>
                </w14:textFill>
              </w:rPr>
              <w:t>补充</w:t>
            </w:r>
            <w:r>
              <w:rPr>
                <w:rFonts w:hint="eastAsia"/>
                <w:color w:val="000000" w:themeColor="text1"/>
                <w:sz w:val="24"/>
                <w14:textFill>
                  <w14:solidFill>
                    <w14:schemeClr w14:val="tx1"/>
                  </w14:solidFill>
                </w14:textFill>
              </w:rPr>
              <w:t>监测</w:t>
            </w:r>
            <w:r>
              <w:rPr>
                <w:color w:val="000000" w:themeColor="text1"/>
                <w:sz w:val="24"/>
                <w14:textFill>
                  <w14:solidFill>
                    <w14:schemeClr w14:val="tx1"/>
                  </w14:solidFill>
                </w14:textFill>
              </w:rPr>
              <w:t xml:space="preserve">点位基本信息 </w:t>
            </w:r>
          </w:p>
          <w:p w14:paraId="673AB19E">
            <w:pPr>
              <w:adjustRightInd w:val="0"/>
              <w:snapToGrid w:val="0"/>
              <w:spacing w:line="360" w:lineRule="auto"/>
              <w:ind w:firstLine="480" w:firstLineChars="200"/>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为监测项目区</w:t>
            </w:r>
            <w:r>
              <w:rPr>
                <w:rFonts w:hint="eastAsia"/>
                <w:color w:val="000000" w:themeColor="text1"/>
                <w:kern w:val="0"/>
                <w:sz w:val="24"/>
                <w14:textFill>
                  <w14:solidFill>
                    <w14:schemeClr w14:val="tx1"/>
                  </w14:solidFill>
                </w14:textFill>
              </w:rPr>
              <w:t>TSP</w:t>
            </w:r>
            <w:r>
              <w:rPr>
                <w:color w:val="000000" w:themeColor="text1"/>
                <w:kern w:val="0"/>
                <w:sz w:val="24"/>
                <w14:textFill>
                  <w14:solidFill>
                    <w14:schemeClr w14:val="tx1"/>
                  </w14:solidFill>
                </w14:textFill>
              </w:rPr>
              <w:t>环境空气质量现状，</w:t>
            </w:r>
            <w:r>
              <w:rPr>
                <w:color w:val="000000" w:themeColor="text1"/>
                <w:sz w:val="24"/>
                <w14:textFill>
                  <w14:solidFill>
                    <w14:schemeClr w14:val="tx1"/>
                  </w14:solidFill>
                </w14:textFill>
              </w:rPr>
              <w:t>按照</w:t>
            </w:r>
            <w:r>
              <w:rPr>
                <w:rFonts w:hint="eastAsia"/>
                <w:color w:val="000000" w:themeColor="text1"/>
                <w:sz w:val="24"/>
                <w14:textFill>
                  <w14:solidFill>
                    <w14:schemeClr w14:val="tx1"/>
                  </w14:solidFill>
                </w14:textFill>
              </w:rPr>
              <w:t>建设项目环境影响报告表编制技术指南（污染影响类）（试行）</w:t>
            </w:r>
            <w:r>
              <w:rPr>
                <w:color w:val="000000" w:themeColor="text1"/>
                <w:sz w:val="24"/>
                <w14:textFill>
                  <w14:solidFill>
                    <w14:schemeClr w14:val="tx1"/>
                  </w14:solidFill>
                </w14:textFill>
              </w:rPr>
              <w:t>要求，结合厂址所在区域地形特点以及当地气象特征，</w:t>
            </w:r>
            <w:r>
              <w:rPr>
                <w:color w:val="000000" w:themeColor="text1"/>
                <w:kern w:val="0"/>
                <w:sz w:val="24"/>
                <w14:textFill>
                  <w14:solidFill>
                    <w14:schemeClr w14:val="tx1"/>
                  </w14:solidFill>
                </w14:textFill>
              </w:rPr>
              <w:t>本次</w:t>
            </w:r>
            <w:r>
              <w:rPr>
                <w:rFonts w:hint="eastAsia"/>
                <w:color w:val="000000" w:themeColor="text1"/>
                <w:kern w:val="0"/>
                <w:sz w:val="24"/>
                <w14:textFill>
                  <w14:solidFill>
                    <w14:schemeClr w14:val="tx1"/>
                  </w14:solidFill>
                </w14:textFill>
              </w:rPr>
              <w:t>TSP</w:t>
            </w:r>
            <w:r>
              <w:rPr>
                <w:color w:val="000000" w:themeColor="text1"/>
                <w:kern w:val="0"/>
                <w:sz w:val="24"/>
                <w14:textFill>
                  <w14:solidFill>
                    <w14:schemeClr w14:val="tx1"/>
                  </w14:solidFill>
                </w14:textFill>
              </w:rPr>
              <w:t>质量现状监测</w:t>
            </w:r>
            <w:r>
              <w:rPr>
                <w:rFonts w:hint="eastAsia"/>
                <w:color w:val="000000" w:themeColor="text1"/>
                <w:kern w:val="0"/>
                <w:sz w:val="24"/>
                <w14:textFill>
                  <w14:solidFill>
                    <w14:schemeClr w14:val="tx1"/>
                  </w14:solidFill>
                </w14:textFill>
              </w:rPr>
              <w:t>数据</w:t>
            </w:r>
            <w:r>
              <w:rPr>
                <w:color w:val="000000" w:themeColor="text1"/>
                <w:kern w:val="0"/>
                <w:sz w:val="24"/>
                <w14:textFill>
                  <w14:solidFill>
                    <w14:schemeClr w14:val="tx1"/>
                  </w14:solidFill>
                </w14:textFill>
              </w:rPr>
              <w:t>引自《</w:t>
            </w:r>
            <w:r>
              <w:rPr>
                <w:rFonts w:hint="eastAsia"/>
                <w:color w:val="000000" w:themeColor="text1"/>
                <w:kern w:val="0"/>
                <w:sz w:val="24"/>
                <w14:textFill>
                  <w14:solidFill>
                    <w14:schemeClr w14:val="tx1"/>
                  </w14:solidFill>
                </w14:textFill>
              </w:rPr>
              <w:t>杭锦旗佳泰水泥制品制造有限公司独贵塔拉分公司混凝土搅拌站项目环境影响评价报告</w:t>
            </w:r>
            <w:r>
              <w:rPr>
                <w:color w:val="000000" w:themeColor="text1"/>
                <w:kern w:val="0"/>
                <w:sz w:val="24"/>
                <w14:textFill>
                  <w14:solidFill>
                    <w14:schemeClr w14:val="tx1"/>
                  </w14:solidFill>
                </w14:textFill>
              </w:rPr>
              <w:t>》</w:t>
            </w:r>
            <w:r>
              <w:rPr>
                <w:rFonts w:hint="eastAsia"/>
                <w:color w:val="000000" w:themeColor="text1"/>
                <w:kern w:val="0"/>
                <w:sz w:val="24"/>
                <w14:textFill>
                  <w14:solidFill>
                    <w14:schemeClr w14:val="tx1"/>
                  </w14:solidFill>
                </w14:textFill>
              </w:rPr>
              <w:t>中环境空气质量现状监测结果</w:t>
            </w:r>
            <w:r>
              <w:rPr>
                <w:color w:val="000000" w:themeColor="text1"/>
                <w:kern w:val="0"/>
                <w:sz w:val="24"/>
                <w14:textFill>
                  <w14:solidFill>
                    <w14:schemeClr w14:val="tx1"/>
                  </w14:solidFill>
                </w14:textFill>
              </w:rPr>
              <w:t>。</w:t>
            </w:r>
            <w:r>
              <w:rPr>
                <w:rFonts w:hint="eastAsia"/>
                <w:color w:val="000000" w:themeColor="text1"/>
                <w:kern w:val="0"/>
                <w:sz w:val="24"/>
                <w14:textFill>
                  <w14:solidFill>
                    <w14:schemeClr w14:val="tx1"/>
                  </w14:solidFill>
                </w14:textFill>
              </w:rPr>
              <w:t>杭锦旗佳泰水泥制品制造有限公司独贵塔拉分公司混凝土搅拌站位于本项目</w:t>
            </w:r>
            <w:r>
              <w:rPr>
                <w:rFonts w:hint="eastAsia"/>
                <w:color w:val="000000" w:themeColor="text1"/>
                <w:kern w:val="0"/>
                <w:sz w:val="24"/>
                <w:lang w:eastAsia="zh-CN"/>
                <w14:textFill>
                  <w14:solidFill>
                    <w14:schemeClr w14:val="tx1"/>
                  </w14:solidFill>
                </w14:textFill>
              </w:rPr>
              <w:t>西北</w:t>
            </w:r>
            <w:r>
              <w:rPr>
                <w:rFonts w:hint="eastAsia"/>
                <w:color w:val="000000" w:themeColor="text1"/>
                <w:kern w:val="0"/>
                <w:sz w:val="24"/>
                <w14:textFill>
                  <w14:solidFill>
                    <w14:schemeClr w14:val="tx1"/>
                  </w14:solidFill>
                </w14:textFill>
              </w:rPr>
              <w:t>侧</w:t>
            </w:r>
            <w:r>
              <w:rPr>
                <w:rFonts w:hint="eastAsia"/>
                <w:color w:val="000000" w:themeColor="text1"/>
                <w:kern w:val="0"/>
                <w:sz w:val="24"/>
                <w:lang w:val="en-US" w:eastAsia="zh-CN"/>
                <w14:textFill>
                  <w14:solidFill>
                    <w14:schemeClr w14:val="tx1"/>
                  </w14:solidFill>
                </w14:textFill>
              </w:rPr>
              <w:t>170</w:t>
            </w:r>
            <w:r>
              <w:rPr>
                <w:rFonts w:hint="eastAsia"/>
                <w:color w:val="000000" w:themeColor="text1"/>
                <w:kern w:val="0"/>
                <w:sz w:val="24"/>
                <w14:textFill>
                  <w14:solidFill>
                    <w14:schemeClr w14:val="tx1"/>
                  </w14:solidFill>
                </w14:textFill>
              </w:rPr>
              <w:t>米处，满足《建设项目环境影响评价报告表编制技术指南》中可以引用建设项目周边</w:t>
            </w:r>
            <w:r>
              <w:rPr>
                <w:rFonts w:hint="eastAsia"/>
                <w:color w:val="000000" w:themeColor="text1"/>
                <w:kern w:val="0"/>
                <w:sz w:val="24"/>
                <w:lang w:val="en-US" w:eastAsia="zh-CN"/>
                <w14:textFill>
                  <w14:solidFill>
                    <w14:schemeClr w14:val="tx1"/>
                  </w14:solidFill>
                </w14:textFill>
              </w:rPr>
              <w:t>5000</w:t>
            </w:r>
            <w:r>
              <w:rPr>
                <w:rFonts w:hint="eastAsia"/>
                <w:color w:val="000000" w:themeColor="text1"/>
                <w:kern w:val="0"/>
                <w:sz w:val="24"/>
                <w14:textFill>
                  <w14:solidFill>
                    <w14:schemeClr w14:val="tx1"/>
                  </w14:solidFill>
                </w14:textFill>
              </w:rPr>
              <w:t>米范围内近3年的现有监测数据</w:t>
            </w:r>
          </w:p>
          <w:p w14:paraId="58550323">
            <w:pPr>
              <w:spacing w:line="360" w:lineRule="auto"/>
              <w:ind w:firstLine="480" w:firstLineChars="200"/>
              <w:rPr>
                <w:b/>
                <w:bCs/>
                <w:color w:val="000000" w:themeColor="text1"/>
                <w:sz w:val="24"/>
                <w14:textFill>
                  <w14:solidFill>
                    <w14:schemeClr w14:val="tx1"/>
                  </w14:solidFill>
                </w14:textFill>
              </w:rPr>
            </w:pPr>
            <w:r>
              <w:rPr>
                <w:color w:val="000000" w:themeColor="text1"/>
                <w:kern w:val="0"/>
                <w:sz w:val="24"/>
                <w14:textFill>
                  <w14:solidFill>
                    <w14:schemeClr w14:val="tx1"/>
                  </w14:solidFill>
                </w14:textFill>
              </w:rPr>
              <w:t>监测由</w:t>
            </w:r>
            <w:r>
              <w:rPr>
                <w:rFonts w:hint="eastAsia"/>
                <w:color w:val="000000" w:themeColor="text1"/>
                <w:kern w:val="0"/>
                <w:sz w:val="24"/>
                <w14:textFill>
                  <w14:solidFill>
                    <w14:schemeClr w14:val="tx1"/>
                  </w14:solidFill>
                </w14:textFill>
              </w:rPr>
              <w:t>内蒙古皓天环境检测有限责任</w:t>
            </w:r>
            <w:r>
              <w:rPr>
                <w:color w:val="000000" w:themeColor="text1"/>
                <w:kern w:val="0"/>
                <w:sz w:val="24"/>
                <w14:textFill>
                  <w14:solidFill>
                    <w14:schemeClr w14:val="tx1"/>
                  </w14:solidFill>
                </w14:textFill>
              </w:rPr>
              <w:t>公司于202</w:t>
            </w:r>
            <w:r>
              <w:rPr>
                <w:rFonts w:hint="eastAsia"/>
                <w:color w:val="000000" w:themeColor="text1"/>
                <w:kern w:val="0"/>
                <w:sz w:val="24"/>
                <w14:textFill>
                  <w14:solidFill>
                    <w14:schemeClr w14:val="tx1"/>
                  </w14:solidFill>
                </w14:textFill>
              </w:rPr>
              <w:t>2</w:t>
            </w:r>
            <w:r>
              <w:rPr>
                <w:color w:val="000000" w:themeColor="text1"/>
                <w:kern w:val="0"/>
                <w:sz w:val="24"/>
                <w14:textFill>
                  <w14:solidFill>
                    <w14:schemeClr w14:val="tx1"/>
                  </w14:solidFill>
                </w14:textFill>
              </w:rPr>
              <w:t>年</w:t>
            </w:r>
            <w:r>
              <w:rPr>
                <w:rFonts w:hint="eastAsia"/>
                <w:color w:val="000000" w:themeColor="text1"/>
                <w:kern w:val="0"/>
                <w:sz w:val="24"/>
                <w14:textFill>
                  <w14:solidFill>
                    <w14:schemeClr w14:val="tx1"/>
                  </w14:solidFill>
                </w14:textFill>
              </w:rPr>
              <w:t>2</w:t>
            </w:r>
            <w:r>
              <w:rPr>
                <w:color w:val="000000" w:themeColor="text1"/>
                <w:kern w:val="0"/>
                <w:sz w:val="24"/>
                <w14:textFill>
                  <w14:solidFill>
                    <w14:schemeClr w14:val="tx1"/>
                  </w14:solidFill>
                </w14:textFill>
              </w:rPr>
              <w:t>月</w:t>
            </w:r>
            <w:r>
              <w:rPr>
                <w:rFonts w:hint="eastAsia"/>
                <w:color w:val="000000" w:themeColor="text1"/>
                <w:kern w:val="0"/>
                <w:sz w:val="24"/>
                <w14:textFill>
                  <w14:solidFill>
                    <w14:schemeClr w14:val="tx1"/>
                  </w14:solidFill>
                </w14:textFill>
              </w:rPr>
              <w:t>8</w:t>
            </w:r>
            <w:r>
              <w:rPr>
                <w:color w:val="000000" w:themeColor="text1"/>
                <w:kern w:val="0"/>
                <w:sz w:val="24"/>
                <w14:textFill>
                  <w14:solidFill>
                    <w14:schemeClr w14:val="tx1"/>
                  </w14:solidFill>
                </w14:textFill>
              </w:rPr>
              <w:t>日至202</w:t>
            </w:r>
            <w:r>
              <w:rPr>
                <w:rFonts w:hint="eastAsia"/>
                <w:color w:val="000000" w:themeColor="text1"/>
                <w:kern w:val="0"/>
                <w:sz w:val="24"/>
                <w14:textFill>
                  <w14:solidFill>
                    <w14:schemeClr w14:val="tx1"/>
                  </w14:solidFill>
                </w14:textFill>
              </w:rPr>
              <w:t>2</w:t>
            </w:r>
            <w:r>
              <w:rPr>
                <w:color w:val="000000" w:themeColor="text1"/>
                <w:kern w:val="0"/>
                <w:sz w:val="24"/>
                <w14:textFill>
                  <w14:solidFill>
                    <w14:schemeClr w14:val="tx1"/>
                  </w14:solidFill>
                </w14:textFill>
              </w:rPr>
              <w:t>年</w:t>
            </w:r>
            <w:r>
              <w:rPr>
                <w:rFonts w:hint="eastAsia"/>
                <w:color w:val="000000" w:themeColor="text1"/>
                <w:kern w:val="0"/>
                <w:sz w:val="24"/>
                <w14:textFill>
                  <w14:solidFill>
                    <w14:schemeClr w14:val="tx1"/>
                  </w14:solidFill>
                </w14:textFill>
              </w:rPr>
              <w:t>2</w:t>
            </w:r>
            <w:r>
              <w:rPr>
                <w:color w:val="000000" w:themeColor="text1"/>
                <w:kern w:val="0"/>
                <w:sz w:val="24"/>
                <w14:textFill>
                  <w14:solidFill>
                    <w14:schemeClr w14:val="tx1"/>
                  </w14:solidFill>
                </w14:textFill>
              </w:rPr>
              <w:t>月</w:t>
            </w:r>
            <w:r>
              <w:rPr>
                <w:rFonts w:hint="eastAsia"/>
                <w:color w:val="000000" w:themeColor="text1"/>
                <w:kern w:val="0"/>
                <w:sz w:val="24"/>
                <w14:textFill>
                  <w14:solidFill>
                    <w14:schemeClr w14:val="tx1"/>
                  </w14:solidFill>
                </w14:textFill>
              </w:rPr>
              <w:t>10</w:t>
            </w:r>
            <w:r>
              <w:rPr>
                <w:color w:val="000000" w:themeColor="text1"/>
                <w:kern w:val="0"/>
                <w:sz w:val="24"/>
                <w14:textFill>
                  <w14:solidFill>
                    <w14:schemeClr w14:val="tx1"/>
                  </w14:solidFill>
                </w14:textFill>
              </w:rPr>
              <w:t>日进行了</w:t>
            </w:r>
            <w:r>
              <w:rPr>
                <w:rFonts w:hint="eastAsia"/>
                <w:color w:val="000000" w:themeColor="text1"/>
                <w:kern w:val="0"/>
                <w:sz w:val="24"/>
                <w14:textFill>
                  <w14:solidFill>
                    <w14:schemeClr w14:val="tx1"/>
                  </w14:solidFill>
                </w14:textFill>
              </w:rPr>
              <w:t>TSP</w:t>
            </w:r>
            <w:r>
              <w:rPr>
                <w:color w:val="000000" w:themeColor="text1"/>
                <w:kern w:val="0"/>
                <w:sz w:val="24"/>
                <w14:textFill>
                  <w14:solidFill>
                    <w14:schemeClr w14:val="tx1"/>
                  </w14:solidFill>
                </w14:textFill>
              </w:rPr>
              <w:t>环境空气质量现状监测</w:t>
            </w:r>
            <w:r>
              <w:rPr>
                <w:rFonts w:hint="eastAsia"/>
                <w:color w:val="000000" w:themeColor="text1"/>
                <w:kern w:val="0"/>
                <w:sz w:val="24"/>
                <w14:textFill>
                  <w14:solidFill>
                    <w14:schemeClr w14:val="tx1"/>
                  </w14:solidFill>
                </w14:textFill>
              </w:rPr>
              <w:t>，</w:t>
            </w:r>
            <w:r>
              <w:rPr>
                <w:color w:val="000000" w:themeColor="text1"/>
                <w:kern w:val="0"/>
                <w:sz w:val="24"/>
                <w14:textFill>
                  <w14:solidFill>
                    <w14:schemeClr w14:val="tx1"/>
                  </w14:solidFill>
                </w14:textFill>
              </w:rPr>
              <w:t>共布设</w:t>
            </w:r>
            <w:r>
              <w:rPr>
                <w:rFonts w:hint="eastAsia"/>
                <w:color w:val="000000" w:themeColor="text1"/>
                <w:kern w:val="0"/>
                <w:sz w:val="24"/>
                <w14:textFill>
                  <w14:solidFill>
                    <w14:schemeClr w14:val="tx1"/>
                  </w14:solidFill>
                </w14:textFill>
              </w:rPr>
              <w:t>1</w:t>
            </w:r>
            <w:r>
              <w:rPr>
                <w:color w:val="000000" w:themeColor="text1"/>
                <w:kern w:val="0"/>
                <w:sz w:val="24"/>
                <w14:textFill>
                  <w14:solidFill>
                    <w14:schemeClr w14:val="tx1"/>
                  </w14:solidFill>
                </w14:textFill>
              </w:rPr>
              <w:t>个大气监测点</w:t>
            </w:r>
            <w:r>
              <w:rPr>
                <w:rFonts w:hint="eastAsia"/>
                <w:color w:val="000000" w:themeColor="text1"/>
                <w:kern w:val="0"/>
                <w:sz w:val="24"/>
                <w14:textFill>
                  <w14:solidFill>
                    <w14:schemeClr w14:val="tx1"/>
                  </w14:solidFill>
                </w14:textFill>
              </w:rPr>
              <w:t>。</w:t>
            </w:r>
            <w:r>
              <w:rPr>
                <w:color w:val="000000" w:themeColor="text1"/>
                <w:kern w:val="0"/>
                <w:sz w:val="24"/>
                <w14:textFill>
                  <w14:solidFill>
                    <w14:schemeClr w14:val="tx1"/>
                  </w14:solidFill>
                </w14:textFill>
              </w:rPr>
              <w:t>目前，该区域内的环境状况基本没有变化，引用监测数据可以反映拟建项目周围环境的现状，并且监测数据符合3年时效性要求。因此，监测数据是可行且有效的。监测及评价结果见表3-2。</w:t>
            </w:r>
            <w:r>
              <w:rPr>
                <w:color w:val="000000" w:themeColor="text1"/>
                <w:sz w:val="24"/>
                <w14:textFill>
                  <w14:solidFill>
                    <w14:schemeClr w14:val="tx1"/>
                  </w14:solidFill>
                </w14:textFill>
              </w:rPr>
              <w:t>本次评价共设置1个大气环境质量现状补充监测点</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基本信息见表</w:t>
            </w:r>
            <w:r>
              <w:rPr>
                <w:rFonts w:hint="eastAsia"/>
                <w:color w:val="000000" w:themeColor="text1"/>
                <w:sz w:val="24"/>
                <w14:textFill>
                  <w14:solidFill>
                    <w14:schemeClr w14:val="tx1"/>
                  </w14:solidFill>
                </w14:textFill>
              </w:rPr>
              <w:t>3-2</w:t>
            </w:r>
            <w:r>
              <w:rPr>
                <w:color w:val="000000" w:themeColor="text1"/>
                <w:sz w:val="24"/>
                <w14:textFill>
                  <w14:solidFill>
                    <w14:schemeClr w14:val="tx1"/>
                  </w14:solidFill>
                </w14:textFill>
              </w:rPr>
              <w:t>。</w:t>
            </w:r>
          </w:p>
          <w:p w14:paraId="4409D834">
            <w:pPr>
              <w:spacing w:line="360" w:lineRule="auto"/>
              <w:jc w:val="center"/>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表3-2大气环境现状监测布点及监测因子分布情况</w:t>
            </w:r>
          </w:p>
          <w:tbl>
            <w:tblPr>
              <w:tblStyle w:val="20"/>
              <w:tblW w:w="74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1161"/>
              <w:gridCol w:w="1485"/>
              <w:gridCol w:w="3255"/>
              <w:gridCol w:w="1004"/>
            </w:tblGrid>
            <w:tr w14:paraId="36364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533" w:type="dxa"/>
                </w:tcPr>
                <w:p w14:paraId="304495B3">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序号</w:t>
                  </w:r>
                </w:p>
              </w:tc>
              <w:tc>
                <w:tcPr>
                  <w:tcW w:w="1161" w:type="dxa"/>
                </w:tcPr>
                <w:p w14:paraId="1DAADEA9">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监测点位名称</w:t>
                  </w:r>
                </w:p>
              </w:tc>
              <w:tc>
                <w:tcPr>
                  <w:tcW w:w="1485" w:type="dxa"/>
                </w:tcPr>
                <w:p w14:paraId="47986A19">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坐标</w:t>
                  </w:r>
                </w:p>
              </w:tc>
              <w:tc>
                <w:tcPr>
                  <w:tcW w:w="3255" w:type="dxa"/>
                </w:tcPr>
                <w:p w14:paraId="7FFB34F0">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与本项目位置关系</w:t>
                  </w:r>
                </w:p>
              </w:tc>
              <w:tc>
                <w:tcPr>
                  <w:tcW w:w="1004" w:type="dxa"/>
                </w:tcPr>
                <w:p w14:paraId="38C50498">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监测因子</w:t>
                  </w:r>
                </w:p>
              </w:tc>
            </w:tr>
            <w:tr w14:paraId="48941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533" w:type="dxa"/>
                </w:tcPr>
                <w:p w14:paraId="010E450E">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1161" w:type="dxa"/>
                </w:tcPr>
                <w:p w14:paraId="09007C47">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大气监测点</w:t>
                  </w:r>
                </w:p>
              </w:tc>
              <w:tc>
                <w:tcPr>
                  <w:tcW w:w="1485" w:type="dxa"/>
                </w:tcPr>
                <w:p w14:paraId="1610EF3F">
                  <w:pPr>
                    <w:pStyle w:val="17"/>
                    <w:keepNext w:val="0"/>
                    <w:keepLines w:val="0"/>
                    <w:widowControl/>
                    <w:suppressLineNumbers w:val="0"/>
                    <w:spacing w:before="0" w:beforeAutospacing="0" w:after="0" w:afterAutospacing="0"/>
                    <w:ind w:left="0" w:righ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E</w:t>
                  </w:r>
                  <w:r>
                    <w:rPr>
                      <w:rFonts w:hint="default" w:ascii="Times New Roman" w:hAnsi="Times New Roman" w:cs="Times New Roman"/>
                      <w:color w:val="000000" w:themeColor="text1"/>
                      <w:sz w:val="21"/>
                      <w:szCs w:val="21"/>
                      <w14:textFill>
                        <w14:solidFill>
                          <w14:schemeClr w14:val="tx1"/>
                        </w14:solidFill>
                      </w14:textFill>
                    </w:rPr>
                    <w:t>108.91234</w:t>
                  </w:r>
                  <w:r>
                    <w:rPr>
                      <w:rFonts w:hint="eastAsia" w:ascii="Times New Roman" w:hAnsi="Times New Roman"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lang w:val="en-US" w:eastAsia="zh-CN"/>
                      <w14:textFill>
                        <w14:solidFill>
                          <w14:schemeClr w14:val="tx1"/>
                        </w14:solidFill>
                      </w14:textFill>
                    </w:rPr>
                    <w:t>N</w:t>
                  </w:r>
                  <w:r>
                    <w:rPr>
                      <w:rFonts w:hint="default" w:ascii="Times New Roman" w:hAnsi="Times New Roman" w:cs="Times New Roman"/>
                      <w:color w:val="000000" w:themeColor="text1"/>
                      <w:sz w:val="21"/>
                      <w:szCs w:val="21"/>
                      <w14:textFill>
                        <w14:solidFill>
                          <w14:schemeClr w14:val="tx1"/>
                        </w14:solidFill>
                      </w14:textFill>
                    </w:rPr>
                    <w:t>40.403178</w:t>
                  </w:r>
                </w:p>
                <w:p w14:paraId="4F57C02A">
                  <w:pPr>
                    <w:jc w:val="center"/>
                    <w:rPr>
                      <w:rFonts w:hint="eastAsia"/>
                      <w:color w:val="000000" w:themeColor="text1"/>
                      <w14:textFill>
                        <w14:solidFill>
                          <w14:schemeClr w14:val="tx1"/>
                        </w14:solidFill>
                      </w14:textFill>
                    </w:rPr>
                  </w:pPr>
                </w:p>
              </w:tc>
              <w:tc>
                <w:tcPr>
                  <w:tcW w:w="3255" w:type="dxa"/>
                </w:tcPr>
                <w:p w14:paraId="5A4A8215">
                  <w:pPr>
                    <w:jc w:val="center"/>
                    <w:rPr>
                      <w:rFonts w:hint="default"/>
                      <w:color w:val="000000" w:themeColor="text1"/>
                      <w:lang w:val="en-US"/>
                      <w14:textFill>
                        <w14:solidFill>
                          <w14:schemeClr w14:val="tx1"/>
                        </w14:solidFill>
                      </w14:textFill>
                    </w:rPr>
                  </w:pPr>
                  <w:r>
                    <w:rPr>
                      <w:rFonts w:hint="eastAsia"/>
                      <w:color w:val="000000" w:themeColor="text1"/>
                      <w14:textFill>
                        <w14:solidFill>
                          <w14:schemeClr w14:val="tx1"/>
                        </w14:solidFill>
                      </w14:textFill>
                    </w:rPr>
                    <w:t>位于</w:t>
                  </w:r>
                  <w:r>
                    <w:rPr>
                      <w:rFonts w:hint="eastAsia"/>
                      <w:color w:val="000000" w:themeColor="text1"/>
                      <w:lang w:eastAsia="zh-CN"/>
                      <w14:textFill>
                        <w14:solidFill>
                          <w14:schemeClr w14:val="tx1"/>
                        </w14:solidFill>
                      </w14:textFill>
                    </w:rPr>
                    <w:t>本项目西北</w:t>
                  </w:r>
                  <w:r>
                    <w:rPr>
                      <w:rFonts w:hint="eastAsia"/>
                      <w:color w:val="000000" w:themeColor="text1"/>
                      <w:lang w:val="en-US" w:eastAsia="zh-CN"/>
                      <w14:textFill>
                        <w14:solidFill>
                          <w14:schemeClr w14:val="tx1"/>
                        </w14:solidFill>
                      </w14:textFill>
                    </w:rPr>
                    <w:t>40m处</w:t>
                  </w:r>
                </w:p>
              </w:tc>
              <w:tc>
                <w:tcPr>
                  <w:tcW w:w="1004" w:type="dxa"/>
                </w:tcPr>
                <w:p w14:paraId="3DD2772E">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TSP</w:t>
                  </w:r>
                </w:p>
              </w:tc>
            </w:tr>
          </w:tbl>
          <w:p w14:paraId="59675822">
            <w:pPr>
              <w:spacing w:before="120" w:beforeLines="50"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（2）监测时间及频次</w:t>
            </w:r>
          </w:p>
          <w:p w14:paraId="5050B6D8">
            <w:pPr>
              <w:widowControl/>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TSP监测24小时平均浓度，连续监测3天。</w:t>
            </w:r>
          </w:p>
          <w:p w14:paraId="4EFE2B0D">
            <w:pPr>
              <w:spacing w:line="360" w:lineRule="auto"/>
              <w:ind w:left="420" w:left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（3）监测方法</w:t>
            </w:r>
          </w:p>
          <w:p w14:paraId="271F4C7E">
            <w:pPr>
              <w:spacing w:line="360" w:lineRule="auto"/>
              <w:ind w:left="420" w:left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环境空气质量现状监测采取的分析方法见表3-3</w:t>
            </w:r>
          </w:p>
          <w:p w14:paraId="50BF922E">
            <w:pPr>
              <w:spacing w:line="360" w:lineRule="auto"/>
              <w:jc w:val="center"/>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表3-3大气污染物分析方法</w:t>
            </w:r>
          </w:p>
          <w:tbl>
            <w:tblPr>
              <w:tblStyle w:val="20"/>
              <w:tblW w:w="79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0"/>
              <w:gridCol w:w="1177"/>
              <w:gridCol w:w="2433"/>
              <w:gridCol w:w="3041"/>
            </w:tblGrid>
            <w:tr w14:paraId="32BDB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310" w:type="dxa"/>
                  <w:vAlign w:val="center"/>
                </w:tcPr>
                <w:p w14:paraId="0F93F111">
                  <w:pPr>
                    <w:spacing w:line="360" w:lineRule="auto"/>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监测项目</w:t>
                  </w:r>
                </w:p>
              </w:tc>
              <w:tc>
                <w:tcPr>
                  <w:tcW w:w="1177" w:type="dxa"/>
                  <w:vAlign w:val="center"/>
                </w:tcPr>
                <w:p w14:paraId="77CBEB96">
                  <w:pPr>
                    <w:spacing w:line="360" w:lineRule="auto"/>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检出限</w:t>
                  </w:r>
                </w:p>
              </w:tc>
              <w:tc>
                <w:tcPr>
                  <w:tcW w:w="2433" w:type="dxa"/>
                  <w:vAlign w:val="center"/>
                </w:tcPr>
                <w:p w14:paraId="03644132">
                  <w:pPr>
                    <w:spacing w:line="360" w:lineRule="auto"/>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检测标准（方法）</w:t>
                  </w:r>
                </w:p>
              </w:tc>
              <w:tc>
                <w:tcPr>
                  <w:tcW w:w="3041" w:type="dxa"/>
                  <w:vAlign w:val="center"/>
                </w:tcPr>
                <w:p w14:paraId="6FA645BB">
                  <w:pPr>
                    <w:spacing w:line="360" w:lineRule="auto"/>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主要检测仪器及编号</w:t>
                  </w:r>
                </w:p>
              </w:tc>
            </w:tr>
            <w:tr w14:paraId="48E3A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310" w:type="dxa"/>
                  <w:vAlign w:val="center"/>
                </w:tcPr>
                <w:p w14:paraId="4850FF10">
                  <w:pPr>
                    <w:spacing w:line="360" w:lineRule="auto"/>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TSP</w:t>
                  </w:r>
                </w:p>
              </w:tc>
              <w:tc>
                <w:tcPr>
                  <w:tcW w:w="1177" w:type="dxa"/>
                  <w:vAlign w:val="center"/>
                </w:tcPr>
                <w:p w14:paraId="2CB4643E">
                  <w:pPr>
                    <w:tabs>
                      <w:tab w:val="center" w:pos="4153"/>
                      <w:tab w:val="right" w:pos="8306"/>
                    </w:tabs>
                    <w:snapToGrid w:val="0"/>
                    <w:spacing w:line="36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0.001</w:t>
                  </w:r>
                </w:p>
                <w:p w14:paraId="6B9A5960">
                  <w:pPr>
                    <w:tabs>
                      <w:tab w:val="center" w:pos="4153"/>
                      <w:tab w:val="right" w:pos="8306"/>
                    </w:tabs>
                    <w:snapToGrid w:val="0"/>
                    <w:spacing w:line="360" w:lineRule="auto"/>
                    <w:jc w:val="center"/>
                    <w:rPr>
                      <w:rFonts w:ascii="宋体" w:hAnsi="宋体"/>
                      <w:color w:val="000000" w:themeColor="text1"/>
                      <w:szCs w:val="21"/>
                      <w14:textFill>
                        <w14:solidFill>
                          <w14:schemeClr w14:val="tx1"/>
                        </w14:solidFill>
                      </w14:textFill>
                    </w:rPr>
                  </w:pPr>
                  <w:r>
                    <w:rPr>
                      <w:color w:val="000000" w:themeColor="text1"/>
                      <w:szCs w:val="21"/>
                      <w14:textFill>
                        <w14:solidFill>
                          <w14:schemeClr w14:val="tx1"/>
                        </w14:solidFill>
                      </w14:textFill>
                    </w:rPr>
                    <w:t>mg/m</w:t>
                  </w:r>
                  <w:r>
                    <w:rPr>
                      <w:color w:val="000000" w:themeColor="text1"/>
                      <w:szCs w:val="21"/>
                      <w:vertAlign w:val="superscript"/>
                      <w14:textFill>
                        <w14:solidFill>
                          <w14:schemeClr w14:val="tx1"/>
                        </w14:solidFill>
                      </w14:textFill>
                    </w:rPr>
                    <w:t>3</w:t>
                  </w:r>
                </w:p>
              </w:tc>
              <w:tc>
                <w:tcPr>
                  <w:tcW w:w="2433" w:type="dxa"/>
                  <w:vAlign w:val="center"/>
                </w:tcPr>
                <w:p w14:paraId="1E3BD76D">
                  <w:pPr>
                    <w:tabs>
                      <w:tab w:val="center" w:pos="4153"/>
                      <w:tab w:val="right" w:pos="8306"/>
                    </w:tabs>
                    <w:snapToGrid w:val="0"/>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总悬浮颗粒物的测定 重量法</w:t>
                  </w:r>
                  <w:r>
                    <w:rPr>
                      <w:bCs/>
                      <w:color w:val="000000" w:themeColor="text1"/>
                      <w:szCs w:val="21"/>
                      <w14:textFill>
                        <w14:solidFill>
                          <w14:schemeClr w14:val="tx1"/>
                        </w14:solidFill>
                      </w14:textFill>
                    </w:rPr>
                    <w:t>GB/T 15432-1995</w:t>
                  </w:r>
                </w:p>
              </w:tc>
              <w:tc>
                <w:tcPr>
                  <w:tcW w:w="3041" w:type="dxa"/>
                  <w:vAlign w:val="center"/>
                </w:tcPr>
                <w:p w14:paraId="4D77AA24">
                  <w:pPr>
                    <w:spacing w:line="360" w:lineRule="auto"/>
                    <w:jc w:val="center"/>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崂应</w:t>
                  </w:r>
                  <w:r>
                    <w:rPr>
                      <w:color w:val="000000" w:themeColor="text1"/>
                      <w:szCs w:val="21"/>
                      <w14:textFill>
                        <w14:solidFill>
                          <w14:schemeClr w14:val="tx1"/>
                        </w14:solidFill>
                      </w14:textFill>
                    </w:rPr>
                    <w:t>2050</w:t>
                  </w:r>
                  <w:r>
                    <w:rPr>
                      <w:rFonts w:hint="eastAsia" w:ascii="宋体" w:hAnsi="宋体" w:cs="宋体"/>
                      <w:color w:val="000000" w:themeColor="text1"/>
                      <w:szCs w:val="21"/>
                      <w14:textFill>
                        <w14:solidFill>
                          <w14:schemeClr w14:val="tx1"/>
                        </w14:solidFill>
                      </w14:textFill>
                    </w:rPr>
                    <w:t>型空气/智能</w:t>
                  </w:r>
                  <w:r>
                    <w:rPr>
                      <w:color w:val="000000" w:themeColor="text1"/>
                      <w:szCs w:val="21"/>
                      <w14:textFill>
                        <w14:solidFill>
                          <w14:schemeClr w14:val="tx1"/>
                        </w14:solidFill>
                      </w14:textFill>
                    </w:rPr>
                    <w:t>TSP</w:t>
                  </w:r>
                  <w:r>
                    <w:rPr>
                      <w:rFonts w:hint="eastAsia" w:ascii="宋体" w:hAnsi="宋体" w:cs="宋体"/>
                      <w:color w:val="000000" w:themeColor="text1"/>
                      <w:szCs w:val="21"/>
                      <w14:textFill>
                        <w14:solidFill>
                          <w14:schemeClr w14:val="tx1"/>
                        </w14:solidFill>
                      </w14:textFill>
                    </w:rPr>
                    <w:t>综合采样器</w:t>
                  </w:r>
                </w:p>
              </w:tc>
            </w:tr>
          </w:tbl>
          <w:p w14:paraId="48297A8D">
            <w:pPr>
              <w:adjustRightInd w:val="0"/>
              <w:snapToGrid w:val="0"/>
              <w:spacing w:before="120" w:beforeLines="50" w:line="360" w:lineRule="auto"/>
              <w:ind w:firstLine="600" w:firstLineChars="25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（4）监测结果</w:t>
            </w:r>
          </w:p>
          <w:p w14:paraId="19B76895">
            <w:pPr>
              <w:pStyle w:val="30"/>
              <w:ind w:firstLine="48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监测结果见表</w:t>
            </w:r>
            <w:r>
              <w:rPr>
                <w:rFonts w:hint="eastAsia"/>
                <w:color w:val="000000" w:themeColor="text1"/>
                <w:sz w:val="24"/>
                <w:szCs w:val="24"/>
                <w14:textFill>
                  <w14:solidFill>
                    <w14:schemeClr w14:val="tx1"/>
                  </w14:solidFill>
                </w14:textFill>
              </w:rPr>
              <w:t>3-4</w:t>
            </w:r>
            <w:r>
              <w:rPr>
                <w:color w:val="000000" w:themeColor="text1"/>
                <w:sz w:val="24"/>
                <w:szCs w:val="24"/>
                <w14:textFill>
                  <w14:solidFill>
                    <w14:schemeClr w14:val="tx1"/>
                  </w14:solidFill>
                </w14:textFill>
              </w:rPr>
              <w:t>。</w:t>
            </w:r>
          </w:p>
          <w:p w14:paraId="244145F7">
            <w:pPr>
              <w:adjustRightInd w:val="0"/>
              <w:snapToGrid w:val="0"/>
              <w:jc w:val="center"/>
              <w:rPr>
                <w:b/>
                <w:color w:val="000000" w:themeColor="text1"/>
                <w:sz w:val="24"/>
                <w14:textFill>
                  <w14:solidFill>
                    <w14:schemeClr w14:val="tx1"/>
                  </w14:solidFill>
                </w14:textFill>
              </w:rPr>
            </w:pPr>
            <w:r>
              <w:rPr>
                <w:b/>
                <w:color w:val="000000" w:themeColor="text1"/>
                <w:sz w:val="24"/>
                <w14:textFill>
                  <w14:solidFill>
                    <w14:schemeClr w14:val="tx1"/>
                  </w14:solidFill>
                </w14:textFill>
              </w:rPr>
              <w:t>表</w:t>
            </w:r>
            <w:r>
              <w:rPr>
                <w:rFonts w:hint="eastAsia"/>
                <w:b/>
                <w:color w:val="000000" w:themeColor="text1"/>
                <w:sz w:val="24"/>
                <w14:textFill>
                  <w14:solidFill>
                    <w14:schemeClr w14:val="tx1"/>
                  </w14:solidFill>
                </w14:textFill>
              </w:rPr>
              <w:t>3-4</w:t>
            </w:r>
            <w:r>
              <w:rPr>
                <w:b/>
                <w:color w:val="000000" w:themeColor="text1"/>
                <w:sz w:val="24"/>
                <w14:textFill>
                  <w14:solidFill>
                    <w14:schemeClr w14:val="tx1"/>
                  </w14:solidFill>
                </w14:textFill>
              </w:rPr>
              <w:t>补充监测统计结果一览表</w:t>
            </w:r>
            <w:r>
              <w:rPr>
                <w:rFonts w:hint="eastAsia"/>
                <w:b/>
                <w:color w:val="000000" w:themeColor="text1"/>
                <w:sz w:val="24"/>
                <w:lang w:eastAsia="zh-CN"/>
                <w14:textFill>
                  <w14:solidFill>
                    <w14:schemeClr w14:val="tx1"/>
                  </w14:solidFill>
                </w14:textFill>
              </w:rPr>
              <w:t>（</w:t>
            </w:r>
            <w:r>
              <w:rPr>
                <w:b/>
                <w:color w:val="000000" w:themeColor="text1"/>
                <w:sz w:val="24"/>
                <w14:textFill>
                  <w14:solidFill>
                    <w14:schemeClr w14:val="tx1"/>
                  </w14:solidFill>
                </w14:textFill>
              </w:rPr>
              <w:t>单位：</w:t>
            </w:r>
            <w:r>
              <w:rPr>
                <w:rFonts w:hint="eastAsia"/>
                <w:b/>
                <w:color w:val="000000" w:themeColor="text1"/>
                <w:sz w:val="24"/>
                <w14:textFill>
                  <w14:solidFill>
                    <w14:schemeClr w14:val="tx1"/>
                  </w14:solidFill>
                </w14:textFill>
              </w:rPr>
              <w:t>μ</w:t>
            </w:r>
            <w:r>
              <w:rPr>
                <w:b/>
                <w:color w:val="000000" w:themeColor="text1"/>
                <w:sz w:val="24"/>
                <w14:textFill>
                  <w14:solidFill>
                    <w14:schemeClr w14:val="tx1"/>
                  </w14:solidFill>
                </w14:textFill>
              </w:rPr>
              <w:t>g/m</w:t>
            </w:r>
            <w:r>
              <w:rPr>
                <w:b/>
                <w:color w:val="000000" w:themeColor="text1"/>
                <w:sz w:val="24"/>
                <w:vertAlign w:val="superscript"/>
                <w14:textFill>
                  <w14:solidFill>
                    <w14:schemeClr w14:val="tx1"/>
                  </w14:solidFill>
                </w14:textFill>
              </w:rPr>
              <w:t>3</w:t>
            </w:r>
            <w:r>
              <w:rPr>
                <w:rFonts w:hint="eastAsia"/>
                <w:b/>
                <w:color w:val="000000" w:themeColor="text1"/>
                <w:sz w:val="24"/>
                <w:lang w:eastAsia="zh-CN"/>
                <w14:textFill>
                  <w14:solidFill>
                    <w14:schemeClr w14:val="tx1"/>
                  </w14:solidFill>
                </w14:textFill>
              </w:rPr>
              <w:t>）</w:t>
            </w:r>
          </w:p>
          <w:tbl>
            <w:tblPr>
              <w:tblStyle w:val="20"/>
              <w:tblW w:w="7999"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941"/>
              <w:gridCol w:w="1171"/>
              <w:gridCol w:w="1271"/>
              <w:gridCol w:w="1342"/>
              <w:gridCol w:w="1274"/>
            </w:tblGrid>
            <w:tr w14:paraId="1131368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2941" w:type="dxa"/>
                  <w:tcBorders>
                    <w:left w:val="nil"/>
                  </w:tcBorders>
                </w:tcPr>
                <w:p w14:paraId="22EE3AC8">
                  <w:pPr>
                    <w:ind w:firstLine="315" w:firstLineChars="150"/>
                    <w:outlineLvl w:val="0"/>
                    <w:rPr>
                      <w:rFonts w:ascii="宋体" w:hAnsi="宋体" w:cs="宋体"/>
                      <w:color w:val="000000" w:themeColor="text1"/>
                      <w:szCs w:val="21"/>
                      <w14:textFill>
                        <w14:solidFill>
                          <w14:schemeClr w14:val="tx1"/>
                        </w14:solidFill>
                      </w14:textFill>
                    </w:rPr>
                  </w:pPr>
                  <w:r>
                    <w:rPr>
                      <w:sz w:val="21"/>
                    </w:rPr>
                    <mc:AlternateContent>
                      <mc:Choice Requires="wps">
                        <w:drawing>
                          <wp:anchor distT="0" distB="0" distL="114300" distR="114300" simplePos="0" relativeHeight="251681792" behindDoc="0" locked="0" layoutInCell="1" allowOverlap="1">
                            <wp:simplePos x="0" y="0"/>
                            <wp:positionH relativeFrom="column">
                              <wp:posOffset>-130175</wp:posOffset>
                            </wp:positionH>
                            <wp:positionV relativeFrom="paragraph">
                              <wp:posOffset>8255</wp:posOffset>
                            </wp:positionV>
                            <wp:extent cx="1905000" cy="809625"/>
                            <wp:effectExtent l="2540" t="5715" r="16510" b="22860"/>
                            <wp:wrapNone/>
                            <wp:docPr id="68" name="直接连接符 68"/>
                            <wp:cNvGraphicFramePr/>
                            <a:graphic xmlns:a="http://schemas.openxmlformats.org/drawingml/2006/main">
                              <a:graphicData uri="http://schemas.microsoft.com/office/word/2010/wordprocessingShape">
                                <wps:wsp>
                                  <wps:cNvCnPr/>
                                  <wps:spPr>
                                    <a:xfrm>
                                      <a:off x="1461135" y="8138795"/>
                                      <a:ext cx="1905000" cy="809625"/>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0.25pt;margin-top:0.65pt;height:63.75pt;width:150pt;z-index:251681792;mso-width-relative:page;mso-height-relative:page;" filled="f" stroked="t" coordsize="21600,21600" o:gfxdata="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O5bH5tcAAAAJAQAADwAAAAAAAAABACAAAAAiAAAAZHJzL2Rvd25yZXYueG1sUEsB&#10;AhQAFAAAAAgAh07iQDKYYcT2AQAAxQMAAA4AAAAAAAAAAQAgAAAAJgEAAGRycy9lMm9Eb2MueG1s&#10;UEsFBgAAAAAGAAYAWQEAAI4FAAAAAA==&#10;">
                            <v:fill on="f" focussize="0,0"/>
                            <v:stroke weight="1pt" color="#000000 [3213]" miterlimit="8" joinstyle="miter"/>
                            <v:imagedata o:title=""/>
                            <o:lock v:ext="edit" aspectratio="f"/>
                          </v:line>
                        </w:pict>
                      </mc:Fallback>
                    </mc:AlternateContent>
                  </w:r>
                  <w:r>
                    <w:rPr>
                      <w:rFonts w:hint="eastAsia" w:ascii="宋体" w:hAnsi="宋体" w:cs="宋体"/>
                      <w:color w:val="000000" w:themeColor="text1"/>
                      <w:szCs w:val="21"/>
                      <w14:textFill>
                        <w14:solidFill>
                          <w14:schemeClr w14:val="tx1"/>
                        </w14:solidFill>
                      </w14:textFill>
                    </w:rPr>
                    <w:t xml:space="preserve">                   </w:t>
                  </w:r>
                </w:p>
                <w:p w14:paraId="2A16A1F0">
                  <w:pPr>
                    <w:ind w:firstLine="210" w:firstLineChars="100"/>
                    <w:outlineLvl w:val="0"/>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 xml:space="preserve">            结果记录</w:t>
                  </w:r>
                </w:p>
                <w:p w14:paraId="7D5FB156">
                  <w:pPr>
                    <w:ind w:firstLine="210" w:firstLineChars="100"/>
                    <w:outlineLvl w:val="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采样时间</w:t>
                  </w:r>
                </w:p>
                <w:p w14:paraId="2A377AEF">
                  <w:pPr>
                    <w:snapToGrid w:val="0"/>
                    <w:outlineLvl w:val="0"/>
                    <w:rPr>
                      <w:rFonts w:ascii="宋体" w:hAnsi="宋体" w:cs="宋体"/>
                      <w:color w:val="000000" w:themeColor="text1"/>
                      <w:szCs w:val="21"/>
                      <w14:textFill>
                        <w14:solidFill>
                          <w14:schemeClr w14:val="tx1"/>
                        </w14:solidFill>
                      </w14:textFill>
                    </w:rPr>
                  </w:pPr>
                </w:p>
                <w:p w14:paraId="2A5644D8">
                  <w:pPr>
                    <w:jc w:val="right"/>
                    <w:outlineLvl w:val="0"/>
                    <w:rPr>
                      <w:rFonts w:ascii="宋体" w:hAnsi="宋体" w:cs="宋体"/>
                      <w:color w:val="000000" w:themeColor="text1"/>
                      <w:szCs w:val="21"/>
                      <w14:textFill>
                        <w14:solidFill>
                          <w14:schemeClr w14:val="tx1"/>
                        </w14:solidFill>
                      </w14:textFill>
                    </w:rPr>
                  </w:pPr>
                </w:p>
              </w:tc>
              <w:tc>
                <w:tcPr>
                  <w:tcW w:w="5058" w:type="dxa"/>
                  <w:gridSpan w:val="4"/>
                  <w:tcBorders>
                    <w:right w:val="nil"/>
                  </w:tcBorders>
                  <w:vAlign w:val="center"/>
                </w:tcPr>
                <w:p w14:paraId="71E48FF5">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项目区下风向</w:t>
                  </w:r>
                  <w:r>
                    <w:rPr>
                      <w:rFonts w:hint="eastAsia" w:ascii="宋体" w:hAnsi="宋体" w:cs="宋体"/>
                      <w:color w:val="000000" w:themeColor="text1"/>
                      <w:szCs w:val="21"/>
                      <w:lang w:eastAsia="zh-CN"/>
                      <w14:textFill>
                        <w14:solidFill>
                          <w14:schemeClr w14:val="tx1"/>
                        </w14:solidFill>
                      </w14:textFill>
                    </w:rPr>
                    <w:t>，</w:t>
                  </w:r>
                  <w:r>
                    <w:rPr>
                      <w:rFonts w:hint="default" w:ascii="Times New Roman" w:hAnsi="Times New Roman" w:cs="Times New Roman"/>
                      <w:color w:val="000000" w:themeColor="text1"/>
                      <w:szCs w:val="21"/>
                      <w14:textFill>
                        <w14:solidFill>
                          <w14:schemeClr w14:val="tx1"/>
                        </w14:solidFill>
                      </w14:textFill>
                    </w:rPr>
                    <w:t>TSP</w:t>
                  </w:r>
                  <w:r>
                    <w:rPr>
                      <w:rFonts w:hint="eastAsia" w:ascii="宋体" w:hAnsi="宋体" w:cs="宋体"/>
                      <w:color w:val="000000" w:themeColor="text1"/>
                      <w:szCs w:val="21"/>
                      <w14:textFill>
                        <w14:solidFill>
                          <w14:schemeClr w14:val="tx1"/>
                        </w14:solidFill>
                      </w14:textFill>
                    </w:rPr>
                    <w:t>日均值</w:t>
                  </w:r>
                  <w:r>
                    <w:rPr>
                      <w:rFonts w:hint="eastAsia" w:ascii="宋体" w:hAnsi="宋体" w:cs="宋体"/>
                      <w:color w:val="000000" w:themeColor="text1"/>
                      <w:szCs w:val="21"/>
                      <w:lang w:eastAsia="zh-CN"/>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测定结果（μg/m</w:t>
                  </w:r>
                  <w:r>
                    <w:rPr>
                      <w:rFonts w:hint="eastAsia" w:ascii="宋体" w:hAnsi="宋体" w:cs="宋体"/>
                      <w:color w:val="000000" w:themeColor="text1"/>
                      <w:szCs w:val="21"/>
                      <w:vertAlign w:val="superscript"/>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w:t>
                  </w:r>
                </w:p>
              </w:tc>
            </w:tr>
            <w:tr w14:paraId="0929847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9" w:hRule="atLeast"/>
                <w:jc w:val="center"/>
              </w:trPr>
              <w:tc>
                <w:tcPr>
                  <w:tcW w:w="2941" w:type="dxa"/>
                  <w:tcBorders>
                    <w:left w:val="nil"/>
                  </w:tcBorders>
                  <w:vAlign w:val="center"/>
                </w:tcPr>
                <w:p w14:paraId="223E6BAE">
                  <w:pPr>
                    <w:widowControl/>
                    <w:jc w:val="center"/>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2月8日</w:t>
                  </w:r>
                </w:p>
              </w:tc>
              <w:tc>
                <w:tcPr>
                  <w:tcW w:w="5058" w:type="dxa"/>
                  <w:gridSpan w:val="4"/>
                  <w:tcBorders>
                    <w:right w:val="nil"/>
                  </w:tcBorders>
                  <w:vAlign w:val="center"/>
                </w:tcPr>
                <w:p w14:paraId="283551CC">
                  <w:pPr>
                    <w:widowControl/>
                    <w:jc w:val="center"/>
                    <w:textAlignment w:val="bottom"/>
                    <w:rPr>
                      <w:color w:val="000000" w:themeColor="text1"/>
                      <w:szCs w:val="21"/>
                      <w14:textFill>
                        <w14:solidFill>
                          <w14:schemeClr w14:val="tx1"/>
                        </w14:solidFill>
                      </w14:textFill>
                    </w:rPr>
                  </w:pPr>
                  <w:r>
                    <w:rPr>
                      <w:color w:val="000000" w:themeColor="text1"/>
                      <w:szCs w:val="21"/>
                      <w14:textFill>
                        <w14:solidFill>
                          <w14:schemeClr w14:val="tx1"/>
                        </w14:solidFill>
                      </w14:textFill>
                    </w:rPr>
                    <w:t>115</w:t>
                  </w:r>
                </w:p>
              </w:tc>
            </w:tr>
            <w:tr w14:paraId="17D05A9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2941" w:type="dxa"/>
                  <w:tcBorders>
                    <w:left w:val="nil"/>
                  </w:tcBorders>
                  <w:vAlign w:val="center"/>
                </w:tcPr>
                <w:p w14:paraId="64D8413C">
                  <w:pPr>
                    <w:widowControl/>
                    <w:jc w:val="center"/>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2月9日</w:t>
                  </w:r>
                </w:p>
              </w:tc>
              <w:tc>
                <w:tcPr>
                  <w:tcW w:w="5058" w:type="dxa"/>
                  <w:gridSpan w:val="4"/>
                  <w:tcBorders>
                    <w:right w:val="nil"/>
                  </w:tcBorders>
                  <w:vAlign w:val="center"/>
                </w:tcPr>
                <w:p w14:paraId="3C7D0BB1">
                  <w:pPr>
                    <w:widowControl/>
                    <w:jc w:val="center"/>
                    <w:textAlignment w:val="bottom"/>
                    <w:rPr>
                      <w:color w:val="000000" w:themeColor="text1"/>
                      <w:szCs w:val="21"/>
                      <w14:textFill>
                        <w14:solidFill>
                          <w14:schemeClr w14:val="tx1"/>
                        </w14:solidFill>
                      </w14:textFill>
                    </w:rPr>
                  </w:pPr>
                  <w:r>
                    <w:rPr>
                      <w:color w:val="000000" w:themeColor="text1"/>
                      <w:szCs w:val="21"/>
                      <w14:textFill>
                        <w14:solidFill>
                          <w14:schemeClr w14:val="tx1"/>
                        </w14:solidFill>
                      </w14:textFill>
                    </w:rPr>
                    <w:t>116</w:t>
                  </w:r>
                </w:p>
              </w:tc>
            </w:tr>
            <w:tr w14:paraId="039003C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5" w:hRule="atLeast"/>
                <w:jc w:val="center"/>
              </w:trPr>
              <w:tc>
                <w:tcPr>
                  <w:tcW w:w="2941" w:type="dxa"/>
                  <w:tcBorders>
                    <w:left w:val="nil"/>
                  </w:tcBorders>
                  <w:vAlign w:val="center"/>
                </w:tcPr>
                <w:p w14:paraId="290000A5">
                  <w:pPr>
                    <w:widowControl/>
                    <w:jc w:val="center"/>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2月10日</w:t>
                  </w:r>
                </w:p>
              </w:tc>
              <w:tc>
                <w:tcPr>
                  <w:tcW w:w="5058" w:type="dxa"/>
                  <w:gridSpan w:val="4"/>
                  <w:tcBorders>
                    <w:right w:val="nil"/>
                  </w:tcBorders>
                  <w:vAlign w:val="center"/>
                </w:tcPr>
                <w:p w14:paraId="4A674638">
                  <w:pPr>
                    <w:widowControl/>
                    <w:jc w:val="center"/>
                    <w:textAlignment w:val="bottom"/>
                    <w:rPr>
                      <w:color w:val="000000" w:themeColor="text1"/>
                      <w:szCs w:val="21"/>
                      <w14:textFill>
                        <w14:solidFill>
                          <w14:schemeClr w14:val="tx1"/>
                        </w14:solidFill>
                      </w14:textFill>
                    </w:rPr>
                  </w:pPr>
                  <w:r>
                    <w:rPr>
                      <w:color w:val="000000" w:themeColor="text1"/>
                      <w:szCs w:val="21"/>
                      <w14:textFill>
                        <w14:solidFill>
                          <w14:schemeClr w14:val="tx1"/>
                        </w14:solidFill>
                      </w14:textFill>
                    </w:rPr>
                    <w:t>125</w:t>
                  </w:r>
                </w:p>
              </w:tc>
            </w:tr>
            <w:tr w14:paraId="325B544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2941" w:type="dxa"/>
                  <w:tcBorders>
                    <w:left w:val="nil"/>
                  </w:tcBorders>
                  <w:vAlign w:val="center"/>
                </w:tcPr>
                <w:p w14:paraId="665DF5CF">
                  <w:pPr>
                    <w:widowControl/>
                    <w:ind w:right="-111" w:rightChars="-53"/>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参照标准：《环境空气质量标准》</w:t>
                  </w:r>
                  <w:r>
                    <w:rPr>
                      <w:rFonts w:hint="eastAsia" w:ascii="宋体" w:hAnsi="宋体" w:cs="宋体"/>
                      <w:color w:val="000000" w:themeColor="text1"/>
                      <w:szCs w:val="21"/>
                      <w:lang w:eastAsia="zh-CN"/>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GB3095-2012</w:t>
                  </w:r>
                  <w:r>
                    <w:rPr>
                      <w:rFonts w:hint="eastAsia" w:ascii="宋体" w:hAnsi="宋体" w:cs="宋体"/>
                      <w:color w:val="000000" w:themeColor="text1"/>
                      <w:szCs w:val="21"/>
                      <w:lang w:eastAsia="zh-CN"/>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二级浓度限值</w:t>
                  </w:r>
                </w:p>
              </w:tc>
              <w:tc>
                <w:tcPr>
                  <w:tcW w:w="5058" w:type="dxa"/>
                  <w:gridSpan w:val="4"/>
                  <w:tcBorders>
                    <w:right w:val="nil"/>
                  </w:tcBorders>
                  <w:vAlign w:val="center"/>
                </w:tcPr>
                <w:p w14:paraId="7A4B3EF0">
                  <w:pPr>
                    <w:jc w:val="center"/>
                    <w:rPr>
                      <w:rFonts w:ascii="宋体" w:hAnsi="宋体" w:cs="宋体"/>
                      <w:color w:val="000000" w:themeColor="text1"/>
                      <w:szCs w:val="21"/>
                      <w14:textFill>
                        <w14:solidFill>
                          <w14:schemeClr w14:val="tx1"/>
                        </w14:solidFill>
                      </w14:textFill>
                    </w:rPr>
                  </w:pPr>
                  <w:r>
                    <w:rPr>
                      <w:color w:val="000000" w:themeColor="text1"/>
                      <w:szCs w:val="21"/>
                      <w14:textFill>
                        <w14:solidFill>
                          <w14:schemeClr w14:val="tx1"/>
                        </w14:solidFill>
                      </w14:textFill>
                    </w:rPr>
                    <w:t>300</w:t>
                  </w:r>
                </w:p>
              </w:tc>
            </w:tr>
            <w:tr w14:paraId="3B43F9B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0" w:hRule="atLeast"/>
                <w:jc w:val="center"/>
              </w:trPr>
              <w:tc>
                <w:tcPr>
                  <w:tcW w:w="2941" w:type="dxa"/>
                  <w:vMerge w:val="restart"/>
                  <w:tcBorders>
                    <w:top w:val="single" w:color="auto" w:sz="4" w:space="0"/>
                    <w:left w:val="nil"/>
                    <w:bottom w:val="single" w:color="auto" w:sz="4" w:space="0"/>
                    <w:right w:val="single" w:color="auto" w:sz="4" w:space="0"/>
                  </w:tcBorders>
                  <w:vAlign w:val="center"/>
                </w:tcPr>
                <w:p w14:paraId="434BCC13">
                  <w:pPr>
                    <w:rPr>
                      <w:rFonts w:hint="default" w:cs="宋体"/>
                      <w:color w:val="000000" w:themeColor="text1"/>
                      <w:sz w:val="21"/>
                      <w:szCs w:val="21"/>
                      <w:lang w:val="en-US"/>
                      <w14:textFill>
                        <w14:solidFill>
                          <w14:schemeClr w14:val="tx1"/>
                        </w14:solidFill>
                      </w14:textFill>
                    </w:rPr>
                  </w:pPr>
                  <w:r>
                    <w:rPr>
                      <w:sz w:val="21"/>
                    </w:rPr>
                    <mc:AlternateContent>
                      <mc:Choice Requires="wps">
                        <w:drawing>
                          <wp:anchor distT="0" distB="0" distL="114300" distR="114300" simplePos="0" relativeHeight="251682816" behindDoc="0" locked="0" layoutInCell="1" allowOverlap="1">
                            <wp:simplePos x="0" y="0"/>
                            <wp:positionH relativeFrom="column">
                              <wp:posOffset>-63500</wp:posOffset>
                            </wp:positionH>
                            <wp:positionV relativeFrom="paragraph">
                              <wp:posOffset>14605</wp:posOffset>
                            </wp:positionV>
                            <wp:extent cx="1838325" cy="866775"/>
                            <wp:effectExtent l="2540" t="5715" r="6985" b="22860"/>
                            <wp:wrapNone/>
                            <wp:docPr id="69" name="直接连接符 69"/>
                            <wp:cNvGraphicFramePr/>
                            <a:graphic xmlns:a="http://schemas.openxmlformats.org/drawingml/2006/main">
                              <a:graphicData uri="http://schemas.microsoft.com/office/word/2010/wordprocessingShape">
                                <wps:wsp>
                                  <wps:cNvCnPr/>
                                  <wps:spPr>
                                    <a:xfrm>
                                      <a:off x="1575435" y="1814830"/>
                                      <a:ext cx="1838325" cy="866775"/>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5pt;margin-top:1.15pt;height:68.25pt;width:144.75pt;z-index:251682816;mso-width-relative:page;mso-height-relative:page;" filled="f" stroked="t" coordsize="21600,21600" o:gfxdata="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dYCc22QAAAAkBAAAPAAAAAAAAAAEAIAAAACIAAABkcnMvZG93bnJldi54bWxQ&#10;SwECFAAUAAAACACHTuJAVYV4NPYBAADFAwAADgAAAAAAAAABACAAAAAoAQAAZHJzL2Uyb0RvYy54&#10;bWxQSwUGAAAAAAYABgBZAQAAkAUAAAAA&#10;">
                            <v:fill on="f" focussize="0,0"/>
                            <v:stroke weight="1pt" color="#000000 [3213]" miterlimit="8" joinstyle="miter"/>
                            <v:imagedata o:title=""/>
                            <o:lock v:ext="edit" aspectratio="f"/>
                          </v:line>
                        </w:pict>
                      </mc:Fallback>
                    </mc:AlternateContent>
                  </w:r>
                  <w:r>
                    <w:rPr>
                      <w:rFonts w:hint="eastAsia" w:cs="宋体"/>
                      <w:color w:val="000000" w:themeColor="text1"/>
                      <w:sz w:val="21"/>
                      <w:szCs w:val="21"/>
                      <w:lang w:val="en-US" w:eastAsia="zh-CN"/>
                      <w14:textFill>
                        <w14:solidFill>
                          <w14:schemeClr w14:val="tx1"/>
                        </w14:solidFill>
                      </w14:textFill>
                    </w:rPr>
                    <w:t xml:space="preserve">               结果记录</w:t>
                  </w:r>
                </w:p>
                <w:p w14:paraId="7D574F0F">
                  <w:pPr>
                    <w:pStyle w:val="2"/>
                    <w:ind w:firstLine="0" w:firstLineChars="0"/>
                    <w:rPr>
                      <w:rFonts w:hint="eastAsia" w:cs="宋体"/>
                      <w:color w:val="000000" w:themeColor="text1"/>
                      <w:sz w:val="21"/>
                      <w:szCs w:val="21"/>
                      <w14:textFill>
                        <w14:solidFill>
                          <w14:schemeClr w14:val="tx1"/>
                        </w14:solidFill>
                      </w14:textFill>
                    </w:rPr>
                  </w:pPr>
                </w:p>
                <w:p w14:paraId="210198AB">
                  <w:pPr>
                    <w:pStyle w:val="2"/>
                    <w:ind w:firstLine="0" w:firstLineChars="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采样时间</w:t>
                  </w:r>
                </w:p>
                <w:p w14:paraId="04B8D68F">
                  <w:pPr>
                    <w:jc w:val="righ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w:t>
                  </w:r>
                </w:p>
                <w:p w14:paraId="0A8DEDC8">
                  <w:pPr>
                    <w:pStyle w:val="2"/>
                    <w:ind w:firstLine="0" w:firstLineChars="0"/>
                    <w:rPr>
                      <w:rFonts w:cs="宋体"/>
                      <w:color w:val="000000" w:themeColor="text1"/>
                      <w:sz w:val="21"/>
                      <w:szCs w:val="21"/>
                      <w14:textFill>
                        <w14:solidFill>
                          <w14:schemeClr w14:val="tx1"/>
                        </w14:solidFill>
                      </w14:textFill>
                    </w:rPr>
                  </w:pPr>
                </w:p>
              </w:tc>
              <w:tc>
                <w:tcPr>
                  <w:tcW w:w="5058" w:type="dxa"/>
                  <w:gridSpan w:val="4"/>
                  <w:tcBorders>
                    <w:top w:val="single" w:color="auto" w:sz="4" w:space="0"/>
                    <w:left w:val="single" w:color="auto" w:sz="4" w:space="0"/>
                    <w:bottom w:val="single" w:color="auto" w:sz="4" w:space="0"/>
                    <w:right w:val="nil"/>
                  </w:tcBorders>
                  <w:vAlign w:val="center"/>
                </w:tcPr>
                <w:p w14:paraId="0268D124">
                  <w:pPr>
                    <w:spacing w:before="156"/>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TSP气象数据</w:t>
                  </w:r>
                </w:p>
              </w:tc>
            </w:tr>
            <w:tr w14:paraId="606495F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15" w:hRule="atLeast"/>
                <w:jc w:val="center"/>
              </w:trPr>
              <w:tc>
                <w:tcPr>
                  <w:tcW w:w="2941" w:type="dxa"/>
                  <w:vMerge w:val="continue"/>
                  <w:tcBorders>
                    <w:top w:val="single" w:color="auto" w:sz="4" w:space="0"/>
                    <w:left w:val="nil"/>
                    <w:bottom w:val="single" w:color="auto" w:sz="4" w:space="0"/>
                    <w:right w:val="single" w:color="auto" w:sz="4" w:space="0"/>
                  </w:tcBorders>
                  <w:vAlign w:val="center"/>
                </w:tcPr>
                <w:p w14:paraId="67DE2310">
                  <w:pPr>
                    <w:rPr>
                      <w:rFonts w:ascii="宋体" w:hAnsi="宋体" w:cs="宋体"/>
                      <w:color w:val="000000" w:themeColor="text1"/>
                      <w:szCs w:val="21"/>
                      <w14:textFill>
                        <w14:solidFill>
                          <w14:schemeClr w14:val="tx1"/>
                        </w14:solidFill>
                      </w14:textFill>
                    </w:rPr>
                  </w:pPr>
                </w:p>
              </w:tc>
              <w:tc>
                <w:tcPr>
                  <w:tcW w:w="1171" w:type="dxa"/>
                  <w:tcBorders>
                    <w:top w:val="single" w:color="auto" w:sz="4" w:space="0"/>
                    <w:left w:val="single" w:color="auto" w:sz="4" w:space="0"/>
                    <w:bottom w:val="single" w:color="auto" w:sz="4" w:space="0"/>
                    <w:right w:val="single" w:color="auto" w:sz="4" w:space="0"/>
                  </w:tcBorders>
                  <w:vAlign w:val="center"/>
                </w:tcPr>
                <w:p w14:paraId="15663DE0">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温度（℃）</w:t>
                  </w:r>
                </w:p>
              </w:tc>
              <w:tc>
                <w:tcPr>
                  <w:tcW w:w="1271" w:type="dxa"/>
                  <w:tcBorders>
                    <w:top w:val="single" w:color="auto" w:sz="4" w:space="0"/>
                    <w:left w:val="single" w:color="auto" w:sz="4" w:space="0"/>
                    <w:bottom w:val="single" w:color="auto" w:sz="4" w:space="0"/>
                    <w:right w:val="single" w:color="auto" w:sz="4" w:space="0"/>
                  </w:tcBorders>
                  <w:vAlign w:val="center"/>
                </w:tcPr>
                <w:p w14:paraId="1FFFF562">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气压（kPa）</w:t>
                  </w:r>
                </w:p>
              </w:tc>
              <w:tc>
                <w:tcPr>
                  <w:tcW w:w="1342" w:type="dxa"/>
                  <w:tcBorders>
                    <w:top w:val="single" w:color="auto" w:sz="4" w:space="0"/>
                    <w:left w:val="single" w:color="auto" w:sz="4" w:space="0"/>
                    <w:bottom w:val="single" w:color="auto" w:sz="4" w:space="0"/>
                    <w:right w:val="single" w:color="auto" w:sz="4" w:space="0"/>
                  </w:tcBorders>
                  <w:vAlign w:val="center"/>
                </w:tcPr>
                <w:p w14:paraId="5469C6CE">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风向（方位）</w:t>
                  </w:r>
                </w:p>
              </w:tc>
              <w:tc>
                <w:tcPr>
                  <w:tcW w:w="1274" w:type="dxa"/>
                  <w:tcBorders>
                    <w:top w:val="single" w:color="auto" w:sz="4" w:space="0"/>
                    <w:left w:val="single" w:color="auto" w:sz="4" w:space="0"/>
                    <w:bottom w:val="single" w:color="auto" w:sz="4" w:space="0"/>
                    <w:right w:val="nil"/>
                  </w:tcBorders>
                  <w:vAlign w:val="center"/>
                </w:tcPr>
                <w:p w14:paraId="584E10F8">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风速（m/s）</w:t>
                  </w:r>
                </w:p>
              </w:tc>
            </w:tr>
            <w:tr w14:paraId="672A86A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16" w:hRule="atLeast"/>
                <w:jc w:val="center"/>
              </w:trPr>
              <w:tc>
                <w:tcPr>
                  <w:tcW w:w="2941" w:type="dxa"/>
                  <w:tcBorders>
                    <w:top w:val="single" w:color="auto" w:sz="4" w:space="0"/>
                    <w:left w:val="nil"/>
                    <w:bottom w:val="single" w:color="auto" w:sz="4" w:space="0"/>
                    <w:right w:val="single" w:color="auto" w:sz="4" w:space="0"/>
                  </w:tcBorders>
                  <w:vAlign w:val="center"/>
                </w:tcPr>
                <w:p w14:paraId="6C67EFB5">
                  <w:pPr>
                    <w:widowControl/>
                    <w:jc w:val="center"/>
                    <w:textAlignment w:val="center"/>
                    <w:rPr>
                      <w:rFonts w:ascii="宋体" w:hAnsi="宋体" w:cs="宋体"/>
                      <w:color w:val="000000" w:themeColor="text1"/>
                      <w:szCs w:val="21"/>
                      <w14:textFill>
                        <w14:solidFill>
                          <w14:schemeClr w14:val="tx1"/>
                        </w14:solidFill>
                      </w14:textFill>
                    </w:rPr>
                  </w:pPr>
                  <w:r>
                    <w:rPr>
                      <w:color w:val="000000" w:themeColor="text1"/>
                      <w:szCs w:val="21"/>
                      <w14:textFill>
                        <w14:solidFill>
                          <w14:schemeClr w14:val="tx1"/>
                        </w14:solidFill>
                      </w14:textFill>
                    </w:rPr>
                    <w:t>2月8日</w:t>
                  </w:r>
                </w:p>
              </w:tc>
              <w:tc>
                <w:tcPr>
                  <w:tcW w:w="1171" w:type="dxa"/>
                  <w:tcBorders>
                    <w:top w:val="single" w:color="auto" w:sz="4" w:space="0"/>
                    <w:left w:val="single" w:color="auto" w:sz="4" w:space="0"/>
                    <w:bottom w:val="single" w:color="auto" w:sz="4" w:space="0"/>
                    <w:right w:val="single" w:color="auto" w:sz="4" w:space="0"/>
                  </w:tcBorders>
                  <w:vAlign w:val="center"/>
                </w:tcPr>
                <w:p w14:paraId="32CB6974">
                  <w:pPr>
                    <w:spacing w:line="30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-8</w:t>
                  </w:r>
                </w:p>
              </w:tc>
              <w:tc>
                <w:tcPr>
                  <w:tcW w:w="1271" w:type="dxa"/>
                  <w:tcBorders>
                    <w:top w:val="single" w:color="auto" w:sz="4" w:space="0"/>
                    <w:left w:val="single" w:color="auto" w:sz="4" w:space="0"/>
                    <w:bottom w:val="single" w:color="auto" w:sz="4" w:space="0"/>
                    <w:right w:val="single" w:color="auto" w:sz="4" w:space="0"/>
                  </w:tcBorders>
                  <w:vAlign w:val="center"/>
                </w:tcPr>
                <w:p w14:paraId="4D405CBD">
                  <w:pPr>
                    <w:spacing w:line="30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87.3</w:t>
                  </w:r>
                </w:p>
              </w:tc>
              <w:tc>
                <w:tcPr>
                  <w:tcW w:w="1342" w:type="dxa"/>
                  <w:tcBorders>
                    <w:top w:val="single" w:color="auto" w:sz="4" w:space="0"/>
                    <w:left w:val="single" w:color="auto" w:sz="4" w:space="0"/>
                    <w:bottom w:val="single" w:color="auto" w:sz="4" w:space="0"/>
                    <w:right w:val="single" w:color="auto" w:sz="4" w:space="0"/>
                  </w:tcBorders>
                  <w:vAlign w:val="center"/>
                </w:tcPr>
                <w:p w14:paraId="705DE8CA">
                  <w:pPr>
                    <w:spacing w:line="30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西北风</w:t>
                  </w:r>
                </w:p>
              </w:tc>
              <w:tc>
                <w:tcPr>
                  <w:tcW w:w="1274" w:type="dxa"/>
                  <w:tcBorders>
                    <w:top w:val="single" w:color="auto" w:sz="4" w:space="0"/>
                    <w:left w:val="single" w:color="auto" w:sz="4" w:space="0"/>
                    <w:bottom w:val="single" w:color="auto" w:sz="4" w:space="0"/>
                    <w:right w:val="nil"/>
                  </w:tcBorders>
                  <w:vAlign w:val="center"/>
                </w:tcPr>
                <w:p w14:paraId="4410E0D6">
                  <w:pPr>
                    <w:spacing w:line="30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2.4</w:t>
                  </w:r>
                </w:p>
              </w:tc>
            </w:tr>
            <w:tr w14:paraId="437D647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29" w:hRule="atLeast"/>
                <w:jc w:val="center"/>
              </w:trPr>
              <w:tc>
                <w:tcPr>
                  <w:tcW w:w="2941" w:type="dxa"/>
                  <w:tcBorders>
                    <w:top w:val="single" w:color="auto" w:sz="4" w:space="0"/>
                    <w:left w:val="nil"/>
                    <w:bottom w:val="single" w:color="auto" w:sz="4" w:space="0"/>
                    <w:right w:val="single" w:color="auto" w:sz="4" w:space="0"/>
                  </w:tcBorders>
                  <w:vAlign w:val="center"/>
                </w:tcPr>
                <w:p w14:paraId="64CBF17E">
                  <w:pPr>
                    <w:widowControl/>
                    <w:jc w:val="center"/>
                    <w:textAlignment w:val="center"/>
                    <w:rPr>
                      <w:rFonts w:ascii="宋体" w:hAnsi="宋体" w:cs="宋体"/>
                      <w:color w:val="000000" w:themeColor="text1"/>
                      <w:szCs w:val="21"/>
                      <w14:textFill>
                        <w14:solidFill>
                          <w14:schemeClr w14:val="tx1"/>
                        </w14:solidFill>
                      </w14:textFill>
                    </w:rPr>
                  </w:pPr>
                  <w:r>
                    <w:rPr>
                      <w:color w:val="000000" w:themeColor="text1"/>
                      <w:szCs w:val="21"/>
                      <w14:textFill>
                        <w14:solidFill>
                          <w14:schemeClr w14:val="tx1"/>
                        </w14:solidFill>
                      </w14:textFill>
                    </w:rPr>
                    <w:t>2月9日</w:t>
                  </w:r>
                </w:p>
              </w:tc>
              <w:tc>
                <w:tcPr>
                  <w:tcW w:w="1171" w:type="dxa"/>
                  <w:tcBorders>
                    <w:top w:val="single" w:color="auto" w:sz="4" w:space="0"/>
                    <w:left w:val="single" w:color="auto" w:sz="4" w:space="0"/>
                    <w:bottom w:val="single" w:color="auto" w:sz="4" w:space="0"/>
                    <w:right w:val="single" w:color="auto" w:sz="4" w:space="0"/>
                  </w:tcBorders>
                  <w:vAlign w:val="center"/>
                </w:tcPr>
                <w:p w14:paraId="3993B2A3">
                  <w:pPr>
                    <w:spacing w:line="30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-8</w:t>
                  </w:r>
                </w:p>
              </w:tc>
              <w:tc>
                <w:tcPr>
                  <w:tcW w:w="1271" w:type="dxa"/>
                  <w:tcBorders>
                    <w:top w:val="single" w:color="auto" w:sz="4" w:space="0"/>
                    <w:left w:val="single" w:color="auto" w:sz="4" w:space="0"/>
                    <w:bottom w:val="single" w:color="auto" w:sz="4" w:space="0"/>
                    <w:right w:val="single" w:color="auto" w:sz="4" w:space="0"/>
                  </w:tcBorders>
                  <w:vAlign w:val="center"/>
                </w:tcPr>
                <w:p w14:paraId="56FF4796">
                  <w:pPr>
                    <w:spacing w:line="30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87.3</w:t>
                  </w:r>
                </w:p>
              </w:tc>
              <w:tc>
                <w:tcPr>
                  <w:tcW w:w="1342" w:type="dxa"/>
                  <w:tcBorders>
                    <w:top w:val="single" w:color="auto" w:sz="4" w:space="0"/>
                    <w:left w:val="single" w:color="auto" w:sz="4" w:space="0"/>
                    <w:bottom w:val="single" w:color="auto" w:sz="4" w:space="0"/>
                    <w:right w:val="single" w:color="auto" w:sz="4" w:space="0"/>
                  </w:tcBorders>
                  <w:vAlign w:val="center"/>
                </w:tcPr>
                <w:p w14:paraId="4FD1B6A7">
                  <w:pPr>
                    <w:spacing w:line="30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西北风</w:t>
                  </w:r>
                </w:p>
              </w:tc>
              <w:tc>
                <w:tcPr>
                  <w:tcW w:w="1274" w:type="dxa"/>
                  <w:tcBorders>
                    <w:top w:val="single" w:color="auto" w:sz="4" w:space="0"/>
                    <w:left w:val="single" w:color="auto" w:sz="4" w:space="0"/>
                    <w:bottom w:val="single" w:color="auto" w:sz="4" w:space="0"/>
                    <w:right w:val="nil"/>
                  </w:tcBorders>
                  <w:vAlign w:val="center"/>
                </w:tcPr>
                <w:p w14:paraId="72A7E1F6">
                  <w:pPr>
                    <w:spacing w:line="30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2.4</w:t>
                  </w:r>
                </w:p>
              </w:tc>
            </w:tr>
            <w:tr w14:paraId="38A5355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20" w:hRule="atLeast"/>
                <w:jc w:val="center"/>
              </w:trPr>
              <w:tc>
                <w:tcPr>
                  <w:tcW w:w="2941" w:type="dxa"/>
                  <w:tcBorders>
                    <w:top w:val="single" w:color="auto" w:sz="4" w:space="0"/>
                    <w:left w:val="nil"/>
                    <w:bottom w:val="single" w:color="auto" w:sz="4" w:space="0"/>
                    <w:right w:val="single" w:color="auto" w:sz="4" w:space="0"/>
                  </w:tcBorders>
                  <w:vAlign w:val="center"/>
                </w:tcPr>
                <w:p w14:paraId="48FD81F1">
                  <w:pPr>
                    <w:widowControl/>
                    <w:jc w:val="center"/>
                    <w:textAlignment w:val="center"/>
                    <w:rPr>
                      <w:rFonts w:ascii="宋体" w:hAnsi="宋体" w:cs="宋体"/>
                      <w:color w:val="000000" w:themeColor="text1"/>
                      <w:szCs w:val="21"/>
                      <w14:textFill>
                        <w14:solidFill>
                          <w14:schemeClr w14:val="tx1"/>
                        </w14:solidFill>
                      </w14:textFill>
                    </w:rPr>
                  </w:pPr>
                  <w:r>
                    <w:rPr>
                      <w:color w:val="000000" w:themeColor="text1"/>
                      <w:szCs w:val="21"/>
                      <w14:textFill>
                        <w14:solidFill>
                          <w14:schemeClr w14:val="tx1"/>
                        </w14:solidFill>
                      </w14:textFill>
                    </w:rPr>
                    <w:t>2月10日</w:t>
                  </w:r>
                </w:p>
              </w:tc>
              <w:tc>
                <w:tcPr>
                  <w:tcW w:w="1171" w:type="dxa"/>
                  <w:tcBorders>
                    <w:top w:val="single" w:color="auto" w:sz="4" w:space="0"/>
                    <w:left w:val="single" w:color="auto" w:sz="4" w:space="0"/>
                    <w:bottom w:val="single" w:color="auto" w:sz="4" w:space="0"/>
                    <w:right w:val="single" w:color="auto" w:sz="4" w:space="0"/>
                  </w:tcBorders>
                  <w:vAlign w:val="center"/>
                </w:tcPr>
                <w:p w14:paraId="20EB94D4">
                  <w:pPr>
                    <w:spacing w:line="30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-7</w:t>
                  </w:r>
                </w:p>
              </w:tc>
              <w:tc>
                <w:tcPr>
                  <w:tcW w:w="1271" w:type="dxa"/>
                  <w:tcBorders>
                    <w:top w:val="single" w:color="auto" w:sz="4" w:space="0"/>
                    <w:left w:val="single" w:color="auto" w:sz="4" w:space="0"/>
                    <w:bottom w:val="single" w:color="auto" w:sz="4" w:space="0"/>
                    <w:right w:val="single" w:color="auto" w:sz="4" w:space="0"/>
                  </w:tcBorders>
                  <w:vAlign w:val="center"/>
                </w:tcPr>
                <w:p w14:paraId="492D7BA8">
                  <w:pPr>
                    <w:spacing w:line="30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87.3</w:t>
                  </w:r>
                </w:p>
              </w:tc>
              <w:tc>
                <w:tcPr>
                  <w:tcW w:w="1342" w:type="dxa"/>
                  <w:tcBorders>
                    <w:top w:val="single" w:color="auto" w:sz="4" w:space="0"/>
                    <w:left w:val="single" w:color="auto" w:sz="4" w:space="0"/>
                    <w:bottom w:val="single" w:color="auto" w:sz="4" w:space="0"/>
                    <w:right w:val="single" w:color="auto" w:sz="4" w:space="0"/>
                  </w:tcBorders>
                  <w:vAlign w:val="center"/>
                </w:tcPr>
                <w:p w14:paraId="55E06242">
                  <w:pPr>
                    <w:spacing w:line="30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西北风</w:t>
                  </w:r>
                </w:p>
              </w:tc>
              <w:tc>
                <w:tcPr>
                  <w:tcW w:w="1274" w:type="dxa"/>
                  <w:tcBorders>
                    <w:top w:val="single" w:color="auto" w:sz="4" w:space="0"/>
                    <w:left w:val="single" w:color="auto" w:sz="4" w:space="0"/>
                    <w:bottom w:val="single" w:color="auto" w:sz="4" w:space="0"/>
                    <w:right w:val="nil"/>
                  </w:tcBorders>
                  <w:vAlign w:val="center"/>
                </w:tcPr>
                <w:p w14:paraId="10FB1AD4">
                  <w:pPr>
                    <w:spacing w:line="30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2.7</w:t>
                  </w:r>
                </w:p>
              </w:tc>
            </w:tr>
          </w:tbl>
          <w:p w14:paraId="108F5799">
            <w:pPr>
              <w:spacing w:before="120" w:beforeLines="50" w:line="360" w:lineRule="auto"/>
              <w:ind w:firstLine="720" w:firstLineChars="300"/>
              <w:rPr>
                <w:b/>
                <w:bCs/>
                <w:color w:val="000000" w:themeColor="text1"/>
                <w:sz w:val="24"/>
                <w14:textFill>
                  <w14:solidFill>
                    <w14:schemeClr w14:val="tx1"/>
                  </w14:solidFill>
                </w14:textFill>
              </w:rPr>
            </w:pPr>
            <w:r>
              <w:rPr>
                <w:color w:val="000000" w:themeColor="text1"/>
                <w:sz w:val="24"/>
                <w14:textFill>
                  <w14:solidFill>
                    <w14:schemeClr w14:val="tx1"/>
                  </w14:solidFill>
                </w14:textFill>
              </w:rPr>
              <w:t>监测结果表明，监测</w:t>
            </w:r>
            <w:r>
              <w:rPr>
                <w:rFonts w:hint="eastAsia"/>
                <w:color w:val="000000" w:themeColor="text1"/>
                <w:sz w:val="24"/>
                <w14:textFill>
                  <w14:solidFill>
                    <w14:schemeClr w14:val="tx1"/>
                  </w14:solidFill>
                </w14:textFill>
              </w:rPr>
              <w:t>区域</w:t>
            </w:r>
            <w:r>
              <w:rPr>
                <w:color w:val="000000" w:themeColor="text1"/>
                <w:sz w:val="24"/>
                <w14:textFill>
                  <w14:solidFill>
                    <w14:schemeClr w14:val="tx1"/>
                  </w14:solidFill>
                </w14:textFill>
              </w:rPr>
              <w:t>TSP日均浓度满足《环境空气质量标准》（GB3095-2012</w:t>
            </w:r>
            <w:r>
              <w:rPr>
                <w:rFonts w:hint="eastAsia" w:ascii="宋体" w:hAnsi="宋体" w:cs="宋体"/>
                <w:color w:val="000000" w:themeColor="text1"/>
                <w:szCs w:val="21"/>
                <w14:textFill>
                  <w14:solidFill>
                    <w14:schemeClr w14:val="tx1"/>
                  </w14:solidFill>
                </w14:textFill>
              </w:rPr>
              <w:t>）</w:t>
            </w:r>
            <w:r>
              <w:rPr>
                <w:color w:val="000000" w:themeColor="text1"/>
                <w:sz w:val="24"/>
                <w14:textFill>
                  <w14:solidFill>
                    <w14:schemeClr w14:val="tx1"/>
                  </w14:solidFill>
                </w14:textFill>
              </w:rPr>
              <w:t>中二级标准</w:t>
            </w:r>
            <w:r>
              <w:rPr>
                <w:rFonts w:hint="eastAsia"/>
                <w:color w:val="000000" w:themeColor="text1"/>
                <w:sz w:val="24"/>
                <w14:textFill>
                  <w14:solidFill>
                    <w14:schemeClr w14:val="tx1"/>
                  </w14:solidFill>
                </w14:textFill>
              </w:rPr>
              <w:t>。</w:t>
            </w:r>
          </w:p>
          <w:p w14:paraId="1499071A">
            <w:pPr>
              <w:adjustRightInd w:val="0"/>
              <w:snapToGrid w:val="0"/>
              <w:spacing w:line="360" w:lineRule="auto"/>
              <w:jc w:val="left"/>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二、声环境质量现状</w:t>
            </w:r>
          </w:p>
          <w:p w14:paraId="3DE2FAA6">
            <w:pPr>
              <w:pStyle w:val="31"/>
              <w:spacing w:line="360" w:lineRule="auto"/>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本项目位于</w:t>
            </w:r>
            <w:r>
              <w:rPr>
                <w:rFonts w:hint="eastAsia"/>
                <w:color w:val="000000" w:themeColor="text1"/>
                <w:sz w:val="24"/>
                <w:lang w:val="en-US" w:eastAsia="zh-CN"/>
                <w14:textFill>
                  <w14:solidFill>
                    <w14:schemeClr w14:val="tx1"/>
                  </w14:solidFill>
                </w14:textFill>
              </w:rPr>
              <w:t>鄂尔多斯市荣飞商贸有限责任公司光伏水泥桩</w:t>
            </w:r>
            <w:r>
              <w:rPr>
                <w:rFonts w:hint="eastAsia"/>
                <w:color w:val="000000" w:themeColor="text1"/>
                <w:sz w:val="24"/>
                <w:lang w:eastAsia="zh-CN"/>
                <w14:textFill>
                  <w14:solidFill>
                    <w14:schemeClr w14:val="tx1"/>
                  </w14:solidFill>
                </w14:textFill>
              </w:rPr>
              <w:t>预制生产厂内</w:t>
            </w:r>
            <w:r>
              <w:rPr>
                <w:color w:val="000000" w:themeColor="text1"/>
                <w:sz w:val="24"/>
                <w:szCs w:val="24"/>
                <w14:textFill>
                  <w14:solidFill>
                    <w14:schemeClr w14:val="tx1"/>
                  </w14:solidFill>
                </w14:textFill>
              </w:rPr>
              <w:t>，</w:t>
            </w:r>
            <w:r>
              <w:rPr>
                <w:rFonts w:hint="eastAsia"/>
                <w:color w:val="000000" w:themeColor="text1"/>
                <w:sz w:val="24"/>
                <w14:textFill>
                  <w14:solidFill>
                    <w14:schemeClr w14:val="tx1"/>
                  </w14:solidFill>
                </w14:textFill>
              </w:rPr>
              <w:t>依照《建设项目环境影响报告表编制技术指南（污染</w:t>
            </w:r>
            <w:r>
              <w:rPr>
                <w:color w:val="000000" w:themeColor="text1"/>
                <w:sz w:val="24"/>
                <w14:textFill>
                  <w14:solidFill>
                    <w14:schemeClr w14:val="tx1"/>
                  </w14:solidFill>
                </w14:textFill>
              </w:rPr>
              <w:t>影响类</w:t>
            </w:r>
            <w:r>
              <w:rPr>
                <w:rFonts w:hint="eastAsia"/>
                <w:color w:val="000000" w:themeColor="text1"/>
                <w:sz w:val="24"/>
                <w14:textFill>
                  <w14:solidFill>
                    <w14:schemeClr w14:val="tx1"/>
                  </w14:solidFill>
                </w14:textFill>
              </w:rPr>
              <w:t>）》（试行）要求，本项目周围5</w:t>
            </w:r>
            <w:r>
              <w:rPr>
                <w:color w:val="000000" w:themeColor="text1"/>
                <w:sz w:val="24"/>
                <w14:textFill>
                  <w14:solidFill>
                    <w14:schemeClr w14:val="tx1"/>
                  </w14:solidFill>
                </w14:textFill>
              </w:rPr>
              <w:t>0m</w:t>
            </w:r>
            <w:r>
              <w:rPr>
                <w:rFonts w:hint="eastAsia"/>
                <w:color w:val="000000" w:themeColor="text1"/>
                <w:sz w:val="24"/>
                <w14:textFill>
                  <w14:solidFill>
                    <w14:schemeClr w14:val="tx1"/>
                  </w14:solidFill>
                </w14:textFill>
              </w:rPr>
              <w:t>范围内不存在声环境保护目标，故不开展现状监测。</w:t>
            </w:r>
          </w:p>
          <w:p w14:paraId="34C6AAFA">
            <w:pPr>
              <w:tabs>
                <w:tab w:val="left" w:pos="0"/>
              </w:tabs>
              <w:spacing w:line="360" w:lineRule="auto"/>
              <w:rPr>
                <w:b/>
                <w:color w:val="000000" w:themeColor="text1"/>
                <w:sz w:val="24"/>
                <w:szCs w:val="21"/>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三、</w:t>
            </w:r>
            <w:r>
              <w:rPr>
                <w:rFonts w:hint="eastAsia"/>
                <w:b/>
                <w:color w:val="000000" w:themeColor="text1"/>
                <w:sz w:val="24"/>
                <w:szCs w:val="21"/>
                <w14:textFill>
                  <w14:solidFill>
                    <w14:schemeClr w14:val="tx1"/>
                  </w14:solidFill>
                </w14:textFill>
              </w:rPr>
              <w:t>地下水及土壤环境质量现状</w:t>
            </w:r>
          </w:p>
          <w:p w14:paraId="7BE462F7">
            <w:pPr>
              <w:pStyle w:val="32"/>
              <w:ind w:firstLine="480"/>
              <w:rPr>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对照《环境影响评价技术导则 地</w:t>
            </w:r>
            <w:r>
              <w:rPr>
                <w:rFonts w:cs="Times New Roman"/>
                <w:color w:val="000000" w:themeColor="text1"/>
                <w14:textFill>
                  <w14:solidFill>
                    <w14:schemeClr w14:val="tx1"/>
                  </w14:solidFill>
                </w14:textFill>
              </w:rPr>
              <w:t>下水环境》（HJ610-2016）</w:t>
            </w:r>
            <w:r>
              <w:rPr>
                <w:rFonts w:hint="eastAsia" w:cs="Times New Roman"/>
                <w:color w:val="000000" w:themeColor="text1"/>
                <w14:textFill>
                  <w14:solidFill>
                    <w14:schemeClr w14:val="tx1"/>
                  </w14:solidFill>
                </w14:textFill>
              </w:rPr>
              <w:t>，本项目为J非金属矿采选及制品制造60</w:t>
            </w:r>
            <w:r>
              <w:rPr>
                <w:rFonts w:hint="eastAsia" w:cs="Times New Roman"/>
                <w:color w:val="000000" w:themeColor="text1"/>
                <w:lang w:val="en-US" w:eastAsia="zh-CN"/>
                <w14:textFill>
                  <w14:solidFill>
                    <w14:schemeClr w14:val="tx1"/>
                  </w14:solidFill>
                </w14:textFill>
              </w:rPr>
              <w:t>-</w:t>
            </w:r>
            <w:r>
              <w:rPr>
                <w:rFonts w:hint="eastAsia" w:cs="Times New Roman"/>
                <w:color w:val="000000" w:themeColor="text1"/>
                <w14:textFill>
                  <w14:solidFill>
                    <w14:schemeClr w14:val="tx1"/>
                  </w14:solidFill>
                </w14:textFill>
              </w:rPr>
              <w:t>砼结构构件制造、商品混凝土加工，</w:t>
            </w:r>
            <w:r>
              <w:rPr>
                <w:rFonts w:cs="Times New Roman"/>
                <w:color w:val="000000" w:themeColor="text1"/>
                <w14:textFill>
                  <w14:solidFill>
                    <w14:schemeClr w14:val="tx1"/>
                  </w14:solidFill>
                </w14:textFill>
              </w:rPr>
              <w:t>属于Ⅳ类</w:t>
            </w:r>
            <w:r>
              <w:rPr>
                <w:rFonts w:hint="eastAsia" w:cs="Times New Roman"/>
                <w:color w:val="000000" w:themeColor="text1"/>
                <w14:textFill>
                  <w14:solidFill>
                    <w14:schemeClr w14:val="tx1"/>
                  </w14:solidFill>
                </w14:textFill>
              </w:rPr>
              <w:t>项目，不需要开展现状调查；对照《环境影响评价技术导则土壤环境（试行）》（HJ964-2018）附录A土壤环境影响评价项目类别表A.1，本项目属于制造业</w:t>
            </w:r>
            <w:r>
              <w:rPr>
                <w:rFonts w:hint="eastAsia" w:cs="Times New Roman"/>
                <w:color w:val="000000" w:themeColor="text1"/>
                <w:lang w:eastAsia="zh-CN"/>
                <w14:textFill>
                  <w14:solidFill>
                    <w14:schemeClr w14:val="tx1"/>
                  </w14:solidFill>
                </w14:textFill>
              </w:rPr>
              <w:t>中的</w:t>
            </w:r>
            <w:r>
              <w:rPr>
                <w:rFonts w:hint="eastAsia" w:cs="Times New Roman"/>
                <w:color w:val="000000" w:themeColor="text1"/>
                <w14:textFill>
                  <w14:solidFill>
                    <w14:schemeClr w14:val="tx1"/>
                  </w14:solidFill>
                </w14:textFill>
              </w:rPr>
              <w:t>其他用品制造，属于Ⅲ类项目，占地面积小于5hm</w:t>
            </w:r>
            <w:r>
              <w:rPr>
                <w:rFonts w:hint="eastAsia" w:cs="Times New Roman"/>
                <w:color w:val="000000" w:themeColor="text1"/>
                <w:vertAlign w:val="superscript"/>
                <w14:textFill>
                  <w14:solidFill>
                    <w14:schemeClr w14:val="tx1"/>
                  </w14:solidFill>
                </w14:textFill>
              </w:rPr>
              <w:t>2</w:t>
            </w:r>
            <w:r>
              <w:rPr>
                <w:rFonts w:hint="eastAsia" w:cs="Times New Roman"/>
                <w:color w:val="000000" w:themeColor="text1"/>
                <w14:textFill>
                  <w14:solidFill>
                    <w14:schemeClr w14:val="tx1"/>
                  </w14:solidFill>
                </w14:textFill>
              </w:rPr>
              <w:t>，不需要开展土壤环境现状调查</w:t>
            </w:r>
            <w:r>
              <w:rPr>
                <w:rFonts w:hint="eastAsia" w:ascii="宋体" w:hAnsi="宋体"/>
                <w:color w:val="000000" w:themeColor="text1"/>
                <w14:textFill>
                  <w14:solidFill>
                    <w14:schemeClr w14:val="tx1"/>
                  </w14:solidFill>
                </w14:textFill>
              </w:rPr>
              <w:t>。</w:t>
            </w:r>
          </w:p>
          <w:p w14:paraId="0FCC84B5">
            <w:pPr>
              <w:tabs>
                <w:tab w:val="left" w:pos="0"/>
              </w:tabs>
              <w:adjustRightInd w:val="0"/>
              <w:spacing w:line="360" w:lineRule="auto"/>
              <w:rPr>
                <w:b/>
                <w:color w:val="000000" w:themeColor="text1"/>
                <w:sz w:val="24"/>
                <w:szCs w:val="21"/>
                <w14:textFill>
                  <w14:solidFill>
                    <w14:schemeClr w14:val="tx1"/>
                  </w14:solidFill>
                </w14:textFill>
              </w:rPr>
            </w:pPr>
            <w:r>
              <w:rPr>
                <w:rFonts w:hint="eastAsia"/>
                <w:b/>
                <w:color w:val="000000" w:themeColor="text1"/>
                <w:sz w:val="24"/>
                <w:szCs w:val="21"/>
                <w14:textFill>
                  <w14:solidFill>
                    <w14:schemeClr w14:val="tx1"/>
                  </w14:solidFill>
                </w14:textFill>
              </w:rPr>
              <w:t>四</w:t>
            </w:r>
            <w:r>
              <w:rPr>
                <w:b/>
                <w:color w:val="000000" w:themeColor="text1"/>
                <w:sz w:val="24"/>
                <w:szCs w:val="21"/>
                <w14:textFill>
                  <w14:solidFill>
                    <w14:schemeClr w14:val="tx1"/>
                  </w14:solidFill>
                </w14:textFill>
              </w:rPr>
              <w:t>、生态环境现状</w:t>
            </w:r>
          </w:p>
          <w:p w14:paraId="7C4C308A">
            <w:pPr>
              <w:tabs>
                <w:tab w:val="left" w:pos="0"/>
              </w:tabs>
              <w:spacing w:line="360" w:lineRule="auto"/>
              <w:ind w:firstLine="539"/>
              <w:rPr>
                <w:color w:val="000000" w:themeColor="text1"/>
                <w14:textFill>
                  <w14:solidFill>
                    <w14:schemeClr w14:val="tx1"/>
                  </w14:solidFill>
                </w14:textFill>
              </w:rPr>
            </w:pPr>
            <w:r>
              <w:rPr>
                <w:rFonts w:hint="eastAsia"/>
                <w:color w:val="000000" w:themeColor="text1"/>
                <w:sz w:val="24"/>
                <w:szCs w:val="21"/>
                <w14:textFill>
                  <w14:solidFill>
                    <w14:schemeClr w14:val="tx1"/>
                  </w14:solidFill>
                </w14:textFill>
              </w:rPr>
              <w:t>本项目位于</w:t>
            </w:r>
            <w:r>
              <w:rPr>
                <w:rFonts w:hint="eastAsia"/>
                <w:color w:val="000000" w:themeColor="text1"/>
                <w:kern w:val="0"/>
                <w:sz w:val="24"/>
                <w14:textFill>
                  <w14:solidFill>
                    <w14:schemeClr w14:val="tx1"/>
                  </w14:solidFill>
                </w14:textFill>
              </w:rPr>
              <w:t>鄂尔多斯市杭锦旗独贵塔拉镇建筑工程生产型微小企业集中安置点。经现场勘查，</w:t>
            </w:r>
            <w:r>
              <w:rPr>
                <w:rFonts w:hint="eastAsia"/>
                <w:color w:val="000000" w:themeColor="text1"/>
                <w:sz w:val="24"/>
                <w:szCs w:val="21"/>
                <w14:textFill>
                  <w14:solidFill>
                    <w14:schemeClr w14:val="tx1"/>
                  </w14:solidFill>
                </w14:textFill>
              </w:rPr>
              <w:t>项目区占地主要为沙地，上分布有零星草方格，植被种类为</w:t>
            </w:r>
            <w:r>
              <w:rPr>
                <w:rFonts w:hint="eastAsia"/>
                <w:color w:val="000000" w:themeColor="text1"/>
                <w:sz w:val="24"/>
                <w:szCs w:val="21"/>
                <w:lang w:eastAsia="zh-CN"/>
                <w14:textFill>
                  <w14:solidFill>
                    <w14:schemeClr w14:val="tx1"/>
                  </w14:solidFill>
                </w14:textFill>
              </w:rPr>
              <w:t>沙蒿</w:t>
            </w:r>
            <w:r>
              <w:rPr>
                <w:rFonts w:hint="eastAsia"/>
                <w:color w:val="000000" w:themeColor="text1"/>
                <w:sz w:val="24"/>
                <w:szCs w:val="21"/>
                <w14:textFill>
                  <w14:solidFill>
                    <w14:schemeClr w14:val="tx1"/>
                  </w14:solidFill>
                </w14:textFill>
              </w:rPr>
              <w:t>，项目区及评价区范围内植被覆盖度较低，植物量较少。</w:t>
            </w:r>
          </w:p>
        </w:tc>
      </w:tr>
      <w:tr w14:paraId="6B46C7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465" w:hRule="atLeast"/>
          <w:jc w:val="center"/>
        </w:trPr>
        <w:tc>
          <w:tcPr>
            <w:tcW w:w="800" w:type="dxa"/>
            <w:vAlign w:val="center"/>
          </w:tcPr>
          <w:p w14:paraId="5A56983E">
            <w:pPr>
              <w:adjustRightInd w:val="0"/>
              <w:snapToGrid w:val="0"/>
              <w:spacing w:line="360" w:lineRule="auto"/>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环境</w:t>
            </w:r>
          </w:p>
          <w:p w14:paraId="53FE66C1">
            <w:pPr>
              <w:adjustRightInd w:val="0"/>
              <w:snapToGrid w:val="0"/>
              <w:spacing w:line="360" w:lineRule="auto"/>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保护</w:t>
            </w:r>
          </w:p>
          <w:p w14:paraId="21DC976E">
            <w:pPr>
              <w:adjustRightInd w:val="0"/>
              <w:snapToGrid w:val="0"/>
              <w:spacing w:line="360" w:lineRule="auto"/>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目标</w:t>
            </w:r>
          </w:p>
        </w:tc>
        <w:tc>
          <w:tcPr>
            <w:tcW w:w="8190" w:type="dxa"/>
            <w:vAlign w:val="center"/>
          </w:tcPr>
          <w:p w14:paraId="24E338F2">
            <w:pPr>
              <w:tabs>
                <w:tab w:val="left" w:pos="0"/>
              </w:tabs>
              <w:spacing w:line="360" w:lineRule="auto"/>
              <w:ind w:firstLine="480"/>
              <w:rPr>
                <w:color w:val="000000" w:themeColor="text1"/>
                <w:sz w:val="24"/>
                <w:szCs w:val="27"/>
                <w14:textFill>
                  <w14:solidFill>
                    <w14:schemeClr w14:val="tx1"/>
                  </w14:solidFill>
                </w14:textFill>
              </w:rPr>
            </w:pPr>
            <w:r>
              <w:rPr>
                <w:color w:val="000000" w:themeColor="text1"/>
                <w:sz w:val="24"/>
                <w:szCs w:val="27"/>
                <w14:textFill>
                  <w14:solidFill>
                    <w14:schemeClr w14:val="tx1"/>
                  </w14:solidFill>
                </w14:textFill>
              </w:rPr>
              <w:t>本项目位于</w:t>
            </w:r>
            <w:r>
              <w:rPr>
                <w:rFonts w:hint="eastAsia"/>
                <w:color w:val="000000" w:themeColor="text1"/>
                <w:sz w:val="24"/>
                <w:lang w:val="en-US" w:eastAsia="zh-CN"/>
                <w14:textFill>
                  <w14:solidFill>
                    <w14:schemeClr w14:val="tx1"/>
                  </w14:solidFill>
                </w14:textFill>
              </w:rPr>
              <w:t>鄂尔多斯市荣飞商贸有限责任公司光伏水泥桩</w:t>
            </w:r>
            <w:r>
              <w:rPr>
                <w:rFonts w:hint="eastAsia"/>
                <w:color w:val="000000" w:themeColor="text1"/>
                <w:sz w:val="24"/>
                <w:lang w:eastAsia="zh-CN"/>
                <w14:textFill>
                  <w14:solidFill>
                    <w14:schemeClr w14:val="tx1"/>
                  </w14:solidFill>
                </w14:textFill>
              </w:rPr>
              <w:t>预制生产厂内</w:t>
            </w:r>
            <w:r>
              <w:rPr>
                <w:color w:val="000000" w:themeColor="text1"/>
                <w:sz w:val="24"/>
                <w14:textFill>
                  <w14:solidFill>
                    <w14:schemeClr w14:val="tx1"/>
                  </w14:solidFill>
                </w14:textFill>
              </w:rPr>
              <w:t>，项目所在评价区域内无自然保护区、风景名胜区、饮用水源保护区、国家重点保护珍稀动植物及历史文化保护遗迹。</w:t>
            </w:r>
            <w:r>
              <w:rPr>
                <w:bCs/>
                <w:color w:val="000000" w:themeColor="text1"/>
                <w:sz w:val="24"/>
                <w14:textFill>
                  <w14:solidFill>
                    <w14:schemeClr w14:val="tx1"/>
                  </w14:solidFill>
                </w14:textFill>
              </w:rPr>
              <w:t>项目</w:t>
            </w:r>
            <w:r>
              <w:rPr>
                <w:rFonts w:hint="eastAsia"/>
                <w:bCs/>
                <w:color w:val="000000" w:themeColor="text1"/>
                <w:sz w:val="24"/>
                <w14:textFill>
                  <w14:solidFill>
                    <w14:schemeClr w14:val="tx1"/>
                  </w14:solidFill>
                </w14:textFill>
              </w:rPr>
              <w:t>500m范围内的敏感点主要为高能时代渣场办公生活区</w:t>
            </w:r>
            <w:r>
              <w:rPr>
                <w:color w:val="000000" w:themeColor="text1"/>
                <w:sz w:val="24"/>
                <w:szCs w:val="27"/>
                <w14:textFill>
                  <w14:solidFill>
                    <w14:schemeClr w14:val="tx1"/>
                  </w14:solidFill>
                </w14:textFill>
              </w:rPr>
              <w:t>。</w:t>
            </w:r>
          </w:p>
          <w:p w14:paraId="13F0371C">
            <w:pPr>
              <w:adjustRightInd w:val="0"/>
              <w:snapToGrid w:val="0"/>
              <w:spacing w:line="360" w:lineRule="auto"/>
              <w:ind w:firstLine="480" w:firstLineChars="200"/>
              <w:jc w:val="left"/>
              <w:rPr>
                <w:bCs/>
                <w:color w:val="000000" w:themeColor="text1"/>
                <w:sz w:val="24"/>
                <w14:textFill>
                  <w14:solidFill>
                    <w14:schemeClr w14:val="tx1"/>
                  </w14:solidFill>
                </w14:textFill>
              </w:rPr>
            </w:pPr>
            <w:r>
              <w:rPr>
                <w:color w:val="000000" w:themeColor="text1"/>
                <w:sz w:val="24"/>
                <w14:textFill>
                  <w14:solidFill>
                    <w14:schemeClr w14:val="tx1"/>
                  </w14:solidFill>
                </w14:textFill>
              </w:rPr>
              <w:t>确定本项目环境保护目标及保护级别见</w:t>
            </w:r>
            <w:r>
              <w:rPr>
                <w:bCs/>
                <w:color w:val="000000" w:themeColor="text1"/>
                <w:sz w:val="24"/>
                <w14:textFill>
                  <w14:solidFill>
                    <w14:schemeClr w14:val="tx1"/>
                  </w14:solidFill>
                </w14:textFill>
              </w:rPr>
              <w:t>表</w:t>
            </w:r>
            <w:r>
              <w:rPr>
                <w:rFonts w:hint="eastAsia"/>
                <w:bCs/>
                <w:color w:val="000000" w:themeColor="text1"/>
                <w:sz w:val="24"/>
                <w14:textFill>
                  <w14:solidFill>
                    <w14:schemeClr w14:val="tx1"/>
                  </w14:solidFill>
                </w14:textFill>
              </w:rPr>
              <w:t>3-5</w:t>
            </w:r>
            <w:r>
              <w:rPr>
                <w:bCs/>
                <w:color w:val="000000" w:themeColor="text1"/>
                <w:sz w:val="24"/>
                <w14:textFill>
                  <w14:solidFill>
                    <w14:schemeClr w14:val="tx1"/>
                  </w14:solidFill>
                </w14:textFill>
              </w:rPr>
              <w:t>。</w:t>
            </w:r>
          </w:p>
          <w:p w14:paraId="7FEFDC7E">
            <w:pPr>
              <w:adjustRightInd w:val="0"/>
              <w:snapToGrid w:val="0"/>
              <w:spacing w:line="360" w:lineRule="auto"/>
              <w:jc w:val="center"/>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表3-5环境保护目标一览表</w:t>
            </w:r>
          </w:p>
          <w:tbl>
            <w:tblPr>
              <w:tblStyle w:val="20"/>
              <w:tblW w:w="8108" w:type="dxa"/>
              <w:tblInd w:w="-71"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088"/>
              <w:gridCol w:w="2685"/>
              <w:gridCol w:w="546"/>
              <w:gridCol w:w="1584"/>
              <w:gridCol w:w="2205"/>
            </w:tblGrid>
            <w:tr w14:paraId="06D60D0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01" w:hRule="atLeast"/>
              </w:trPr>
              <w:tc>
                <w:tcPr>
                  <w:tcW w:w="1088" w:type="dxa"/>
                  <w:vAlign w:val="center"/>
                </w:tcPr>
                <w:p w14:paraId="571C0708">
                  <w:pPr>
                    <w:autoSpaceDE w:val="0"/>
                    <w:autoSpaceDN w:val="0"/>
                    <w:adjustRightInd w:val="0"/>
                    <w:ind w:left="-105" w:leftChars="-50" w:right="-105" w:rightChars="-5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环境要素</w:t>
                  </w:r>
                </w:p>
              </w:tc>
              <w:tc>
                <w:tcPr>
                  <w:tcW w:w="2685" w:type="dxa"/>
                  <w:vAlign w:val="center"/>
                </w:tcPr>
                <w:p w14:paraId="633DD553">
                  <w:pPr>
                    <w:autoSpaceDE w:val="0"/>
                    <w:autoSpaceDN w:val="0"/>
                    <w:adjustRightInd w:val="0"/>
                    <w:ind w:left="-105" w:leftChars="-50" w:right="-105" w:rightChars="-5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环境保护对象名称</w:t>
                  </w:r>
                </w:p>
              </w:tc>
              <w:tc>
                <w:tcPr>
                  <w:tcW w:w="546" w:type="dxa"/>
                  <w:vAlign w:val="center"/>
                </w:tcPr>
                <w:p w14:paraId="7692D3ED">
                  <w:pPr>
                    <w:autoSpaceDE w:val="0"/>
                    <w:autoSpaceDN w:val="0"/>
                    <w:adjustRightInd w:val="0"/>
                    <w:ind w:left="-105" w:leftChars="-50" w:right="-105" w:rightChars="-5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方位</w:t>
                  </w:r>
                </w:p>
              </w:tc>
              <w:tc>
                <w:tcPr>
                  <w:tcW w:w="1584" w:type="dxa"/>
                  <w:vAlign w:val="center"/>
                </w:tcPr>
                <w:p w14:paraId="52F9C098">
                  <w:pPr>
                    <w:autoSpaceDE w:val="0"/>
                    <w:autoSpaceDN w:val="0"/>
                    <w:adjustRightInd w:val="0"/>
                    <w:ind w:left="-105" w:leftChars="-50" w:right="-105" w:rightChars="-5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与项目距离（m）</w:t>
                  </w:r>
                </w:p>
              </w:tc>
              <w:tc>
                <w:tcPr>
                  <w:tcW w:w="2205" w:type="dxa"/>
                  <w:vAlign w:val="center"/>
                </w:tcPr>
                <w:p w14:paraId="7207A5E5">
                  <w:pPr>
                    <w:autoSpaceDE w:val="0"/>
                    <w:autoSpaceDN w:val="0"/>
                    <w:adjustRightInd w:val="0"/>
                    <w:ind w:left="-105" w:leftChars="-50" w:right="-105" w:rightChars="-5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环境功能目标</w:t>
                  </w:r>
                </w:p>
              </w:tc>
            </w:tr>
            <w:tr w14:paraId="120A29A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819" w:hRule="atLeast"/>
              </w:trPr>
              <w:tc>
                <w:tcPr>
                  <w:tcW w:w="1088" w:type="dxa"/>
                  <w:vAlign w:val="center"/>
                </w:tcPr>
                <w:p w14:paraId="1BEC40C2">
                  <w:pPr>
                    <w:autoSpaceDE w:val="0"/>
                    <w:autoSpaceDN w:val="0"/>
                    <w:adjustRightInd w:val="0"/>
                    <w:ind w:left="-105" w:leftChars="-50" w:right="-105" w:rightChars="-5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大气环境</w:t>
                  </w:r>
                </w:p>
              </w:tc>
              <w:tc>
                <w:tcPr>
                  <w:tcW w:w="2685" w:type="dxa"/>
                  <w:vAlign w:val="center"/>
                </w:tcPr>
                <w:p w14:paraId="579773FF">
                  <w:pPr>
                    <w:ind w:left="-105" w:leftChars="-50" w:right="-105" w:rightChars="-50"/>
                    <w:jc w:val="center"/>
                    <w:rPr>
                      <w:color w:val="000000" w:themeColor="text1"/>
                      <w:szCs w:val="21"/>
                      <w14:textFill>
                        <w14:solidFill>
                          <w14:schemeClr w14:val="tx1"/>
                        </w14:solidFill>
                      </w14:textFill>
                    </w:rPr>
                  </w:pPr>
                  <w:r>
                    <w:rPr>
                      <w:rFonts w:hint="eastAsia"/>
                      <w:bCs/>
                      <w:color w:val="000000" w:themeColor="text1"/>
                      <w:sz w:val="24"/>
                      <w14:textFill>
                        <w14:solidFill>
                          <w14:schemeClr w14:val="tx1"/>
                        </w14:solidFill>
                      </w14:textFill>
                    </w:rPr>
                    <w:t>高能时代渣场办公生活区</w:t>
                  </w:r>
                </w:p>
              </w:tc>
              <w:tc>
                <w:tcPr>
                  <w:tcW w:w="546" w:type="dxa"/>
                  <w:vAlign w:val="center"/>
                </w:tcPr>
                <w:p w14:paraId="51846B7C">
                  <w:pPr>
                    <w:ind w:left="-105" w:leftChars="-50" w:right="-105" w:rightChars="-5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NE</w:t>
                  </w:r>
                </w:p>
              </w:tc>
              <w:tc>
                <w:tcPr>
                  <w:tcW w:w="1584" w:type="dxa"/>
                  <w:vAlign w:val="center"/>
                </w:tcPr>
                <w:p w14:paraId="6AC91388">
                  <w:pPr>
                    <w:ind w:left="-105" w:leftChars="-50" w:right="-105" w:rightChars="-50"/>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370</w:t>
                  </w:r>
                </w:p>
              </w:tc>
              <w:tc>
                <w:tcPr>
                  <w:tcW w:w="2205" w:type="dxa"/>
                  <w:vAlign w:val="center"/>
                </w:tcPr>
                <w:p w14:paraId="2A82744F">
                  <w:pPr>
                    <w:autoSpaceDE w:val="0"/>
                    <w:autoSpaceDN w:val="0"/>
                    <w:adjustRightInd w:val="0"/>
                    <w:ind w:left="-105" w:leftChars="-50" w:right="-105" w:rightChars="-5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《环境空气质量标准》</w:t>
                  </w:r>
                </w:p>
                <w:p w14:paraId="4E4CC234">
                  <w:pPr>
                    <w:autoSpaceDE w:val="0"/>
                    <w:autoSpaceDN w:val="0"/>
                    <w:adjustRightInd w:val="0"/>
                    <w:ind w:left="-105" w:leftChars="-50" w:right="-105" w:rightChars="-5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(GB3095-2012)二级标准</w:t>
                  </w:r>
                </w:p>
              </w:tc>
            </w:tr>
            <w:tr w14:paraId="51BCD88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56" w:hRule="atLeast"/>
              </w:trPr>
              <w:tc>
                <w:tcPr>
                  <w:tcW w:w="1088" w:type="dxa"/>
                  <w:vAlign w:val="center"/>
                </w:tcPr>
                <w:p w14:paraId="2C484779">
                  <w:pPr>
                    <w:autoSpaceDE w:val="0"/>
                    <w:autoSpaceDN w:val="0"/>
                    <w:adjustRightInd w:val="0"/>
                    <w:ind w:left="-105" w:leftChars="-50" w:right="-105" w:rightChars="-5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声环境</w:t>
                  </w:r>
                </w:p>
              </w:tc>
              <w:tc>
                <w:tcPr>
                  <w:tcW w:w="4815" w:type="dxa"/>
                  <w:gridSpan w:val="3"/>
                  <w:vAlign w:val="center"/>
                </w:tcPr>
                <w:p w14:paraId="38EE79DB">
                  <w:pPr>
                    <w:ind w:left="-105" w:leftChars="-50" w:right="-105" w:rightChars="-5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50</w:t>
                  </w:r>
                  <w:r>
                    <w:rPr>
                      <w:color w:val="000000" w:themeColor="text1"/>
                      <w:szCs w:val="21"/>
                      <w14:textFill>
                        <w14:solidFill>
                          <w14:schemeClr w14:val="tx1"/>
                        </w14:solidFill>
                      </w14:textFill>
                    </w:rPr>
                    <w:t>m范围内无</w:t>
                  </w:r>
                  <w:r>
                    <w:rPr>
                      <w:rFonts w:hint="eastAsia"/>
                      <w:color w:val="000000" w:themeColor="text1"/>
                      <w:szCs w:val="21"/>
                      <w14:textFill>
                        <w14:solidFill>
                          <w14:schemeClr w14:val="tx1"/>
                        </w14:solidFill>
                      </w14:textFill>
                    </w:rPr>
                    <w:t>声环境</w:t>
                  </w:r>
                  <w:r>
                    <w:rPr>
                      <w:color w:val="000000" w:themeColor="text1"/>
                      <w:szCs w:val="21"/>
                      <w14:textFill>
                        <w14:solidFill>
                          <w14:schemeClr w14:val="tx1"/>
                        </w14:solidFill>
                      </w14:textFill>
                    </w:rPr>
                    <w:t>敏感目标</w:t>
                  </w:r>
                </w:p>
              </w:tc>
              <w:tc>
                <w:tcPr>
                  <w:tcW w:w="2205" w:type="dxa"/>
                  <w:vAlign w:val="center"/>
                </w:tcPr>
                <w:p w14:paraId="1C4CA492">
                  <w:pPr>
                    <w:ind w:left="-105" w:leftChars="-50" w:right="-105" w:rightChars="-5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《声环境质量标准》</w:t>
                  </w:r>
                </w:p>
                <w:p w14:paraId="2E39390A">
                  <w:pPr>
                    <w:autoSpaceDE w:val="0"/>
                    <w:autoSpaceDN w:val="0"/>
                    <w:adjustRightInd w:val="0"/>
                    <w:ind w:left="-105" w:leftChars="-50" w:right="-105" w:rightChars="-5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(GB3096-2008)</w:t>
                  </w:r>
                  <w:r>
                    <w:rPr>
                      <w:rFonts w:hint="eastAsia"/>
                      <w:color w:val="000000" w:themeColor="text1"/>
                      <w:szCs w:val="21"/>
                      <w14:textFill>
                        <w14:solidFill>
                          <w14:schemeClr w14:val="tx1"/>
                        </w14:solidFill>
                      </w14:textFill>
                    </w:rPr>
                    <w:t>2</w:t>
                  </w:r>
                  <w:r>
                    <w:rPr>
                      <w:color w:val="000000" w:themeColor="text1"/>
                      <w:szCs w:val="21"/>
                      <w14:textFill>
                        <w14:solidFill>
                          <w14:schemeClr w14:val="tx1"/>
                        </w14:solidFill>
                      </w14:textFill>
                    </w:rPr>
                    <w:t>类标准</w:t>
                  </w:r>
                </w:p>
              </w:tc>
            </w:tr>
            <w:tr w14:paraId="55E529A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06" w:hRule="atLeast"/>
              </w:trPr>
              <w:tc>
                <w:tcPr>
                  <w:tcW w:w="1088" w:type="dxa"/>
                  <w:vAlign w:val="center"/>
                </w:tcPr>
                <w:p w14:paraId="7F5EEE75">
                  <w:pPr>
                    <w:pStyle w:val="33"/>
                    <w:jc w:val="both"/>
                    <w:rPr>
                      <w:color w:val="000000" w:themeColor="text1"/>
                      <w:szCs w:val="21"/>
                      <w14:textFill>
                        <w14:solidFill>
                          <w14:schemeClr w14:val="tx1"/>
                        </w14:solidFill>
                      </w14:textFill>
                    </w:rPr>
                  </w:pPr>
                  <w:r>
                    <w:rPr>
                      <w:rFonts w:ascii="Times New Roman"/>
                      <w:color w:val="000000" w:themeColor="text1"/>
                      <w:kern w:val="2"/>
                      <w:sz w:val="21"/>
                      <w:szCs w:val="21"/>
                      <w14:textFill>
                        <w14:solidFill>
                          <w14:schemeClr w14:val="tx1"/>
                        </w14:solidFill>
                      </w14:textFill>
                    </w:rPr>
                    <w:t>生态环境</w:t>
                  </w:r>
                </w:p>
              </w:tc>
              <w:tc>
                <w:tcPr>
                  <w:tcW w:w="7020" w:type="dxa"/>
                  <w:gridSpan w:val="4"/>
                  <w:vAlign w:val="center"/>
                </w:tcPr>
                <w:p w14:paraId="12F0C6F3">
                  <w:pPr>
                    <w:adjustRightInd w:val="0"/>
                    <w:snapToGrid w:val="0"/>
                    <w:ind w:right="-105" w:rightChars="-50"/>
                    <w:rPr>
                      <w:color w:val="000000" w:themeColor="text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本项目</w:t>
                  </w:r>
                  <w:r>
                    <w:rPr>
                      <w:rFonts w:hint="eastAsia" w:eastAsia="宋体"/>
                      <w:color w:val="000000" w:themeColor="text1"/>
                      <w:sz w:val="21"/>
                      <w:szCs w:val="21"/>
                      <w:lang w:val="en-US" w:eastAsia="zh-CN"/>
                      <w14:textFill>
                        <w14:solidFill>
                          <w14:schemeClr w14:val="tx1"/>
                        </w14:solidFill>
                      </w14:textFill>
                    </w:rPr>
                    <w:t>不涉及生态敏感区的污染影响类建设项目，可不确定评价等级，直接进行生态影响简单分析</w:t>
                  </w:r>
                  <w:r>
                    <w:rPr>
                      <w:rFonts w:hint="eastAsia"/>
                      <w:color w:val="000000" w:themeColor="text1"/>
                      <w:szCs w:val="21"/>
                      <w14:textFill>
                        <w14:solidFill>
                          <w14:schemeClr w14:val="tx1"/>
                        </w14:solidFill>
                      </w14:textFill>
                    </w:rPr>
                    <w:t>。</w:t>
                  </w:r>
                </w:p>
              </w:tc>
            </w:tr>
          </w:tbl>
          <w:p w14:paraId="069A26F7">
            <w:pPr>
              <w:pStyle w:val="9"/>
              <w:rPr>
                <w:color w:val="000000" w:themeColor="text1"/>
                <w14:textFill>
                  <w14:solidFill>
                    <w14:schemeClr w14:val="tx1"/>
                  </w14:solidFill>
                </w14:textFill>
              </w:rPr>
            </w:pPr>
            <w:r>
              <w:rPr>
                <w:color w:val="000000" w:themeColor="text1"/>
                <w:sz w:val="24"/>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4565650</wp:posOffset>
                      </wp:positionH>
                      <wp:positionV relativeFrom="paragraph">
                        <wp:posOffset>203835</wp:posOffset>
                      </wp:positionV>
                      <wp:extent cx="257175" cy="294640"/>
                      <wp:effectExtent l="0" t="0" r="0" b="0"/>
                      <wp:wrapNone/>
                      <wp:docPr id="26" name="文本框 179"/>
                      <wp:cNvGraphicFramePr/>
                      <a:graphic xmlns:a="http://schemas.openxmlformats.org/drawingml/2006/main">
                        <a:graphicData uri="http://schemas.microsoft.com/office/word/2010/wordprocessingShape">
                          <wps:wsp>
                            <wps:cNvSpPr txBox="1"/>
                            <wps:spPr>
                              <a:xfrm>
                                <a:off x="0" y="0"/>
                                <a:ext cx="257175" cy="294640"/>
                              </a:xfrm>
                              <a:prstGeom prst="rect">
                                <a:avLst/>
                              </a:prstGeom>
                              <a:noFill/>
                              <a:ln>
                                <a:noFill/>
                              </a:ln>
                            </wps:spPr>
                            <wps:txbx>
                              <w:txbxContent>
                                <w:p w14:paraId="69767CB3">
                                  <w:r>
                                    <w:rPr>
                                      <w:rFonts w:hint="eastAsia"/>
                                    </w:rPr>
                                    <w:t>N</w:t>
                                  </w:r>
                                </w:p>
                              </w:txbxContent>
                            </wps:txbx>
                            <wps:bodyPr upright="1"/>
                          </wps:wsp>
                        </a:graphicData>
                      </a:graphic>
                    </wp:anchor>
                  </w:drawing>
                </mc:Choice>
                <mc:Fallback>
                  <w:pict>
                    <v:shape id="文本框 179" o:spid="_x0000_s1026" o:spt="202" type="#_x0000_t202" style="position:absolute;left:0pt;margin-left:359.5pt;margin-top:16.05pt;height:23.2pt;width:20.25pt;z-index:251662336;mso-width-relative:page;mso-height-relative:page;" filled="f" stroked="f" coordsize="21600,21600" o:gfxdata="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mx+b&#10;79gAAAAJAQAADwAAAAAAAAABACAAAAAiAAAAZHJzL2Rvd25yZXYueG1sUEsBAhQAFAAAAAgAh07i&#10;QOi85dmwAQAAUAMAAA4AAAAAAAAAAQAgAAAAJwEAAGRycy9lMm9Eb2MueG1sUEsFBgAAAAAGAAYA&#10;WQEAAEkFAAAAAA==&#10;">
                      <v:fill on="f" focussize="0,0"/>
                      <v:stroke on="f"/>
                      <v:imagedata o:title=""/>
                      <o:lock v:ext="edit" aspectratio="f"/>
                      <v:textbox>
                        <w:txbxContent>
                          <w:p w14:paraId="69767CB3">
                            <w:r>
                              <w:rPr>
                                <w:rFonts w:hint="eastAsia"/>
                              </w:rPr>
                              <w:t>N</w:t>
                            </w:r>
                          </w:p>
                        </w:txbxContent>
                      </v:textbox>
                    </v:shape>
                  </w:pict>
                </mc:Fallback>
              </mc:AlternateContent>
            </w:r>
          </w:p>
          <w:p w14:paraId="7D7B45D2">
            <w:pPr>
              <w:pStyle w:val="9"/>
              <w:rPr>
                <w:rFonts w:hint="eastAsia" w:eastAsia="宋体"/>
                <w:color w:val="000000" w:themeColor="text1"/>
                <w:lang w:eastAsia="zh-CN"/>
                <w14:textFill>
                  <w14:solidFill>
                    <w14:schemeClr w14:val="tx1"/>
                  </w14:solidFill>
                </w14:textFill>
              </w:rPr>
            </w:pPr>
            <w:r>
              <w:rPr>
                <w:color w:val="000000" w:themeColor="text1"/>
                <w:sz w:val="24"/>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2330450</wp:posOffset>
                      </wp:positionH>
                      <wp:positionV relativeFrom="paragraph">
                        <wp:posOffset>395605</wp:posOffset>
                      </wp:positionV>
                      <wp:extent cx="838200" cy="523240"/>
                      <wp:effectExtent l="6350" t="6350" r="12700" b="22860"/>
                      <wp:wrapNone/>
                      <wp:docPr id="36" name="矩形 36"/>
                      <wp:cNvGraphicFramePr/>
                      <a:graphic xmlns:a="http://schemas.openxmlformats.org/drawingml/2006/main">
                        <a:graphicData uri="http://schemas.microsoft.com/office/word/2010/wordprocessingShape">
                          <wps:wsp>
                            <wps:cNvSpPr/>
                            <wps:spPr>
                              <a:xfrm>
                                <a:off x="0" y="0"/>
                                <a:ext cx="838200" cy="523240"/>
                              </a:xfrm>
                              <a:prstGeom prst="rect">
                                <a:avLst/>
                              </a:prstGeom>
                              <a:noFill/>
                            </wps:spPr>
                            <wps:style>
                              <a:lnRef idx="2">
                                <a:schemeClr val="accent6"/>
                              </a:lnRef>
                              <a:fillRef idx="1">
                                <a:schemeClr val="lt1"/>
                              </a:fillRef>
                              <a:effectRef idx="0">
                                <a:schemeClr val="accent6"/>
                              </a:effectRef>
                              <a:fontRef idx="minor">
                                <a:schemeClr val="dk1"/>
                              </a:fontRef>
                            </wps:style>
                            <wps:txbx>
                              <w:txbxContent>
                                <w:p w14:paraId="4C54DD61">
                                  <w:pPr>
                                    <w:jc w:val="center"/>
                                    <w:rPr>
                                      <w:rFonts w:hint="eastAsia" w:eastAsia="宋体"/>
                                      <w:lang w:val="en-US" w:eastAsia="zh-CN"/>
                                    </w:rPr>
                                  </w:pPr>
                                  <w:r>
                                    <w:rPr>
                                      <w:rFonts w:hint="eastAsia"/>
                                      <w:lang w:val="en-US" w:eastAsia="zh-CN"/>
                                    </w:rPr>
                                    <w:t>高能时代渣场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3.5pt;margin-top:31.15pt;height:41.2pt;width:66pt;z-index:251663360;v-text-anchor:middle;mso-width-relative:page;mso-height-relative:page;" filled="f" stroked="t" coordsize="21600,21600" o:gfxdata="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DboXSB2gAAAAoBAAAPAAAAAAAAAAEAIAAAACIAAABkcnMv&#10;ZG93bnJldi54bWxQSwECFAAUAAAACACHTuJA6oJiOXMCAADXBAAADgAAAAAAAAABACAAAAApAQAA&#10;ZHJzL2Uyb0RvYy54bWxQSwUGAAAAAAYABgBZAQAADgYAAAAA&#10;">
                      <v:fill on="f" focussize="0,0"/>
                      <v:stroke weight="1pt" color="#70AD47 [3209]" miterlimit="8" joinstyle="miter"/>
                      <v:imagedata o:title=""/>
                      <o:lock v:ext="edit" aspectratio="f"/>
                      <v:textbox>
                        <w:txbxContent>
                          <w:p w14:paraId="4C54DD61">
                            <w:pPr>
                              <w:jc w:val="center"/>
                              <w:rPr>
                                <w:rFonts w:hint="eastAsia" w:eastAsia="宋体"/>
                                <w:lang w:val="en-US" w:eastAsia="zh-CN"/>
                              </w:rPr>
                            </w:pPr>
                            <w:r>
                              <w:rPr>
                                <w:rFonts w:hint="eastAsia"/>
                                <w:lang w:val="en-US" w:eastAsia="zh-CN"/>
                              </w:rPr>
                              <w:t>高能时代渣场</w:t>
                            </w:r>
                          </w:p>
                        </w:txbxContent>
                      </v:textbox>
                    </v:rect>
                  </w:pict>
                </mc:Fallback>
              </mc:AlternateContent>
            </w:r>
            <w:r>
              <w:rPr>
                <w:color w:val="000000" w:themeColor="text1"/>
                <w:sz w:val="24"/>
                <w14:textFill>
                  <w14:solidFill>
                    <w14:schemeClr w14:val="tx1"/>
                  </w14:solidFill>
                </w14:textFill>
              </w:rPr>
              <mc:AlternateContent>
                <mc:Choice Requires="wps">
                  <w:drawing>
                    <wp:anchor distT="0" distB="0" distL="114300" distR="114300" simplePos="0" relativeHeight="251667456" behindDoc="0" locked="0" layoutInCell="1" allowOverlap="1">
                      <wp:simplePos x="0" y="0"/>
                      <wp:positionH relativeFrom="column">
                        <wp:posOffset>4822190</wp:posOffset>
                      </wp:positionH>
                      <wp:positionV relativeFrom="paragraph">
                        <wp:posOffset>3573145</wp:posOffset>
                      </wp:positionV>
                      <wp:extent cx="314325" cy="9525"/>
                      <wp:effectExtent l="0" t="0" r="0" b="0"/>
                      <wp:wrapNone/>
                      <wp:docPr id="14" name="直接连接符 14"/>
                      <wp:cNvGraphicFramePr/>
                      <a:graphic xmlns:a="http://schemas.openxmlformats.org/drawingml/2006/main">
                        <a:graphicData uri="http://schemas.microsoft.com/office/word/2010/wordprocessingShape">
                          <wps:wsp>
                            <wps:cNvCnPr/>
                            <wps:spPr>
                              <a:xfrm flipV="1">
                                <a:off x="0" y="0"/>
                                <a:ext cx="314325" cy="9525"/>
                              </a:xfrm>
                              <a:prstGeom prst="line">
                                <a:avLst/>
                              </a:prstGeom>
                              <a:ln w="19050">
                                <a:solidFill>
                                  <a:srgbClr val="92D05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379.7pt;margin-top:281.35pt;height:0.75pt;width:24.75pt;z-index:251667456;mso-width-relative:page;mso-height-relative:page;" filled="f" stroked="t" coordsize="21600,21600" o:gfxdata="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frCHK3AAAAAsBAAAPAAAAAAAAAAEAIAAAACIAAABkcnMvZG93bnJldi54bWxQ&#10;SwECFAAUAAAACACHTuJA54pkkvMBAADAAwAADgAAAAAAAAABACAAAAArAQAAZHJzL2Uyb0RvYy54&#10;bWxQSwUGAAAAAAYABgBZAQAAkAUAAAAA&#10;">
                      <v:fill on="f" focussize="0,0"/>
                      <v:stroke weight="1.5pt" color="#92D050 [3204]" miterlimit="8" joinstyle="miter"/>
                      <v:imagedata o:title=""/>
                      <o:lock v:ext="edit" aspectratio="f"/>
                    </v:line>
                  </w:pict>
                </mc:Fallback>
              </mc:AlternateContent>
            </w:r>
            <w:r>
              <w:rPr>
                <w:color w:val="000000" w:themeColor="text1"/>
                <w:sz w:val="24"/>
                <w14:textFill>
                  <w14:solidFill>
                    <w14:schemeClr w14:val="tx1"/>
                  </w14:solidFill>
                </w14:textFill>
              </w:rPr>
              <mc:AlternateContent>
                <mc:Choice Requires="wps">
                  <w:drawing>
                    <wp:anchor distT="0" distB="0" distL="114300" distR="114300" simplePos="0" relativeHeight="251666432" behindDoc="0" locked="0" layoutInCell="1" allowOverlap="1">
                      <wp:simplePos x="0" y="0"/>
                      <wp:positionH relativeFrom="column">
                        <wp:posOffset>4831715</wp:posOffset>
                      </wp:positionH>
                      <wp:positionV relativeFrom="paragraph">
                        <wp:posOffset>3449320</wp:posOffset>
                      </wp:positionV>
                      <wp:extent cx="314325" cy="9525"/>
                      <wp:effectExtent l="0" t="0" r="0" b="0"/>
                      <wp:wrapNone/>
                      <wp:docPr id="13" name="直接连接符 13"/>
                      <wp:cNvGraphicFramePr/>
                      <a:graphic xmlns:a="http://schemas.openxmlformats.org/drawingml/2006/main">
                        <a:graphicData uri="http://schemas.microsoft.com/office/word/2010/wordprocessingShape">
                          <wps:wsp>
                            <wps:cNvCnPr/>
                            <wps:spPr>
                              <a:xfrm flipV="1">
                                <a:off x="6115050" y="7891145"/>
                                <a:ext cx="314325" cy="9525"/>
                              </a:xfrm>
                              <a:prstGeom prst="line">
                                <a:avLst/>
                              </a:prstGeom>
                              <a:ln w="1905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380.45pt;margin-top:271.6pt;height:0.75pt;width:24.75pt;z-index:251666432;mso-width-relative:page;mso-height-relative:page;" filled="f" stroked="t" coordsize="21600,21600" o:gfxdata="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HmEol2QAAAAsBAAAPAAAAAAAAAAEAIAAAACIAAABkcnMvZG93&#10;bnJldi54bWxQSwECFAAUAAAACACHTuJA9h/Lwv8BAADMAwAADgAAAAAAAAABACAAAAAoAQAAZHJz&#10;L2Uyb0RvYy54bWxQSwUGAAAAAAYABgBZAQAAmQUAAAAA&#10;">
                      <v:fill on="f" focussize="0,0"/>
                      <v:stroke weight="1.5pt" color="#FFFF00 [3204]" miterlimit="8" joinstyle="miter"/>
                      <v:imagedata o:title=""/>
                      <o:lock v:ext="edit" aspectratio="f"/>
                    </v:line>
                  </w:pict>
                </mc:Fallback>
              </mc:AlternateContent>
            </w:r>
            <w:r>
              <w:rPr>
                <w:color w:val="000000" w:themeColor="text1"/>
                <w:sz w:val="24"/>
                <w14:textFill>
                  <w14:solidFill>
                    <w14:schemeClr w14:val="tx1"/>
                  </w14:solidFill>
                </w14:textFill>
              </w:rPr>
              <mc:AlternateContent>
                <mc:Choice Requires="wps">
                  <w:drawing>
                    <wp:anchor distT="0" distB="0" distL="114300" distR="114300" simplePos="0" relativeHeight="251665408" behindDoc="0" locked="0" layoutInCell="1" allowOverlap="1">
                      <wp:simplePos x="0" y="0"/>
                      <wp:positionH relativeFrom="column">
                        <wp:posOffset>4011930</wp:posOffset>
                      </wp:positionH>
                      <wp:positionV relativeFrom="paragraph">
                        <wp:posOffset>3228975</wp:posOffset>
                      </wp:positionV>
                      <wp:extent cx="1133475" cy="553720"/>
                      <wp:effectExtent l="6350" t="6350" r="22225" b="11430"/>
                      <wp:wrapNone/>
                      <wp:docPr id="12" name="矩形 12"/>
                      <wp:cNvGraphicFramePr/>
                      <a:graphic xmlns:a="http://schemas.openxmlformats.org/drawingml/2006/main">
                        <a:graphicData uri="http://schemas.microsoft.com/office/word/2010/wordprocessingShape">
                          <wps:wsp>
                            <wps:cNvSpPr/>
                            <wps:spPr>
                              <a:xfrm>
                                <a:off x="5257800" y="7481570"/>
                                <a:ext cx="1133475" cy="55372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1B63B35">
                                  <w:pPr>
                                    <w:jc w:val="both"/>
                                    <w:rPr>
                                      <w:rFonts w:hint="eastAsia"/>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大气评价范围</w:t>
                                  </w:r>
                                </w:p>
                                <w:p w14:paraId="7FD64C6A">
                                  <w:pPr>
                                    <w:jc w:val="both"/>
                                    <w:rPr>
                                      <w:rFonts w:hint="eastAsia"/>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噪声评价范围</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15.9pt;margin-top:254.25pt;height:43.6pt;width:89.25pt;z-index:251665408;v-text-anchor:middle;mso-width-relative:page;mso-height-relative:page;" fillcolor="#FFFFFF [3212]" filled="t" stroked="t" coordsize="21600,21600" o:gfxdata="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">
                      <v:fill on="t" focussize="0,0"/>
                      <v:stroke weight="1pt" color="#41719C [3204]" miterlimit="8" joinstyle="miter"/>
                      <v:imagedata o:title=""/>
                      <o:lock v:ext="edit" aspectratio="f"/>
                      <v:textbox>
                        <w:txbxContent>
                          <w:p w14:paraId="11B63B35">
                            <w:pPr>
                              <w:jc w:val="both"/>
                              <w:rPr>
                                <w:rFonts w:hint="eastAsia"/>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大气评价范围</w:t>
                            </w:r>
                          </w:p>
                          <w:p w14:paraId="7FD64C6A">
                            <w:pPr>
                              <w:jc w:val="both"/>
                              <w:rPr>
                                <w:rFonts w:hint="eastAsia"/>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噪声评价范围</w:t>
                            </w:r>
                          </w:p>
                        </w:txbxContent>
                      </v:textbox>
                    </v:rect>
                  </w:pict>
                </mc:Fallback>
              </mc:AlternateContent>
            </w:r>
            <w:r>
              <w:rPr>
                <w:color w:val="000000" w:themeColor="text1"/>
                <w:sz w:val="24"/>
                <w14:textFill>
                  <w14:solidFill>
                    <w14:schemeClr w14:val="tx1"/>
                  </w14:solidFill>
                </w14:textFill>
              </w:rPr>
              <w:drawing>
                <wp:inline distT="0" distB="0" distL="114300" distR="114300">
                  <wp:extent cx="5114290" cy="3770630"/>
                  <wp:effectExtent l="0" t="0" r="10160" b="1270"/>
                  <wp:docPr id="31" name="图片 31" descr="1716950155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1716950155853"/>
                          <pic:cNvPicPr>
                            <a:picLocks noChangeAspect="1"/>
                          </pic:cNvPicPr>
                        </pic:nvPicPr>
                        <pic:blipFill>
                          <a:blip r:embed="rId14"/>
                          <a:stretch>
                            <a:fillRect/>
                          </a:stretch>
                        </pic:blipFill>
                        <pic:spPr>
                          <a:xfrm>
                            <a:off x="0" y="0"/>
                            <a:ext cx="5114290" cy="3770630"/>
                          </a:xfrm>
                          <a:prstGeom prst="rect">
                            <a:avLst/>
                          </a:prstGeom>
                        </pic:spPr>
                      </pic:pic>
                    </a:graphicData>
                  </a:graphic>
                </wp:inline>
              </w:drawing>
            </w:r>
            <w:r>
              <w:rPr>
                <w:color w:val="000000" w:themeColor="text1"/>
                <w:sz w:val="24"/>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4804410</wp:posOffset>
                      </wp:positionH>
                      <wp:positionV relativeFrom="paragraph">
                        <wp:posOffset>95885</wp:posOffset>
                      </wp:positionV>
                      <wp:extent cx="228600" cy="415925"/>
                      <wp:effectExtent l="12065" t="6350" r="26035" b="15875"/>
                      <wp:wrapNone/>
                      <wp:docPr id="25" name="自选图形 178"/>
                      <wp:cNvGraphicFramePr/>
                      <a:graphic xmlns:a="http://schemas.openxmlformats.org/drawingml/2006/main">
                        <a:graphicData uri="http://schemas.microsoft.com/office/word/2010/wordprocessingShape">
                          <wps:wsp>
                            <wps:cNvSpPr/>
                            <wps:spPr>
                              <a:xfrm>
                                <a:off x="0" y="0"/>
                                <a:ext cx="228600" cy="415925"/>
                              </a:xfrm>
                              <a:prstGeom prst="upArrow">
                                <a:avLst>
                                  <a:gd name="adj1" fmla="val 50000"/>
                                  <a:gd name="adj2" fmla="val 45486"/>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shape id="自选图形 178" o:spid="_x0000_s1026" o:spt="68" type="#_x0000_t68" style="position:absolute;left:0pt;margin-left:378.3pt;margin-top:7.55pt;height:32.75pt;width:18pt;z-index:251661312;mso-width-relative:page;mso-height-relative:page;" fillcolor="#FFFFFF" filled="t" stroked="t" coordsize="21600,21600" o:gfxdata="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Ib7M+7YAAAACQEAAA8AAAAAAAAAAQAgAAAAIgAAAGRycy9kb3ducmV2LnhtbFBL&#10;AQIUABQAAAAIAIdO4kCinUBmLwIAAHoEAAAOAAAAAAAAAAEAIAAAACcBAABkcnMvZTJvRG9jLnht&#10;bFBLBQYAAAAABgAGAFkBAADIBQAAAAA=&#10;" adj="5399,5400">
                      <v:fill on="t" focussize="0,0"/>
                      <v:stroke color="#000000" joinstyle="miter"/>
                      <v:imagedata o:title=""/>
                      <o:lock v:ext="edit" aspectratio="f"/>
                    </v:shape>
                  </w:pict>
                </mc:Fallback>
              </mc:AlternateContent>
            </w:r>
          </w:p>
          <w:p w14:paraId="38360D51">
            <w:pPr>
              <w:adjustRightInd w:val="0"/>
              <w:snapToGrid w:val="0"/>
              <w:spacing w:line="360" w:lineRule="auto"/>
              <w:jc w:val="center"/>
              <w:rPr>
                <w:color w:val="000000" w:themeColor="text1"/>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图3环境保护目标</w:t>
            </w:r>
          </w:p>
        </w:tc>
      </w:tr>
      <w:tr w14:paraId="588D67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627" w:hRule="atLeast"/>
          <w:jc w:val="center"/>
        </w:trPr>
        <w:tc>
          <w:tcPr>
            <w:tcW w:w="800" w:type="dxa"/>
            <w:tcMar>
              <w:left w:w="28" w:type="dxa"/>
              <w:right w:w="28" w:type="dxa"/>
            </w:tcMar>
            <w:vAlign w:val="center"/>
          </w:tcPr>
          <w:p w14:paraId="0C2705DD">
            <w:pPr>
              <w:adjustRightInd w:val="0"/>
              <w:snapToGrid w:val="0"/>
              <w:spacing w:line="360" w:lineRule="auto"/>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污染</w:t>
            </w:r>
          </w:p>
          <w:p w14:paraId="4E978EE2">
            <w:pPr>
              <w:adjustRightInd w:val="0"/>
              <w:snapToGrid w:val="0"/>
              <w:spacing w:line="360" w:lineRule="auto"/>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物排</w:t>
            </w:r>
          </w:p>
          <w:p w14:paraId="624364CB">
            <w:pPr>
              <w:adjustRightInd w:val="0"/>
              <w:snapToGrid w:val="0"/>
              <w:spacing w:line="360" w:lineRule="auto"/>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放控</w:t>
            </w:r>
          </w:p>
          <w:p w14:paraId="3998CD0F">
            <w:pPr>
              <w:adjustRightInd w:val="0"/>
              <w:snapToGrid w:val="0"/>
              <w:spacing w:line="360" w:lineRule="auto"/>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制标</w:t>
            </w:r>
          </w:p>
          <w:p w14:paraId="04A3E940">
            <w:pPr>
              <w:adjustRightInd w:val="0"/>
              <w:snapToGrid w:val="0"/>
              <w:spacing w:line="360" w:lineRule="auto"/>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准</w:t>
            </w:r>
          </w:p>
        </w:tc>
        <w:tc>
          <w:tcPr>
            <w:tcW w:w="8190" w:type="dxa"/>
            <w:vAlign w:val="center"/>
          </w:tcPr>
          <w:p w14:paraId="2BCEF358">
            <w:pPr>
              <w:tabs>
                <w:tab w:val="left" w:pos="0"/>
              </w:tabs>
              <w:spacing w:line="360" w:lineRule="auto"/>
              <w:rPr>
                <w:color w:val="000000" w:themeColor="text1"/>
                <w:kern w:val="0"/>
                <w:sz w:val="24"/>
                <w:szCs w:val="21"/>
                <w14:textFill>
                  <w14:solidFill>
                    <w14:schemeClr w14:val="tx1"/>
                  </w14:solidFill>
                </w14:textFill>
              </w:rPr>
            </w:pPr>
            <w:r>
              <w:rPr>
                <w:rFonts w:hint="eastAsia"/>
                <w:color w:val="000000" w:themeColor="text1"/>
                <w:sz w:val="24"/>
                <w:szCs w:val="21"/>
                <w14:textFill>
                  <w14:solidFill>
                    <w14:schemeClr w14:val="tx1"/>
                  </w14:solidFill>
                </w14:textFill>
              </w:rPr>
              <w:t>1</w:t>
            </w:r>
            <w:r>
              <w:rPr>
                <w:rFonts w:hint="eastAsia"/>
                <w:color w:val="000000" w:themeColor="text1"/>
                <w:sz w:val="24"/>
                <w:szCs w:val="21"/>
                <w:lang w:val="en-US" w:eastAsia="zh-CN"/>
                <w14:textFill>
                  <w14:solidFill>
                    <w14:schemeClr w14:val="tx1"/>
                  </w14:solidFill>
                </w14:textFill>
              </w:rPr>
              <w:t>.</w:t>
            </w:r>
            <w:r>
              <w:rPr>
                <w:color w:val="000000" w:themeColor="text1"/>
                <w:sz w:val="24"/>
                <w:szCs w:val="21"/>
                <w14:textFill>
                  <w14:solidFill>
                    <w14:schemeClr w14:val="tx1"/>
                  </w14:solidFill>
                </w14:textFill>
              </w:rPr>
              <w:t>施工期扬尘执行《大气污染物综合排放标准》（GB16297－1996）表2中颗粒物无组织排放浓度限值，</w:t>
            </w:r>
            <w:r>
              <w:rPr>
                <w:color w:val="000000" w:themeColor="text1"/>
                <w:kern w:val="0"/>
                <w:sz w:val="24"/>
                <w:szCs w:val="21"/>
                <w14:textFill>
                  <w14:solidFill>
                    <w14:schemeClr w14:val="tx1"/>
                  </w14:solidFill>
                </w14:textFill>
              </w:rPr>
              <w:t>具体见表</w:t>
            </w:r>
            <w:r>
              <w:rPr>
                <w:rFonts w:hint="eastAsia"/>
                <w:color w:val="000000" w:themeColor="text1"/>
                <w:kern w:val="0"/>
                <w:sz w:val="24"/>
                <w:szCs w:val="21"/>
                <w14:textFill>
                  <w14:solidFill>
                    <w14:schemeClr w14:val="tx1"/>
                  </w14:solidFill>
                </w14:textFill>
              </w:rPr>
              <w:t>3-6</w:t>
            </w:r>
            <w:r>
              <w:rPr>
                <w:color w:val="000000" w:themeColor="text1"/>
                <w:kern w:val="0"/>
                <w:sz w:val="24"/>
                <w:szCs w:val="21"/>
                <w14:textFill>
                  <w14:solidFill>
                    <w14:schemeClr w14:val="tx1"/>
                  </w14:solidFill>
                </w14:textFill>
              </w:rPr>
              <w:t>。</w:t>
            </w:r>
          </w:p>
          <w:p w14:paraId="3030386A">
            <w:pPr>
              <w:pStyle w:val="34"/>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表</w:t>
            </w:r>
            <w:r>
              <w:rPr>
                <w:rFonts w:hint="eastAsia"/>
                <w:color w:val="000000" w:themeColor="text1"/>
                <w:sz w:val="21"/>
                <w:szCs w:val="21"/>
                <w14:textFill>
                  <w14:solidFill>
                    <w14:schemeClr w14:val="tx1"/>
                  </w14:solidFill>
                </w14:textFill>
              </w:rPr>
              <w:t>3-6</w:t>
            </w:r>
            <w:r>
              <w:rPr>
                <w:color w:val="000000" w:themeColor="text1"/>
                <w:sz w:val="21"/>
                <w:szCs w:val="21"/>
                <w14:textFill>
                  <w14:solidFill>
                    <w14:schemeClr w14:val="tx1"/>
                  </w14:solidFill>
                </w14:textFill>
              </w:rPr>
              <w:t xml:space="preserve">  大气污染物综合排放标准</w:t>
            </w:r>
          </w:p>
          <w:tbl>
            <w:tblPr>
              <w:tblStyle w:val="20"/>
              <w:tblW w:w="7974" w:type="dxa"/>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504"/>
              <w:gridCol w:w="6470"/>
            </w:tblGrid>
            <w:tr w14:paraId="7948910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8" w:hRule="atLeast"/>
              </w:trPr>
              <w:tc>
                <w:tcPr>
                  <w:tcW w:w="1504" w:type="dxa"/>
                  <w:vAlign w:val="center"/>
                </w:tcPr>
                <w:p w14:paraId="33424D74">
                  <w:pPr>
                    <w:tabs>
                      <w:tab w:val="left" w:pos="0"/>
                    </w:tabs>
                    <w:spacing w:line="36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污染物</w:t>
                  </w:r>
                </w:p>
              </w:tc>
              <w:tc>
                <w:tcPr>
                  <w:tcW w:w="6470" w:type="dxa"/>
                  <w:vAlign w:val="center"/>
                </w:tcPr>
                <w:p w14:paraId="36EF2000">
                  <w:pPr>
                    <w:tabs>
                      <w:tab w:val="left" w:pos="0"/>
                    </w:tabs>
                    <w:spacing w:line="36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无组织排放监控浓度限值点（mg/m</w:t>
                  </w:r>
                  <w:r>
                    <w:rPr>
                      <w:color w:val="000000" w:themeColor="text1"/>
                      <w:szCs w:val="21"/>
                      <w:vertAlign w:val="superscript"/>
                      <w14:textFill>
                        <w14:solidFill>
                          <w14:schemeClr w14:val="tx1"/>
                        </w14:solidFill>
                      </w14:textFill>
                    </w:rPr>
                    <w:t>3</w:t>
                  </w:r>
                  <w:r>
                    <w:rPr>
                      <w:color w:val="000000" w:themeColor="text1"/>
                      <w:szCs w:val="21"/>
                      <w14:textFill>
                        <w14:solidFill>
                          <w14:schemeClr w14:val="tx1"/>
                        </w14:solidFill>
                      </w14:textFill>
                    </w:rPr>
                    <w:t>）</w:t>
                  </w:r>
                </w:p>
              </w:tc>
            </w:tr>
            <w:tr w14:paraId="0FFA9FF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13" w:hRule="atLeast"/>
              </w:trPr>
              <w:tc>
                <w:tcPr>
                  <w:tcW w:w="1504" w:type="dxa"/>
                  <w:vAlign w:val="center"/>
                </w:tcPr>
                <w:p w14:paraId="537ECC26">
                  <w:pPr>
                    <w:tabs>
                      <w:tab w:val="left" w:pos="0"/>
                    </w:tabs>
                    <w:spacing w:line="36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颗粒物</w:t>
                  </w:r>
                </w:p>
              </w:tc>
              <w:tc>
                <w:tcPr>
                  <w:tcW w:w="6470" w:type="dxa"/>
                  <w:vAlign w:val="center"/>
                </w:tcPr>
                <w:p w14:paraId="570F09F4">
                  <w:pPr>
                    <w:tabs>
                      <w:tab w:val="left" w:pos="0"/>
                    </w:tabs>
                    <w:spacing w:line="36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周界外浓度最高点</w:t>
                  </w:r>
                  <w:r>
                    <w:rPr>
                      <w:rFonts w:hint="eastAsia"/>
                      <w:color w:val="000000" w:themeColor="text1"/>
                      <w:szCs w:val="21"/>
                      <w:lang w:eastAsia="zh-CN"/>
                      <w14:textFill>
                        <w14:solidFill>
                          <w14:schemeClr w14:val="tx1"/>
                        </w14:solidFill>
                      </w14:textFill>
                    </w:rPr>
                    <w:t>为</w:t>
                  </w:r>
                  <w:r>
                    <w:rPr>
                      <w:color w:val="000000" w:themeColor="text1"/>
                      <w:szCs w:val="21"/>
                      <w14:textFill>
                        <w14:solidFill>
                          <w14:schemeClr w14:val="tx1"/>
                        </w14:solidFill>
                      </w14:textFill>
                    </w:rPr>
                    <w:t>1.0</w:t>
                  </w:r>
                </w:p>
              </w:tc>
            </w:tr>
          </w:tbl>
          <w:p w14:paraId="6CDC785E">
            <w:pPr>
              <w:tabs>
                <w:tab w:val="left" w:pos="0"/>
              </w:tabs>
              <w:spacing w:line="360" w:lineRule="auto"/>
              <w:rPr>
                <w:color w:val="000000" w:themeColor="text1"/>
                <w:sz w:val="24"/>
                <w:szCs w:val="21"/>
                <w14:textFill>
                  <w14:solidFill>
                    <w14:schemeClr w14:val="tx1"/>
                  </w14:solidFill>
                </w14:textFill>
              </w:rPr>
            </w:pPr>
            <w:r>
              <w:rPr>
                <w:rFonts w:hint="eastAsia"/>
                <w:color w:val="000000" w:themeColor="text1"/>
                <w:sz w:val="24"/>
                <w:szCs w:val="21"/>
                <w14:textFill>
                  <w14:solidFill>
                    <w14:schemeClr w14:val="tx1"/>
                  </w14:solidFill>
                </w14:textFill>
              </w:rPr>
              <w:t>2</w:t>
            </w:r>
            <w:r>
              <w:rPr>
                <w:rFonts w:hint="eastAsia"/>
                <w:color w:val="000000" w:themeColor="text1"/>
                <w:sz w:val="24"/>
                <w:szCs w:val="21"/>
                <w:lang w:val="en-US" w:eastAsia="zh-CN"/>
                <w14:textFill>
                  <w14:solidFill>
                    <w14:schemeClr w14:val="tx1"/>
                  </w14:solidFill>
                </w14:textFill>
              </w:rPr>
              <w:t>.</w:t>
            </w:r>
            <w:r>
              <w:rPr>
                <w:color w:val="000000" w:themeColor="text1"/>
                <w:sz w:val="24"/>
                <w:szCs w:val="21"/>
                <w14:textFill>
                  <w14:solidFill>
                    <w14:schemeClr w14:val="tx1"/>
                  </w14:solidFill>
                </w14:textFill>
              </w:rPr>
              <w:t>运营期粉尘执行《水泥工业大气污染物排放标准》（GB4915-2013）表1、表3中对应排放标准。</w:t>
            </w:r>
          </w:p>
          <w:p w14:paraId="152E62A9">
            <w:pPr>
              <w:tabs>
                <w:tab w:val="left" w:pos="0"/>
              </w:tabs>
              <w:spacing w:line="360" w:lineRule="auto"/>
              <w:ind w:firstLine="2424" w:firstLineChars="1150"/>
              <w:rPr>
                <w:b/>
                <w:color w:val="000000" w:themeColor="text1"/>
                <w:szCs w:val="21"/>
                <w14:textFill>
                  <w14:solidFill>
                    <w14:schemeClr w14:val="tx1"/>
                  </w14:solidFill>
                </w14:textFill>
              </w:rPr>
            </w:pPr>
            <w:r>
              <w:rPr>
                <w:b/>
                <w:color w:val="000000" w:themeColor="text1"/>
                <w:szCs w:val="21"/>
                <w14:textFill>
                  <w14:solidFill>
                    <w14:schemeClr w14:val="tx1"/>
                  </w14:solidFill>
                </w14:textFill>
              </w:rPr>
              <w:t>表</w:t>
            </w:r>
            <w:r>
              <w:rPr>
                <w:rFonts w:hint="eastAsia"/>
                <w:b/>
                <w:color w:val="000000" w:themeColor="text1"/>
                <w:szCs w:val="21"/>
                <w14:textFill>
                  <w14:solidFill>
                    <w14:schemeClr w14:val="tx1"/>
                  </w14:solidFill>
                </w14:textFill>
              </w:rPr>
              <w:t>3-7</w:t>
            </w:r>
            <w:r>
              <w:rPr>
                <w:b/>
                <w:color w:val="000000" w:themeColor="text1"/>
                <w:szCs w:val="21"/>
                <w14:textFill>
                  <w14:solidFill>
                    <w14:schemeClr w14:val="tx1"/>
                  </w14:solidFill>
                </w14:textFill>
              </w:rPr>
              <w:t xml:space="preserve"> 水泥工业大气污染物排放标准</w:t>
            </w:r>
          </w:p>
          <w:tbl>
            <w:tblPr>
              <w:tblStyle w:val="20"/>
              <w:tblW w:w="7974"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3987"/>
              <w:gridCol w:w="3987"/>
            </w:tblGrid>
            <w:tr w14:paraId="05D9C6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18" w:hRule="atLeast"/>
              </w:trPr>
              <w:tc>
                <w:tcPr>
                  <w:tcW w:w="3987" w:type="dxa"/>
                  <w:vAlign w:val="center"/>
                </w:tcPr>
                <w:p w14:paraId="30D41DC5">
                  <w:pPr>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污染物项目</w:t>
                  </w:r>
                </w:p>
              </w:tc>
              <w:tc>
                <w:tcPr>
                  <w:tcW w:w="3987" w:type="dxa"/>
                  <w:vAlign w:val="center"/>
                </w:tcPr>
                <w:p w14:paraId="13271CD3">
                  <w:pPr>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颗粒物</w:t>
                  </w:r>
                </w:p>
              </w:tc>
            </w:tr>
            <w:tr w14:paraId="6CA3D6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3" w:hRule="atLeast"/>
              </w:trPr>
              <w:tc>
                <w:tcPr>
                  <w:tcW w:w="3987" w:type="dxa"/>
                  <w:vAlign w:val="center"/>
                </w:tcPr>
                <w:p w14:paraId="0C67AA6F">
                  <w:pPr>
                    <w:tabs>
                      <w:tab w:val="left" w:pos="0"/>
                    </w:tabs>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水泥、粉煤灰储罐及其它通风设备</w:t>
                  </w:r>
                </w:p>
              </w:tc>
              <w:tc>
                <w:tcPr>
                  <w:tcW w:w="3987" w:type="dxa"/>
                  <w:vAlign w:val="center"/>
                </w:tcPr>
                <w:p w14:paraId="4FB23E35">
                  <w:pPr>
                    <w:spacing w:line="36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20mg/m</w:t>
                  </w:r>
                  <w:r>
                    <w:rPr>
                      <w:color w:val="000000" w:themeColor="text1"/>
                      <w:szCs w:val="21"/>
                      <w:vertAlign w:val="superscript"/>
                      <w14:textFill>
                        <w14:solidFill>
                          <w14:schemeClr w14:val="tx1"/>
                        </w14:solidFill>
                      </w14:textFill>
                    </w:rPr>
                    <w:t>3</w:t>
                  </w:r>
                </w:p>
              </w:tc>
            </w:tr>
            <w:tr w14:paraId="33AD92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83" w:hRule="atLeast"/>
              </w:trPr>
              <w:tc>
                <w:tcPr>
                  <w:tcW w:w="3987" w:type="dxa"/>
                  <w:vAlign w:val="center"/>
                </w:tcPr>
                <w:p w14:paraId="690D2035">
                  <w:pPr>
                    <w:tabs>
                      <w:tab w:val="left" w:pos="0"/>
                    </w:tabs>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厂界外</w:t>
                  </w:r>
                  <w:r>
                    <w:rPr>
                      <w:color w:val="000000" w:themeColor="text1"/>
                      <w:szCs w:val="21"/>
                      <w14:textFill>
                        <w14:solidFill>
                          <w14:schemeClr w14:val="tx1"/>
                        </w14:solidFill>
                      </w14:textFill>
                    </w:rPr>
                    <w:t>20m</w:t>
                  </w:r>
                  <w:r>
                    <w:rPr>
                      <w:rFonts w:hint="eastAsia"/>
                      <w:color w:val="000000" w:themeColor="text1"/>
                      <w:szCs w:val="21"/>
                      <w14:textFill>
                        <w14:solidFill>
                          <w14:schemeClr w14:val="tx1"/>
                        </w14:solidFill>
                      </w14:textFill>
                    </w:rPr>
                    <w:t>处无组织监控点浓度</w:t>
                  </w:r>
                </w:p>
              </w:tc>
              <w:tc>
                <w:tcPr>
                  <w:tcW w:w="3987" w:type="dxa"/>
                  <w:vAlign w:val="center"/>
                </w:tcPr>
                <w:p w14:paraId="729669DB">
                  <w:pPr>
                    <w:spacing w:line="36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0.5mg/m</w:t>
                  </w:r>
                  <w:r>
                    <w:rPr>
                      <w:color w:val="000000" w:themeColor="text1"/>
                      <w:szCs w:val="21"/>
                      <w:vertAlign w:val="superscript"/>
                      <w14:textFill>
                        <w14:solidFill>
                          <w14:schemeClr w14:val="tx1"/>
                        </w14:solidFill>
                      </w14:textFill>
                    </w:rPr>
                    <w:t>3</w:t>
                  </w:r>
                </w:p>
              </w:tc>
            </w:tr>
          </w:tbl>
          <w:p w14:paraId="7F51C4BA">
            <w:pPr>
              <w:tabs>
                <w:tab w:val="left" w:pos="0"/>
              </w:tabs>
              <w:spacing w:line="360" w:lineRule="auto"/>
              <w:rPr>
                <w:color w:val="000000" w:themeColor="text1"/>
                <w:kern w:val="0"/>
                <w:sz w:val="24"/>
                <w:szCs w:val="21"/>
                <w14:textFill>
                  <w14:solidFill>
                    <w14:schemeClr w14:val="tx1"/>
                  </w14:solidFill>
                </w14:textFill>
              </w:rPr>
            </w:pPr>
            <w:r>
              <w:rPr>
                <w:rFonts w:hint="eastAsia"/>
                <w:color w:val="000000" w:themeColor="text1"/>
                <w:sz w:val="24"/>
                <w:szCs w:val="21"/>
                <w14:textFill>
                  <w14:solidFill>
                    <w14:schemeClr w14:val="tx1"/>
                  </w14:solidFill>
                </w14:textFill>
              </w:rPr>
              <w:t>3</w:t>
            </w:r>
            <w:r>
              <w:rPr>
                <w:rFonts w:hint="eastAsia"/>
                <w:color w:val="000000" w:themeColor="text1"/>
                <w:sz w:val="24"/>
                <w:szCs w:val="21"/>
                <w:lang w:val="en-US" w:eastAsia="zh-CN"/>
                <w14:textFill>
                  <w14:solidFill>
                    <w14:schemeClr w14:val="tx1"/>
                  </w14:solidFill>
                </w14:textFill>
              </w:rPr>
              <w:t>.</w:t>
            </w:r>
            <w:r>
              <w:rPr>
                <w:color w:val="000000" w:themeColor="text1"/>
                <w:sz w:val="24"/>
                <w:szCs w:val="21"/>
                <w14:textFill>
                  <w14:solidFill>
                    <w14:schemeClr w14:val="tx1"/>
                  </w14:solidFill>
                </w14:textFill>
              </w:rPr>
              <w:t>施工噪声执行《建筑施工</w:t>
            </w:r>
            <w:r>
              <w:rPr>
                <w:color w:val="000000" w:themeColor="text1"/>
                <w:kern w:val="0"/>
                <w:sz w:val="24"/>
                <w:szCs w:val="21"/>
                <w14:textFill>
                  <w14:solidFill>
                    <w14:schemeClr w14:val="tx1"/>
                  </w14:solidFill>
                </w14:textFill>
              </w:rPr>
              <w:t>场界</w:t>
            </w:r>
            <w:r>
              <w:rPr>
                <w:color w:val="000000" w:themeColor="text1"/>
                <w:sz w:val="24"/>
                <w:szCs w:val="21"/>
                <w14:textFill>
                  <w14:solidFill>
                    <w14:schemeClr w14:val="tx1"/>
                  </w14:solidFill>
                </w14:textFill>
              </w:rPr>
              <w:t>环境噪声排放标准》(GB12523-2011)中的标准</w:t>
            </w:r>
            <w:r>
              <w:rPr>
                <w:color w:val="000000" w:themeColor="text1"/>
                <w:kern w:val="0"/>
                <w:sz w:val="24"/>
                <w:szCs w:val="21"/>
                <w14:textFill>
                  <w14:solidFill>
                    <w14:schemeClr w14:val="tx1"/>
                  </w14:solidFill>
                </w14:textFill>
              </w:rPr>
              <w:t>限值，具体</w:t>
            </w:r>
            <w:r>
              <w:rPr>
                <w:rFonts w:hint="eastAsia"/>
                <w:color w:val="000000" w:themeColor="text1"/>
                <w:kern w:val="0"/>
                <w:sz w:val="24"/>
                <w:szCs w:val="21"/>
                <w:lang w:eastAsia="zh-CN"/>
                <w14:textFill>
                  <w14:solidFill>
                    <w14:schemeClr w14:val="tx1"/>
                  </w14:solidFill>
                </w14:textFill>
              </w:rPr>
              <w:t>见</w:t>
            </w:r>
            <w:r>
              <w:rPr>
                <w:color w:val="000000" w:themeColor="text1"/>
                <w:kern w:val="0"/>
                <w:sz w:val="24"/>
                <w:szCs w:val="21"/>
                <w14:textFill>
                  <w14:solidFill>
                    <w14:schemeClr w14:val="tx1"/>
                  </w14:solidFill>
                </w14:textFill>
              </w:rPr>
              <w:t>表</w:t>
            </w:r>
            <w:r>
              <w:rPr>
                <w:rFonts w:hint="eastAsia"/>
                <w:color w:val="000000" w:themeColor="text1"/>
                <w:kern w:val="0"/>
                <w:sz w:val="24"/>
                <w:szCs w:val="21"/>
                <w14:textFill>
                  <w14:solidFill>
                    <w14:schemeClr w14:val="tx1"/>
                  </w14:solidFill>
                </w14:textFill>
              </w:rPr>
              <w:t>3-8</w:t>
            </w:r>
            <w:r>
              <w:rPr>
                <w:color w:val="000000" w:themeColor="text1"/>
                <w:kern w:val="0"/>
                <w:sz w:val="24"/>
                <w:szCs w:val="21"/>
                <w14:textFill>
                  <w14:solidFill>
                    <w14:schemeClr w14:val="tx1"/>
                  </w14:solidFill>
                </w14:textFill>
              </w:rPr>
              <w:t>。</w:t>
            </w:r>
          </w:p>
          <w:p w14:paraId="105F3525">
            <w:pPr>
              <w:pStyle w:val="34"/>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表</w:t>
            </w:r>
            <w:r>
              <w:rPr>
                <w:rFonts w:hint="eastAsia"/>
                <w:color w:val="000000" w:themeColor="text1"/>
                <w:sz w:val="21"/>
                <w:szCs w:val="21"/>
                <w14:textFill>
                  <w14:solidFill>
                    <w14:schemeClr w14:val="tx1"/>
                  </w14:solidFill>
                </w14:textFill>
              </w:rPr>
              <w:t>3-8</w:t>
            </w:r>
            <w:r>
              <w:rPr>
                <w:color w:val="000000" w:themeColor="text1"/>
                <w:sz w:val="21"/>
                <w:szCs w:val="21"/>
                <w14:textFill>
                  <w14:solidFill>
                    <w14:schemeClr w14:val="tx1"/>
                  </w14:solidFill>
                </w14:textFill>
              </w:rPr>
              <w:t xml:space="preserve">  建筑施工场界环境噪声排放标准</w:t>
            </w:r>
            <w:r>
              <w:rPr>
                <w:rFonts w:hint="eastAsia" w:ascii="宋体" w:hAnsi="宋体" w:eastAsia="宋体" w:cs="宋体"/>
                <w:color w:val="000000" w:themeColor="text1"/>
                <w:sz w:val="21"/>
                <w:szCs w:val="21"/>
                <w14:textFill>
                  <w14:solidFill>
                    <w14:schemeClr w14:val="tx1"/>
                  </w14:solidFill>
                </w14:textFill>
              </w:rPr>
              <w:t>[</w:t>
            </w:r>
            <w:r>
              <w:rPr>
                <w:color w:val="000000" w:themeColor="text1"/>
                <w:sz w:val="21"/>
                <w:szCs w:val="21"/>
                <w14:textFill>
                  <w14:solidFill>
                    <w14:schemeClr w14:val="tx1"/>
                  </w14:solidFill>
                </w14:textFill>
              </w:rPr>
              <w:t>单位：dB</w:t>
            </w:r>
            <w:r>
              <w:rPr>
                <w:rFonts w:hint="eastAsia"/>
                <w:color w:val="000000" w:themeColor="text1"/>
                <w:sz w:val="21"/>
                <w:szCs w:val="21"/>
                <w:lang w:eastAsia="zh-CN"/>
                <w14:textFill>
                  <w14:solidFill>
                    <w14:schemeClr w14:val="tx1"/>
                  </w14:solidFill>
                </w14:textFill>
              </w:rPr>
              <w:t>（</w:t>
            </w:r>
            <w:r>
              <w:rPr>
                <w:color w:val="000000" w:themeColor="text1"/>
                <w:sz w:val="21"/>
                <w:szCs w:val="21"/>
                <w14:textFill>
                  <w14:solidFill>
                    <w14:schemeClr w14:val="tx1"/>
                  </w14:solidFill>
                </w14:textFill>
              </w:rPr>
              <w:t>A</w:t>
            </w:r>
            <w:r>
              <w:rPr>
                <w:rFonts w:hint="eastAsia"/>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w:t>
            </w:r>
          </w:p>
          <w:tbl>
            <w:tblPr>
              <w:tblStyle w:val="20"/>
              <w:tblW w:w="7974" w:type="dxa"/>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3987"/>
              <w:gridCol w:w="3987"/>
            </w:tblGrid>
            <w:tr w14:paraId="577E81A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8" w:hRule="atLeast"/>
              </w:trPr>
              <w:tc>
                <w:tcPr>
                  <w:tcW w:w="3987" w:type="dxa"/>
                  <w:vAlign w:val="center"/>
                </w:tcPr>
                <w:p w14:paraId="242B6F66">
                  <w:pPr>
                    <w:tabs>
                      <w:tab w:val="left" w:pos="0"/>
                    </w:tabs>
                    <w:spacing w:line="360" w:lineRule="auto"/>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昼间</w:t>
                  </w:r>
                </w:p>
              </w:tc>
              <w:tc>
                <w:tcPr>
                  <w:tcW w:w="3987" w:type="dxa"/>
                  <w:vAlign w:val="center"/>
                </w:tcPr>
                <w:p w14:paraId="64F4AFAD">
                  <w:pPr>
                    <w:tabs>
                      <w:tab w:val="left" w:pos="0"/>
                    </w:tabs>
                    <w:spacing w:line="360" w:lineRule="auto"/>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夜间</w:t>
                  </w:r>
                </w:p>
              </w:tc>
            </w:tr>
            <w:tr w14:paraId="4887875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2" w:hRule="atLeast"/>
              </w:trPr>
              <w:tc>
                <w:tcPr>
                  <w:tcW w:w="3987" w:type="dxa"/>
                  <w:vAlign w:val="center"/>
                </w:tcPr>
                <w:p w14:paraId="2D0A665C">
                  <w:pPr>
                    <w:tabs>
                      <w:tab w:val="left" w:pos="0"/>
                    </w:tabs>
                    <w:spacing w:line="360" w:lineRule="auto"/>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70</w:t>
                  </w:r>
                </w:p>
              </w:tc>
              <w:tc>
                <w:tcPr>
                  <w:tcW w:w="3987" w:type="dxa"/>
                  <w:vAlign w:val="center"/>
                </w:tcPr>
                <w:p w14:paraId="7E507414">
                  <w:pPr>
                    <w:tabs>
                      <w:tab w:val="left" w:pos="0"/>
                    </w:tabs>
                    <w:spacing w:line="360" w:lineRule="auto"/>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55</w:t>
                  </w:r>
                </w:p>
              </w:tc>
            </w:tr>
          </w:tbl>
          <w:p w14:paraId="25E3D03C">
            <w:pPr>
              <w:tabs>
                <w:tab w:val="left" w:pos="0"/>
              </w:tabs>
              <w:spacing w:line="360" w:lineRule="auto"/>
              <w:rPr>
                <w:color w:val="000000" w:themeColor="text1"/>
                <w:sz w:val="24"/>
                <w:szCs w:val="21"/>
                <w14:textFill>
                  <w14:solidFill>
                    <w14:schemeClr w14:val="tx1"/>
                  </w14:solidFill>
                </w14:textFill>
              </w:rPr>
            </w:pPr>
            <w:r>
              <w:rPr>
                <w:rFonts w:hint="eastAsia"/>
                <w:color w:val="000000" w:themeColor="text1"/>
                <w:sz w:val="24"/>
                <w:szCs w:val="21"/>
                <w14:textFill>
                  <w14:solidFill>
                    <w14:schemeClr w14:val="tx1"/>
                  </w14:solidFill>
                </w14:textFill>
              </w:rPr>
              <w:t>4</w:t>
            </w:r>
            <w:r>
              <w:rPr>
                <w:rFonts w:hint="eastAsia"/>
                <w:color w:val="000000" w:themeColor="text1"/>
                <w:sz w:val="24"/>
                <w:szCs w:val="21"/>
                <w:lang w:val="en-US" w:eastAsia="zh-CN"/>
                <w14:textFill>
                  <w14:solidFill>
                    <w14:schemeClr w14:val="tx1"/>
                  </w14:solidFill>
                </w14:textFill>
              </w:rPr>
              <w:t>.</w:t>
            </w:r>
            <w:r>
              <w:rPr>
                <w:color w:val="000000" w:themeColor="text1"/>
                <w:sz w:val="24"/>
                <w:szCs w:val="21"/>
                <w14:textFill>
                  <w14:solidFill>
                    <w14:schemeClr w14:val="tx1"/>
                  </w14:solidFill>
                </w14:textFill>
              </w:rPr>
              <w:t>运营期执行《</w:t>
            </w:r>
            <w:bookmarkStart w:id="2" w:name="_Hlk521774251"/>
            <w:r>
              <w:rPr>
                <w:color w:val="000000" w:themeColor="text1"/>
                <w:sz w:val="24"/>
                <w:szCs w:val="21"/>
                <w14:textFill>
                  <w14:solidFill>
                    <w14:schemeClr w14:val="tx1"/>
                  </w14:solidFill>
                </w14:textFill>
              </w:rPr>
              <w:t>工业企业厂界环境噪声排放标准</w:t>
            </w:r>
            <w:bookmarkEnd w:id="2"/>
            <w:r>
              <w:rPr>
                <w:color w:val="000000" w:themeColor="text1"/>
                <w:sz w:val="24"/>
                <w:szCs w:val="21"/>
                <w14:textFill>
                  <w14:solidFill>
                    <w14:schemeClr w14:val="tx1"/>
                  </w14:solidFill>
                </w14:textFill>
              </w:rPr>
              <w:t>》（GB12348-2008）</w:t>
            </w:r>
            <w:r>
              <w:rPr>
                <w:rFonts w:hint="eastAsia"/>
                <w:color w:val="000000" w:themeColor="text1"/>
                <w:sz w:val="24"/>
                <w:szCs w:val="21"/>
                <w14:textFill>
                  <w14:solidFill>
                    <w14:schemeClr w14:val="tx1"/>
                  </w14:solidFill>
                </w14:textFill>
              </w:rPr>
              <w:t>2</w:t>
            </w:r>
            <w:r>
              <w:rPr>
                <w:color w:val="000000" w:themeColor="text1"/>
                <w:sz w:val="24"/>
                <w:szCs w:val="21"/>
                <w14:textFill>
                  <w14:solidFill>
                    <w14:schemeClr w14:val="tx1"/>
                  </w14:solidFill>
                </w14:textFill>
              </w:rPr>
              <w:t>类标准</w:t>
            </w:r>
            <w:r>
              <w:rPr>
                <w:color w:val="000000" w:themeColor="text1"/>
                <w:kern w:val="0"/>
                <w:sz w:val="24"/>
                <w:szCs w:val="21"/>
                <w14:textFill>
                  <w14:solidFill>
                    <w14:schemeClr w14:val="tx1"/>
                  </w14:solidFill>
                </w14:textFill>
              </w:rPr>
              <w:t>，具体</w:t>
            </w:r>
            <w:r>
              <w:rPr>
                <w:rFonts w:hint="eastAsia"/>
                <w:color w:val="000000" w:themeColor="text1"/>
                <w:kern w:val="0"/>
                <w:sz w:val="24"/>
                <w:szCs w:val="21"/>
                <w:lang w:eastAsia="zh-CN"/>
                <w14:textFill>
                  <w14:solidFill>
                    <w14:schemeClr w14:val="tx1"/>
                  </w14:solidFill>
                </w14:textFill>
              </w:rPr>
              <w:t>见</w:t>
            </w:r>
            <w:r>
              <w:rPr>
                <w:color w:val="000000" w:themeColor="text1"/>
                <w:kern w:val="0"/>
                <w:sz w:val="24"/>
                <w:szCs w:val="21"/>
                <w14:textFill>
                  <w14:solidFill>
                    <w14:schemeClr w14:val="tx1"/>
                  </w14:solidFill>
                </w14:textFill>
              </w:rPr>
              <w:t>表</w:t>
            </w:r>
            <w:r>
              <w:rPr>
                <w:rFonts w:hint="eastAsia"/>
                <w:color w:val="000000" w:themeColor="text1"/>
                <w:kern w:val="0"/>
                <w:sz w:val="24"/>
                <w:szCs w:val="21"/>
                <w14:textFill>
                  <w14:solidFill>
                    <w14:schemeClr w14:val="tx1"/>
                  </w14:solidFill>
                </w14:textFill>
              </w:rPr>
              <w:t>3-9</w:t>
            </w:r>
            <w:r>
              <w:rPr>
                <w:color w:val="000000" w:themeColor="text1"/>
                <w:kern w:val="0"/>
                <w:sz w:val="24"/>
                <w:szCs w:val="21"/>
                <w14:textFill>
                  <w14:solidFill>
                    <w14:schemeClr w14:val="tx1"/>
                  </w14:solidFill>
                </w14:textFill>
              </w:rPr>
              <w:t>。</w:t>
            </w:r>
          </w:p>
          <w:p w14:paraId="4EFC4047">
            <w:pPr>
              <w:pStyle w:val="34"/>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表</w:t>
            </w:r>
            <w:r>
              <w:rPr>
                <w:rFonts w:hint="eastAsia"/>
                <w:color w:val="000000" w:themeColor="text1"/>
                <w:sz w:val="21"/>
                <w:szCs w:val="21"/>
                <w14:textFill>
                  <w14:solidFill>
                    <w14:schemeClr w14:val="tx1"/>
                  </w14:solidFill>
                </w14:textFill>
              </w:rPr>
              <w:t>3-9</w:t>
            </w:r>
            <w:r>
              <w:rPr>
                <w:color w:val="000000" w:themeColor="text1"/>
                <w:sz w:val="21"/>
                <w:szCs w:val="21"/>
                <w14:textFill>
                  <w14:solidFill>
                    <w14:schemeClr w14:val="tx1"/>
                  </w14:solidFill>
                </w14:textFill>
              </w:rPr>
              <w:t xml:space="preserve"> 工业企业厂界环境噪声排放标准</w:t>
            </w:r>
            <w:r>
              <w:rPr>
                <w:rFonts w:hint="eastAsia" w:ascii="宋体" w:hAnsi="宋体" w:eastAsia="宋体" w:cs="宋体"/>
                <w:color w:val="000000" w:themeColor="text1"/>
                <w:sz w:val="21"/>
                <w:szCs w:val="21"/>
                <w14:textFill>
                  <w14:solidFill>
                    <w14:schemeClr w14:val="tx1"/>
                  </w14:solidFill>
                </w14:textFill>
              </w:rPr>
              <w:t>[</w:t>
            </w:r>
            <w:r>
              <w:rPr>
                <w:color w:val="000000" w:themeColor="text1"/>
                <w:sz w:val="21"/>
                <w:szCs w:val="21"/>
                <w14:textFill>
                  <w14:solidFill>
                    <w14:schemeClr w14:val="tx1"/>
                  </w14:solidFill>
                </w14:textFill>
              </w:rPr>
              <w:t>单位：dB</w:t>
            </w:r>
            <w:r>
              <w:rPr>
                <w:rFonts w:hint="eastAsia"/>
                <w:color w:val="000000" w:themeColor="text1"/>
                <w:sz w:val="21"/>
                <w:szCs w:val="21"/>
                <w:lang w:eastAsia="zh-CN"/>
                <w14:textFill>
                  <w14:solidFill>
                    <w14:schemeClr w14:val="tx1"/>
                  </w14:solidFill>
                </w14:textFill>
              </w:rPr>
              <w:t>（</w:t>
            </w:r>
            <w:r>
              <w:rPr>
                <w:color w:val="000000" w:themeColor="text1"/>
                <w:sz w:val="21"/>
                <w:szCs w:val="21"/>
                <w14:textFill>
                  <w14:solidFill>
                    <w14:schemeClr w14:val="tx1"/>
                  </w14:solidFill>
                </w14:textFill>
              </w:rPr>
              <w:t>A</w:t>
            </w:r>
            <w:r>
              <w:rPr>
                <w:rFonts w:hint="eastAsia"/>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w:t>
            </w:r>
          </w:p>
          <w:tbl>
            <w:tblPr>
              <w:tblStyle w:val="20"/>
              <w:tblW w:w="7974" w:type="dxa"/>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062"/>
              <w:gridCol w:w="1477"/>
              <w:gridCol w:w="1474"/>
              <w:gridCol w:w="3961"/>
            </w:tblGrid>
            <w:tr w14:paraId="2BF1CDD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8" w:hRule="atLeast"/>
                <w:jc w:val="center"/>
              </w:trPr>
              <w:tc>
                <w:tcPr>
                  <w:tcW w:w="1062" w:type="dxa"/>
                  <w:vAlign w:val="center"/>
                </w:tcPr>
                <w:p w14:paraId="58C2C4DF">
                  <w:pPr>
                    <w:spacing w:line="36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类别</w:t>
                  </w:r>
                </w:p>
              </w:tc>
              <w:tc>
                <w:tcPr>
                  <w:tcW w:w="1477" w:type="dxa"/>
                  <w:vAlign w:val="center"/>
                </w:tcPr>
                <w:p w14:paraId="7F986FCC">
                  <w:pPr>
                    <w:spacing w:line="36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昼夜</w:t>
                  </w:r>
                </w:p>
              </w:tc>
              <w:tc>
                <w:tcPr>
                  <w:tcW w:w="1474" w:type="dxa"/>
                  <w:vAlign w:val="center"/>
                </w:tcPr>
                <w:p w14:paraId="23E5E70F">
                  <w:pPr>
                    <w:spacing w:line="36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夜间</w:t>
                  </w:r>
                </w:p>
              </w:tc>
              <w:tc>
                <w:tcPr>
                  <w:tcW w:w="3961" w:type="dxa"/>
                  <w:vAlign w:val="center"/>
                </w:tcPr>
                <w:p w14:paraId="780F097B">
                  <w:pPr>
                    <w:spacing w:line="36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标准来源</w:t>
                  </w:r>
                </w:p>
              </w:tc>
            </w:tr>
            <w:tr w14:paraId="11B8973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92" w:hRule="atLeast"/>
                <w:jc w:val="center"/>
              </w:trPr>
              <w:tc>
                <w:tcPr>
                  <w:tcW w:w="1062" w:type="dxa"/>
                  <w:vAlign w:val="center"/>
                </w:tcPr>
                <w:p w14:paraId="6F6FBB86">
                  <w:pPr>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w:t>
                  </w:r>
                  <w:r>
                    <w:rPr>
                      <w:color w:val="000000" w:themeColor="text1"/>
                      <w:szCs w:val="21"/>
                      <w14:textFill>
                        <w14:solidFill>
                          <w14:schemeClr w14:val="tx1"/>
                        </w14:solidFill>
                      </w14:textFill>
                    </w:rPr>
                    <w:t>类</w:t>
                  </w:r>
                </w:p>
              </w:tc>
              <w:tc>
                <w:tcPr>
                  <w:tcW w:w="1477" w:type="dxa"/>
                  <w:vAlign w:val="center"/>
                </w:tcPr>
                <w:p w14:paraId="77836BF0">
                  <w:pPr>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60</w:t>
                  </w:r>
                </w:p>
              </w:tc>
              <w:tc>
                <w:tcPr>
                  <w:tcW w:w="1474" w:type="dxa"/>
                  <w:vAlign w:val="center"/>
                </w:tcPr>
                <w:p w14:paraId="0D27B393">
                  <w:pPr>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50</w:t>
                  </w:r>
                </w:p>
              </w:tc>
              <w:tc>
                <w:tcPr>
                  <w:tcW w:w="3961" w:type="dxa"/>
                  <w:vAlign w:val="center"/>
                </w:tcPr>
                <w:p w14:paraId="002CE86F">
                  <w:pPr>
                    <w:spacing w:line="36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工业</w:t>
                  </w:r>
                  <w:r>
                    <w:rPr>
                      <w:color w:val="000000" w:themeColor="text1"/>
                      <w:szCs w:val="21"/>
                      <w14:textFill>
                        <w14:solidFill>
                          <w14:schemeClr w14:val="tx1"/>
                        </w14:solidFill>
                      </w14:textFill>
                    </w:rPr>
                    <w:t>企业厂界环境噪声排放标准》（GB12348-2008）</w:t>
                  </w:r>
                </w:p>
              </w:tc>
            </w:tr>
          </w:tbl>
          <w:p w14:paraId="6440F236">
            <w:pPr>
              <w:numPr>
                <w:ilvl w:val="0"/>
                <w:numId w:val="0"/>
              </w:numPr>
              <w:adjustRightInd w:val="0"/>
              <w:snapToGrid w:val="0"/>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5.</w:t>
            </w:r>
            <w:r>
              <w:rPr>
                <w:rFonts w:hint="eastAsia" w:ascii="宋体" w:hAnsi="宋体" w:cs="宋体"/>
                <w:color w:val="000000" w:themeColor="text1"/>
                <w:kern w:val="0"/>
                <w:sz w:val="24"/>
                <w14:textFill>
                  <w14:solidFill>
                    <w14:schemeClr w14:val="tx1"/>
                  </w14:solidFill>
                </w14:textFill>
              </w:rPr>
              <w:t>在运营期间，生活污水执行《污水综合排放标准》（GB8978-1996）表4中的三级标准。</w:t>
            </w:r>
          </w:p>
          <w:p w14:paraId="5CEAB9BE">
            <w:pPr>
              <w:numPr>
                <w:ilvl w:val="0"/>
                <w:numId w:val="0"/>
              </w:numPr>
              <w:adjustRightInd w:val="0"/>
              <w:snapToGrid w:val="0"/>
              <w:spacing w:line="360" w:lineRule="auto"/>
              <w:rPr>
                <w:rFonts w:hint="eastAsia" w:ascii="宋体" w:hAnsi="宋体" w:eastAsia="宋体" w:cs="宋体"/>
                <w:color w:val="000000" w:themeColor="text1"/>
                <w:kern w:val="0"/>
                <w:sz w:val="24"/>
                <w:lang w:eastAsia="zh-CN"/>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6.</w:t>
            </w:r>
            <w:r>
              <w:rPr>
                <w:rFonts w:hint="eastAsia" w:ascii="宋体" w:hAnsi="宋体" w:cs="宋体"/>
                <w:color w:val="000000" w:themeColor="text1"/>
                <w:kern w:val="0"/>
                <w:sz w:val="24"/>
                <w:lang w:eastAsia="zh-CN"/>
                <w14:textFill>
                  <w14:solidFill>
                    <w14:schemeClr w14:val="tx1"/>
                  </w14:solidFill>
                </w14:textFill>
              </w:rPr>
              <w:t>固体废物排放标准。</w:t>
            </w:r>
          </w:p>
          <w:p w14:paraId="5F1D0BDB">
            <w:pPr>
              <w:numPr>
                <w:ilvl w:val="0"/>
                <w:numId w:val="0"/>
              </w:numPr>
              <w:adjustRightInd w:val="0"/>
              <w:snapToGrid w:val="0"/>
              <w:spacing w:line="360" w:lineRule="auto"/>
              <w:ind w:firstLine="480" w:firstLineChars="200"/>
              <w:jc w:val="both"/>
              <w:rPr>
                <w:rFonts w:hint="eastAsia" w:ascii="宋体" w:hAnsi="宋体" w:eastAsia="宋体" w:cs="宋体"/>
                <w:color w:val="000000" w:themeColor="text1"/>
                <w:kern w:val="0"/>
                <w:sz w:val="24"/>
                <w:lang w:eastAsia="zh-CN"/>
                <w14:textFill>
                  <w14:solidFill>
                    <w14:schemeClr w14:val="tx1"/>
                  </w14:solidFill>
                </w14:textFill>
              </w:rPr>
            </w:pPr>
            <w:r>
              <w:rPr>
                <w:rFonts w:hint="eastAsia"/>
                <w:color w:val="000000" w:themeColor="text1"/>
                <w:kern w:val="0"/>
                <w:sz w:val="24"/>
                <w:szCs w:val="24"/>
                <w14:textFill>
                  <w14:solidFill>
                    <w14:schemeClr w14:val="tx1"/>
                  </w14:solidFill>
                </w14:textFill>
              </w:rPr>
              <w:t>一般工业固废执行《一般工业固体废物贮存和填埋污染控制标准》（GB 18599-2020）</w:t>
            </w:r>
            <w:r>
              <w:rPr>
                <w:rFonts w:hint="eastAsia"/>
                <w:color w:val="000000" w:themeColor="text1"/>
                <w:kern w:val="0"/>
                <w:sz w:val="24"/>
                <w:szCs w:val="24"/>
                <w:lang w:val="en-US" w:eastAsia="zh-CN"/>
                <w14:textFill>
                  <w14:solidFill>
                    <w14:schemeClr w14:val="tx1"/>
                  </w14:solidFill>
                </w14:textFill>
              </w:rPr>
              <w:t>,</w:t>
            </w:r>
            <w:r>
              <w:rPr>
                <w:rFonts w:hint="default"/>
                <w:color w:val="000000" w:themeColor="text1"/>
                <w:sz w:val="24"/>
                <w:szCs w:val="24"/>
                <w14:textFill>
                  <w14:solidFill>
                    <w14:schemeClr w14:val="tx1"/>
                  </w14:solidFill>
                </w14:textFill>
              </w:rPr>
              <w:t>危险废物执行《危险废物贮存污染控制标准》（GB18597-2023）</w:t>
            </w:r>
            <w:r>
              <w:rPr>
                <w:rFonts w:hint="eastAsia"/>
                <w:color w:val="000000" w:themeColor="text1"/>
                <w:kern w:val="0"/>
                <w:sz w:val="24"/>
                <w:szCs w:val="24"/>
                <w14:textFill>
                  <w14:solidFill>
                    <w14:schemeClr w14:val="tx1"/>
                  </w14:solidFill>
                </w14:textFill>
              </w:rPr>
              <w:t>。</w:t>
            </w:r>
          </w:p>
        </w:tc>
      </w:tr>
      <w:tr w14:paraId="2AA5C1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55" w:hRule="atLeast"/>
          <w:jc w:val="center"/>
        </w:trPr>
        <w:tc>
          <w:tcPr>
            <w:tcW w:w="800" w:type="dxa"/>
            <w:vAlign w:val="center"/>
          </w:tcPr>
          <w:p w14:paraId="3E92C827">
            <w:pPr>
              <w:adjustRightInd w:val="0"/>
              <w:snapToGrid w:val="0"/>
              <w:spacing w:line="360" w:lineRule="auto"/>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总量</w:t>
            </w:r>
          </w:p>
          <w:p w14:paraId="004AC19A">
            <w:pPr>
              <w:adjustRightInd w:val="0"/>
              <w:snapToGrid w:val="0"/>
              <w:spacing w:line="360" w:lineRule="auto"/>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控制</w:t>
            </w:r>
          </w:p>
          <w:p w14:paraId="5344E97F">
            <w:pPr>
              <w:adjustRightInd w:val="0"/>
              <w:snapToGrid w:val="0"/>
              <w:spacing w:line="360" w:lineRule="auto"/>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指标</w:t>
            </w:r>
          </w:p>
        </w:tc>
        <w:tc>
          <w:tcPr>
            <w:tcW w:w="8190" w:type="dxa"/>
            <w:vAlign w:val="center"/>
          </w:tcPr>
          <w:p w14:paraId="0B6D5F9C">
            <w:pPr>
              <w:adjustRightInd w:val="0"/>
              <w:snapToGrid w:val="0"/>
              <w:spacing w:line="360" w:lineRule="auto"/>
              <w:ind w:firstLine="480" w:firstLineChars="200"/>
              <w:rPr>
                <w:rFonts w:ascii="宋体" w:hAnsi="宋体" w:cs="宋体"/>
                <w:color w:val="000000" w:themeColor="text1"/>
                <w:kern w:val="0"/>
                <w:sz w:val="24"/>
                <w:szCs w:val="21"/>
                <w14:textFill>
                  <w14:solidFill>
                    <w14:schemeClr w14:val="tx1"/>
                  </w14:solidFill>
                </w14:textFill>
              </w:rPr>
            </w:pPr>
          </w:p>
          <w:p w14:paraId="3C31C3A2">
            <w:pPr>
              <w:adjustRightInd w:val="0"/>
              <w:snapToGrid w:val="0"/>
              <w:spacing w:line="360" w:lineRule="auto"/>
              <w:ind w:firstLine="480" w:firstLineChars="200"/>
              <w:rPr>
                <w:rFonts w:ascii="宋体" w:hAnsi="宋体" w:cs="宋体"/>
                <w:color w:val="000000" w:themeColor="text1"/>
                <w:kern w:val="0"/>
                <w:sz w:val="24"/>
                <w:szCs w:val="21"/>
                <w14:textFill>
                  <w14:solidFill>
                    <w14:schemeClr w14:val="tx1"/>
                  </w14:solidFill>
                </w14:textFill>
              </w:rPr>
            </w:pPr>
            <w:r>
              <w:rPr>
                <w:rFonts w:hint="eastAsia" w:ascii="宋体" w:hAnsi="宋体" w:cs="宋体"/>
                <w:color w:val="000000" w:themeColor="text1"/>
                <w:kern w:val="0"/>
                <w:sz w:val="24"/>
                <w:szCs w:val="21"/>
                <w14:textFill>
                  <w14:solidFill>
                    <w14:schemeClr w14:val="tx1"/>
                  </w14:solidFill>
                </w14:textFill>
              </w:rPr>
              <w:t>本项目运营期无总量控制污染物排放，</w:t>
            </w:r>
            <w:r>
              <w:rPr>
                <w:rFonts w:hint="eastAsia" w:ascii="宋体" w:hAnsi="宋体" w:cs="宋体"/>
                <w:color w:val="000000" w:themeColor="text1"/>
                <w:kern w:val="0"/>
                <w:sz w:val="24"/>
                <w:szCs w:val="21"/>
                <w:lang w:eastAsia="zh-CN"/>
                <w14:textFill>
                  <w14:solidFill>
                    <w14:schemeClr w14:val="tx1"/>
                  </w14:solidFill>
                </w14:textFill>
              </w:rPr>
              <w:t>因此</w:t>
            </w:r>
            <w:r>
              <w:rPr>
                <w:rFonts w:hint="eastAsia" w:ascii="宋体" w:hAnsi="宋体" w:cs="宋体"/>
                <w:color w:val="000000" w:themeColor="text1"/>
                <w:kern w:val="0"/>
                <w:sz w:val="24"/>
                <w:szCs w:val="21"/>
                <w14:textFill>
                  <w14:solidFill>
                    <w14:schemeClr w14:val="tx1"/>
                  </w14:solidFill>
                </w14:textFill>
              </w:rPr>
              <w:t>不需要申请总量指标。</w:t>
            </w:r>
          </w:p>
          <w:p w14:paraId="7CA3F443">
            <w:pPr>
              <w:adjustRightInd w:val="0"/>
              <w:snapToGrid w:val="0"/>
              <w:spacing w:line="360" w:lineRule="auto"/>
              <w:jc w:val="center"/>
              <w:rPr>
                <w:rFonts w:ascii="宋体" w:hAnsi="宋体" w:cs="宋体"/>
                <w:color w:val="000000" w:themeColor="text1"/>
                <w:kern w:val="0"/>
                <w:sz w:val="24"/>
                <w14:textFill>
                  <w14:solidFill>
                    <w14:schemeClr w14:val="tx1"/>
                  </w14:solidFill>
                </w14:textFill>
              </w:rPr>
            </w:pPr>
          </w:p>
        </w:tc>
      </w:tr>
    </w:tbl>
    <w:p w14:paraId="7EC085A4">
      <w:pPr>
        <w:pStyle w:val="17"/>
        <w:jc w:val="center"/>
        <w:outlineLvl w:val="0"/>
        <w:rPr>
          <w:rFonts w:ascii="黑体" w:hAnsi="黑体" w:eastAsia="黑体"/>
          <w:snapToGrid w:val="0"/>
          <w:color w:val="000000" w:themeColor="text1"/>
          <w:sz w:val="30"/>
          <w:szCs w:val="30"/>
          <w14:textFill>
            <w14:solidFill>
              <w14:schemeClr w14:val="tx1"/>
            </w14:solidFill>
          </w14:textFill>
        </w:rPr>
      </w:pPr>
      <w:r>
        <w:rPr>
          <w:rFonts w:ascii="黑体" w:hAnsi="黑体" w:eastAsia="黑体"/>
          <w:snapToGrid w:val="0"/>
          <w:color w:val="000000" w:themeColor="text1"/>
          <w:sz w:val="36"/>
          <w:szCs w:val="36"/>
          <w14:textFill>
            <w14:solidFill>
              <w14:schemeClr w14:val="tx1"/>
            </w14:solidFill>
          </w14:textFill>
        </w:rPr>
        <w:br w:type="page"/>
      </w:r>
      <w:r>
        <w:rPr>
          <w:rFonts w:hint="eastAsia" w:ascii="黑体" w:hAnsi="黑体" w:eastAsia="黑体"/>
          <w:snapToGrid w:val="0"/>
          <w:color w:val="000000" w:themeColor="text1"/>
          <w:sz w:val="30"/>
          <w:szCs w:val="30"/>
          <w14:textFill>
            <w14:solidFill>
              <w14:schemeClr w14:val="tx1"/>
            </w14:solidFill>
          </w14:textFill>
        </w:rPr>
        <w:t>四、主要</w:t>
      </w:r>
      <w:r>
        <w:rPr>
          <w:rFonts w:hint="eastAsia" w:ascii="黑体" w:hAnsi="黑体" w:eastAsia="黑体"/>
          <w:snapToGrid w:val="0"/>
          <w:color w:val="000000" w:themeColor="text1"/>
          <w:sz w:val="30"/>
          <w:szCs w:val="30"/>
          <w:lang w:eastAsia="zh-CN"/>
          <w14:textFill>
            <w14:solidFill>
              <w14:schemeClr w14:val="tx1"/>
            </w14:solidFill>
          </w14:textFill>
        </w:rPr>
        <w:t>的</w:t>
      </w:r>
      <w:r>
        <w:rPr>
          <w:rFonts w:hint="eastAsia" w:ascii="黑体" w:hAnsi="黑体" w:eastAsia="黑体"/>
          <w:snapToGrid w:val="0"/>
          <w:color w:val="000000" w:themeColor="text1"/>
          <w:sz w:val="30"/>
          <w:szCs w:val="30"/>
          <w14:textFill>
            <w14:solidFill>
              <w14:schemeClr w14:val="tx1"/>
            </w14:solidFill>
          </w14:textFill>
        </w:rPr>
        <w:t>环境影响和保护措施</w:t>
      </w:r>
    </w:p>
    <w:tbl>
      <w:tblPr>
        <w:tblStyle w:val="20"/>
        <w:tblW w:w="890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46"/>
        <w:gridCol w:w="8162"/>
      </w:tblGrid>
      <w:tr w14:paraId="0A7A1C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49" w:hRule="atLeast"/>
          <w:jc w:val="center"/>
        </w:trPr>
        <w:tc>
          <w:tcPr>
            <w:tcW w:w="746" w:type="dxa"/>
            <w:tcMar>
              <w:left w:w="28" w:type="dxa"/>
              <w:right w:w="28" w:type="dxa"/>
            </w:tcMar>
            <w:vAlign w:val="center"/>
          </w:tcPr>
          <w:p w14:paraId="5D2E6ED2">
            <w:pPr>
              <w:pStyle w:val="17"/>
              <w:adjustRightInd w:val="0"/>
              <w:snapToGrid w:val="0"/>
              <w:spacing w:before="0" w:beforeAutospacing="0" w:after="0" w:afterAutospacing="0" w:line="360" w:lineRule="auto"/>
              <w:jc w:val="center"/>
              <w:rPr>
                <w:rFonts w:cs="宋体"/>
                <w:color w:val="000000" w:themeColor="text1"/>
                <w:kern w:val="2"/>
                <w:szCs w:val="24"/>
                <w14:textFill>
                  <w14:solidFill>
                    <w14:schemeClr w14:val="tx1"/>
                  </w14:solidFill>
                </w14:textFill>
              </w:rPr>
            </w:pPr>
            <w:r>
              <w:rPr>
                <w:rFonts w:hint="eastAsia" w:cs="宋体"/>
                <w:color w:val="000000" w:themeColor="text1"/>
                <w:kern w:val="2"/>
                <w:szCs w:val="24"/>
                <w14:textFill>
                  <w14:solidFill>
                    <w14:schemeClr w14:val="tx1"/>
                  </w14:solidFill>
                </w14:textFill>
              </w:rPr>
              <w:t>施工</w:t>
            </w:r>
          </w:p>
          <w:p w14:paraId="22FDD70D">
            <w:pPr>
              <w:pStyle w:val="17"/>
              <w:adjustRightInd w:val="0"/>
              <w:snapToGrid w:val="0"/>
              <w:spacing w:before="0" w:beforeAutospacing="0" w:after="0" w:afterAutospacing="0" w:line="360" w:lineRule="auto"/>
              <w:jc w:val="center"/>
              <w:rPr>
                <w:rFonts w:cs="宋体"/>
                <w:color w:val="000000" w:themeColor="text1"/>
                <w:kern w:val="2"/>
                <w:szCs w:val="24"/>
                <w14:textFill>
                  <w14:solidFill>
                    <w14:schemeClr w14:val="tx1"/>
                  </w14:solidFill>
                </w14:textFill>
              </w:rPr>
            </w:pPr>
            <w:r>
              <w:rPr>
                <w:rFonts w:hint="eastAsia" w:cs="宋体"/>
                <w:color w:val="000000" w:themeColor="text1"/>
                <w:kern w:val="2"/>
                <w:szCs w:val="24"/>
                <w14:textFill>
                  <w14:solidFill>
                    <w14:schemeClr w14:val="tx1"/>
                  </w14:solidFill>
                </w14:textFill>
              </w:rPr>
              <w:t>期环</w:t>
            </w:r>
          </w:p>
          <w:p w14:paraId="4B1369B4">
            <w:pPr>
              <w:pStyle w:val="17"/>
              <w:adjustRightInd w:val="0"/>
              <w:snapToGrid w:val="0"/>
              <w:spacing w:before="0" w:beforeAutospacing="0" w:after="0" w:afterAutospacing="0" w:line="360" w:lineRule="auto"/>
              <w:jc w:val="center"/>
              <w:rPr>
                <w:rFonts w:cs="宋体"/>
                <w:color w:val="000000" w:themeColor="text1"/>
                <w:kern w:val="2"/>
                <w:szCs w:val="24"/>
                <w14:textFill>
                  <w14:solidFill>
                    <w14:schemeClr w14:val="tx1"/>
                  </w14:solidFill>
                </w14:textFill>
              </w:rPr>
            </w:pPr>
            <w:r>
              <w:rPr>
                <w:rFonts w:hint="eastAsia" w:cs="宋体"/>
                <w:color w:val="000000" w:themeColor="text1"/>
                <w:kern w:val="2"/>
                <w:szCs w:val="24"/>
                <w14:textFill>
                  <w14:solidFill>
                    <w14:schemeClr w14:val="tx1"/>
                  </w14:solidFill>
                </w14:textFill>
              </w:rPr>
              <w:t>境保</w:t>
            </w:r>
          </w:p>
          <w:p w14:paraId="48C313DF">
            <w:pPr>
              <w:pStyle w:val="17"/>
              <w:adjustRightInd w:val="0"/>
              <w:snapToGrid w:val="0"/>
              <w:spacing w:before="0" w:beforeAutospacing="0" w:after="0" w:afterAutospacing="0" w:line="360" w:lineRule="auto"/>
              <w:jc w:val="center"/>
              <w:rPr>
                <w:rFonts w:cs="宋体"/>
                <w:color w:val="000000" w:themeColor="text1"/>
                <w:kern w:val="2"/>
                <w:szCs w:val="24"/>
                <w14:textFill>
                  <w14:solidFill>
                    <w14:schemeClr w14:val="tx1"/>
                  </w14:solidFill>
                </w14:textFill>
              </w:rPr>
            </w:pPr>
            <w:r>
              <w:rPr>
                <w:rFonts w:hint="eastAsia" w:cs="宋体"/>
                <w:color w:val="000000" w:themeColor="text1"/>
                <w:kern w:val="2"/>
                <w:szCs w:val="24"/>
                <w14:textFill>
                  <w14:solidFill>
                    <w14:schemeClr w14:val="tx1"/>
                  </w14:solidFill>
                </w14:textFill>
              </w:rPr>
              <w:t>护措</w:t>
            </w:r>
          </w:p>
          <w:p w14:paraId="18E19281">
            <w:pPr>
              <w:pStyle w:val="17"/>
              <w:adjustRightInd w:val="0"/>
              <w:snapToGrid w:val="0"/>
              <w:spacing w:before="0" w:beforeAutospacing="0" w:after="0" w:afterAutospacing="0" w:line="360" w:lineRule="auto"/>
              <w:jc w:val="center"/>
              <w:rPr>
                <w:rFonts w:cs="宋体"/>
                <w:bCs/>
                <w:color w:val="000000" w:themeColor="text1"/>
                <w:kern w:val="2"/>
                <w:szCs w:val="24"/>
                <w14:textFill>
                  <w14:solidFill>
                    <w14:schemeClr w14:val="tx1"/>
                  </w14:solidFill>
                </w14:textFill>
              </w:rPr>
            </w:pPr>
            <w:r>
              <w:rPr>
                <w:rFonts w:hint="eastAsia" w:cs="宋体"/>
                <w:color w:val="000000" w:themeColor="text1"/>
                <w:kern w:val="2"/>
                <w:szCs w:val="24"/>
                <w14:textFill>
                  <w14:solidFill>
                    <w14:schemeClr w14:val="tx1"/>
                  </w14:solidFill>
                </w14:textFill>
              </w:rPr>
              <w:t>施</w:t>
            </w:r>
          </w:p>
        </w:tc>
        <w:tc>
          <w:tcPr>
            <w:tcW w:w="8162" w:type="dxa"/>
            <w:vAlign w:val="center"/>
          </w:tcPr>
          <w:p w14:paraId="34C986C5">
            <w:pPr>
              <w:spacing w:line="360" w:lineRule="auto"/>
              <w:rPr>
                <w:b/>
                <w:bCs/>
                <w:color w:val="000000" w:themeColor="text1"/>
                <w:sz w:val="24"/>
                <w14:textFill>
                  <w14:solidFill>
                    <w14:schemeClr w14:val="tx1"/>
                  </w14:solidFill>
                </w14:textFill>
              </w:rPr>
            </w:pPr>
            <w:r>
              <w:rPr>
                <w:rFonts w:hint="eastAsia"/>
                <w:b/>
                <w:bCs/>
                <w:color w:val="000000" w:themeColor="text1"/>
                <w:sz w:val="24"/>
                <w:lang w:eastAsia="zh-CN"/>
                <w14:textFill>
                  <w14:solidFill>
                    <w14:schemeClr w14:val="tx1"/>
                  </w14:solidFill>
                </w14:textFill>
              </w:rPr>
              <w:t>一、</w:t>
            </w:r>
            <w:r>
              <w:rPr>
                <w:b/>
                <w:bCs/>
                <w:color w:val="000000" w:themeColor="text1"/>
                <w:sz w:val="24"/>
                <w14:textFill>
                  <w14:solidFill>
                    <w14:schemeClr w14:val="tx1"/>
                  </w14:solidFill>
                </w14:textFill>
              </w:rPr>
              <w:t>施工期环境影响分析</w:t>
            </w:r>
          </w:p>
          <w:p w14:paraId="6E42FA27">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施工期污染源主要为扬尘、运输汽车及燃油机械产生的机械废气、施工人员生活废水、建筑施工噪声和生活垃圾、建筑垃圾等。</w:t>
            </w:r>
          </w:p>
          <w:p w14:paraId="317F9AD6">
            <w:pPr>
              <w:autoSpaceDE w:val="0"/>
              <w:autoSpaceDN w:val="0"/>
              <w:adjustRightIn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1</w:t>
            </w:r>
            <w:r>
              <w:rPr>
                <w:rFonts w:hint="eastAsia"/>
                <w:color w:val="000000" w:themeColor="text1"/>
                <w:sz w:val="24"/>
                <w:lang w:val="en-US" w:eastAsia="zh-CN"/>
                <w14:textFill>
                  <w14:solidFill>
                    <w14:schemeClr w14:val="tx1"/>
                  </w14:solidFill>
                </w14:textFill>
              </w:rPr>
              <w:t>.</w:t>
            </w:r>
            <w:r>
              <w:rPr>
                <w:color w:val="000000" w:themeColor="text1"/>
                <w:sz w:val="24"/>
                <w14:textFill>
                  <w14:solidFill>
                    <w14:schemeClr w14:val="tx1"/>
                  </w14:solidFill>
                </w14:textFill>
              </w:rPr>
              <w:t>大气环境影响分析</w:t>
            </w:r>
          </w:p>
          <w:p w14:paraId="15FE80A2">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施工期废气污染物主要源于各类燃油动力机械设备进行场地平整、运输材料产生的粉尘和汽车尾气，主要污染物为粉尘、NOx、CO</w:t>
            </w:r>
            <w:r>
              <w:rPr>
                <w:color w:val="000000" w:themeColor="text1"/>
                <w:sz w:val="24"/>
                <w:vertAlign w:val="subscript"/>
                <w14:textFill>
                  <w14:solidFill>
                    <w14:schemeClr w14:val="tx1"/>
                  </w14:solidFill>
                </w14:textFill>
              </w:rPr>
              <w:t>2</w:t>
            </w:r>
            <w:r>
              <w:rPr>
                <w:color w:val="000000" w:themeColor="text1"/>
                <w:sz w:val="24"/>
                <w14:textFill>
                  <w14:solidFill>
                    <w14:schemeClr w14:val="tx1"/>
                  </w14:solidFill>
                </w14:textFill>
              </w:rPr>
              <w:t>。</w:t>
            </w:r>
          </w:p>
          <w:p w14:paraId="3D681C37">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施工期间产生的粉尘污染主要取决于施工作业方式、材料的堆放及风力等因素，由于项目施工内容不多，施工期较短，因此粉尘影响较小。</w:t>
            </w:r>
          </w:p>
          <w:p w14:paraId="14153DA2">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根据《内蒙古自治区人民政府办公厅关于印发大气污染防治措施方案》要求，施工工地要做到工地周边围挡、材料堆放覆盖、土方开挖</w:t>
            </w:r>
            <w:r>
              <w:rPr>
                <w:rFonts w:hint="eastAsia"/>
                <w:color w:val="000000" w:themeColor="text1"/>
                <w:sz w:val="24"/>
                <w:lang w:eastAsia="zh-CN"/>
                <w14:textFill>
                  <w14:solidFill>
                    <w14:schemeClr w14:val="tx1"/>
                  </w14:solidFill>
                </w14:textFill>
              </w:rPr>
              <w:t>采用</w:t>
            </w:r>
            <w:r>
              <w:rPr>
                <w:color w:val="000000" w:themeColor="text1"/>
                <w:sz w:val="24"/>
                <w14:textFill>
                  <w14:solidFill>
                    <w14:schemeClr w14:val="tx1"/>
                  </w14:solidFill>
                </w14:textFill>
              </w:rPr>
              <w:t>湿法作业、路面硬化、渣土车密闭运输等，本项目应积极采取以上抑尘措施，并定期对场地进行洒水抑尘，减少对周边居民生活的影响。</w:t>
            </w:r>
          </w:p>
          <w:p w14:paraId="0E1BCCCB">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此外</w:t>
            </w:r>
            <w:r>
              <w:rPr>
                <w:rFonts w:hint="eastAsia"/>
                <w:color w:val="000000" w:themeColor="text1"/>
                <w:sz w:val="24"/>
                <w:lang w:eastAsia="zh-CN"/>
                <w14:textFill>
                  <w14:solidFill>
                    <w14:schemeClr w14:val="tx1"/>
                  </w14:solidFill>
                </w14:textFill>
              </w:rPr>
              <w:t>，</w:t>
            </w:r>
            <w:r>
              <w:rPr>
                <w:color w:val="000000" w:themeColor="text1"/>
                <w:sz w:val="24"/>
                <w14:textFill>
                  <w14:solidFill>
                    <w14:schemeClr w14:val="tx1"/>
                  </w14:solidFill>
                </w14:textFill>
              </w:rPr>
              <w:t>燃油机械设备作业时产生的尾气，污染物主要为CO</w:t>
            </w:r>
            <w:r>
              <w:rPr>
                <w:color w:val="000000" w:themeColor="text1"/>
                <w:sz w:val="24"/>
                <w:vertAlign w:val="subscript"/>
                <w14:textFill>
                  <w14:solidFill>
                    <w14:schemeClr w14:val="tx1"/>
                  </w14:solidFill>
                </w14:textFill>
              </w:rPr>
              <w:t>2</w:t>
            </w:r>
            <w:r>
              <w:rPr>
                <w:rFonts w:hint="eastAsia"/>
                <w:color w:val="000000" w:themeColor="text1"/>
                <w:sz w:val="24"/>
                <w:lang w:eastAsia="zh-CN"/>
                <w14:textFill>
                  <w14:solidFill>
                    <w14:schemeClr w14:val="tx1"/>
                  </w14:solidFill>
                </w14:textFill>
              </w:rPr>
              <w:t>、</w:t>
            </w:r>
            <w:r>
              <w:rPr>
                <w:color w:val="000000" w:themeColor="text1"/>
                <w:sz w:val="24"/>
                <w14:textFill>
                  <w14:solidFill>
                    <w14:schemeClr w14:val="tx1"/>
                  </w14:solidFill>
                </w14:textFill>
              </w:rPr>
              <w:t>NO</w:t>
            </w:r>
            <w:r>
              <w:rPr>
                <w:color w:val="000000" w:themeColor="text1"/>
                <w:sz w:val="24"/>
                <w:vertAlign w:val="subscript"/>
                <w14:textFill>
                  <w14:solidFill>
                    <w14:schemeClr w14:val="tx1"/>
                  </w14:solidFill>
                </w14:textFill>
              </w:rPr>
              <w:t>X</w:t>
            </w:r>
            <w:r>
              <w:rPr>
                <w:rFonts w:hint="eastAsia"/>
                <w:color w:val="000000" w:themeColor="text1"/>
                <w:sz w:val="24"/>
                <w:lang w:eastAsia="zh-CN"/>
                <w14:textFill>
                  <w14:solidFill>
                    <w14:schemeClr w14:val="tx1"/>
                  </w14:solidFill>
                </w14:textFill>
              </w:rPr>
              <w:t>、</w:t>
            </w:r>
            <w:r>
              <w:rPr>
                <w:color w:val="000000" w:themeColor="text1"/>
                <w:sz w:val="24"/>
                <w14:textFill>
                  <w14:solidFill>
                    <w14:schemeClr w14:val="tx1"/>
                  </w14:solidFill>
                </w14:textFill>
              </w:rPr>
              <w:t>碳氧化合物等，呈无组织排放。由于燃油机械本身要求达到尾气排放标准，因此正常情况下可达标排放。</w:t>
            </w:r>
          </w:p>
          <w:p w14:paraId="2B7E8D44">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随着施工活动的结束，施工废气对环境空气的影响也就随之结束。</w:t>
            </w:r>
          </w:p>
          <w:p w14:paraId="59C281C4">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2</w:t>
            </w:r>
            <w:r>
              <w:rPr>
                <w:rFonts w:hint="eastAsia"/>
                <w:color w:val="000000" w:themeColor="text1"/>
                <w:sz w:val="24"/>
                <w:lang w:val="en-US" w:eastAsia="zh-CN"/>
                <w14:textFill>
                  <w14:solidFill>
                    <w14:schemeClr w14:val="tx1"/>
                  </w14:solidFill>
                </w14:textFill>
              </w:rPr>
              <w:t>.</w:t>
            </w:r>
            <w:r>
              <w:rPr>
                <w:color w:val="000000" w:themeColor="text1"/>
                <w:sz w:val="24"/>
                <w14:textFill>
                  <w14:solidFill>
                    <w14:schemeClr w14:val="tx1"/>
                  </w14:solidFill>
                </w14:textFill>
              </w:rPr>
              <w:t>水环境影响分析</w:t>
            </w:r>
          </w:p>
          <w:p w14:paraId="76801D4E">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本项目施工期产生的废水主要为施工人员的日常生活污水和建筑施工废水。</w:t>
            </w:r>
            <w:r>
              <w:rPr>
                <w:rFonts w:hint="eastAsia"/>
                <w:color w:val="000000" w:themeColor="text1"/>
                <w:sz w:val="24"/>
                <w14:textFill>
                  <w14:solidFill>
                    <w14:schemeClr w14:val="tx1"/>
                  </w14:solidFill>
                </w14:textFill>
              </w:rPr>
              <w:t>施工人员最大人数为10人，每人每天用水60L/d，施工期3个月，施工期生活用水量为54m</w:t>
            </w:r>
            <w:r>
              <w:rPr>
                <w:rFonts w:hint="eastAsia"/>
                <w:color w:val="000000" w:themeColor="text1"/>
                <w:sz w:val="24"/>
                <w:vertAlign w:val="superscript"/>
                <w14:textFill>
                  <w14:solidFill>
                    <w14:schemeClr w14:val="tx1"/>
                  </w14:solidFill>
                </w14:textFill>
              </w:rPr>
              <w:t>3</w:t>
            </w:r>
            <w:r>
              <w:rPr>
                <w:rFonts w:hint="eastAsia"/>
                <w:color w:val="000000" w:themeColor="text1"/>
                <w:sz w:val="24"/>
                <w14:textFill>
                  <w14:solidFill>
                    <w14:schemeClr w14:val="tx1"/>
                  </w14:solidFill>
                </w14:textFill>
              </w:rPr>
              <w:t>，生活污水的产生量按生活用水的80%计算，每天产生0.48m</w:t>
            </w:r>
            <w:r>
              <w:rPr>
                <w:rFonts w:hint="eastAsia"/>
                <w:color w:val="000000" w:themeColor="text1"/>
                <w:sz w:val="24"/>
                <w:vertAlign w:val="superscript"/>
                <w14:textFill>
                  <w14:solidFill>
                    <w14:schemeClr w14:val="tx1"/>
                  </w14:solidFill>
                </w14:textFill>
              </w:rPr>
              <w:t>3</w:t>
            </w:r>
            <w:r>
              <w:rPr>
                <w:rFonts w:hint="eastAsia"/>
                <w:color w:val="000000" w:themeColor="text1"/>
                <w:sz w:val="24"/>
                <w14:textFill>
                  <w14:solidFill>
                    <w14:schemeClr w14:val="tx1"/>
                  </w14:solidFill>
                </w14:textFill>
              </w:rPr>
              <w:t>/d</w:t>
            </w:r>
            <w:r>
              <w:rPr>
                <w:rFonts w:hint="eastAsia"/>
                <w:color w:val="000000" w:themeColor="text1"/>
                <w:sz w:val="24"/>
                <w:lang w:eastAsia="zh-CN"/>
                <w14:textFill>
                  <w14:solidFill>
                    <w14:schemeClr w14:val="tx1"/>
                  </w14:solidFill>
                </w14:textFill>
              </w:rPr>
              <w:t>，</w:t>
            </w:r>
            <w:r>
              <w:rPr>
                <w:rFonts w:hint="eastAsia"/>
                <w:color w:val="000000" w:themeColor="text1"/>
                <w:sz w:val="24"/>
                <w14:textFill>
                  <w14:solidFill>
                    <w14:schemeClr w14:val="tx1"/>
                  </w14:solidFill>
                </w14:textFill>
              </w:rPr>
              <w:t>则施工期产生的生活污水为43.2m</w:t>
            </w:r>
            <w:r>
              <w:rPr>
                <w:rFonts w:hint="eastAsia"/>
                <w:color w:val="000000" w:themeColor="text1"/>
                <w:sz w:val="24"/>
                <w:vertAlign w:val="superscript"/>
                <w14:textFill>
                  <w14:solidFill>
                    <w14:schemeClr w14:val="tx1"/>
                  </w14:solidFill>
                </w14:textFill>
              </w:rPr>
              <w:t>3</w:t>
            </w:r>
            <w:r>
              <w:rPr>
                <w:rFonts w:hint="eastAsia"/>
                <w:color w:val="000000" w:themeColor="text1"/>
                <w:sz w:val="24"/>
                <w14:textFill>
                  <w14:solidFill>
                    <w14:schemeClr w14:val="tx1"/>
                  </w14:solidFill>
                </w14:textFill>
              </w:rPr>
              <w:t>。</w:t>
            </w:r>
          </w:p>
          <w:p w14:paraId="7D24FD54">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为减少施工期间废水的污染，施工人员进入到现场建设临时设施后，应设置简易沉淀池</w:t>
            </w:r>
            <w:r>
              <w:rPr>
                <w:rFonts w:hint="eastAsia"/>
                <w:color w:val="000000" w:themeColor="text1"/>
                <w:sz w:val="24"/>
                <w:lang w:eastAsia="zh-CN"/>
                <w14:textFill>
                  <w14:solidFill>
                    <w14:schemeClr w14:val="tx1"/>
                  </w14:solidFill>
                </w14:textFill>
              </w:rPr>
              <w:t>。</w:t>
            </w:r>
            <w:r>
              <w:rPr>
                <w:color w:val="000000" w:themeColor="text1"/>
                <w:sz w:val="24"/>
                <w14:textFill>
                  <w14:solidFill>
                    <w14:schemeClr w14:val="tx1"/>
                  </w14:solidFill>
                </w14:textFill>
              </w:rPr>
              <w:t>施工生产</w:t>
            </w:r>
            <w:r>
              <w:rPr>
                <w:rFonts w:hint="eastAsia"/>
                <w:color w:val="000000" w:themeColor="text1"/>
                <w:sz w:val="24"/>
                <w:lang w:eastAsia="zh-CN"/>
                <w14:textFill>
                  <w14:solidFill>
                    <w14:schemeClr w14:val="tx1"/>
                  </w14:solidFill>
                </w14:textFill>
              </w:rPr>
              <w:t>废水</w:t>
            </w:r>
            <w:r>
              <w:rPr>
                <w:rFonts w:hint="eastAsia"/>
                <w:color w:val="000000" w:themeColor="text1"/>
                <w:sz w:val="24"/>
                <w14:textFill>
                  <w14:solidFill>
                    <w14:schemeClr w14:val="tx1"/>
                  </w14:solidFill>
                </w14:textFill>
              </w:rPr>
              <w:t>全部用于绿化、抑尘</w:t>
            </w:r>
            <w:r>
              <w:rPr>
                <w:color w:val="000000" w:themeColor="text1"/>
                <w:sz w:val="24"/>
                <w14:textFill>
                  <w14:solidFill>
                    <w14:schemeClr w14:val="tx1"/>
                  </w14:solidFill>
                </w14:textFill>
              </w:rPr>
              <w:t>，不对外排放。</w:t>
            </w:r>
            <w:r>
              <w:rPr>
                <w:rFonts w:hint="eastAsia"/>
                <w:color w:val="000000" w:themeColor="text1"/>
                <w:sz w:val="24"/>
                <w:highlight w:val="none"/>
                <w14:textFill>
                  <w14:solidFill>
                    <w14:schemeClr w14:val="tx1"/>
                  </w14:solidFill>
                </w14:textFill>
              </w:rPr>
              <w:t>施工人员生活污水依托</w:t>
            </w:r>
            <w:r>
              <w:rPr>
                <w:rFonts w:hint="eastAsia"/>
                <w:color w:val="000000" w:themeColor="text1"/>
                <w:sz w:val="24"/>
                <w:highlight w:val="none"/>
                <w:lang w:eastAsia="zh-CN"/>
                <w14:textFill>
                  <w14:solidFill>
                    <w14:schemeClr w14:val="tx1"/>
                  </w14:solidFill>
                </w14:textFill>
              </w:rPr>
              <w:t>高能时代渣场</w:t>
            </w:r>
            <w:r>
              <w:rPr>
                <w:rFonts w:hint="eastAsia"/>
                <w:color w:val="000000" w:themeColor="text1"/>
                <w:sz w:val="24"/>
                <w:highlight w:val="none"/>
                <w14:textFill>
                  <w14:solidFill>
                    <w14:schemeClr w14:val="tx1"/>
                  </w14:solidFill>
                </w14:textFill>
              </w:rPr>
              <w:t>已建成排污设施</w:t>
            </w:r>
            <w:r>
              <w:rPr>
                <w:rFonts w:hint="eastAsia"/>
                <w:color w:val="000000" w:themeColor="text1"/>
                <w:sz w:val="24"/>
                <w:highlight w:val="none"/>
                <w:lang w:eastAsia="zh-CN"/>
                <w14:textFill>
                  <w14:solidFill>
                    <w14:schemeClr w14:val="tx1"/>
                  </w14:solidFill>
                </w14:textFill>
              </w:rPr>
              <w:t>，</w:t>
            </w:r>
            <w:r>
              <w:rPr>
                <w:rStyle w:val="26"/>
                <w:rFonts w:hint="eastAsia"/>
                <w:color w:val="000000" w:themeColor="text1"/>
                <w:sz w:val="24"/>
                <w:szCs w:val="24"/>
                <w:highlight w:val="none"/>
                <w:lang w:eastAsia="zh-CN"/>
                <w14:textFill>
                  <w14:solidFill>
                    <w14:schemeClr w14:val="tx1"/>
                  </w14:solidFill>
                </w14:textFill>
              </w:rPr>
              <w:t>不外排</w:t>
            </w:r>
            <w:r>
              <w:rPr>
                <w:rFonts w:hint="eastAsia"/>
                <w:color w:val="000000" w:themeColor="text1"/>
                <w:sz w:val="24"/>
                <w:highlight w:val="none"/>
                <w14:textFill>
                  <w14:solidFill>
                    <w14:schemeClr w14:val="tx1"/>
                  </w14:solidFill>
                </w14:textFill>
              </w:rPr>
              <w:t>。</w:t>
            </w:r>
          </w:p>
          <w:p w14:paraId="4CD0A5FE">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3</w:t>
            </w:r>
            <w:r>
              <w:rPr>
                <w:rFonts w:hint="eastAsia"/>
                <w:color w:val="000000" w:themeColor="text1"/>
                <w:sz w:val="24"/>
                <w:lang w:val="en-US" w:eastAsia="zh-CN"/>
                <w14:textFill>
                  <w14:solidFill>
                    <w14:schemeClr w14:val="tx1"/>
                  </w14:solidFill>
                </w14:textFill>
              </w:rPr>
              <w:t>.</w:t>
            </w:r>
            <w:r>
              <w:rPr>
                <w:color w:val="000000" w:themeColor="text1"/>
                <w:sz w:val="24"/>
                <w14:textFill>
                  <w14:solidFill>
                    <w14:schemeClr w14:val="tx1"/>
                  </w14:solidFill>
                </w14:textFill>
              </w:rPr>
              <w:t>声环境影响分析</w:t>
            </w:r>
          </w:p>
          <w:p w14:paraId="5BC83867">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施工期的噪声主要由施工机械引起，项目拟采取的噪声防治措施主要是控制噪声源强和控制噪声的持续时间。</w:t>
            </w:r>
          </w:p>
          <w:p w14:paraId="06C94DB4">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本项目施工期噪声防治具体措施如下：</w:t>
            </w:r>
          </w:p>
          <w:p w14:paraId="109B26CA">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lang w:eastAsia="zh-CN"/>
                <w14:textFill>
                  <w14:solidFill>
                    <w14:schemeClr w14:val="tx1"/>
                  </w14:solidFill>
                </w14:textFill>
              </w:rPr>
              <w:t>（</w:t>
            </w:r>
            <w:r>
              <w:rPr>
                <w:rFonts w:hint="eastAsia"/>
                <w:color w:val="000000" w:themeColor="text1"/>
                <w:sz w:val="24"/>
                <w:lang w:val="en-US" w:eastAsia="zh-CN"/>
                <w14:textFill>
                  <w14:solidFill>
                    <w14:schemeClr w14:val="tx1"/>
                  </w14:solidFill>
                </w14:textFill>
              </w:rPr>
              <w:t>1</w:t>
            </w:r>
            <w:r>
              <w:rPr>
                <w:rFonts w:hint="eastAsia"/>
                <w:color w:val="000000" w:themeColor="text1"/>
                <w:sz w:val="24"/>
                <w:lang w:eastAsia="zh-CN"/>
                <w14:textFill>
                  <w14:solidFill>
                    <w14:schemeClr w14:val="tx1"/>
                  </w14:solidFill>
                </w14:textFill>
              </w:rPr>
              <w:t>）</w:t>
            </w:r>
            <w:r>
              <w:rPr>
                <w:color w:val="000000" w:themeColor="text1"/>
                <w:sz w:val="24"/>
                <w14:textFill>
                  <w14:solidFill>
                    <w14:schemeClr w14:val="tx1"/>
                  </w14:solidFill>
                </w14:textFill>
              </w:rPr>
              <w:t>加强施工管理，合理安排施工作业时间</w:t>
            </w:r>
            <w:r>
              <w:rPr>
                <w:rFonts w:hint="eastAsia"/>
                <w:color w:val="000000" w:themeColor="text1"/>
                <w:sz w:val="24"/>
                <w:lang w:eastAsia="zh-CN"/>
                <w14:textFill>
                  <w14:solidFill>
                    <w14:schemeClr w14:val="tx1"/>
                  </w14:solidFill>
                </w14:textFill>
              </w:rPr>
              <w:t>；</w:t>
            </w:r>
          </w:p>
          <w:p w14:paraId="4621EA55">
            <w:pPr>
              <w:snapToGrid w:val="0"/>
              <w:spacing w:line="360" w:lineRule="auto"/>
              <w:ind w:firstLine="480" w:firstLineChars="200"/>
              <w:rPr>
                <w:rFonts w:hint="eastAsia" w:eastAsia="宋体"/>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w:t>
            </w:r>
            <w:r>
              <w:rPr>
                <w:rFonts w:hint="eastAsia"/>
                <w:color w:val="000000" w:themeColor="text1"/>
                <w:sz w:val="24"/>
                <w:lang w:val="en-US" w:eastAsia="zh-CN"/>
                <w14:textFill>
                  <w14:solidFill>
                    <w14:schemeClr w14:val="tx1"/>
                  </w14:solidFill>
                </w14:textFill>
              </w:rPr>
              <w:t>2</w:t>
            </w:r>
            <w:r>
              <w:rPr>
                <w:rFonts w:hint="eastAsia"/>
                <w:color w:val="000000" w:themeColor="text1"/>
                <w:sz w:val="24"/>
                <w:lang w:eastAsia="zh-CN"/>
                <w14:textFill>
                  <w14:solidFill>
                    <w14:schemeClr w14:val="tx1"/>
                  </w14:solidFill>
                </w14:textFill>
              </w:rPr>
              <w:t>）</w:t>
            </w:r>
            <w:r>
              <w:rPr>
                <w:color w:val="000000" w:themeColor="text1"/>
                <w:sz w:val="24"/>
                <w14:textFill>
                  <w14:solidFill>
                    <w14:schemeClr w14:val="tx1"/>
                  </w14:solidFill>
                </w14:textFill>
              </w:rPr>
              <w:t>在设备选型中应选用噪音低、振动小的设备。现场高产噪机械设备采取隔（消）声措施（如加装消声器、吸声屏等）和减</w:t>
            </w:r>
            <w:r>
              <w:rPr>
                <w:rFonts w:hint="eastAsia"/>
                <w:color w:val="000000" w:themeColor="text1"/>
                <w:sz w:val="24"/>
                <w:lang w:eastAsia="zh-CN"/>
                <w14:textFill>
                  <w14:solidFill>
                    <w14:schemeClr w14:val="tx1"/>
                  </w14:solidFill>
                </w14:textFill>
              </w:rPr>
              <w:t>振</w:t>
            </w:r>
            <w:r>
              <w:rPr>
                <w:color w:val="000000" w:themeColor="text1"/>
                <w:sz w:val="24"/>
                <w14:textFill>
                  <w14:solidFill>
                    <w14:schemeClr w14:val="tx1"/>
                  </w14:solidFill>
                </w14:textFill>
              </w:rPr>
              <w:t>措施（如在施工机械与设备与基础或连接部位之间采用弹簧减</w:t>
            </w:r>
            <w:r>
              <w:rPr>
                <w:rFonts w:hint="eastAsia"/>
                <w:color w:val="000000" w:themeColor="text1"/>
                <w:sz w:val="24"/>
                <w:lang w:eastAsia="zh-CN"/>
                <w14:textFill>
                  <w14:solidFill>
                    <w14:schemeClr w14:val="tx1"/>
                  </w14:solidFill>
                </w14:textFill>
              </w:rPr>
              <w:t>振</w:t>
            </w:r>
            <w:r>
              <w:rPr>
                <w:color w:val="000000" w:themeColor="text1"/>
                <w:sz w:val="24"/>
                <w14:textFill>
                  <w14:solidFill>
                    <w14:schemeClr w14:val="tx1"/>
                  </w14:solidFill>
                </w14:textFill>
              </w:rPr>
              <w:t>、橡胶减</w:t>
            </w:r>
            <w:r>
              <w:rPr>
                <w:rFonts w:hint="eastAsia"/>
                <w:color w:val="000000" w:themeColor="text1"/>
                <w:sz w:val="24"/>
                <w:lang w:eastAsia="zh-CN"/>
                <w14:textFill>
                  <w14:solidFill>
                    <w14:schemeClr w14:val="tx1"/>
                  </w14:solidFill>
                </w14:textFill>
              </w:rPr>
              <w:t>振</w:t>
            </w:r>
            <w:r>
              <w:rPr>
                <w:color w:val="000000" w:themeColor="text1"/>
                <w:sz w:val="24"/>
                <w14:textFill>
                  <w14:solidFill>
                    <w14:schemeClr w14:val="tx1"/>
                  </w14:solidFill>
                </w14:textFill>
              </w:rPr>
              <w:t>、管道减</w:t>
            </w:r>
            <w:r>
              <w:rPr>
                <w:rFonts w:hint="eastAsia"/>
                <w:color w:val="000000" w:themeColor="text1"/>
                <w:sz w:val="24"/>
                <w:lang w:eastAsia="zh-CN"/>
                <w14:textFill>
                  <w14:solidFill>
                    <w14:schemeClr w14:val="tx1"/>
                  </w14:solidFill>
                </w14:textFill>
              </w:rPr>
              <w:t>振</w:t>
            </w:r>
            <w:r>
              <w:rPr>
                <w:color w:val="000000" w:themeColor="text1"/>
                <w:sz w:val="24"/>
                <w14:textFill>
                  <w14:solidFill>
                    <w14:schemeClr w14:val="tx1"/>
                  </w14:solidFill>
                </w14:textFill>
              </w:rPr>
              <w:t>、阻尼减</w:t>
            </w:r>
            <w:r>
              <w:rPr>
                <w:rFonts w:hint="eastAsia"/>
                <w:color w:val="000000" w:themeColor="text1"/>
                <w:sz w:val="24"/>
                <w:lang w:eastAsia="zh-CN"/>
                <w14:textFill>
                  <w14:solidFill>
                    <w14:schemeClr w14:val="tx1"/>
                  </w14:solidFill>
                </w14:textFill>
              </w:rPr>
              <w:t>振</w:t>
            </w:r>
            <w:r>
              <w:rPr>
                <w:color w:val="000000" w:themeColor="text1"/>
                <w:sz w:val="24"/>
                <w14:textFill>
                  <w14:solidFill>
                    <w14:schemeClr w14:val="tx1"/>
                  </w14:solidFill>
                </w14:textFill>
              </w:rPr>
              <w:t>技术等）</w:t>
            </w:r>
            <w:r>
              <w:rPr>
                <w:rFonts w:hint="eastAsia"/>
                <w:color w:val="000000" w:themeColor="text1"/>
                <w:sz w:val="24"/>
                <w:lang w:eastAsia="zh-CN"/>
                <w14:textFill>
                  <w14:solidFill>
                    <w14:schemeClr w14:val="tx1"/>
                  </w14:solidFill>
                </w14:textFill>
              </w:rPr>
              <w:t>；</w:t>
            </w:r>
          </w:p>
          <w:p w14:paraId="01B0B295">
            <w:pPr>
              <w:adjustRightInd w:val="0"/>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lang w:eastAsia="zh-CN"/>
                <w14:textFill>
                  <w14:solidFill>
                    <w14:schemeClr w14:val="tx1"/>
                  </w14:solidFill>
                </w14:textFill>
              </w:rPr>
              <w:t>（</w:t>
            </w:r>
            <w:r>
              <w:rPr>
                <w:rFonts w:hint="eastAsia"/>
                <w:color w:val="000000" w:themeColor="text1"/>
                <w:sz w:val="24"/>
                <w:lang w:val="en-US" w:eastAsia="zh-CN"/>
                <w14:textFill>
                  <w14:solidFill>
                    <w14:schemeClr w14:val="tx1"/>
                  </w14:solidFill>
                </w14:textFill>
              </w:rPr>
              <w:t>3</w:t>
            </w:r>
            <w:r>
              <w:rPr>
                <w:rFonts w:hint="eastAsia"/>
                <w:color w:val="000000" w:themeColor="text1"/>
                <w:sz w:val="24"/>
                <w:lang w:eastAsia="zh-CN"/>
                <w14:textFill>
                  <w14:solidFill>
                    <w14:schemeClr w14:val="tx1"/>
                  </w14:solidFill>
                </w14:textFill>
              </w:rPr>
              <w:t>）</w:t>
            </w:r>
            <w:r>
              <w:rPr>
                <w:color w:val="000000" w:themeColor="text1"/>
                <w:sz w:val="24"/>
                <w14:textFill>
                  <w14:solidFill>
                    <w14:schemeClr w14:val="tx1"/>
                  </w14:solidFill>
                </w14:textFill>
              </w:rPr>
              <w:t>使用商品混凝土，以避免搅拌机运行产生的噪声扰民；同时，尽量采用低噪声设备进行施工，减轻单机噪声的影响程度；</w:t>
            </w:r>
          </w:p>
          <w:p w14:paraId="18B3FAA1">
            <w:pPr>
              <w:adjustRightInd w:val="0"/>
              <w:snapToGrid w:val="0"/>
              <w:spacing w:line="360" w:lineRule="auto"/>
              <w:ind w:firstLine="439" w:firstLineChars="183"/>
              <w:rPr>
                <w:color w:val="000000" w:themeColor="text1"/>
                <w:sz w:val="24"/>
                <w14:textFill>
                  <w14:solidFill>
                    <w14:schemeClr w14:val="tx1"/>
                  </w14:solidFill>
                </w14:textFill>
              </w:rPr>
            </w:pPr>
            <w:r>
              <w:rPr>
                <w:rFonts w:hint="eastAsia"/>
                <w:color w:val="000000" w:themeColor="text1"/>
                <w:sz w:val="24"/>
                <w:lang w:eastAsia="zh-CN"/>
                <w14:textFill>
                  <w14:solidFill>
                    <w14:schemeClr w14:val="tx1"/>
                  </w14:solidFill>
                </w14:textFill>
              </w:rPr>
              <w:t>（</w:t>
            </w:r>
            <w:r>
              <w:rPr>
                <w:rFonts w:hint="eastAsia"/>
                <w:color w:val="000000" w:themeColor="text1"/>
                <w:sz w:val="24"/>
                <w:lang w:val="en-US" w:eastAsia="zh-CN"/>
                <w14:textFill>
                  <w14:solidFill>
                    <w14:schemeClr w14:val="tx1"/>
                  </w14:solidFill>
                </w14:textFill>
              </w:rPr>
              <w:t>4</w:t>
            </w:r>
            <w:r>
              <w:rPr>
                <w:rFonts w:hint="eastAsia"/>
                <w:color w:val="000000" w:themeColor="text1"/>
                <w:sz w:val="24"/>
                <w:lang w:eastAsia="zh-CN"/>
                <w14:textFill>
                  <w14:solidFill>
                    <w14:schemeClr w14:val="tx1"/>
                  </w14:solidFill>
                </w14:textFill>
              </w:rPr>
              <w:t>）</w:t>
            </w:r>
            <w:r>
              <w:rPr>
                <w:color w:val="000000" w:themeColor="text1"/>
                <w:sz w:val="24"/>
                <w14:textFill>
                  <w14:solidFill>
                    <w14:schemeClr w14:val="tx1"/>
                  </w14:solidFill>
                </w14:textFill>
              </w:rPr>
              <w:t>尽量减少施工区汽车数量与行车密度，控制汽车鸣笛；</w:t>
            </w:r>
          </w:p>
          <w:p w14:paraId="2FE53D1C">
            <w:pPr>
              <w:adjustRightInd w:val="0"/>
              <w:snapToGrid w:val="0"/>
              <w:spacing w:line="360" w:lineRule="auto"/>
              <w:ind w:firstLine="439" w:firstLineChars="183"/>
              <w:rPr>
                <w:color w:val="000000" w:themeColor="text1"/>
                <w:sz w:val="24"/>
                <w14:textFill>
                  <w14:solidFill>
                    <w14:schemeClr w14:val="tx1"/>
                  </w14:solidFill>
                </w14:textFill>
              </w:rPr>
            </w:pPr>
            <w:r>
              <w:rPr>
                <w:rFonts w:hint="eastAsia"/>
                <w:color w:val="000000" w:themeColor="text1"/>
                <w:sz w:val="24"/>
                <w:lang w:eastAsia="zh-CN"/>
                <w14:textFill>
                  <w14:solidFill>
                    <w14:schemeClr w14:val="tx1"/>
                  </w14:solidFill>
                </w14:textFill>
              </w:rPr>
              <w:t>（</w:t>
            </w:r>
            <w:r>
              <w:rPr>
                <w:rFonts w:hint="eastAsia"/>
                <w:color w:val="000000" w:themeColor="text1"/>
                <w:sz w:val="24"/>
                <w:lang w:val="en-US" w:eastAsia="zh-CN"/>
                <w14:textFill>
                  <w14:solidFill>
                    <w14:schemeClr w14:val="tx1"/>
                  </w14:solidFill>
                </w14:textFill>
              </w:rPr>
              <w:t>5</w:t>
            </w:r>
            <w:r>
              <w:rPr>
                <w:rFonts w:hint="eastAsia"/>
                <w:color w:val="000000" w:themeColor="text1"/>
                <w:sz w:val="24"/>
                <w:lang w:eastAsia="zh-CN"/>
                <w14:textFill>
                  <w14:solidFill>
                    <w14:schemeClr w14:val="tx1"/>
                  </w14:solidFill>
                </w14:textFill>
              </w:rPr>
              <w:t>）</w:t>
            </w:r>
            <w:r>
              <w:rPr>
                <w:color w:val="000000" w:themeColor="text1"/>
                <w:sz w:val="24"/>
                <w14:textFill>
                  <w14:solidFill>
                    <w14:schemeClr w14:val="tx1"/>
                  </w14:solidFill>
                </w14:textFill>
              </w:rPr>
              <w:t>做到文明施工，特别要杜绝人为敲打、野蛮装卸等噪声现象，最大限度限制噪声扰民。</w:t>
            </w:r>
          </w:p>
          <w:p w14:paraId="3178F4E6">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在采取上述措施</w:t>
            </w:r>
            <w:r>
              <w:rPr>
                <w:rFonts w:hint="eastAsia"/>
                <w:color w:val="000000" w:themeColor="text1"/>
                <w:sz w:val="24"/>
                <w:lang w:eastAsia="zh-CN"/>
                <w14:textFill>
                  <w14:solidFill>
                    <w14:schemeClr w14:val="tx1"/>
                  </w14:solidFill>
                </w14:textFill>
              </w:rPr>
              <w:t>后，</w:t>
            </w:r>
            <w:r>
              <w:rPr>
                <w:color w:val="000000" w:themeColor="text1"/>
                <w:sz w:val="24"/>
                <w14:textFill>
                  <w14:solidFill>
                    <w14:schemeClr w14:val="tx1"/>
                  </w14:solidFill>
                </w14:textFill>
              </w:rPr>
              <w:t>可有效降低施工噪声对外环境的影响。</w:t>
            </w:r>
          </w:p>
          <w:p w14:paraId="76508007">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4</w:t>
            </w:r>
            <w:r>
              <w:rPr>
                <w:rFonts w:hint="eastAsia"/>
                <w:color w:val="000000" w:themeColor="text1"/>
                <w:sz w:val="24"/>
                <w:lang w:val="en-US" w:eastAsia="zh-CN"/>
                <w14:textFill>
                  <w14:solidFill>
                    <w14:schemeClr w14:val="tx1"/>
                  </w14:solidFill>
                </w14:textFill>
              </w:rPr>
              <w:t>.</w:t>
            </w:r>
            <w:r>
              <w:rPr>
                <w:color w:val="000000" w:themeColor="text1"/>
                <w:sz w:val="24"/>
                <w14:textFill>
                  <w14:solidFill>
                    <w14:schemeClr w14:val="tx1"/>
                  </w14:solidFill>
                </w14:textFill>
              </w:rPr>
              <w:t>固体废弃物环境影响分析</w:t>
            </w:r>
          </w:p>
          <w:p w14:paraId="498194BB">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本项目施工期产生的固体废弃物主要为建筑废料和施工人员产生的生活垃圾。</w:t>
            </w:r>
          </w:p>
          <w:p w14:paraId="245DAA96">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lang w:eastAsia="zh-CN"/>
                <w14:textFill>
                  <w14:solidFill>
                    <w14:schemeClr w14:val="tx1"/>
                  </w14:solidFill>
                </w14:textFill>
              </w:rPr>
              <w:t>（</w:t>
            </w:r>
            <w:r>
              <w:rPr>
                <w:rFonts w:hint="eastAsia"/>
                <w:color w:val="000000" w:themeColor="text1"/>
                <w:sz w:val="24"/>
                <w:lang w:val="en-US" w:eastAsia="zh-CN"/>
                <w14:textFill>
                  <w14:solidFill>
                    <w14:schemeClr w14:val="tx1"/>
                  </w14:solidFill>
                </w14:textFill>
              </w:rPr>
              <w:t>1</w:t>
            </w:r>
            <w:r>
              <w:rPr>
                <w:rFonts w:hint="eastAsia"/>
                <w:color w:val="000000" w:themeColor="text1"/>
                <w:sz w:val="24"/>
                <w:lang w:eastAsia="zh-CN"/>
                <w14:textFill>
                  <w14:solidFill>
                    <w14:schemeClr w14:val="tx1"/>
                  </w14:solidFill>
                </w14:textFill>
              </w:rPr>
              <w:t>）</w:t>
            </w:r>
            <w:r>
              <w:rPr>
                <w:color w:val="000000" w:themeColor="text1"/>
                <w:sz w:val="24"/>
                <w14:textFill>
                  <w14:solidFill>
                    <w14:schemeClr w14:val="tx1"/>
                  </w14:solidFill>
                </w14:textFill>
              </w:rPr>
              <w:t>建筑垃圾</w:t>
            </w:r>
          </w:p>
          <w:p w14:paraId="12C471D7">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本项目产生的建筑垃圾主要为废弃钢材、木材、混凝土废料、含砖、石、砂的杂土等，项目施工过程中产生的建筑垃圾由施工单位运往城建部门</w:t>
            </w:r>
            <w:r>
              <w:rPr>
                <w:rFonts w:hint="eastAsia"/>
                <w:color w:val="000000" w:themeColor="text1"/>
                <w:sz w:val="24"/>
                <w:lang w:eastAsia="zh-CN"/>
                <w14:textFill>
                  <w14:solidFill>
                    <w14:schemeClr w14:val="tx1"/>
                  </w14:solidFill>
                </w14:textFill>
              </w:rPr>
              <w:t>指</w:t>
            </w:r>
            <w:r>
              <w:rPr>
                <w:color w:val="000000" w:themeColor="text1"/>
                <w:sz w:val="24"/>
                <w14:textFill>
                  <w14:solidFill>
                    <w14:schemeClr w14:val="tx1"/>
                  </w14:solidFill>
                </w14:textFill>
              </w:rPr>
              <w:t>定地点统一处理。</w:t>
            </w:r>
          </w:p>
          <w:p w14:paraId="2DB4F0BF">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lang w:eastAsia="zh-CN"/>
                <w14:textFill>
                  <w14:solidFill>
                    <w14:schemeClr w14:val="tx1"/>
                  </w14:solidFill>
                </w14:textFill>
              </w:rPr>
              <w:t>（</w:t>
            </w:r>
            <w:r>
              <w:rPr>
                <w:rFonts w:hint="eastAsia"/>
                <w:color w:val="000000" w:themeColor="text1"/>
                <w:sz w:val="24"/>
                <w:lang w:val="en-US" w:eastAsia="zh-CN"/>
                <w14:textFill>
                  <w14:solidFill>
                    <w14:schemeClr w14:val="tx1"/>
                  </w14:solidFill>
                </w14:textFill>
              </w:rPr>
              <w:t>2</w:t>
            </w:r>
            <w:r>
              <w:rPr>
                <w:rFonts w:hint="eastAsia"/>
                <w:color w:val="000000" w:themeColor="text1"/>
                <w:sz w:val="24"/>
                <w:lang w:eastAsia="zh-CN"/>
                <w14:textFill>
                  <w14:solidFill>
                    <w14:schemeClr w14:val="tx1"/>
                  </w14:solidFill>
                </w14:textFill>
              </w:rPr>
              <w:t>）</w:t>
            </w:r>
            <w:r>
              <w:rPr>
                <w:color w:val="000000" w:themeColor="text1"/>
                <w:sz w:val="24"/>
                <w14:textFill>
                  <w14:solidFill>
                    <w14:schemeClr w14:val="tx1"/>
                  </w14:solidFill>
                </w14:textFill>
              </w:rPr>
              <w:t>生活垃圾</w:t>
            </w:r>
          </w:p>
          <w:p w14:paraId="51DEB954">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施工期生活垃圾主要来自施工人员日常生活</w:t>
            </w:r>
            <w:r>
              <w:rPr>
                <w:rFonts w:hint="eastAsia"/>
                <w:color w:val="000000" w:themeColor="text1"/>
                <w:sz w:val="24"/>
                <w14:textFill>
                  <w14:solidFill>
                    <w14:schemeClr w14:val="tx1"/>
                  </w14:solidFill>
                </w14:textFill>
              </w:rPr>
              <w:t>，施工人员最大10人，每人每天产生0.5kg/d，施工期共产生生活垃圾0.45t，</w:t>
            </w:r>
            <w:r>
              <w:rPr>
                <w:color w:val="000000" w:themeColor="text1"/>
                <w:sz w:val="24"/>
                <w14:textFill>
                  <w14:solidFill>
                    <w14:schemeClr w14:val="tx1"/>
                  </w14:solidFill>
                </w14:textFill>
              </w:rPr>
              <w:t>生活垃圾经收集后</w:t>
            </w:r>
            <w:r>
              <w:rPr>
                <w:rFonts w:hint="eastAsia"/>
                <w:color w:val="000000" w:themeColor="text1"/>
                <w:sz w:val="24"/>
                <w14:textFill>
                  <w14:solidFill>
                    <w14:schemeClr w14:val="tx1"/>
                  </w14:solidFill>
                </w14:textFill>
              </w:rPr>
              <w:t>交由当地环卫部门</w:t>
            </w:r>
            <w:r>
              <w:rPr>
                <w:color w:val="000000" w:themeColor="text1"/>
                <w:sz w:val="24"/>
                <w14:textFill>
                  <w14:solidFill>
                    <w14:schemeClr w14:val="tx1"/>
                  </w14:solidFill>
                </w14:textFill>
              </w:rPr>
              <w:t>统一处理，对环境影响较小。</w:t>
            </w:r>
          </w:p>
          <w:p w14:paraId="3E1B8ADE">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lang w:eastAsia="zh-CN"/>
                <w14:textFill>
                  <w14:solidFill>
                    <w14:schemeClr w14:val="tx1"/>
                  </w14:solidFill>
                </w14:textFill>
              </w:rPr>
              <w:t>（</w:t>
            </w:r>
            <w:r>
              <w:rPr>
                <w:rFonts w:hint="eastAsia"/>
                <w:color w:val="000000" w:themeColor="text1"/>
                <w:sz w:val="24"/>
                <w:lang w:val="en-US" w:eastAsia="zh-CN"/>
                <w14:textFill>
                  <w14:solidFill>
                    <w14:schemeClr w14:val="tx1"/>
                  </w14:solidFill>
                </w14:textFill>
              </w:rPr>
              <w:t>3</w:t>
            </w:r>
            <w:r>
              <w:rPr>
                <w:rFonts w:hint="eastAsia"/>
                <w:color w:val="000000" w:themeColor="text1"/>
                <w:sz w:val="24"/>
                <w:lang w:eastAsia="zh-CN"/>
                <w14:textFill>
                  <w14:solidFill>
                    <w14:schemeClr w14:val="tx1"/>
                  </w14:solidFill>
                </w14:textFill>
              </w:rPr>
              <w:t>）</w:t>
            </w:r>
            <w:r>
              <w:rPr>
                <w:color w:val="000000" w:themeColor="text1"/>
                <w:sz w:val="24"/>
                <w14:textFill>
                  <w14:solidFill>
                    <w14:schemeClr w14:val="tx1"/>
                  </w14:solidFill>
                </w14:textFill>
              </w:rPr>
              <w:t>防治措施</w:t>
            </w:r>
          </w:p>
          <w:p w14:paraId="1AA15221">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施工期产生的固体废弃物主要为建筑垃圾及生活垃圾，本项目施工期固废防治措施具体如下：</w:t>
            </w:r>
          </w:p>
          <w:p w14:paraId="59CCE6F3">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①</w:t>
            </w:r>
            <w:r>
              <w:rPr>
                <w:color w:val="000000" w:themeColor="text1"/>
                <w:sz w:val="24"/>
                <w14:textFill>
                  <w14:solidFill>
                    <w14:schemeClr w14:val="tx1"/>
                  </w14:solidFill>
                </w14:textFill>
              </w:rPr>
              <w:t>项目施工过程中产生的建筑垃圾可回收利用的部分应回收利用，不可回收利用的部分应</w:t>
            </w:r>
            <w:r>
              <w:rPr>
                <w:rFonts w:hint="eastAsia"/>
                <w:color w:val="000000" w:themeColor="text1"/>
                <w:sz w:val="24"/>
                <w14:textFill>
                  <w14:solidFill>
                    <w14:schemeClr w14:val="tx1"/>
                  </w14:solidFill>
                </w14:textFill>
              </w:rPr>
              <w:t>交由当地环卫部门处理</w:t>
            </w:r>
            <w:r>
              <w:rPr>
                <w:color w:val="000000" w:themeColor="text1"/>
                <w:sz w:val="24"/>
                <w14:textFill>
                  <w14:solidFill>
                    <w14:schemeClr w14:val="tx1"/>
                  </w14:solidFill>
                </w14:textFill>
              </w:rPr>
              <w:t>，进行妥善处置，防止因长期堆存而产生扬尘等污染。</w:t>
            </w:r>
          </w:p>
          <w:p w14:paraId="0455D160">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②</w:t>
            </w:r>
            <w:r>
              <w:rPr>
                <w:color w:val="000000" w:themeColor="text1"/>
                <w:sz w:val="24"/>
                <w14:textFill>
                  <w14:solidFill>
                    <w14:schemeClr w14:val="tx1"/>
                  </w14:solidFill>
                </w14:textFill>
              </w:rPr>
              <w:t>项目产生的生活垃圾经垃圾桶收集后</w:t>
            </w:r>
            <w:r>
              <w:rPr>
                <w:rFonts w:hint="eastAsia"/>
                <w:color w:val="000000" w:themeColor="text1"/>
                <w:sz w:val="24"/>
                <w:lang w:eastAsia="zh-CN"/>
                <w14:textFill>
                  <w14:solidFill>
                    <w14:schemeClr w14:val="tx1"/>
                  </w14:solidFill>
                </w14:textFill>
              </w:rPr>
              <w:t>，</w:t>
            </w:r>
            <w:r>
              <w:rPr>
                <w:color w:val="000000" w:themeColor="text1"/>
                <w:sz w:val="24"/>
                <w14:textFill>
                  <w14:solidFill>
                    <w14:schemeClr w14:val="tx1"/>
                  </w14:solidFill>
                </w14:textFill>
              </w:rPr>
              <w:t>运至垃圾堆放</w:t>
            </w:r>
            <w:r>
              <w:rPr>
                <w:rFonts w:hint="eastAsia"/>
                <w:color w:val="000000" w:themeColor="text1"/>
                <w:sz w:val="24"/>
                <w:lang w:eastAsia="zh-CN"/>
                <w14:textFill>
                  <w14:solidFill>
                    <w14:schemeClr w14:val="tx1"/>
                  </w14:solidFill>
                </w14:textFill>
              </w:rPr>
              <w:t>点后交由当地环卫部门处理</w:t>
            </w:r>
            <w:r>
              <w:rPr>
                <w:color w:val="000000" w:themeColor="text1"/>
                <w:sz w:val="24"/>
                <w14:textFill>
                  <w14:solidFill>
                    <w14:schemeClr w14:val="tx1"/>
                  </w14:solidFill>
                </w14:textFill>
              </w:rPr>
              <w:t>。</w:t>
            </w:r>
          </w:p>
          <w:p w14:paraId="66B15C8A">
            <w:pPr>
              <w:pStyle w:val="11"/>
              <w:spacing w:line="360" w:lineRule="auto"/>
              <w:ind w:firstLine="480" w:firstLineChars="200"/>
              <w:rPr>
                <w:rFonts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ascii="Times New Roman" w:hAnsi="Times New Roman" w:eastAsia="宋体" w:cs="Times New Roman"/>
                <w:color w:val="000000" w:themeColor="text1"/>
                <w:kern w:val="2"/>
                <w:sz w:val="24"/>
                <w:szCs w:val="24"/>
                <w:lang w:val="en-US" w:eastAsia="zh-CN" w:bidi="ar-SA"/>
                <w14:textFill>
                  <w14:solidFill>
                    <w14:schemeClr w14:val="tx1"/>
                  </w14:solidFill>
                </w14:textFill>
              </w:rPr>
              <w:t>本项目位于原有厂区内不新增占地，施工期间，不会对周边生态环境植被造成破坏和水土流失影响。因此，施工期间应加强管理，合理安排施工时间，尽量避免在雨季和大风天气施工。</w:t>
            </w:r>
          </w:p>
          <w:p w14:paraId="68C9065E">
            <w:pPr>
              <w:pStyle w:val="11"/>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5</w:t>
            </w:r>
            <w:r>
              <w:rPr>
                <w:rFonts w:hint="eastAsia"/>
                <w:color w:val="000000" w:themeColor="text1"/>
                <w:sz w:val="24"/>
                <w:szCs w:val="24"/>
                <w:lang w:val="en-US" w:eastAsia="zh-CN"/>
                <w14:textFill>
                  <w14:solidFill>
                    <w14:schemeClr w14:val="tx1"/>
                  </w14:solidFill>
                </w14:textFill>
              </w:rPr>
              <w:t>.</w:t>
            </w:r>
            <w:r>
              <w:rPr>
                <w:color w:val="000000" w:themeColor="text1"/>
                <w:sz w:val="24"/>
                <w:szCs w:val="24"/>
                <w14:textFill>
                  <w14:solidFill>
                    <w14:schemeClr w14:val="tx1"/>
                  </w14:solidFill>
                </w14:textFill>
              </w:rPr>
              <w:t>生态环境影响分析</w:t>
            </w:r>
          </w:p>
          <w:p w14:paraId="7D174B18">
            <w:pPr>
              <w:pStyle w:val="11"/>
              <w:spacing w:line="360" w:lineRule="auto"/>
              <w:ind w:firstLine="480" w:firstLineChars="200"/>
              <w:rPr>
                <w:color w:val="000000" w:themeColor="text1"/>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本项目位于原有厂区内不新增占地，施工期不会对</w:t>
            </w:r>
            <w:r>
              <w:rPr>
                <w:rFonts w:hint="eastAsia" w:hAnsi="宋体" w:cs="宋体"/>
                <w:color w:val="000000" w:themeColor="text1"/>
                <w:sz w:val="24"/>
                <w:szCs w:val="24"/>
                <w14:textFill>
                  <w14:solidFill>
                    <w14:schemeClr w14:val="tx1"/>
                  </w14:solidFill>
                </w14:textFill>
              </w:rPr>
              <w:t>周边生态环境植被</w:t>
            </w:r>
            <w:r>
              <w:rPr>
                <w:rFonts w:hint="eastAsia" w:hAnsi="宋体" w:cs="宋体"/>
                <w:color w:val="000000" w:themeColor="text1"/>
                <w:sz w:val="24"/>
                <w:szCs w:val="24"/>
                <w:lang w:eastAsia="zh-CN"/>
                <w14:textFill>
                  <w14:solidFill>
                    <w14:schemeClr w14:val="tx1"/>
                  </w14:solidFill>
                </w14:textFill>
              </w:rPr>
              <w:t>造成</w:t>
            </w:r>
            <w:r>
              <w:rPr>
                <w:rFonts w:hint="eastAsia" w:hAnsi="宋体" w:cs="宋体"/>
                <w:color w:val="000000" w:themeColor="text1"/>
                <w:sz w:val="24"/>
                <w:szCs w:val="24"/>
                <w14:textFill>
                  <w14:solidFill>
                    <w14:schemeClr w14:val="tx1"/>
                  </w14:solidFill>
                </w14:textFill>
              </w:rPr>
              <w:t>破坏及水土流失影响，施工期应加强管理，</w:t>
            </w:r>
            <w:r>
              <w:rPr>
                <w:rFonts w:hint="eastAsia" w:ascii="宋体" w:hAnsi="宋体" w:cs="宋体"/>
                <w:color w:val="000000" w:themeColor="text1"/>
                <w:sz w:val="24"/>
                <w14:textFill>
                  <w14:solidFill>
                    <w14:schemeClr w14:val="tx1"/>
                  </w14:solidFill>
                </w14:textFill>
              </w:rPr>
              <w:t>合理安排施工时间，尽量避免在雨季和大风天气施工</w:t>
            </w:r>
            <w:r>
              <w:rPr>
                <w:rFonts w:hint="eastAsia" w:ascii="宋体" w:hAnsi="宋体" w:cs="宋体"/>
                <w:color w:val="000000" w:themeColor="text1"/>
                <w:sz w:val="24"/>
                <w:lang w:eastAsia="zh-CN"/>
                <w14:textFill>
                  <w14:solidFill>
                    <w14:schemeClr w14:val="tx1"/>
                  </w14:solidFill>
                </w14:textFill>
              </w:rPr>
              <w:t>。</w:t>
            </w:r>
          </w:p>
        </w:tc>
      </w:tr>
      <w:tr w14:paraId="656C63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96" w:hRule="atLeast"/>
          <w:jc w:val="center"/>
        </w:trPr>
        <w:tc>
          <w:tcPr>
            <w:tcW w:w="746" w:type="dxa"/>
            <w:tcMar>
              <w:left w:w="28" w:type="dxa"/>
              <w:right w:w="28" w:type="dxa"/>
            </w:tcMar>
            <w:vAlign w:val="center"/>
          </w:tcPr>
          <w:p w14:paraId="68865BF9">
            <w:pPr>
              <w:adjustRightInd w:val="0"/>
              <w:snapToGrid w:val="0"/>
              <w:spacing w:line="360" w:lineRule="auto"/>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运营</w:t>
            </w:r>
          </w:p>
          <w:p w14:paraId="36B53F23">
            <w:pPr>
              <w:adjustRightInd w:val="0"/>
              <w:snapToGrid w:val="0"/>
              <w:spacing w:line="360" w:lineRule="auto"/>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期环</w:t>
            </w:r>
          </w:p>
          <w:p w14:paraId="58FB0776">
            <w:pPr>
              <w:adjustRightInd w:val="0"/>
              <w:snapToGrid w:val="0"/>
              <w:spacing w:line="360" w:lineRule="auto"/>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境影</w:t>
            </w:r>
          </w:p>
          <w:p w14:paraId="6A4870F3">
            <w:pPr>
              <w:adjustRightInd w:val="0"/>
              <w:snapToGrid w:val="0"/>
              <w:spacing w:line="360" w:lineRule="auto"/>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响和</w:t>
            </w:r>
          </w:p>
          <w:p w14:paraId="0B35890E">
            <w:pPr>
              <w:adjustRightInd w:val="0"/>
              <w:snapToGrid w:val="0"/>
              <w:spacing w:line="360" w:lineRule="auto"/>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保护</w:t>
            </w:r>
          </w:p>
          <w:p w14:paraId="79A79D38">
            <w:pPr>
              <w:adjustRightInd w:val="0"/>
              <w:snapToGrid w:val="0"/>
              <w:spacing w:line="360" w:lineRule="auto"/>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措施</w:t>
            </w:r>
          </w:p>
        </w:tc>
        <w:tc>
          <w:tcPr>
            <w:tcW w:w="8162" w:type="dxa"/>
            <w:vAlign w:val="center"/>
          </w:tcPr>
          <w:p w14:paraId="77549BBA">
            <w:pPr>
              <w:spacing w:line="360" w:lineRule="auto"/>
              <w:rPr>
                <w:b/>
                <w:bCs/>
                <w:color w:val="000000" w:themeColor="text1"/>
                <w:sz w:val="24"/>
                <w:highlight w:val="none"/>
                <w14:textFill>
                  <w14:solidFill>
                    <w14:schemeClr w14:val="tx1"/>
                  </w14:solidFill>
                </w14:textFill>
              </w:rPr>
            </w:pPr>
            <w:r>
              <w:rPr>
                <w:rFonts w:hint="eastAsia"/>
                <w:b/>
                <w:bCs/>
                <w:color w:val="000000" w:themeColor="text1"/>
                <w:sz w:val="24"/>
                <w:highlight w:val="none"/>
                <w:lang w:eastAsia="zh-CN"/>
                <w14:textFill>
                  <w14:solidFill>
                    <w14:schemeClr w14:val="tx1"/>
                  </w14:solidFill>
                </w14:textFill>
              </w:rPr>
              <w:t>二、</w:t>
            </w:r>
            <w:r>
              <w:rPr>
                <w:rFonts w:hint="eastAsia"/>
                <w:b/>
                <w:bCs/>
                <w:color w:val="000000" w:themeColor="text1"/>
                <w:sz w:val="24"/>
                <w:highlight w:val="none"/>
                <w14:textFill>
                  <w14:solidFill>
                    <w14:schemeClr w14:val="tx1"/>
                  </w14:solidFill>
                </w14:textFill>
              </w:rPr>
              <w:t>运营期</w:t>
            </w:r>
            <w:r>
              <w:rPr>
                <w:b/>
                <w:bCs/>
                <w:color w:val="000000" w:themeColor="text1"/>
                <w:sz w:val="24"/>
                <w:highlight w:val="none"/>
                <w14:textFill>
                  <w14:solidFill>
                    <w14:schemeClr w14:val="tx1"/>
                  </w14:solidFill>
                </w14:textFill>
              </w:rPr>
              <w:t>环境影响分析</w:t>
            </w:r>
          </w:p>
          <w:p w14:paraId="696CD826">
            <w:pPr>
              <w:spacing w:line="360" w:lineRule="auto"/>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1</w:t>
            </w:r>
            <w:r>
              <w:rPr>
                <w:rFonts w:hint="eastAsia"/>
                <w:b/>
                <w:bCs/>
                <w:color w:val="000000" w:themeColor="text1"/>
                <w:sz w:val="24"/>
                <w:lang w:val="en-US" w:eastAsia="zh-CN"/>
                <w14:textFill>
                  <w14:solidFill>
                    <w14:schemeClr w14:val="tx1"/>
                  </w14:solidFill>
                </w14:textFill>
              </w:rPr>
              <w:t>.</w:t>
            </w:r>
            <w:r>
              <w:rPr>
                <w:b/>
                <w:bCs/>
                <w:color w:val="000000" w:themeColor="text1"/>
                <w:sz w:val="24"/>
                <w14:textFill>
                  <w14:solidFill>
                    <w14:schemeClr w14:val="tx1"/>
                  </w14:solidFill>
                </w14:textFill>
              </w:rPr>
              <w:t>废水</w:t>
            </w:r>
          </w:p>
          <w:p w14:paraId="3CA282C0">
            <w:pPr>
              <w:spacing w:line="360" w:lineRule="auto"/>
              <w:ind w:firstLine="480" w:firstLineChars="200"/>
              <w:rPr>
                <w:color w:val="000000" w:themeColor="text1"/>
                <w:sz w:val="24"/>
                <w14:textFill>
                  <w14:solidFill>
                    <w14:schemeClr w14:val="tx1"/>
                  </w14:solidFill>
                </w14:textFill>
              </w:rPr>
            </w:pPr>
            <w:r>
              <w:rPr>
                <w:bCs/>
                <w:color w:val="000000" w:themeColor="text1"/>
                <w:sz w:val="24"/>
                <w14:textFill>
                  <w14:solidFill>
                    <w14:schemeClr w14:val="tx1"/>
                  </w14:solidFill>
                </w14:textFill>
              </w:rPr>
              <w:t>运营期项目区产生的废水包括生活污水与生产废水两部分。</w:t>
            </w:r>
          </w:p>
          <w:p w14:paraId="45435544">
            <w:pPr>
              <w:tabs>
                <w:tab w:val="left" w:pos="2242"/>
              </w:tabs>
              <w:adjustRightInd w:val="0"/>
              <w:snapToGrid w:val="0"/>
              <w:spacing w:line="360" w:lineRule="auto"/>
              <w:ind w:firstLine="480" w:firstLineChars="200"/>
              <w:jc w:val="left"/>
              <w:rPr>
                <w:color w:val="000000" w:themeColor="text1"/>
                <w:sz w:val="24"/>
                <w:highlight w:val="yellow"/>
                <w14:textFill>
                  <w14:solidFill>
                    <w14:schemeClr w14:val="tx1"/>
                  </w14:solidFill>
                </w14:textFill>
              </w:rPr>
            </w:pPr>
            <w:r>
              <w:rPr>
                <w:rFonts w:hint="eastAsia"/>
                <w:bCs/>
                <w:color w:val="000000" w:themeColor="text1"/>
                <w:sz w:val="24"/>
                <w14:textFill>
                  <w14:solidFill>
                    <w14:schemeClr w14:val="tx1"/>
                  </w14:solidFill>
                </w14:textFill>
              </w:rPr>
              <w:t>（1）</w:t>
            </w:r>
            <w:r>
              <w:rPr>
                <w:bCs/>
                <w:color w:val="000000" w:themeColor="text1"/>
                <w:sz w:val="24"/>
                <w14:textFill>
                  <w14:solidFill>
                    <w14:schemeClr w14:val="tx1"/>
                  </w14:solidFill>
                </w14:textFill>
              </w:rPr>
              <w:t>项目区建成后将有职工</w:t>
            </w:r>
            <w:r>
              <w:rPr>
                <w:rFonts w:hint="eastAsia"/>
                <w:bCs/>
                <w:color w:val="000000" w:themeColor="text1"/>
                <w:sz w:val="24"/>
                <w:lang w:val="en-US" w:eastAsia="zh-CN"/>
                <w14:textFill>
                  <w14:solidFill>
                    <w14:schemeClr w14:val="tx1"/>
                  </w14:solidFill>
                </w14:textFill>
              </w:rPr>
              <w:t>10</w:t>
            </w:r>
            <w:r>
              <w:rPr>
                <w:bCs/>
                <w:color w:val="000000" w:themeColor="text1"/>
                <w:sz w:val="24"/>
                <w14:textFill>
                  <w14:solidFill>
                    <w14:schemeClr w14:val="tx1"/>
                  </w14:solidFill>
                </w14:textFill>
              </w:rPr>
              <w:t>人，人均用水按60L/d计，</w:t>
            </w:r>
            <w:r>
              <w:rPr>
                <w:rFonts w:hint="eastAsia"/>
                <w:bCs/>
                <w:color w:val="000000" w:themeColor="text1"/>
                <w:sz w:val="24"/>
                <w14:textFill>
                  <w14:solidFill>
                    <w14:schemeClr w14:val="tx1"/>
                  </w14:solidFill>
                </w14:textFill>
              </w:rPr>
              <w:t>生活</w:t>
            </w:r>
            <w:r>
              <w:rPr>
                <w:bCs/>
                <w:color w:val="000000" w:themeColor="text1"/>
                <w:sz w:val="24"/>
                <w14:textFill>
                  <w14:solidFill>
                    <w14:schemeClr w14:val="tx1"/>
                  </w14:solidFill>
                </w14:textFill>
              </w:rPr>
              <w:t>废水主要污染因子为SS</w:t>
            </w:r>
            <w:r>
              <w:rPr>
                <w:rFonts w:hint="eastAsia"/>
                <w:bCs/>
                <w:color w:val="000000" w:themeColor="text1"/>
                <w:sz w:val="24"/>
                <w14:textFill>
                  <w14:solidFill>
                    <w14:schemeClr w14:val="tx1"/>
                  </w14:solidFill>
                </w14:textFill>
              </w:rPr>
              <w:t>、COD、BOD和氨氮，</w:t>
            </w:r>
            <w:r>
              <w:rPr>
                <w:bCs/>
                <w:color w:val="000000" w:themeColor="text1"/>
                <w:sz w:val="24"/>
                <w14:textFill>
                  <w14:solidFill>
                    <w14:schemeClr w14:val="tx1"/>
                  </w14:solidFill>
                </w14:textFill>
              </w:rPr>
              <w:t>产生量按总用水量的80％计，全年有效工作日</w:t>
            </w:r>
            <w:r>
              <w:rPr>
                <w:rFonts w:hint="eastAsia"/>
                <w:bCs/>
                <w:color w:val="000000" w:themeColor="text1"/>
                <w:sz w:val="24"/>
                <w:lang w:val="en-US" w:eastAsia="zh-CN"/>
                <w14:textFill>
                  <w14:solidFill>
                    <w14:schemeClr w14:val="tx1"/>
                  </w14:solidFill>
                </w14:textFill>
              </w:rPr>
              <w:t>300</w:t>
            </w:r>
            <w:r>
              <w:rPr>
                <w:bCs/>
                <w:color w:val="000000" w:themeColor="text1"/>
                <w:sz w:val="24"/>
                <w14:textFill>
                  <w14:solidFill>
                    <w14:schemeClr w14:val="tx1"/>
                  </w14:solidFill>
                </w14:textFill>
              </w:rPr>
              <w:t>天，全年共计产生生活污水量约</w:t>
            </w:r>
            <w:r>
              <w:rPr>
                <w:rFonts w:hint="eastAsia"/>
                <w:bCs/>
                <w:color w:val="000000" w:themeColor="text1"/>
                <w:sz w:val="24"/>
                <w:lang w:val="en-US" w:eastAsia="zh-CN"/>
                <w14:textFill>
                  <w14:solidFill>
                    <w14:schemeClr w14:val="tx1"/>
                  </w14:solidFill>
                </w14:textFill>
              </w:rPr>
              <w:t>144</w:t>
            </w:r>
            <w:r>
              <w:rPr>
                <w:bCs/>
                <w:color w:val="000000" w:themeColor="text1"/>
                <w:sz w:val="24"/>
                <w14:textFill>
                  <w14:solidFill>
                    <w14:schemeClr w14:val="tx1"/>
                  </w14:solidFill>
                </w14:textFill>
              </w:rPr>
              <w:t>m</w:t>
            </w:r>
            <w:r>
              <w:rPr>
                <w:bCs/>
                <w:color w:val="000000" w:themeColor="text1"/>
                <w:sz w:val="24"/>
                <w:vertAlign w:val="superscript"/>
                <w14:textFill>
                  <w14:solidFill>
                    <w14:schemeClr w14:val="tx1"/>
                  </w14:solidFill>
                </w14:textFill>
              </w:rPr>
              <w:t>3</w:t>
            </w:r>
            <w:r>
              <w:rPr>
                <w:bCs/>
                <w:color w:val="000000" w:themeColor="text1"/>
                <w:sz w:val="24"/>
                <w14:textFill>
                  <w14:solidFill>
                    <w14:schemeClr w14:val="tx1"/>
                  </w14:solidFill>
                </w14:textFill>
              </w:rPr>
              <w:t>/a</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产生的生活污水经化粪池处理后由污水清运车拉运至杭锦旗亿嘉环境治理有限公司生活污水</w:t>
            </w:r>
            <w:r>
              <w:rPr>
                <w:rFonts w:hint="eastAsia"/>
                <w:color w:val="000000" w:themeColor="text1"/>
                <w:sz w:val="24"/>
                <w:lang w:eastAsia="zh-CN"/>
                <w14:textFill>
                  <w14:solidFill>
                    <w14:schemeClr w14:val="tx1"/>
                  </w14:solidFill>
                </w14:textFill>
              </w:rPr>
              <w:t>处理厂</w:t>
            </w:r>
            <w:r>
              <w:rPr>
                <w:rFonts w:hint="eastAsia"/>
                <w:color w:val="000000" w:themeColor="text1"/>
                <w:sz w:val="24"/>
                <w14:textFill>
                  <w14:solidFill>
                    <w14:schemeClr w14:val="tx1"/>
                  </w14:solidFill>
                </w14:textFill>
              </w:rPr>
              <w:t>进行处置。</w:t>
            </w:r>
          </w:p>
          <w:p w14:paraId="673475BC">
            <w:pPr>
              <w:tabs>
                <w:tab w:val="left" w:pos="2242"/>
              </w:tabs>
              <w:adjustRightInd w:val="0"/>
              <w:snapToGrid w:val="0"/>
              <w:spacing w:line="360" w:lineRule="auto"/>
              <w:ind w:firstLine="480" w:firstLineChars="200"/>
              <w:rPr>
                <w:color w:val="000000" w:themeColor="text1"/>
                <w:sz w:val="24"/>
                <w14:textFill>
                  <w14:solidFill>
                    <w14:schemeClr w14:val="tx1"/>
                  </w14:solidFill>
                </w14:textFill>
              </w:rPr>
            </w:pPr>
            <w:r>
              <w:rPr>
                <w:rStyle w:val="26"/>
                <w:rFonts w:hint="eastAsia"/>
                <w:color w:val="000000" w:themeColor="text1"/>
                <w:sz w:val="24"/>
                <w:szCs w:val="24"/>
                <w14:textFill>
                  <w14:solidFill>
                    <w14:schemeClr w14:val="tx1"/>
                  </w14:solidFill>
                </w14:textFill>
              </w:rPr>
              <w:t>杭锦旗亿嘉环境治理有限公司生活污水日处理量为4800m</w:t>
            </w:r>
            <w:r>
              <w:rPr>
                <w:rStyle w:val="26"/>
                <w:rFonts w:hint="eastAsia"/>
                <w:color w:val="000000" w:themeColor="text1"/>
                <w:sz w:val="24"/>
                <w:szCs w:val="24"/>
                <w:vertAlign w:val="superscript"/>
                <w14:textFill>
                  <w14:solidFill>
                    <w14:schemeClr w14:val="tx1"/>
                  </w14:solidFill>
                </w14:textFill>
              </w:rPr>
              <w:t>3</w:t>
            </w:r>
            <w:r>
              <w:rPr>
                <w:rStyle w:val="26"/>
                <w:rFonts w:hint="eastAsia"/>
                <w:color w:val="000000" w:themeColor="text1"/>
                <w:sz w:val="24"/>
                <w:szCs w:val="24"/>
                <w14:textFill>
                  <w14:solidFill>
                    <w14:schemeClr w14:val="tx1"/>
                  </w14:solidFill>
                </w14:textFill>
              </w:rPr>
              <w:t>/d，实际处理水量为3120m</w:t>
            </w:r>
            <w:r>
              <w:rPr>
                <w:rStyle w:val="26"/>
                <w:rFonts w:hint="eastAsia"/>
                <w:color w:val="000000" w:themeColor="text1"/>
                <w:sz w:val="24"/>
                <w:szCs w:val="24"/>
                <w:vertAlign w:val="superscript"/>
                <w14:textFill>
                  <w14:solidFill>
                    <w14:schemeClr w14:val="tx1"/>
                  </w14:solidFill>
                </w14:textFill>
              </w:rPr>
              <w:t>3</w:t>
            </w:r>
            <w:r>
              <w:rPr>
                <w:rStyle w:val="26"/>
                <w:rFonts w:hint="eastAsia"/>
                <w:color w:val="000000" w:themeColor="text1"/>
                <w:sz w:val="24"/>
                <w:szCs w:val="24"/>
                <w14:textFill>
                  <w14:solidFill>
                    <w14:schemeClr w14:val="tx1"/>
                  </w14:solidFill>
                </w14:textFill>
              </w:rPr>
              <w:t>/d，处理余量为1679m</w:t>
            </w:r>
            <w:r>
              <w:rPr>
                <w:rStyle w:val="26"/>
                <w:rFonts w:hint="eastAsia"/>
                <w:color w:val="000000" w:themeColor="text1"/>
                <w:sz w:val="24"/>
                <w:szCs w:val="24"/>
                <w:vertAlign w:val="superscript"/>
                <w14:textFill>
                  <w14:solidFill>
                    <w14:schemeClr w14:val="tx1"/>
                  </w14:solidFill>
                </w14:textFill>
              </w:rPr>
              <w:t>3</w:t>
            </w:r>
            <w:r>
              <w:rPr>
                <w:rStyle w:val="26"/>
                <w:rFonts w:hint="eastAsia"/>
                <w:color w:val="000000" w:themeColor="text1"/>
                <w:sz w:val="24"/>
                <w:szCs w:val="24"/>
                <w14:textFill>
                  <w14:solidFill>
                    <w14:schemeClr w14:val="tx1"/>
                  </w14:solidFill>
                </w14:textFill>
              </w:rPr>
              <w:t>/d</w:t>
            </w:r>
            <w:r>
              <w:rPr>
                <w:rStyle w:val="26"/>
                <w:rFonts w:hint="eastAsia"/>
                <w:color w:val="000000" w:themeColor="text1"/>
                <w:sz w:val="24"/>
                <w:szCs w:val="24"/>
                <w:lang w:eastAsia="zh-CN"/>
                <w14:textFill>
                  <w14:solidFill>
                    <w14:schemeClr w14:val="tx1"/>
                  </w14:solidFill>
                </w14:textFill>
              </w:rPr>
              <w:t>，</w:t>
            </w:r>
            <w:r>
              <w:rPr>
                <w:rStyle w:val="26"/>
                <w:rFonts w:hint="eastAsia"/>
                <w:color w:val="000000" w:themeColor="text1"/>
                <w:sz w:val="24"/>
                <w:szCs w:val="24"/>
                <w14:textFill>
                  <w14:solidFill>
                    <w14:schemeClr w14:val="tx1"/>
                  </w14:solidFill>
                </w14:textFill>
              </w:rPr>
              <w:t>其处理余量满足本项目生活污水</w:t>
            </w:r>
            <w:r>
              <w:rPr>
                <w:rStyle w:val="26"/>
                <w:rFonts w:hint="eastAsia"/>
                <w:color w:val="000000" w:themeColor="text1"/>
                <w:sz w:val="24"/>
                <w:szCs w:val="24"/>
                <w:lang w:eastAsia="zh-CN"/>
                <w14:textFill>
                  <w14:solidFill>
                    <w14:schemeClr w14:val="tx1"/>
                  </w14:solidFill>
                </w14:textFill>
              </w:rPr>
              <w:t>处理</w:t>
            </w:r>
            <w:r>
              <w:rPr>
                <w:rStyle w:val="26"/>
                <w:rFonts w:hint="eastAsia"/>
                <w:color w:val="000000" w:themeColor="text1"/>
                <w:sz w:val="24"/>
                <w:szCs w:val="24"/>
                <w14:textFill>
                  <w14:solidFill>
                    <w14:schemeClr w14:val="tx1"/>
                  </w14:solidFill>
                </w14:textFill>
              </w:rPr>
              <w:t>需求，因此本项目的生活污水拉运到杭锦旗亿嘉环境治理有限公司生活污水</w:t>
            </w:r>
            <w:r>
              <w:rPr>
                <w:rStyle w:val="26"/>
                <w:rFonts w:hint="eastAsia"/>
                <w:color w:val="000000" w:themeColor="text1"/>
                <w:sz w:val="24"/>
                <w:szCs w:val="24"/>
                <w:lang w:eastAsia="zh-CN"/>
                <w14:textFill>
                  <w14:solidFill>
                    <w14:schemeClr w14:val="tx1"/>
                  </w14:solidFill>
                </w14:textFill>
              </w:rPr>
              <w:t>处理厂</w:t>
            </w:r>
            <w:r>
              <w:rPr>
                <w:rStyle w:val="26"/>
                <w:rFonts w:hint="eastAsia"/>
                <w:color w:val="000000" w:themeColor="text1"/>
                <w:sz w:val="24"/>
                <w:szCs w:val="24"/>
                <w14:textFill>
                  <w14:solidFill>
                    <w14:schemeClr w14:val="tx1"/>
                  </w14:solidFill>
                </w14:textFill>
              </w:rPr>
              <w:t>可行。</w:t>
            </w:r>
          </w:p>
          <w:p w14:paraId="1F3AE3E6">
            <w:pPr>
              <w:spacing w:line="360" w:lineRule="auto"/>
              <w:ind w:firstLine="480" w:firstLineChars="200"/>
              <w:rPr>
                <w:rFonts w:hint="default"/>
                <w:bCs/>
                <w:color w:val="000000" w:themeColor="text1"/>
                <w:sz w:val="24"/>
                <w:lang w:val="en-US"/>
                <w14:textFill>
                  <w14:solidFill>
                    <w14:schemeClr w14:val="tx1"/>
                  </w14:solidFill>
                </w14:textFill>
              </w:rPr>
            </w:pPr>
            <w:r>
              <w:rPr>
                <w:rFonts w:hAnsi="宋体"/>
                <w:color w:val="000000" w:themeColor="text1"/>
                <w:sz w:val="24"/>
                <w14:textFill>
                  <w14:solidFill>
                    <w14:schemeClr w14:val="tx1"/>
                  </w14:solidFill>
                </w14:textFill>
              </w:rPr>
              <w:t>（</w:t>
            </w:r>
            <w:r>
              <w:rPr>
                <w:color w:val="000000" w:themeColor="text1"/>
                <w:sz w:val="24"/>
                <w14:textFill>
                  <w14:solidFill>
                    <w14:schemeClr w14:val="tx1"/>
                  </w14:solidFill>
                </w14:textFill>
              </w:rPr>
              <w:t>2</w:t>
            </w:r>
            <w:r>
              <w:rPr>
                <w:rFonts w:hAnsi="宋体"/>
                <w:color w:val="000000" w:themeColor="text1"/>
                <w:sz w:val="24"/>
                <w14:textFill>
                  <w14:solidFill>
                    <w14:schemeClr w14:val="tx1"/>
                  </w14:solidFill>
                </w14:textFill>
              </w:rPr>
              <w:t>）</w:t>
            </w:r>
            <w:r>
              <w:rPr>
                <w:bCs/>
                <w:color w:val="000000" w:themeColor="text1"/>
                <w:sz w:val="24"/>
                <w14:textFill>
                  <w14:solidFill>
                    <w14:schemeClr w14:val="tx1"/>
                  </w14:solidFill>
                </w14:textFill>
              </w:rPr>
              <w:t>本项目生产废水产生量为</w:t>
            </w:r>
            <w:r>
              <w:rPr>
                <w:rFonts w:hint="eastAsia"/>
                <w:bCs/>
                <w:color w:val="000000" w:themeColor="text1"/>
                <w:sz w:val="24"/>
                <w:lang w:val="en-US" w:eastAsia="zh-CN"/>
                <w14:textFill>
                  <w14:solidFill>
                    <w14:schemeClr w14:val="tx1"/>
                  </w14:solidFill>
                </w14:textFill>
              </w:rPr>
              <w:t>421.2</w:t>
            </w:r>
            <w:r>
              <w:rPr>
                <w:bCs/>
                <w:color w:val="000000" w:themeColor="text1"/>
                <w:sz w:val="24"/>
                <w14:textFill>
                  <w14:solidFill>
                    <w14:schemeClr w14:val="tx1"/>
                  </w14:solidFill>
                </w14:textFill>
              </w:rPr>
              <w:t>t/a。</w:t>
            </w:r>
            <w:r>
              <w:rPr>
                <w:rFonts w:hint="eastAsia"/>
                <w:bCs/>
                <w:color w:val="000000" w:themeColor="text1"/>
                <w:sz w:val="24"/>
                <w:lang w:eastAsia="zh-CN"/>
                <w14:textFill>
                  <w14:solidFill>
                    <w14:schemeClr w14:val="tx1"/>
                  </w14:solidFill>
                </w14:textFill>
              </w:rPr>
              <w:t>其中搅拌机清洗废水（</w:t>
            </w:r>
            <w:r>
              <w:rPr>
                <w:rFonts w:hint="eastAsia"/>
                <w:bCs/>
                <w:color w:val="000000" w:themeColor="text1"/>
                <w:sz w:val="24"/>
                <w:lang w:val="en-US" w:eastAsia="zh-CN"/>
                <w14:textFill>
                  <w14:solidFill>
                    <w14:schemeClr w14:val="tx1"/>
                  </w14:solidFill>
                </w14:textFill>
              </w:rPr>
              <w:t>162t/a</w:t>
            </w:r>
            <w:r>
              <w:rPr>
                <w:rFonts w:hint="eastAsia"/>
                <w:bCs/>
                <w:color w:val="000000" w:themeColor="text1"/>
                <w:sz w:val="24"/>
                <w:lang w:eastAsia="zh-CN"/>
                <w14:textFill>
                  <w14:solidFill>
                    <w14:schemeClr w14:val="tx1"/>
                  </w14:solidFill>
                </w14:textFill>
              </w:rPr>
              <w:t>）和车辆清</w:t>
            </w:r>
            <w:r>
              <w:rPr>
                <w:rFonts w:hint="eastAsia"/>
                <w:bCs/>
                <w:color w:val="000000" w:themeColor="text1"/>
                <w:sz w:val="24"/>
                <w14:textFill>
                  <w14:solidFill>
                    <w14:schemeClr w14:val="tx1"/>
                  </w14:solidFill>
                </w14:textFill>
              </w:rPr>
              <w:t>洗废水</w:t>
            </w:r>
            <w:r>
              <w:rPr>
                <w:rFonts w:hint="eastAsia"/>
                <w:bCs/>
                <w:color w:val="000000" w:themeColor="text1"/>
                <w:sz w:val="24"/>
                <w:lang w:eastAsia="zh-CN"/>
                <w14:textFill>
                  <w14:solidFill>
                    <w14:schemeClr w14:val="tx1"/>
                  </w14:solidFill>
                </w14:textFill>
              </w:rPr>
              <w:t>（</w:t>
            </w:r>
            <w:r>
              <w:rPr>
                <w:rFonts w:hint="eastAsia"/>
                <w:bCs/>
                <w:color w:val="000000" w:themeColor="text1"/>
                <w:sz w:val="24"/>
                <w:lang w:val="en-US" w:eastAsia="zh-CN"/>
                <w14:textFill>
                  <w14:solidFill>
                    <w14:schemeClr w14:val="tx1"/>
                  </w14:solidFill>
                </w14:textFill>
              </w:rPr>
              <w:t>259.2</w:t>
            </w:r>
            <w:r>
              <w:rPr>
                <w:bCs/>
                <w:color w:val="000000" w:themeColor="text1"/>
                <w:sz w:val="24"/>
                <w14:textFill>
                  <w14:solidFill>
                    <w14:schemeClr w14:val="tx1"/>
                  </w14:solidFill>
                </w14:textFill>
              </w:rPr>
              <w:t>t/a</w:t>
            </w:r>
            <w:r>
              <w:rPr>
                <w:rFonts w:hint="eastAsia"/>
                <w:bCs/>
                <w:color w:val="000000" w:themeColor="text1"/>
                <w:sz w:val="24"/>
                <w:lang w:eastAsia="zh-CN"/>
                <w14:textFill>
                  <w14:solidFill>
                    <w14:schemeClr w14:val="tx1"/>
                  </w14:solidFill>
                </w14:textFill>
              </w:rPr>
              <w:t>）</w:t>
            </w:r>
            <w:r>
              <w:rPr>
                <w:rFonts w:hint="eastAsia"/>
                <w:color w:val="000000" w:themeColor="text1"/>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其主要污染因子为</w:t>
            </w:r>
            <w:r>
              <w:rPr>
                <w:rFonts w:hint="eastAsia"/>
                <w:color w:val="000000" w:themeColor="text1"/>
                <w:sz w:val="24"/>
                <w:szCs w:val="24"/>
                <w:lang w:val="en-US" w:eastAsia="zh-CN"/>
                <w14:textFill>
                  <w14:solidFill>
                    <w14:schemeClr w14:val="tx1"/>
                  </w14:solidFill>
                </w14:textFill>
              </w:rPr>
              <w:t>SS。</w:t>
            </w:r>
          </w:p>
          <w:p w14:paraId="3A432D83">
            <w:pPr>
              <w:pStyle w:val="3"/>
              <w:keepNext/>
              <w:keepLines w:val="0"/>
              <w:pageBreakBefore w:val="0"/>
              <w:widowControl w:val="0"/>
              <w:kinsoku/>
              <w:wordWrap/>
              <w:overflowPunct/>
              <w:topLinePunct w:val="0"/>
              <w:autoSpaceDE/>
              <w:autoSpaceDN/>
              <w:bidi w:val="0"/>
              <w:adjustRightInd/>
              <w:snapToGrid/>
              <w:spacing w:after="0"/>
              <w:ind w:left="0" w:leftChars="0"/>
              <w:jc w:val="left"/>
              <w:textAlignment w:val="auto"/>
              <w:rPr>
                <w:rFonts w:hint="eastAsia"/>
                <w:color w:val="000000" w:themeColor="text1"/>
                <w:lang w:val="en-US" w:eastAsia="zh-CN"/>
                <w14:textFill>
                  <w14:solidFill>
                    <w14:schemeClr w14:val="tx1"/>
                  </w14:solidFill>
                </w14:textFill>
              </w:rPr>
            </w:pPr>
            <w:r>
              <w:rPr>
                <w:rFonts w:hint="eastAsia"/>
                <w:color w:val="000000" w:themeColor="text1"/>
                <w:sz w:val="24"/>
                <w:szCs w:val="30"/>
                <w:lang w:eastAsia="zh-CN"/>
                <w14:textFill>
                  <w14:solidFill>
                    <w14:schemeClr w14:val="tx1"/>
                  </w14:solidFill>
                </w14:textFill>
              </w:rPr>
              <w:t>搅拌机清洗废水的损耗量约为用水量的</w:t>
            </w:r>
            <w:r>
              <w:rPr>
                <w:rFonts w:hint="eastAsia"/>
                <w:color w:val="000000" w:themeColor="text1"/>
                <w:sz w:val="24"/>
                <w:szCs w:val="30"/>
                <w:lang w:val="en-US" w:eastAsia="zh-CN"/>
                <w14:textFill>
                  <w14:solidFill>
                    <w14:schemeClr w14:val="tx1"/>
                  </w14:solidFill>
                </w14:textFill>
              </w:rPr>
              <w:t>10%，产生的搅拌机冲洗废水量为0.9t/d（162t/a）</w:t>
            </w:r>
            <w:r>
              <w:rPr>
                <w:rFonts w:hint="eastAsia"/>
                <w:color w:val="000000" w:themeColor="text1"/>
                <w:sz w:val="24"/>
                <w:lang w:eastAsia="zh-CN"/>
                <w14:textFill>
                  <w14:solidFill>
                    <w14:schemeClr w14:val="tx1"/>
                  </w14:solidFill>
                </w14:textFill>
              </w:rPr>
              <w:t>；车辆冲洗水的用水量为</w:t>
            </w:r>
            <w:r>
              <w:rPr>
                <w:rFonts w:hint="eastAsia"/>
                <w:bCs/>
                <w:color w:val="000000" w:themeColor="text1"/>
                <w:sz w:val="24"/>
                <w14:textFill>
                  <w14:solidFill>
                    <w14:schemeClr w14:val="tx1"/>
                  </w14:solidFill>
                </w14:textFill>
              </w:rPr>
              <w:t>1.6</w:t>
            </w:r>
            <w:r>
              <w:rPr>
                <w:bCs/>
                <w:color w:val="000000" w:themeColor="text1"/>
                <w:sz w:val="24"/>
                <w14:textFill>
                  <w14:solidFill>
                    <w14:schemeClr w14:val="tx1"/>
                  </w14:solidFill>
                </w14:textFill>
              </w:rPr>
              <w:t>t/d（</w:t>
            </w:r>
            <w:r>
              <w:rPr>
                <w:rFonts w:hint="eastAsia"/>
                <w:bCs/>
                <w:color w:val="000000" w:themeColor="text1"/>
                <w:sz w:val="24"/>
                <w:lang w:val="en-US" w:eastAsia="zh-CN"/>
                <w14:textFill>
                  <w14:solidFill>
                    <w14:schemeClr w14:val="tx1"/>
                  </w14:solidFill>
                </w14:textFill>
              </w:rPr>
              <w:t>288</w:t>
            </w:r>
            <w:r>
              <w:rPr>
                <w:bCs/>
                <w:color w:val="000000" w:themeColor="text1"/>
                <w:sz w:val="24"/>
                <w14:textFill>
                  <w14:solidFill>
                    <w14:schemeClr w14:val="tx1"/>
                  </w14:solidFill>
                </w14:textFill>
              </w:rPr>
              <w:t>t/a）</w:t>
            </w:r>
            <w:r>
              <w:rPr>
                <w:rFonts w:hint="eastAsia"/>
                <w:color w:val="000000" w:themeColor="text1"/>
                <w:sz w:val="24"/>
                <w:lang w:eastAsia="zh-CN"/>
                <w14:textFill>
                  <w14:solidFill>
                    <w14:schemeClr w14:val="tx1"/>
                  </w14:solidFill>
                </w14:textFill>
              </w:rPr>
              <w:t>，其损耗量为用水量的</w:t>
            </w:r>
            <w:r>
              <w:rPr>
                <w:rFonts w:hint="eastAsia"/>
                <w:color w:val="000000" w:themeColor="text1"/>
                <w:sz w:val="24"/>
                <w:lang w:val="en-US" w:eastAsia="zh-CN"/>
                <w14:textFill>
                  <w14:solidFill>
                    <w14:schemeClr w14:val="tx1"/>
                  </w14:solidFill>
                </w14:textFill>
              </w:rPr>
              <w:t>10%，产生的车辆冲洗废水量为</w:t>
            </w:r>
            <w:r>
              <w:rPr>
                <w:rFonts w:hint="eastAsia"/>
                <w:bCs/>
                <w:color w:val="000000" w:themeColor="text1"/>
                <w:sz w:val="24"/>
                <w:lang w:val="en-US" w:eastAsia="zh-CN"/>
                <w14:textFill>
                  <w14:solidFill>
                    <w14:schemeClr w14:val="tx1"/>
                  </w14:solidFill>
                </w14:textFill>
              </w:rPr>
              <w:t>1.44</w:t>
            </w:r>
            <w:r>
              <w:rPr>
                <w:bCs/>
                <w:color w:val="000000" w:themeColor="text1"/>
                <w:sz w:val="24"/>
                <w14:textFill>
                  <w14:solidFill>
                    <w14:schemeClr w14:val="tx1"/>
                  </w14:solidFill>
                </w14:textFill>
              </w:rPr>
              <w:t>t/d（</w:t>
            </w:r>
            <w:r>
              <w:rPr>
                <w:rFonts w:hint="eastAsia"/>
                <w:bCs/>
                <w:color w:val="000000" w:themeColor="text1"/>
                <w:sz w:val="24"/>
                <w:lang w:val="en-US" w:eastAsia="zh-CN"/>
                <w14:textFill>
                  <w14:solidFill>
                    <w14:schemeClr w14:val="tx1"/>
                  </w14:solidFill>
                </w14:textFill>
              </w:rPr>
              <w:t>259.2</w:t>
            </w:r>
            <w:r>
              <w:rPr>
                <w:bCs/>
                <w:color w:val="000000" w:themeColor="text1"/>
                <w:sz w:val="24"/>
                <w14:textFill>
                  <w14:solidFill>
                    <w14:schemeClr w14:val="tx1"/>
                  </w14:solidFill>
                </w14:textFill>
              </w:rPr>
              <w:t>t/a）</w:t>
            </w:r>
            <w:r>
              <w:rPr>
                <w:rFonts w:hint="eastAsia"/>
                <w:color w:val="000000" w:themeColor="text1"/>
                <w:sz w:val="24"/>
                <w:lang w:val="en-US" w:eastAsia="zh-CN"/>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冲洗废水</w:t>
            </w:r>
            <w:r>
              <w:rPr>
                <w:rFonts w:hint="eastAsia"/>
                <w:color w:val="000000" w:themeColor="text1"/>
                <w:sz w:val="24"/>
                <w:szCs w:val="24"/>
                <w14:textFill>
                  <w14:solidFill>
                    <w14:schemeClr w14:val="tx1"/>
                  </w14:solidFill>
                </w14:textFill>
              </w:rPr>
              <w:t>经统一收集至厂区沉淀池后回用于生产工序，不外排。</w:t>
            </w:r>
          </w:p>
          <w:p w14:paraId="37ADAD96">
            <w:pPr>
              <w:spacing w:line="360" w:lineRule="auto"/>
              <w:rPr>
                <w:color w:val="000000" w:themeColor="text1"/>
                <w:sz w:val="24"/>
                <w14:textFill>
                  <w14:solidFill>
                    <w14:schemeClr w14:val="tx1"/>
                  </w14:solidFill>
                </w14:textFill>
              </w:rPr>
            </w:pPr>
            <w:r>
              <w:rPr>
                <w:b/>
                <w:color w:val="000000" w:themeColor="text1"/>
                <w:sz w:val="24"/>
                <w14:textFill>
                  <w14:solidFill>
                    <w14:schemeClr w14:val="tx1"/>
                  </w14:solidFill>
                </w14:textFill>
              </w:rPr>
              <w:t>2</w:t>
            </w:r>
            <w:r>
              <w:rPr>
                <w:rFonts w:hint="eastAsia"/>
                <w:b/>
                <w:bCs/>
                <w:color w:val="000000" w:themeColor="text1"/>
                <w:sz w:val="24"/>
                <w:lang w:val="en-US" w:eastAsia="zh-CN"/>
                <w14:textFill>
                  <w14:solidFill>
                    <w14:schemeClr w14:val="tx1"/>
                  </w14:solidFill>
                </w14:textFill>
              </w:rPr>
              <w:t>.</w:t>
            </w:r>
            <w:r>
              <w:rPr>
                <w:b/>
                <w:bCs/>
                <w:color w:val="000000" w:themeColor="text1"/>
                <w:sz w:val="24"/>
                <w14:textFill>
                  <w14:solidFill>
                    <w14:schemeClr w14:val="tx1"/>
                  </w14:solidFill>
                </w14:textFill>
              </w:rPr>
              <w:t>大气</w:t>
            </w:r>
            <w:r>
              <w:rPr>
                <w:rFonts w:hint="eastAsia"/>
                <w:b/>
                <w:bCs/>
                <w:color w:val="000000" w:themeColor="text1"/>
                <w:sz w:val="24"/>
                <w14:textFill>
                  <w14:solidFill>
                    <w14:schemeClr w14:val="tx1"/>
                  </w14:solidFill>
                </w14:textFill>
              </w:rPr>
              <w:t>环境影响</w:t>
            </w:r>
            <w:r>
              <w:rPr>
                <w:b/>
                <w:bCs/>
                <w:color w:val="000000" w:themeColor="text1"/>
                <w:sz w:val="24"/>
                <w14:textFill>
                  <w14:solidFill>
                    <w14:schemeClr w14:val="tx1"/>
                  </w14:solidFill>
                </w14:textFill>
              </w:rPr>
              <w:t>分</w:t>
            </w:r>
            <w:r>
              <w:rPr>
                <w:b/>
                <w:color w:val="000000" w:themeColor="text1"/>
                <w:sz w:val="24"/>
                <w14:textFill>
                  <w14:solidFill>
                    <w14:schemeClr w14:val="tx1"/>
                  </w14:solidFill>
                </w14:textFill>
              </w:rPr>
              <w:t>析</w:t>
            </w:r>
          </w:p>
          <w:p w14:paraId="04A102EB">
            <w:pPr>
              <w:spacing w:line="36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本项目涉及的主要产排污工段为：物料输送储存和物料混合搅拌两个工段。以上两个工段的主要污染物为：颗粒物。</w:t>
            </w:r>
          </w:p>
          <w:p w14:paraId="21E3BCFD">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（1）物料输送储存产生的粉尘</w:t>
            </w:r>
          </w:p>
          <w:p w14:paraId="10B665E0">
            <w:pPr>
              <w:spacing w:line="360" w:lineRule="auto"/>
              <w:ind w:firstLine="480" w:firstLineChars="200"/>
              <w:rPr>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①</w:t>
            </w:r>
            <w:r>
              <w:rPr>
                <w:rFonts w:hint="eastAsia"/>
                <w:color w:val="000000" w:themeColor="text1"/>
                <w:sz w:val="24"/>
                <w14:textFill>
                  <w14:solidFill>
                    <w14:schemeClr w14:val="tx1"/>
                  </w14:solidFill>
                </w14:textFill>
              </w:rPr>
              <w:t>砂子及碎石</w:t>
            </w:r>
          </w:p>
          <w:p w14:paraId="6E9F82E5">
            <w:pPr>
              <w:pStyle w:val="3"/>
              <w:keepLines w:val="0"/>
              <w:pageBreakBefore w:val="0"/>
              <w:widowControl w:val="0"/>
              <w:kinsoku/>
              <w:wordWrap/>
              <w:overflowPunct/>
              <w:topLinePunct w:val="0"/>
              <w:autoSpaceDE/>
              <w:autoSpaceDN/>
              <w:bidi w:val="0"/>
              <w:adjustRightInd/>
              <w:snapToGrid/>
              <w:spacing w:after="0"/>
              <w:ind w:left="0" w:leftChars="0" w:firstLine="480"/>
              <w:jc w:val="left"/>
              <w:textAlignment w:val="auto"/>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根据《第二次全国污染源普查 工业污染源产排污系数手册》中</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3021水泥制品制造业（含3022砼结构构件制造、3029其他水泥类似制品制造）</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中混凝土制品（水泥）物料</w:t>
            </w:r>
            <w:r>
              <w:rPr>
                <w:rFonts w:hint="eastAsia"/>
                <w:color w:val="000000" w:themeColor="text1"/>
                <w:lang w:eastAsia="zh-CN"/>
                <w14:textFill>
                  <w14:solidFill>
                    <w14:schemeClr w14:val="tx1"/>
                  </w14:solidFill>
                </w14:textFill>
              </w:rPr>
              <w:t>输送</w:t>
            </w:r>
            <w:r>
              <w:rPr>
                <w:rFonts w:hint="eastAsia"/>
                <w:color w:val="000000" w:themeColor="text1"/>
                <w14:textFill>
                  <w14:solidFill>
                    <w14:schemeClr w14:val="tx1"/>
                  </w14:solidFill>
                </w14:textFill>
              </w:rPr>
              <w:t>储存粉尘产污系数为0.1</w:t>
            </w:r>
            <w:r>
              <w:rPr>
                <w:rFonts w:hint="eastAsia"/>
                <w:color w:val="000000" w:themeColor="text1"/>
                <w:lang w:val="en-US" w:eastAsia="zh-CN"/>
                <w14:textFill>
                  <w14:solidFill>
                    <w14:schemeClr w14:val="tx1"/>
                  </w14:solidFill>
                </w14:textFill>
              </w:rPr>
              <w:t>9</w:t>
            </w:r>
            <w:r>
              <w:rPr>
                <w:rFonts w:hint="eastAsia"/>
                <w:color w:val="000000" w:themeColor="text1"/>
                <w14:textFill>
                  <w14:solidFill>
                    <w14:schemeClr w14:val="tx1"/>
                  </w14:solidFill>
                </w14:textFill>
              </w:rPr>
              <w:t>kg/t-产品。</w:t>
            </w:r>
          </w:p>
          <w:p w14:paraId="47E74C66">
            <w:pPr>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本项目砂石料堆场共</w:t>
            </w:r>
            <w:r>
              <w:rPr>
                <w:rFonts w:hint="eastAsia"/>
                <w:color w:val="000000" w:themeColor="text1"/>
                <w:sz w:val="24"/>
                <w:szCs w:val="24"/>
                <w:lang w:val="en-US" w:eastAsia="zh-CN"/>
                <w14:textFill>
                  <w14:solidFill>
                    <w14:schemeClr w14:val="tx1"/>
                  </w14:solidFill>
                </w14:textFill>
              </w:rPr>
              <w:t>输送9.2万t/a，计算后得出9.2万*</w:t>
            </w:r>
            <w:r>
              <w:rPr>
                <w:rFonts w:hint="eastAsia"/>
                <w:color w:val="000000" w:themeColor="text1"/>
                <w:sz w:val="24"/>
                <w:szCs w:val="24"/>
                <w14:textFill>
                  <w14:solidFill>
                    <w14:schemeClr w14:val="tx1"/>
                  </w14:solidFill>
                </w14:textFill>
              </w:rPr>
              <w:t>0.1</w:t>
            </w:r>
            <w:r>
              <w:rPr>
                <w:rFonts w:hint="eastAsia"/>
                <w:color w:val="000000" w:themeColor="text1"/>
                <w:sz w:val="24"/>
                <w:szCs w:val="24"/>
                <w:lang w:val="en-US" w:eastAsia="zh-CN"/>
                <w14:textFill>
                  <w14:solidFill>
                    <w14:schemeClr w14:val="tx1"/>
                  </w14:solidFill>
                </w14:textFill>
              </w:rPr>
              <w:t>9</w:t>
            </w:r>
            <w:r>
              <w:rPr>
                <w:rFonts w:hint="eastAsia"/>
                <w:color w:val="000000" w:themeColor="text1"/>
                <w:sz w:val="24"/>
                <w:szCs w:val="24"/>
                <w14:textFill>
                  <w14:solidFill>
                    <w14:schemeClr w14:val="tx1"/>
                  </w14:solidFill>
                </w14:textFill>
              </w:rPr>
              <w:t>kg/t</w:t>
            </w:r>
            <w:r>
              <w:rPr>
                <w:rFonts w:hint="eastAsia"/>
                <w:color w:val="000000" w:themeColor="text1"/>
                <w:sz w:val="24"/>
                <w:szCs w:val="24"/>
                <w:lang w:val="en-US" w:eastAsia="zh-CN"/>
                <w14:textFill>
                  <w14:solidFill>
                    <w14:schemeClr w14:val="tx1"/>
                  </w14:solidFill>
                </w14:textFill>
              </w:rPr>
              <w:t>=17.48t/a。</w:t>
            </w:r>
          </w:p>
          <w:p w14:paraId="5C2F3842">
            <w:pPr>
              <w:spacing w:line="360" w:lineRule="auto"/>
              <w:ind w:firstLine="480"/>
              <w:jc w:val="left"/>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根据计算，本项目</w:t>
            </w:r>
            <w:r>
              <w:rPr>
                <w:rFonts w:hint="eastAsia"/>
                <w:color w:val="000000" w:themeColor="text1"/>
                <w:sz w:val="24"/>
                <w:szCs w:val="24"/>
                <w:highlight w:val="none"/>
                <w:lang w:eastAsia="zh-CN"/>
                <w14:textFill>
                  <w14:solidFill>
                    <w14:schemeClr w14:val="tx1"/>
                  </w14:solidFill>
                </w14:textFill>
              </w:rPr>
              <w:t>输送</w:t>
            </w:r>
            <w:r>
              <w:rPr>
                <w:rFonts w:hint="eastAsia"/>
                <w:color w:val="000000" w:themeColor="text1"/>
                <w:sz w:val="24"/>
                <w:szCs w:val="24"/>
                <w:lang w:eastAsia="zh-CN"/>
                <w14:textFill>
                  <w14:solidFill>
                    <w14:schemeClr w14:val="tx1"/>
                  </w14:solidFill>
                </w14:textFill>
              </w:rPr>
              <w:t>砂子、碎石</w:t>
            </w:r>
            <w:r>
              <w:rPr>
                <w:rFonts w:hint="eastAsia"/>
                <w:color w:val="000000" w:themeColor="text1"/>
                <w:sz w:val="24"/>
                <w:szCs w:val="24"/>
                <w:highlight w:val="none"/>
                <w:lang w:eastAsia="zh-CN"/>
                <w14:textFill>
                  <w14:solidFill>
                    <w14:schemeClr w14:val="tx1"/>
                  </w14:solidFill>
                </w14:textFill>
              </w:rPr>
              <w:t>的</w:t>
            </w:r>
            <w:r>
              <w:rPr>
                <w:rFonts w:hint="eastAsia"/>
                <w:color w:val="000000" w:themeColor="text1"/>
                <w:sz w:val="24"/>
                <w:szCs w:val="24"/>
                <w14:textFill>
                  <w14:solidFill>
                    <w14:schemeClr w14:val="tx1"/>
                  </w14:solidFill>
                </w14:textFill>
              </w:rPr>
              <w:t>粉尘产生量为</w:t>
            </w:r>
            <w:r>
              <w:rPr>
                <w:rFonts w:hint="eastAsia"/>
                <w:color w:val="000000" w:themeColor="text1"/>
                <w:sz w:val="24"/>
                <w:szCs w:val="24"/>
                <w:lang w:val="en-US" w:eastAsia="zh-CN"/>
                <w14:textFill>
                  <w14:solidFill>
                    <w14:schemeClr w14:val="tx1"/>
                  </w14:solidFill>
                </w14:textFill>
              </w:rPr>
              <w:t>17.48</w:t>
            </w:r>
            <w:r>
              <w:rPr>
                <w:rFonts w:hint="eastAsia"/>
                <w:color w:val="000000" w:themeColor="text1"/>
                <w:sz w:val="24"/>
                <w:szCs w:val="24"/>
                <w14:textFill>
                  <w14:solidFill>
                    <w14:schemeClr w14:val="tx1"/>
                  </w14:solidFill>
                </w14:textFill>
              </w:rPr>
              <w:t>t/a。</w:t>
            </w:r>
          </w:p>
          <w:p w14:paraId="06A07E61">
            <w:pPr>
              <w:spacing w:line="360" w:lineRule="auto"/>
              <w:jc w:val="left"/>
              <w:rPr>
                <w:rFonts w:hint="default" w:ascii="Times New Roman" w:hAnsi="Times New Roman"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themeColor="text1"/>
                <w:w w:val="100"/>
                <w:kern w:val="2"/>
                <w:sz w:val="24"/>
                <w:szCs w:val="24"/>
                <w:lang w:val="en-US" w:eastAsia="zh-CN" w:bidi="ar-SA"/>
                <w14:textFill>
                  <w14:solidFill>
                    <w14:schemeClr w14:val="tx1"/>
                  </w14:solidFill>
                </w14:textFill>
              </w:rPr>
              <w:t>根据《排放源统计调查产排污核算方法和系数手册》中工业源固体物料堆场颗粒物核算系数手册附表2中计算方法。</w:t>
            </w:r>
            <w:r>
              <w:rPr>
                <w:rFonts w:hint="default" w:ascii="Times New Roman" w:hAnsi="Times New Roman" w:cs="Times New Roman"/>
                <w:color w:val="000000" w:themeColor="text1"/>
                <w:sz w:val="24"/>
                <w:szCs w:val="24"/>
                <w:highlight w:val="none"/>
                <w14:textFill>
                  <w14:solidFill>
                    <w14:schemeClr w14:val="tx1"/>
                  </w14:solidFill>
                </w14:textFill>
              </w:rPr>
              <w:drawing>
                <wp:inline distT="0" distB="0" distL="114300" distR="114300">
                  <wp:extent cx="3811270" cy="271780"/>
                  <wp:effectExtent l="0" t="0" r="11430" b="7620"/>
                  <wp:docPr id="6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3"/>
                          <pic:cNvPicPr>
                            <a:picLocks noChangeAspect="1"/>
                          </pic:cNvPicPr>
                        </pic:nvPicPr>
                        <pic:blipFill>
                          <a:blip r:embed="rId15" cstate="print"/>
                          <a:stretch>
                            <a:fillRect/>
                          </a:stretch>
                        </pic:blipFill>
                        <pic:spPr>
                          <a:xfrm>
                            <a:off x="0" y="0"/>
                            <a:ext cx="3811270" cy="271780"/>
                          </a:xfrm>
                          <a:prstGeom prst="rect">
                            <a:avLst/>
                          </a:prstGeom>
                          <a:noFill/>
                          <a:ln>
                            <a:noFill/>
                          </a:ln>
                        </pic:spPr>
                      </pic:pic>
                    </a:graphicData>
                  </a:graphic>
                </wp:inline>
              </w:drawing>
            </w:r>
          </w:p>
          <w:p w14:paraId="1642B1C5">
            <w:pPr>
              <w:spacing w:line="360" w:lineRule="auto"/>
              <w:ind w:firstLine="480"/>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式中：P——颗粒物产生量，t/a；</w:t>
            </w:r>
          </w:p>
          <w:p w14:paraId="21299E4E">
            <w:pPr>
              <w:spacing w:line="360" w:lineRule="auto"/>
              <w:ind w:firstLine="1274" w:firstLineChars="531"/>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ZC</w:t>
            </w:r>
            <w:r>
              <w:rPr>
                <w:rFonts w:hint="default" w:ascii="Times New Roman" w:hAnsi="Times New Roman" w:cs="Times New Roman"/>
                <w:color w:val="000000" w:themeColor="text1"/>
                <w:sz w:val="24"/>
                <w:szCs w:val="24"/>
                <w:highlight w:val="none"/>
                <w:vertAlign w:val="subscript"/>
                <w14:textFill>
                  <w14:solidFill>
                    <w14:schemeClr w14:val="tx1"/>
                  </w14:solidFill>
                </w14:textFill>
              </w:rPr>
              <w:t>y</w:t>
            </w:r>
            <w:r>
              <w:rPr>
                <w:rFonts w:hint="default" w:ascii="Times New Roman" w:hAnsi="Times New Roman" w:cs="Times New Roman"/>
                <w:color w:val="000000" w:themeColor="text1"/>
                <w:sz w:val="24"/>
                <w:szCs w:val="24"/>
                <w:highlight w:val="none"/>
                <w14:textFill>
                  <w14:solidFill>
                    <w14:schemeClr w14:val="tx1"/>
                  </w14:solidFill>
                </w14:textFill>
              </w:rPr>
              <w:t>——装卸扬尘产生量，t/a；</w:t>
            </w:r>
          </w:p>
          <w:p w14:paraId="4D9A191B">
            <w:pPr>
              <w:spacing w:line="360" w:lineRule="auto"/>
              <w:ind w:firstLine="1274" w:firstLineChars="531"/>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FC</w:t>
            </w:r>
            <w:r>
              <w:rPr>
                <w:rFonts w:hint="default" w:ascii="Times New Roman" w:hAnsi="Times New Roman" w:cs="Times New Roman"/>
                <w:color w:val="000000" w:themeColor="text1"/>
                <w:sz w:val="24"/>
                <w:szCs w:val="24"/>
                <w:highlight w:val="none"/>
                <w:vertAlign w:val="subscript"/>
                <w14:textFill>
                  <w14:solidFill>
                    <w14:schemeClr w14:val="tx1"/>
                  </w14:solidFill>
                </w14:textFill>
              </w:rPr>
              <w:t>y</w:t>
            </w:r>
            <w:r>
              <w:rPr>
                <w:rFonts w:hint="default" w:ascii="Times New Roman" w:hAnsi="Times New Roman" w:cs="Times New Roman"/>
                <w:color w:val="000000" w:themeColor="text1"/>
                <w:sz w:val="24"/>
                <w:szCs w:val="24"/>
                <w:highlight w:val="none"/>
                <w14:textFill>
                  <w14:solidFill>
                    <w14:schemeClr w14:val="tx1"/>
                  </w14:solidFill>
                </w14:textFill>
              </w:rPr>
              <w:t>——风蚀扬尘产生量，t/a；</w:t>
            </w:r>
          </w:p>
          <w:p w14:paraId="55CF55BF">
            <w:pPr>
              <w:spacing w:line="360" w:lineRule="auto"/>
              <w:ind w:firstLine="1274" w:firstLineChars="531"/>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Nc——年物料运载车次（车）；</w:t>
            </w:r>
          </w:p>
          <w:p w14:paraId="247D7CB1">
            <w:pPr>
              <w:spacing w:line="360" w:lineRule="auto"/>
              <w:ind w:firstLine="1274" w:firstLineChars="531"/>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D——单车平均运载量（吨/车），本项目年转运</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原料92000</w:t>
            </w:r>
            <w:r>
              <w:rPr>
                <w:rFonts w:hint="default" w:ascii="Times New Roman" w:hAnsi="Times New Roman" w:cs="Times New Roman"/>
                <w:color w:val="000000" w:themeColor="text1"/>
                <w:sz w:val="24"/>
                <w:szCs w:val="24"/>
                <w:highlight w:val="none"/>
                <w14:textFill>
                  <w14:solidFill>
                    <w14:schemeClr w14:val="tx1"/>
                  </w14:solidFill>
                </w14:textFill>
              </w:rPr>
              <w:t>t，即</w:t>
            </w:r>
          </w:p>
          <w:p w14:paraId="2394FFEC">
            <w:pPr>
              <w:spacing w:line="360" w:lineRule="auto"/>
              <w:ind w:firstLine="1274" w:firstLineChars="531"/>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Nc×D=</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92000</w:t>
            </w:r>
            <w:r>
              <w:rPr>
                <w:rFonts w:hint="default" w:ascii="Times New Roman" w:hAnsi="Times New Roman" w:cs="Times New Roman"/>
                <w:color w:val="000000" w:themeColor="text1"/>
                <w:sz w:val="24"/>
                <w:szCs w:val="24"/>
                <w:highlight w:val="none"/>
                <w14:textFill>
                  <w14:solidFill>
                    <w14:schemeClr w14:val="tx1"/>
                  </w14:solidFill>
                </w14:textFill>
              </w:rPr>
              <w:t>t；</w:t>
            </w:r>
          </w:p>
          <w:p w14:paraId="4ACFA0AF">
            <w:pPr>
              <w:spacing w:line="360" w:lineRule="auto"/>
              <w:ind w:firstLine="1200" w:firstLineChars="500"/>
              <w:rPr>
                <w:rFonts w:hint="default" w:ascii="Times New Roman" w:hAnsi="Times New Roman" w:cs="Times New Roman"/>
                <w:color w:val="000000" w:themeColor="text1"/>
                <w:sz w:val="24"/>
                <w:szCs w:val="24"/>
                <w:highlight w:val="none"/>
                <w14:textFill>
                  <w14:solidFill>
                    <w14:schemeClr w14:val="tx1"/>
                  </w14:solidFill>
                </w14:textFill>
              </w:rPr>
            </w:pPr>
            <w:r>
              <w:rPr>
                <w:rFonts w:hint="eastAsia"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a/</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b</w:t>
            </w:r>
            <w:r>
              <w:rPr>
                <w:rFonts w:hint="eastAsia"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——装卸扬尘概化系数（kg/t）；a指各省风速概化系数，内蒙古自治区取0.0017，b指物料含水率概化系数，参照03 各种石灰石产品 取0.</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0017</w:t>
            </w:r>
            <w:r>
              <w:rPr>
                <w:rFonts w:hint="default" w:ascii="Times New Roman" w:hAnsi="Times New Roman" w:cs="Times New Roman"/>
                <w:color w:val="000000" w:themeColor="text1"/>
                <w:sz w:val="24"/>
                <w:szCs w:val="24"/>
                <w:highlight w:val="none"/>
                <w14:textFill>
                  <w14:solidFill>
                    <w14:schemeClr w14:val="tx1"/>
                  </w14:solidFill>
                </w14:textFill>
              </w:rPr>
              <w:t>；</w:t>
            </w:r>
          </w:p>
          <w:p w14:paraId="1AF84047">
            <w:pPr>
              <w:spacing w:line="360" w:lineRule="auto"/>
              <w:ind w:firstLine="1274" w:firstLineChars="531"/>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E</w:t>
            </w:r>
            <w:r>
              <w:rPr>
                <w:rFonts w:hint="default" w:ascii="Times New Roman" w:hAnsi="Times New Roman" w:cs="Times New Roman"/>
                <w:color w:val="000000" w:themeColor="text1"/>
                <w:sz w:val="24"/>
                <w:szCs w:val="24"/>
                <w:highlight w:val="none"/>
                <w:vertAlign w:val="subscript"/>
                <w14:textFill>
                  <w14:solidFill>
                    <w14:schemeClr w14:val="tx1"/>
                  </w14:solidFill>
                </w14:textFill>
              </w:rPr>
              <w:t>f</w:t>
            </w:r>
            <w:r>
              <w:rPr>
                <w:rFonts w:hint="default" w:ascii="Times New Roman" w:hAnsi="Times New Roman" w:cs="Times New Roman"/>
                <w:color w:val="000000" w:themeColor="text1"/>
                <w:sz w:val="24"/>
                <w:szCs w:val="24"/>
                <w:highlight w:val="none"/>
                <w14:textFill>
                  <w14:solidFill>
                    <w14:schemeClr w14:val="tx1"/>
                  </w14:solidFill>
                </w14:textFill>
              </w:rPr>
              <w:t>——堆场风蚀扬尘概化系数，（kg/</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m</w:t>
            </w:r>
            <w:r>
              <w:rPr>
                <w:rFonts w:hint="eastAsia" w:ascii="Times New Roman" w:hAnsi="Times New Roman" w:cs="Times New Roman"/>
                <w:color w:val="000000" w:themeColor="text1"/>
                <w:sz w:val="24"/>
                <w:szCs w:val="24"/>
                <w:highlight w:val="none"/>
                <w:vertAlign w:val="superscript"/>
                <w:lang w:val="en-US" w:eastAsia="zh-CN"/>
                <w14:textFill>
                  <w14:solidFill>
                    <w14:schemeClr w14:val="tx1"/>
                  </w14:solidFill>
                </w14:textFill>
              </w:rPr>
              <w:t>2</w:t>
            </w:r>
            <w:r>
              <w:rPr>
                <w:rFonts w:hint="default" w:ascii="Times New Roman" w:hAnsi="Times New Roman" w:cs="Times New Roman"/>
                <w:color w:val="000000" w:themeColor="text1"/>
                <w:sz w:val="24"/>
                <w:szCs w:val="24"/>
                <w:highlight w:val="none"/>
                <w14:textFill>
                  <w14:solidFill>
                    <w14:schemeClr w14:val="tx1"/>
                  </w14:solidFill>
                </w14:textFill>
              </w:rPr>
              <w:t>），参照0</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1</w:t>
            </w:r>
            <w:r>
              <w:rPr>
                <w:rFonts w:hint="default" w:ascii="Times New Roman" w:hAnsi="Times New Roman" w:cs="Times New Roman"/>
                <w:color w:val="000000" w:themeColor="text1"/>
                <w:sz w:val="24"/>
                <w:szCs w:val="24"/>
                <w:highlight w:val="none"/>
                <w14:textFill>
                  <w14:solidFill>
                    <w14:schemeClr w14:val="tx1"/>
                  </w14:solidFill>
                </w14:textFill>
              </w:rPr>
              <w:t xml:space="preserve"> 各种石灰石产品取</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3.6062</w:t>
            </w:r>
            <w:r>
              <w:rPr>
                <w:rFonts w:hint="default" w:ascii="Times New Roman" w:hAnsi="Times New Roman" w:cs="Times New Roman"/>
                <w:color w:val="000000" w:themeColor="text1"/>
                <w:sz w:val="24"/>
                <w:szCs w:val="24"/>
                <w:highlight w:val="none"/>
                <w14:textFill>
                  <w14:solidFill>
                    <w14:schemeClr w14:val="tx1"/>
                  </w14:solidFill>
                </w14:textFill>
              </w:rPr>
              <w:t>；</w:t>
            </w:r>
          </w:p>
          <w:p w14:paraId="7FD390E3">
            <w:pPr>
              <w:spacing w:line="360" w:lineRule="auto"/>
              <w:ind w:firstLine="1274" w:firstLineChars="531"/>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S ——堆场占地面积（m</w:t>
            </w:r>
            <w:r>
              <w:rPr>
                <w:rFonts w:hint="default" w:ascii="Times New Roman" w:hAnsi="Times New Roman" w:cs="Times New Roman"/>
                <w:color w:val="000000" w:themeColor="text1"/>
                <w:sz w:val="24"/>
                <w:szCs w:val="24"/>
                <w:highlight w:val="none"/>
                <w:vertAlign w:val="superscript"/>
                <w14:textFill>
                  <w14:solidFill>
                    <w14:schemeClr w14:val="tx1"/>
                  </w14:solidFill>
                </w14:textFill>
              </w:rPr>
              <w:t>2</w:t>
            </w:r>
            <w:r>
              <w:rPr>
                <w:rFonts w:hint="default" w:ascii="Times New Roman" w:hAnsi="Times New Roman" w:cs="Times New Roman"/>
                <w:color w:val="000000" w:themeColor="text1"/>
                <w:sz w:val="24"/>
                <w:szCs w:val="24"/>
                <w:highlight w:val="none"/>
                <w14:textFill>
                  <w14:solidFill>
                    <w14:schemeClr w14:val="tx1"/>
                  </w14:solidFill>
                </w14:textFill>
              </w:rPr>
              <w:t>）</w:t>
            </w:r>
            <w:r>
              <w:rPr>
                <w:rFonts w:hint="eastAsia"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本项目</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全封闭储料棚</w:t>
            </w:r>
            <w:r>
              <w:rPr>
                <w:rFonts w:hint="default" w:ascii="Times New Roman" w:hAnsi="Times New Roman" w:cs="Times New Roman"/>
                <w:color w:val="000000" w:themeColor="text1"/>
                <w:sz w:val="24"/>
                <w:szCs w:val="24"/>
                <w:highlight w:val="none"/>
                <w14:textFill>
                  <w14:solidFill>
                    <w14:schemeClr w14:val="tx1"/>
                  </w14:solidFill>
                </w14:textFill>
              </w:rPr>
              <w:t>面积为</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1000</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m</w:t>
            </w:r>
            <w:r>
              <w:rPr>
                <w:rFonts w:hint="default" w:ascii="Times New Roman" w:hAnsi="Times New Roman" w:cs="Times New Roman"/>
                <w:color w:val="000000" w:themeColor="text1"/>
                <w:sz w:val="24"/>
                <w:szCs w:val="24"/>
                <w:highlight w:val="none"/>
                <w:vertAlign w:val="superscript"/>
                <w:lang w:val="en-US" w:eastAsia="zh-CN"/>
                <w14:textFill>
                  <w14:solidFill>
                    <w14:schemeClr w14:val="tx1"/>
                  </w14:solidFill>
                </w14:textFill>
              </w:rPr>
              <w:t>2</w:t>
            </w:r>
            <w:r>
              <w:rPr>
                <w:rFonts w:hint="default" w:ascii="Times New Roman" w:hAnsi="Times New Roman" w:cs="Times New Roman"/>
                <w:color w:val="000000" w:themeColor="text1"/>
                <w:sz w:val="24"/>
                <w:szCs w:val="24"/>
                <w:highlight w:val="none"/>
                <w14:textFill>
                  <w14:solidFill>
                    <w14:schemeClr w14:val="tx1"/>
                  </w14:solidFill>
                </w14:textFill>
              </w:rPr>
              <w:t>。</w:t>
            </w:r>
          </w:p>
          <w:p w14:paraId="64F0A3B9">
            <w:pPr>
              <w:spacing w:line="360" w:lineRule="auto"/>
              <w:ind w:firstLine="480"/>
              <w:jc w:val="left"/>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根据计算，本项目</w:t>
            </w:r>
            <w:r>
              <w:rPr>
                <w:rFonts w:hint="eastAsia" w:ascii="Times New Roman" w:hAnsi="Times New Roman" w:cs="Times New Roman"/>
                <w:color w:val="000000" w:themeColor="text1"/>
                <w:sz w:val="24"/>
                <w:szCs w:val="24"/>
                <w:highlight w:val="none"/>
                <w:lang w:eastAsia="zh-CN"/>
                <w14:textFill>
                  <w14:solidFill>
                    <w14:schemeClr w14:val="tx1"/>
                  </w14:solidFill>
                </w14:textFill>
              </w:rPr>
              <w:t>原煤</w:t>
            </w:r>
            <w:r>
              <w:rPr>
                <w:rFonts w:hint="default" w:ascii="Times New Roman" w:hAnsi="Times New Roman" w:cs="Times New Roman"/>
                <w:color w:val="000000" w:themeColor="text1"/>
                <w:sz w:val="24"/>
                <w:szCs w:val="24"/>
                <w:highlight w:val="none"/>
                <w:lang w:eastAsia="zh-CN"/>
                <w14:textFill>
                  <w14:solidFill>
                    <w14:schemeClr w14:val="tx1"/>
                  </w14:solidFill>
                </w14:textFill>
              </w:rPr>
              <w:t>装卸的</w:t>
            </w:r>
            <w:r>
              <w:rPr>
                <w:rFonts w:hint="eastAsia" w:ascii="Times New Roman" w:hAnsi="Times New Roman" w:cs="Times New Roman"/>
                <w:color w:val="000000" w:themeColor="text1"/>
                <w:sz w:val="24"/>
                <w:szCs w:val="24"/>
                <w:highlight w:val="none"/>
                <w:lang w:eastAsia="zh-CN"/>
                <w14:textFill>
                  <w14:solidFill>
                    <w14:schemeClr w14:val="tx1"/>
                  </w14:solidFill>
                </w14:textFill>
              </w:rPr>
              <w:t>颗粒物</w:t>
            </w:r>
            <w:r>
              <w:rPr>
                <w:rFonts w:hint="default" w:ascii="Times New Roman" w:hAnsi="Times New Roman" w:cs="Times New Roman"/>
                <w:color w:val="000000" w:themeColor="text1"/>
                <w:sz w:val="24"/>
                <w:szCs w:val="24"/>
                <w:highlight w:val="none"/>
                <w14:textFill>
                  <w14:solidFill>
                    <w14:schemeClr w14:val="tx1"/>
                  </w14:solidFill>
                </w14:textFill>
              </w:rPr>
              <w:t>产生量为</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99.21</w:t>
            </w:r>
            <w:r>
              <w:rPr>
                <w:rFonts w:hint="default" w:ascii="Times New Roman" w:hAnsi="Times New Roman" w:cs="Times New Roman"/>
                <w:color w:val="000000" w:themeColor="text1"/>
                <w:sz w:val="24"/>
                <w:szCs w:val="24"/>
                <w:highlight w:val="none"/>
                <w14:textFill>
                  <w14:solidFill>
                    <w14:schemeClr w14:val="tx1"/>
                  </w14:solidFill>
                </w14:textFill>
              </w:rPr>
              <w:t>t/a。</w:t>
            </w:r>
          </w:p>
          <w:p w14:paraId="3A38285D">
            <w:pPr>
              <w:spacing w:line="360" w:lineRule="auto"/>
              <w:ind w:firstLine="480"/>
              <w:jc w:val="left"/>
              <w:rPr>
                <w:color w:val="000000" w:themeColor="text1"/>
                <w:sz w:val="24"/>
                <w:szCs w:val="24"/>
                <w14:textFill>
                  <w14:solidFill>
                    <w14:schemeClr w14:val="tx1"/>
                  </w14:solidFill>
                </w14:textFill>
              </w:rPr>
            </w:pPr>
            <w:r>
              <w:rPr>
                <w:rFonts w:hint="eastAsia"/>
                <w:color w:val="000000" w:themeColor="text1"/>
                <w:sz w:val="24"/>
                <w:szCs w:val="24"/>
                <w:lang w:eastAsia="zh-CN"/>
                <w14:textFill>
                  <w14:solidFill>
                    <w14:schemeClr w14:val="tx1"/>
                  </w14:solidFill>
                </w14:textFill>
              </w:rPr>
              <w:t>砂子、碎石</w:t>
            </w:r>
            <w:r>
              <w:rPr>
                <w:rFonts w:hint="eastAsia"/>
                <w:color w:val="000000" w:themeColor="text1"/>
                <w:sz w:val="24"/>
                <w:szCs w:val="24"/>
                <w:highlight w:val="none"/>
                <w:lang w:eastAsia="zh-CN"/>
                <w14:textFill>
                  <w14:solidFill>
                    <w14:schemeClr w14:val="tx1"/>
                  </w14:solidFill>
                </w14:textFill>
              </w:rPr>
              <w:t>堆存</w:t>
            </w:r>
            <w:r>
              <w:rPr>
                <w:rFonts w:hint="eastAsia"/>
                <w:color w:val="000000" w:themeColor="text1"/>
                <w:sz w:val="24"/>
                <w:szCs w:val="24"/>
                <w14:textFill>
                  <w14:solidFill>
                    <w14:schemeClr w14:val="tx1"/>
                  </w14:solidFill>
                </w14:textFill>
              </w:rPr>
              <w:t>颗粒物排放量核算公示如下：</w:t>
            </w:r>
          </w:p>
          <w:p w14:paraId="187AF567">
            <w:pPr>
              <w:spacing w:line="360" w:lineRule="auto"/>
              <w:ind w:firstLine="48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drawing>
                <wp:inline distT="0" distB="0" distL="114300" distR="114300">
                  <wp:extent cx="2036445" cy="200660"/>
                  <wp:effectExtent l="0" t="0" r="1905" b="8890"/>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16" cstate="print"/>
                          <a:stretch>
                            <a:fillRect/>
                          </a:stretch>
                        </pic:blipFill>
                        <pic:spPr>
                          <a:xfrm>
                            <a:off x="0" y="0"/>
                            <a:ext cx="2036445" cy="200660"/>
                          </a:xfrm>
                          <a:prstGeom prst="rect">
                            <a:avLst/>
                          </a:prstGeom>
                          <a:noFill/>
                          <a:ln>
                            <a:noFill/>
                          </a:ln>
                        </pic:spPr>
                      </pic:pic>
                    </a:graphicData>
                  </a:graphic>
                </wp:inline>
              </w:drawing>
            </w:r>
          </w:p>
          <w:p w14:paraId="6FC03A1A">
            <w:pPr>
              <w:spacing w:line="360" w:lineRule="auto"/>
              <w:ind w:firstLine="48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式中：</w:t>
            </w:r>
            <w:r>
              <w:rPr>
                <w:rFonts w:hint="eastAsia"/>
                <w:color w:val="000000" w:themeColor="text1"/>
                <w:sz w:val="24"/>
                <w:szCs w:val="24"/>
                <w14:textFill>
                  <w14:solidFill>
                    <w14:schemeClr w14:val="tx1"/>
                  </w14:solidFill>
                </w14:textFill>
              </w:rPr>
              <w:t>Uc</w:t>
            </w:r>
            <w:r>
              <w:rPr>
                <w:color w:val="000000" w:themeColor="text1"/>
                <w:sz w:val="24"/>
                <w:szCs w:val="24"/>
                <w14:textFill>
                  <w14:solidFill>
                    <w14:schemeClr w14:val="tx1"/>
                  </w14:solidFill>
                </w14:textFill>
              </w:rPr>
              <w:t>——</w:t>
            </w:r>
            <w:r>
              <w:rPr>
                <w:rFonts w:hint="eastAsia"/>
                <w:color w:val="000000" w:themeColor="text1"/>
                <w:sz w:val="24"/>
                <w:szCs w:val="24"/>
                <w14:textFill>
                  <w14:solidFill>
                    <w14:schemeClr w14:val="tx1"/>
                  </w14:solidFill>
                </w14:textFill>
              </w:rPr>
              <w:t>颗粒物排放量</w:t>
            </w:r>
            <w:r>
              <w:rPr>
                <w:color w:val="000000" w:themeColor="text1"/>
                <w:sz w:val="24"/>
                <w:szCs w:val="24"/>
                <w14:textFill>
                  <w14:solidFill>
                    <w14:schemeClr w14:val="tx1"/>
                  </w14:solidFill>
                </w14:textFill>
              </w:rPr>
              <w:t>，t/a；</w:t>
            </w:r>
          </w:p>
          <w:p w14:paraId="1B10C61A">
            <w:pPr>
              <w:spacing w:line="360" w:lineRule="auto"/>
              <w:ind w:firstLine="1274" w:firstLineChars="531"/>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P</w:t>
            </w:r>
            <w:r>
              <w:rPr>
                <w:color w:val="000000" w:themeColor="text1"/>
                <w:sz w:val="24"/>
                <w:szCs w:val="24"/>
                <w14:textFill>
                  <w14:solidFill>
                    <w14:schemeClr w14:val="tx1"/>
                  </w14:solidFill>
                </w14:textFill>
              </w:rPr>
              <w:t>——颗粒物</w:t>
            </w:r>
            <w:r>
              <w:rPr>
                <w:rFonts w:hint="eastAsia"/>
                <w:color w:val="000000" w:themeColor="text1"/>
                <w:sz w:val="24"/>
                <w:szCs w:val="24"/>
                <w14:textFill>
                  <w14:solidFill>
                    <w14:schemeClr w14:val="tx1"/>
                  </w14:solidFill>
                </w14:textFill>
              </w:rPr>
              <w:t>产生</w:t>
            </w:r>
            <w:r>
              <w:rPr>
                <w:color w:val="000000" w:themeColor="text1"/>
                <w:sz w:val="24"/>
                <w:szCs w:val="24"/>
                <w14:textFill>
                  <w14:solidFill>
                    <w14:schemeClr w14:val="tx1"/>
                  </w14:solidFill>
                </w14:textFill>
              </w:rPr>
              <w:t>量，t/a；</w:t>
            </w:r>
          </w:p>
          <w:p w14:paraId="3FCCF4D4">
            <w:pPr>
              <w:spacing w:line="360" w:lineRule="auto"/>
              <w:ind w:left="0" w:leftChars="0" w:firstLine="1260" w:firstLineChars="525"/>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Cm</w:t>
            </w:r>
            <w:r>
              <w:rPr>
                <w:color w:val="000000" w:themeColor="text1"/>
                <w:sz w:val="24"/>
                <w:szCs w:val="24"/>
                <w14:textFill>
                  <w14:solidFill>
                    <w14:schemeClr w14:val="tx1"/>
                  </w14:solidFill>
                </w14:textFill>
              </w:rPr>
              <w:t>——</w:t>
            </w:r>
            <w:r>
              <w:rPr>
                <w:rFonts w:hint="eastAsia"/>
                <w:color w:val="000000" w:themeColor="text1"/>
                <w:sz w:val="24"/>
                <w:szCs w:val="24"/>
                <w14:textFill>
                  <w14:solidFill>
                    <w14:schemeClr w14:val="tx1"/>
                  </w14:solidFill>
                </w14:textFill>
              </w:rPr>
              <w:t>颗粒物控制措施控制效率（%），洒水措施</w:t>
            </w:r>
            <w:r>
              <w:rPr>
                <w:rFonts w:hint="eastAsia"/>
                <w:color w:val="000000" w:themeColor="text1"/>
                <w:sz w:val="24"/>
                <w:szCs w:val="24"/>
                <w:lang w:eastAsia="zh-CN"/>
                <w14:textFill>
                  <w14:solidFill>
                    <w14:schemeClr w14:val="tx1"/>
                  </w14:solidFill>
                </w14:textFill>
              </w:rPr>
              <w:t>效率</w:t>
            </w:r>
            <w:r>
              <w:rPr>
                <w:rFonts w:hint="eastAsia"/>
                <w:color w:val="000000" w:themeColor="text1"/>
                <w:sz w:val="24"/>
                <w:szCs w:val="24"/>
                <w14:textFill>
                  <w14:solidFill>
                    <w14:schemeClr w14:val="tx1"/>
                  </w14:solidFill>
                </w14:textFill>
              </w:rPr>
              <w:t>取74%</w:t>
            </w:r>
            <w:r>
              <w:rPr>
                <w:color w:val="000000" w:themeColor="text1"/>
                <w:sz w:val="24"/>
                <w:szCs w:val="24"/>
                <w14:textFill>
                  <w14:solidFill>
                    <w14:schemeClr w14:val="tx1"/>
                  </w14:solidFill>
                </w14:textFill>
              </w:rPr>
              <w:t>；</w:t>
            </w:r>
          </w:p>
          <w:p w14:paraId="1673D8A4">
            <w:pPr>
              <w:spacing w:line="360" w:lineRule="auto"/>
              <w:ind w:left="0" w:leftChars="0" w:firstLine="1260" w:firstLineChars="525"/>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Tm</w:t>
            </w:r>
            <w:r>
              <w:rPr>
                <w:color w:val="000000" w:themeColor="text1"/>
                <w:sz w:val="24"/>
                <w:szCs w:val="24"/>
                <w14:textFill>
                  <w14:solidFill>
                    <w14:schemeClr w14:val="tx1"/>
                  </w14:solidFill>
                </w14:textFill>
              </w:rPr>
              <w:t>——</w:t>
            </w:r>
            <w:r>
              <w:rPr>
                <w:rFonts w:hint="eastAsia"/>
                <w:color w:val="000000" w:themeColor="text1"/>
                <w:sz w:val="24"/>
                <w:szCs w:val="24"/>
                <w14:textFill>
                  <w14:solidFill>
                    <w14:schemeClr w14:val="tx1"/>
                  </w14:solidFill>
                </w14:textFill>
              </w:rPr>
              <w:t>堆场类型控制效率（%），全封闭</w:t>
            </w:r>
            <w:r>
              <w:rPr>
                <w:rFonts w:hint="eastAsia"/>
                <w:color w:val="000000" w:themeColor="text1"/>
                <w:sz w:val="24"/>
                <w:szCs w:val="24"/>
                <w:lang w:eastAsia="zh-CN"/>
                <w14:textFill>
                  <w14:solidFill>
                    <w14:schemeClr w14:val="tx1"/>
                  </w14:solidFill>
                </w14:textFill>
              </w:rPr>
              <w:t>厂房内</w:t>
            </w:r>
            <w:r>
              <w:rPr>
                <w:rFonts w:hint="eastAsia"/>
                <w:color w:val="000000" w:themeColor="text1"/>
                <w:sz w:val="24"/>
                <w:szCs w:val="24"/>
                <w14:textFill>
                  <w14:solidFill>
                    <w14:schemeClr w14:val="tx1"/>
                  </w14:solidFill>
                </w14:textFill>
              </w:rPr>
              <w:t>转运，取</w:t>
            </w:r>
            <w:r>
              <w:rPr>
                <w:rFonts w:hint="eastAsia"/>
                <w:color w:val="000000" w:themeColor="text1"/>
                <w:sz w:val="24"/>
                <w:szCs w:val="24"/>
                <w:lang w:val="en-US" w:eastAsia="zh-CN"/>
                <w14:textFill>
                  <w14:solidFill>
                    <w14:schemeClr w14:val="tx1"/>
                  </w14:solidFill>
                </w14:textFill>
              </w:rPr>
              <w:t>90</w:t>
            </w:r>
            <w:r>
              <w:rPr>
                <w:rFonts w:hint="eastAsia"/>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w:t>
            </w:r>
          </w:p>
          <w:p w14:paraId="7AD1C9D7">
            <w:pPr>
              <w:keepNext w:val="0"/>
              <w:keepLines w:val="0"/>
              <w:pageBreakBefore w:val="0"/>
              <w:widowControl w:val="0"/>
              <w:kinsoku/>
              <w:wordWrap/>
              <w:overflowPunct/>
              <w:topLinePunct w:val="0"/>
              <w:autoSpaceDE/>
              <w:autoSpaceDN/>
              <w:bidi w:val="0"/>
              <w:snapToGrid/>
              <w:spacing w:line="360" w:lineRule="auto"/>
              <w:ind w:firstLine="480"/>
              <w:textAlignment w:val="auto"/>
              <w:rPr>
                <w:color w:val="000000" w:themeColor="text1"/>
                <w:kern w:val="0"/>
                <w:sz w:val="24"/>
                <w:szCs w:val="24"/>
                <w14:textFill>
                  <w14:solidFill>
                    <w14:schemeClr w14:val="tx1"/>
                  </w14:solidFill>
                </w14:textFill>
              </w:rPr>
            </w:pPr>
            <w:r>
              <w:rPr>
                <w:rFonts w:hint="eastAsia"/>
                <w:color w:val="000000" w:themeColor="text1"/>
                <w:sz w:val="24"/>
                <w:szCs w:val="24"/>
                <w14:textFill>
                  <w14:solidFill>
                    <w14:schemeClr w14:val="tx1"/>
                  </w14:solidFill>
                </w14:textFill>
              </w:rPr>
              <w:t>根据计算，本项目</w:t>
            </w:r>
            <w:r>
              <w:rPr>
                <w:rFonts w:hint="eastAsia"/>
                <w:color w:val="000000" w:themeColor="text1"/>
                <w:sz w:val="24"/>
                <w:szCs w:val="24"/>
                <w:lang w:eastAsia="zh-CN"/>
                <w14:textFill>
                  <w14:solidFill>
                    <w14:schemeClr w14:val="tx1"/>
                  </w14:solidFill>
                </w14:textFill>
              </w:rPr>
              <w:t>砂子、碎石</w:t>
            </w:r>
            <w:r>
              <w:rPr>
                <w:rFonts w:hint="eastAsia"/>
                <w:color w:val="000000" w:themeColor="text1"/>
                <w:sz w:val="24"/>
                <w:szCs w:val="24"/>
                <w14:textFill>
                  <w14:solidFill>
                    <w14:schemeClr w14:val="tx1"/>
                  </w14:solidFill>
                </w14:textFill>
              </w:rPr>
              <w:t>堆存排放量为</w:t>
            </w:r>
            <w:r>
              <w:rPr>
                <w:rFonts w:hint="eastAsia"/>
                <w:color w:val="000000" w:themeColor="text1"/>
                <w:sz w:val="24"/>
                <w:szCs w:val="24"/>
                <w:lang w:val="en-US" w:eastAsia="zh-CN"/>
                <w14:textFill>
                  <w14:solidFill>
                    <w14:schemeClr w14:val="tx1"/>
                  </w14:solidFill>
                </w14:textFill>
              </w:rPr>
              <w:t>2.57t</w:t>
            </w:r>
            <w:r>
              <w:rPr>
                <w:rFonts w:hint="eastAsia"/>
                <w:color w:val="000000" w:themeColor="text1"/>
                <w:sz w:val="24"/>
                <w:szCs w:val="24"/>
                <w14:textFill>
                  <w14:solidFill>
                    <w14:schemeClr w14:val="tx1"/>
                  </w14:solidFill>
                </w14:textFill>
              </w:rPr>
              <w:t>/a。</w:t>
            </w:r>
          </w:p>
          <w:p w14:paraId="14985FD7">
            <w:pPr>
              <w:pStyle w:val="3"/>
              <w:spacing w:after="0"/>
              <w:ind w:left="0" w:leftChars="0" w:firstLine="480"/>
              <w:rPr>
                <w:rFonts w:hint="eastAsia"/>
                <w:color w:val="000000" w:themeColor="text1"/>
                <w:kern w:val="2"/>
                <w14:textFill>
                  <w14:solidFill>
                    <w14:schemeClr w14:val="tx1"/>
                  </w14:solidFill>
                </w14:textFill>
              </w:rPr>
            </w:pPr>
            <w:r>
              <w:rPr>
                <w:color w:val="000000" w:themeColor="text1"/>
                <w:kern w:val="0"/>
                <w:sz w:val="24"/>
                <w:szCs w:val="24"/>
                <w14:textFill>
                  <w14:solidFill>
                    <w14:schemeClr w14:val="tx1"/>
                  </w14:solidFill>
                </w14:textFill>
              </w:rPr>
              <w:t>经计算，</w:t>
            </w:r>
            <w:r>
              <w:rPr>
                <w:rFonts w:hint="eastAsia"/>
                <w:color w:val="000000" w:themeColor="text1"/>
                <w:sz w:val="24"/>
                <w:szCs w:val="24"/>
                <w:highlight w:val="none"/>
                <w:lang w:eastAsia="zh-CN"/>
                <w14:textFill>
                  <w14:solidFill>
                    <w14:schemeClr w14:val="tx1"/>
                  </w14:solidFill>
                </w14:textFill>
              </w:rPr>
              <w:t>储存运输</w:t>
            </w:r>
            <w:r>
              <w:rPr>
                <w:rFonts w:hint="eastAsia"/>
                <w:color w:val="000000" w:themeColor="text1"/>
                <w:sz w:val="24"/>
                <w:szCs w:val="24"/>
                <w:lang w:eastAsia="zh-CN"/>
                <w14:textFill>
                  <w14:solidFill>
                    <w14:schemeClr w14:val="tx1"/>
                  </w14:solidFill>
                </w14:textFill>
              </w:rPr>
              <w:t>砂子、碎石</w:t>
            </w:r>
            <w:r>
              <w:rPr>
                <w:rFonts w:hint="eastAsia"/>
                <w:color w:val="000000" w:themeColor="text1"/>
                <w:sz w:val="24"/>
                <w:szCs w:val="24"/>
                <w:highlight w:val="none"/>
                <w:lang w:eastAsia="zh-CN"/>
                <w14:textFill>
                  <w14:solidFill>
                    <w14:schemeClr w14:val="tx1"/>
                  </w14:solidFill>
                </w14:textFill>
              </w:rPr>
              <w:t>的</w:t>
            </w:r>
            <w:r>
              <w:rPr>
                <w:color w:val="000000" w:themeColor="text1"/>
                <w:kern w:val="0"/>
                <w:sz w:val="24"/>
                <w:szCs w:val="24"/>
                <w14:textFill>
                  <w14:solidFill>
                    <w14:schemeClr w14:val="tx1"/>
                  </w14:solidFill>
                </w14:textFill>
              </w:rPr>
              <w:t>粉尘</w:t>
            </w:r>
            <w:r>
              <w:rPr>
                <w:rFonts w:hint="eastAsia"/>
                <w:color w:val="000000" w:themeColor="text1"/>
                <w:kern w:val="0"/>
                <w:sz w:val="24"/>
                <w:szCs w:val="24"/>
                <w14:textFill>
                  <w14:solidFill>
                    <w14:schemeClr w14:val="tx1"/>
                  </w14:solidFill>
                </w14:textFill>
              </w:rPr>
              <w:t>产生</w:t>
            </w:r>
            <w:r>
              <w:rPr>
                <w:color w:val="000000" w:themeColor="text1"/>
                <w:kern w:val="0"/>
                <w:sz w:val="24"/>
                <w:szCs w:val="24"/>
                <w14:textFill>
                  <w14:solidFill>
                    <w14:schemeClr w14:val="tx1"/>
                  </w14:solidFill>
                </w14:textFill>
              </w:rPr>
              <w:t>量为</w:t>
            </w:r>
            <w:r>
              <w:rPr>
                <w:rFonts w:hint="eastAsia"/>
                <w:color w:val="000000" w:themeColor="text1"/>
                <w:kern w:val="0"/>
                <w:sz w:val="24"/>
                <w:szCs w:val="24"/>
                <w:lang w:val="en-US" w:eastAsia="zh-CN"/>
                <w14:textFill>
                  <w14:solidFill>
                    <w14:schemeClr w14:val="tx1"/>
                  </w14:solidFill>
                </w14:textFill>
              </w:rPr>
              <w:t>99.21</w:t>
            </w:r>
            <w:r>
              <w:rPr>
                <w:color w:val="000000" w:themeColor="text1"/>
                <w:kern w:val="0"/>
                <w:sz w:val="24"/>
                <w:szCs w:val="24"/>
                <w14:textFill>
                  <w14:solidFill>
                    <w14:schemeClr w14:val="tx1"/>
                  </w14:solidFill>
                </w14:textFill>
              </w:rPr>
              <w:t>t/a。本项目</w:t>
            </w:r>
            <w:r>
              <w:rPr>
                <w:rFonts w:hint="eastAsia"/>
                <w:color w:val="000000" w:themeColor="text1"/>
                <w:sz w:val="24"/>
                <w:szCs w:val="24"/>
                <w:lang w:eastAsia="zh-CN"/>
                <w14:textFill>
                  <w14:solidFill>
                    <w14:schemeClr w14:val="tx1"/>
                  </w14:solidFill>
                </w14:textFill>
              </w:rPr>
              <w:t>砂子、碎石</w:t>
            </w:r>
            <w:r>
              <w:rPr>
                <w:rFonts w:hint="eastAsia"/>
                <w:color w:val="000000" w:themeColor="text1"/>
                <w:kern w:val="0"/>
                <w:sz w:val="24"/>
                <w:szCs w:val="24"/>
                <w:lang w:eastAsia="zh-CN"/>
                <w14:textFill>
                  <w14:solidFill>
                    <w14:schemeClr w14:val="tx1"/>
                  </w14:solidFill>
                </w14:textFill>
              </w:rPr>
              <w:t>储</w:t>
            </w:r>
            <w:r>
              <w:rPr>
                <w:color w:val="000000" w:themeColor="text1"/>
                <w:kern w:val="0"/>
                <w:sz w:val="24"/>
                <w:szCs w:val="24"/>
                <w14:textFill>
                  <w14:solidFill>
                    <w14:schemeClr w14:val="tx1"/>
                  </w14:solidFill>
                </w14:textFill>
              </w:rPr>
              <w:t>存于</w:t>
            </w:r>
            <w:r>
              <w:rPr>
                <w:rFonts w:hint="eastAsia"/>
                <w:color w:val="000000" w:themeColor="text1"/>
                <w:kern w:val="0"/>
                <w:sz w:val="24"/>
                <w:szCs w:val="24"/>
                <w14:textFill>
                  <w14:solidFill>
                    <w14:schemeClr w14:val="tx1"/>
                  </w14:solidFill>
                </w14:textFill>
              </w:rPr>
              <w:t>全封闭</w:t>
            </w:r>
            <w:r>
              <w:rPr>
                <w:rFonts w:hint="eastAsia"/>
                <w:color w:val="000000" w:themeColor="text1"/>
                <w:kern w:val="0"/>
                <w:sz w:val="24"/>
                <w:szCs w:val="24"/>
                <w:lang w:val="en-US" w:eastAsia="zh-CN"/>
                <w14:textFill>
                  <w14:solidFill>
                    <w14:schemeClr w14:val="tx1"/>
                  </w14:solidFill>
                </w14:textFill>
              </w:rPr>
              <w:t>储料棚</w:t>
            </w:r>
            <w:r>
              <w:rPr>
                <w:rFonts w:hint="eastAsia"/>
                <w:color w:val="000000" w:themeColor="text1"/>
                <w:kern w:val="0"/>
                <w:sz w:val="24"/>
                <w:szCs w:val="24"/>
                <w14:textFill>
                  <w14:solidFill>
                    <w14:schemeClr w14:val="tx1"/>
                  </w14:solidFill>
                </w14:textFill>
              </w:rPr>
              <w:t>内</w:t>
            </w:r>
            <w:r>
              <w:rPr>
                <w:color w:val="000000" w:themeColor="text1"/>
                <w:kern w:val="0"/>
                <w:sz w:val="24"/>
                <w:szCs w:val="24"/>
                <w14:textFill>
                  <w14:solidFill>
                    <w14:schemeClr w14:val="tx1"/>
                  </w14:solidFill>
                </w14:textFill>
              </w:rPr>
              <w:t>，粉尘防治效率约</w:t>
            </w:r>
            <w:r>
              <w:rPr>
                <w:rFonts w:hint="eastAsia"/>
                <w:color w:val="000000" w:themeColor="text1"/>
                <w:kern w:val="0"/>
                <w:sz w:val="24"/>
                <w:szCs w:val="24"/>
                <w:lang w:val="en-US" w:eastAsia="zh-CN"/>
                <w14:textFill>
                  <w14:solidFill>
                    <w14:schemeClr w14:val="tx1"/>
                  </w14:solidFill>
                </w14:textFill>
              </w:rPr>
              <w:t>90</w:t>
            </w:r>
            <w:r>
              <w:rPr>
                <w:color w:val="000000" w:themeColor="text1"/>
                <w:kern w:val="0"/>
                <w:sz w:val="24"/>
                <w:szCs w:val="24"/>
                <w14:textFill>
                  <w14:solidFill>
                    <w14:schemeClr w14:val="tx1"/>
                  </w14:solidFill>
                </w14:textFill>
              </w:rPr>
              <w:t>%，并设置</w:t>
            </w:r>
            <w:r>
              <w:rPr>
                <w:rFonts w:hint="eastAsia"/>
                <w:color w:val="000000" w:themeColor="text1"/>
                <w:kern w:val="0"/>
                <w:sz w:val="24"/>
                <w:szCs w:val="24"/>
                <w14:textFill>
                  <w14:solidFill>
                    <w14:schemeClr w14:val="tx1"/>
                  </w14:solidFill>
                </w14:textFill>
              </w:rPr>
              <w:t>洒水抑尘</w:t>
            </w:r>
            <w:r>
              <w:rPr>
                <w:rFonts w:hint="eastAsia"/>
                <w:color w:val="000000" w:themeColor="text1"/>
                <w:kern w:val="0"/>
                <w:sz w:val="24"/>
                <w:szCs w:val="24"/>
                <w:lang w:eastAsia="zh-CN"/>
                <w14:textFill>
                  <w14:solidFill>
                    <w14:schemeClr w14:val="tx1"/>
                  </w14:solidFill>
                </w14:textFill>
              </w:rPr>
              <w:t>设施</w:t>
            </w:r>
            <w:r>
              <w:rPr>
                <w:color w:val="000000" w:themeColor="text1"/>
                <w:kern w:val="0"/>
                <w:sz w:val="24"/>
                <w:szCs w:val="24"/>
                <w14:textFill>
                  <w14:solidFill>
                    <w14:schemeClr w14:val="tx1"/>
                  </w14:solidFill>
                </w14:textFill>
              </w:rPr>
              <w:t>，抑尘效率</w:t>
            </w:r>
            <w:r>
              <w:rPr>
                <w:rFonts w:hint="eastAsia"/>
                <w:color w:val="000000" w:themeColor="text1"/>
                <w:kern w:val="0"/>
                <w:sz w:val="24"/>
                <w:szCs w:val="24"/>
                <w14:textFill>
                  <w14:solidFill>
                    <w14:schemeClr w14:val="tx1"/>
                  </w14:solidFill>
                </w14:textFill>
              </w:rPr>
              <w:t>74</w:t>
            </w:r>
            <w:r>
              <w:rPr>
                <w:color w:val="000000" w:themeColor="text1"/>
                <w:kern w:val="0"/>
                <w:sz w:val="24"/>
                <w:szCs w:val="24"/>
                <w14:textFill>
                  <w14:solidFill>
                    <w14:schemeClr w14:val="tx1"/>
                  </w14:solidFill>
                </w14:textFill>
              </w:rPr>
              <w:t>%，</w:t>
            </w:r>
            <w:r>
              <w:rPr>
                <w:rFonts w:hint="eastAsia"/>
                <w:color w:val="000000" w:themeColor="text1"/>
                <w:sz w:val="24"/>
                <w:szCs w:val="24"/>
                <w:lang w:eastAsia="zh-CN"/>
                <w14:textFill>
                  <w14:solidFill>
                    <w14:schemeClr w14:val="tx1"/>
                  </w14:solidFill>
                </w14:textFill>
              </w:rPr>
              <w:t>砂子、碎石</w:t>
            </w:r>
            <w:r>
              <w:rPr>
                <w:rFonts w:hint="eastAsia"/>
                <w:color w:val="000000" w:themeColor="text1"/>
                <w:kern w:val="0"/>
                <w:sz w:val="24"/>
                <w:szCs w:val="24"/>
                <w:lang w:eastAsia="zh-CN"/>
                <w14:textFill>
                  <w14:solidFill>
                    <w14:schemeClr w14:val="tx1"/>
                  </w14:solidFill>
                </w14:textFill>
              </w:rPr>
              <w:t>堆存</w:t>
            </w:r>
            <w:r>
              <w:rPr>
                <w:color w:val="000000" w:themeColor="text1"/>
                <w:kern w:val="0"/>
                <w:sz w:val="24"/>
                <w:szCs w:val="24"/>
                <w14:textFill>
                  <w14:solidFill>
                    <w14:schemeClr w14:val="tx1"/>
                  </w14:solidFill>
                </w14:textFill>
              </w:rPr>
              <w:t>粉尘排放量约为</w:t>
            </w:r>
            <w:r>
              <w:rPr>
                <w:rFonts w:hint="eastAsia"/>
                <w:color w:val="000000" w:themeColor="text1"/>
                <w:kern w:val="0"/>
                <w:sz w:val="24"/>
                <w:szCs w:val="24"/>
                <w:lang w:val="en-US" w:eastAsia="zh-CN"/>
                <w14:textFill>
                  <w14:solidFill>
                    <w14:schemeClr w14:val="tx1"/>
                  </w14:solidFill>
                </w14:textFill>
              </w:rPr>
              <w:t>2.57</w:t>
            </w:r>
            <w:r>
              <w:rPr>
                <w:color w:val="000000" w:themeColor="text1"/>
                <w:kern w:val="0"/>
                <w:sz w:val="24"/>
                <w:szCs w:val="24"/>
                <w14:textFill>
                  <w14:solidFill>
                    <w14:schemeClr w14:val="tx1"/>
                  </w14:solidFill>
                </w14:textFill>
              </w:rPr>
              <w:t>t/a。</w:t>
            </w:r>
          </w:p>
          <w:p w14:paraId="4F7A6466">
            <w:pPr>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olor w:val="000000" w:themeColor="text1"/>
                <w:spacing w:val="0"/>
                <w:sz w:val="24"/>
                <w:szCs w:val="24"/>
                <w:lang w:eastAsia="zh-CN"/>
                <w14:textFill>
                  <w14:solidFill>
                    <w14:schemeClr w14:val="tx1"/>
                  </w14:solidFill>
                </w14:textFill>
              </w:rPr>
            </w:pPr>
            <w:r>
              <w:rPr>
                <w:rFonts w:hint="eastAsia" w:cs="宋体"/>
                <w:color w:val="000000" w:themeColor="text1"/>
                <w:spacing w:val="0"/>
                <w:sz w:val="24"/>
                <w:szCs w:val="24"/>
                <w14:textFill>
                  <w14:solidFill>
                    <w14:schemeClr w14:val="tx1"/>
                  </w14:solidFill>
                </w14:textFill>
              </w:rPr>
              <w:t>②</w:t>
            </w:r>
            <w:r>
              <w:rPr>
                <w:rFonts w:ascii="Times New Roman" w:hAnsi="Times New Roman"/>
                <w:color w:val="000000" w:themeColor="text1"/>
                <w:spacing w:val="0"/>
                <w:sz w:val="24"/>
                <w:szCs w:val="24"/>
                <w14:textFill>
                  <w14:solidFill>
                    <w14:schemeClr w14:val="tx1"/>
                  </w14:solidFill>
                </w14:textFill>
              </w:rPr>
              <w:t>水泥、粉煤灰</w:t>
            </w:r>
          </w:p>
          <w:p w14:paraId="45E06989">
            <w:pPr>
              <w:pStyle w:val="2"/>
              <w:spacing w:line="360" w:lineRule="auto"/>
              <w:ind w:firstLine="480"/>
              <w:rPr>
                <w:rFonts w:hint="eastAsia" w:ascii="Times New Roman" w:hAnsi="Times New Roman"/>
                <w:color w:val="000000" w:themeColor="text1"/>
                <w:spacing w:val="0"/>
                <w:sz w:val="24"/>
                <w:szCs w:val="24"/>
                <w14:textFill>
                  <w14:solidFill>
                    <w14:schemeClr w14:val="tx1"/>
                  </w14:solidFill>
                </w14:textFill>
              </w:rPr>
            </w:pPr>
            <w:r>
              <w:rPr>
                <w:rFonts w:ascii="Times New Roman" w:hAnsi="Times New Roman"/>
                <w:color w:val="000000" w:themeColor="text1"/>
                <w:spacing w:val="0"/>
                <w:sz w:val="24"/>
                <w:szCs w:val="24"/>
                <w14:textFill>
                  <w14:solidFill>
                    <w14:schemeClr w14:val="tx1"/>
                  </w14:solidFill>
                </w14:textFill>
              </w:rPr>
              <w:t>本项目原料（水泥、粉煤灰）为粉料，储存于立式圆形封闭</w:t>
            </w:r>
            <w:r>
              <w:rPr>
                <w:rFonts w:hint="eastAsia" w:ascii="Times New Roman" w:hAnsi="Times New Roman"/>
                <w:color w:val="000000" w:themeColor="text1"/>
                <w:spacing w:val="0"/>
                <w:sz w:val="24"/>
                <w:szCs w:val="24"/>
                <w:lang w:eastAsia="zh-CN"/>
                <w14:textFill>
                  <w14:solidFill>
                    <w14:schemeClr w14:val="tx1"/>
                  </w14:solidFill>
                </w14:textFill>
              </w:rPr>
              <w:t>筒仓</w:t>
            </w:r>
            <w:r>
              <w:rPr>
                <w:rFonts w:ascii="Times New Roman" w:hAnsi="Times New Roman"/>
                <w:color w:val="000000" w:themeColor="text1"/>
                <w:spacing w:val="0"/>
                <w:sz w:val="24"/>
                <w:szCs w:val="24"/>
                <w14:textFill>
                  <w14:solidFill>
                    <w14:schemeClr w14:val="tx1"/>
                  </w14:solidFill>
                </w14:textFill>
              </w:rPr>
              <w:t>，根据《第二次全国污染源普查 工业污染源产排污系数手册》中</w:t>
            </w:r>
            <w:r>
              <w:rPr>
                <w:rFonts w:hint="eastAsia" w:ascii="Times New Roman" w:hAnsi="Times New Roman"/>
                <w:color w:val="000000" w:themeColor="text1"/>
                <w:spacing w:val="0"/>
                <w:sz w:val="24"/>
                <w:szCs w:val="24"/>
                <w:lang w:eastAsia="zh-CN"/>
                <w14:textFill>
                  <w14:solidFill>
                    <w14:schemeClr w14:val="tx1"/>
                  </w14:solidFill>
                </w14:textFill>
              </w:rPr>
              <w:t>“</w:t>
            </w:r>
            <w:r>
              <w:rPr>
                <w:rFonts w:ascii="Times New Roman" w:hAnsi="Times New Roman"/>
                <w:color w:val="000000" w:themeColor="text1"/>
                <w:spacing w:val="0"/>
                <w:sz w:val="24"/>
                <w:szCs w:val="24"/>
                <w14:textFill>
                  <w14:solidFill>
                    <w14:schemeClr w14:val="tx1"/>
                  </w14:solidFill>
                </w14:textFill>
              </w:rPr>
              <w:t>3021水泥制品制造业（含3022砼结构构件制造、3029其他水泥类似制品制造）</w:t>
            </w:r>
            <w:r>
              <w:rPr>
                <w:rFonts w:hint="eastAsia" w:ascii="Times New Roman" w:hAnsi="Times New Roman"/>
                <w:color w:val="000000" w:themeColor="text1"/>
                <w:spacing w:val="0"/>
                <w:sz w:val="24"/>
                <w:szCs w:val="24"/>
                <w:lang w:eastAsia="zh-CN"/>
                <w14:textFill>
                  <w14:solidFill>
                    <w14:schemeClr w14:val="tx1"/>
                  </w14:solidFill>
                </w14:textFill>
              </w:rPr>
              <w:t>”</w:t>
            </w:r>
            <w:r>
              <w:rPr>
                <w:rFonts w:ascii="Times New Roman" w:hAnsi="Times New Roman"/>
                <w:color w:val="000000" w:themeColor="text1"/>
                <w:spacing w:val="0"/>
                <w:sz w:val="24"/>
                <w:szCs w:val="24"/>
                <w14:textFill>
                  <w14:solidFill>
                    <w14:schemeClr w14:val="tx1"/>
                  </w14:solidFill>
                </w14:textFill>
              </w:rPr>
              <w:t>中混凝土制品（水泥）物料输送储存粉尘产污系数为0.</w:t>
            </w:r>
            <w:r>
              <w:rPr>
                <w:rFonts w:hint="eastAsia" w:ascii="Times New Roman" w:hAnsi="Times New Roman"/>
                <w:color w:val="000000" w:themeColor="text1"/>
                <w:spacing w:val="0"/>
                <w:sz w:val="24"/>
                <w:szCs w:val="24"/>
                <w:lang w:val="en-US" w:eastAsia="zh-CN"/>
                <w14:textFill>
                  <w14:solidFill>
                    <w14:schemeClr w14:val="tx1"/>
                  </w14:solidFill>
                </w14:textFill>
              </w:rPr>
              <w:t>19</w:t>
            </w:r>
            <w:r>
              <w:rPr>
                <w:rFonts w:ascii="Times New Roman" w:hAnsi="Times New Roman"/>
                <w:color w:val="000000" w:themeColor="text1"/>
                <w:spacing w:val="0"/>
                <w:sz w:val="24"/>
                <w:szCs w:val="24"/>
                <w14:textFill>
                  <w14:solidFill>
                    <w14:schemeClr w14:val="tx1"/>
                  </w14:solidFill>
                </w14:textFill>
              </w:rPr>
              <w:t>kg/t</w:t>
            </w:r>
            <w:r>
              <w:rPr>
                <w:rFonts w:hint="eastAsia" w:ascii="Times New Roman" w:hAnsi="Times New Roman"/>
                <w:color w:val="000000" w:themeColor="text1"/>
                <w:spacing w:val="0"/>
                <w:sz w:val="24"/>
                <w:szCs w:val="24"/>
                <w:lang w:eastAsia="zh-CN"/>
                <w14:textFill>
                  <w14:solidFill>
                    <w14:schemeClr w14:val="tx1"/>
                  </w14:solidFill>
                </w14:textFill>
              </w:rPr>
              <w:t>（</w:t>
            </w:r>
            <w:r>
              <w:rPr>
                <w:rFonts w:ascii="Times New Roman" w:hAnsi="Times New Roman"/>
                <w:color w:val="000000" w:themeColor="text1"/>
                <w:spacing w:val="0"/>
                <w:sz w:val="24"/>
                <w:szCs w:val="24"/>
                <w14:textFill>
                  <w14:solidFill>
                    <w14:schemeClr w14:val="tx1"/>
                  </w14:solidFill>
                </w14:textFill>
              </w:rPr>
              <w:t>产品</w:t>
            </w:r>
            <w:r>
              <w:rPr>
                <w:rFonts w:hint="eastAsia" w:ascii="Times New Roman" w:hAnsi="Times New Roman"/>
                <w:color w:val="000000" w:themeColor="text1"/>
                <w:spacing w:val="0"/>
                <w:sz w:val="24"/>
                <w:szCs w:val="24"/>
                <w:lang w:eastAsia="zh-CN"/>
                <w14:textFill>
                  <w14:solidFill>
                    <w14:schemeClr w14:val="tx1"/>
                  </w14:solidFill>
                </w14:textFill>
              </w:rPr>
              <w:t>），废气量产污系数为</w:t>
            </w:r>
            <w:r>
              <w:rPr>
                <w:rFonts w:hint="eastAsia" w:ascii="Times New Roman" w:hAnsi="Times New Roman"/>
                <w:color w:val="000000" w:themeColor="text1"/>
                <w:spacing w:val="0"/>
                <w:sz w:val="24"/>
                <w:szCs w:val="24"/>
                <w:lang w:val="en-US" w:eastAsia="zh-CN"/>
                <w14:textFill>
                  <w14:solidFill>
                    <w14:schemeClr w14:val="tx1"/>
                  </w14:solidFill>
                </w14:textFill>
              </w:rPr>
              <w:t>41.8标立方米/t（产品）</w:t>
            </w:r>
            <w:r>
              <w:rPr>
                <w:rFonts w:hint="eastAsia" w:ascii="Times New Roman" w:hAnsi="Times New Roman"/>
                <w:color w:val="000000" w:themeColor="text1"/>
                <w:spacing w:val="0"/>
                <w:sz w:val="24"/>
                <w:szCs w:val="24"/>
                <w14:textFill>
                  <w14:solidFill>
                    <w14:schemeClr w14:val="tx1"/>
                  </w14:solidFill>
                </w14:textFill>
              </w:rPr>
              <w:t>。本项目</w:t>
            </w:r>
            <w:r>
              <w:rPr>
                <w:rFonts w:hint="eastAsia" w:ascii="Times New Roman" w:hAnsi="Times New Roman"/>
                <w:color w:val="000000" w:themeColor="text1"/>
                <w:spacing w:val="0"/>
                <w:sz w:val="24"/>
                <w:szCs w:val="24"/>
                <w:lang w:eastAsia="zh-CN"/>
                <w14:textFill>
                  <w14:solidFill>
                    <w14:schemeClr w14:val="tx1"/>
                  </w14:solidFill>
                </w14:textFill>
              </w:rPr>
              <w:t>年产水泥混凝土</w:t>
            </w:r>
            <w:r>
              <w:rPr>
                <w:rFonts w:hint="eastAsia" w:ascii="Times New Roman" w:hAnsi="Times New Roman"/>
                <w:color w:val="000000" w:themeColor="text1"/>
                <w:spacing w:val="0"/>
                <w:sz w:val="24"/>
                <w:szCs w:val="24"/>
                <w:lang w:val="en-US" w:eastAsia="zh-CN"/>
                <w14:textFill>
                  <w14:solidFill>
                    <w14:schemeClr w14:val="tx1"/>
                  </w14:solidFill>
                </w14:textFill>
              </w:rPr>
              <w:t>9.2万吨，</w:t>
            </w:r>
            <w:r>
              <w:rPr>
                <w:rFonts w:hint="eastAsia" w:ascii="Times New Roman" w:hAnsi="Times New Roman"/>
                <w:color w:val="000000" w:themeColor="text1"/>
                <w:spacing w:val="0"/>
                <w:sz w:val="24"/>
                <w:szCs w:val="24"/>
                <w14:textFill>
                  <w14:solidFill>
                    <w14:schemeClr w14:val="tx1"/>
                  </w14:solidFill>
                </w14:textFill>
              </w:rPr>
              <w:t>每天运行</w:t>
            </w:r>
            <w:r>
              <w:rPr>
                <w:rFonts w:hint="eastAsia" w:ascii="Times New Roman" w:hAnsi="Times New Roman"/>
                <w:color w:val="000000" w:themeColor="text1"/>
                <w:spacing w:val="0"/>
                <w:sz w:val="24"/>
                <w:szCs w:val="24"/>
                <w:lang w:val="en-US" w:eastAsia="zh-CN"/>
                <w14:textFill>
                  <w14:solidFill>
                    <w14:schemeClr w14:val="tx1"/>
                  </w14:solidFill>
                </w14:textFill>
              </w:rPr>
              <w:t>12</w:t>
            </w:r>
            <w:r>
              <w:rPr>
                <w:rFonts w:hint="eastAsia" w:ascii="Times New Roman" w:hAnsi="Times New Roman"/>
                <w:color w:val="000000" w:themeColor="text1"/>
                <w:spacing w:val="0"/>
                <w:sz w:val="24"/>
                <w:szCs w:val="24"/>
                <w14:textFill>
                  <w14:solidFill>
                    <w14:schemeClr w14:val="tx1"/>
                  </w14:solidFill>
                </w14:textFill>
              </w:rPr>
              <w:t>h。</w:t>
            </w:r>
            <w:r>
              <w:rPr>
                <w:rFonts w:ascii="Times New Roman" w:hAnsi="Times New Roman"/>
                <w:color w:val="000000" w:themeColor="text1"/>
                <w:spacing w:val="0"/>
                <w:sz w:val="24"/>
                <w:szCs w:val="24"/>
                <w14:textFill>
                  <w14:solidFill>
                    <w14:schemeClr w14:val="tx1"/>
                  </w14:solidFill>
                </w14:textFill>
              </w:rPr>
              <w:t>水泥、粉煤灰</w:t>
            </w:r>
            <w:r>
              <w:rPr>
                <w:rFonts w:hint="eastAsia" w:ascii="Times New Roman" w:hAnsi="Times New Roman"/>
                <w:color w:val="000000" w:themeColor="text1"/>
                <w:spacing w:val="0"/>
                <w:sz w:val="24"/>
                <w:szCs w:val="24"/>
                <w:lang w:eastAsia="zh-CN"/>
                <w14:textFill>
                  <w14:solidFill>
                    <w14:schemeClr w14:val="tx1"/>
                  </w14:solidFill>
                </w14:textFill>
              </w:rPr>
              <w:t>及矿粉</w:t>
            </w:r>
            <w:r>
              <w:rPr>
                <w:rFonts w:ascii="Times New Roman" w:hAnsi="Times New Roman"/>
                <w:color w:val="000000" w:themeColor="text1"/>
                <w:spacing w:val="0"/>
                <w:sz w:val="24"/>
                <w:szCs w:val="24"/>
                <w14:textFill>
                  <w14:solidFill>
                    <w14:schemeClr w14:val="tx1"/>
                  </w14:solidFill>
                </w14:textFill>
              </w:rPr>
              <w:t>通过负压输送方式从专用车输送至</w:t>
            </w:r>
            <w:r>
              <w:rPr>
                <w:rFonts w:hint="eastAsia" w:ascii="Times New Roman" w:hAnsi="Times New Roman"/>
                <w:color w:val="000000" w:themeColor="text1"/>
                <w:spacing w:val="0"/>
                <w:sz w:val="24"/>
                <w:szCs w:val="24"/>
                <w:lang w:eastAsia="zh-CN"/>
                <w14:textFill>
                  <w14:solidFill>
                    <w14:schemeClr w14:val="tx1"/>
                  </w14:solidFill>
                </w14:textFill>
              </w:rPr>
              <w:t>筒仓</w:t>
            </w:r>
            <w:r>
              <w:rPr>
                <w:rFonts w:ascii="Times New Roman" w:hAnsi="Times New Roman"/>
                <w:color w:val="000000" w:themeColor="text1"/>
                <w:spacing w:val="0"/>
                <w:sz w:val="24"/>
                <w:szCs w:val="24"/>
                <w14:textFill>
                  <w14:solidFill>
                    <w14:schemeClr w14:val="tx1"/>
                  </w14:solidFill>
                </w14:textFill>
              </w:rPr>
              <w:t>，</w:t>
            </w:r>
            <w:r>
              <w:rPr>
                <w:rFonts w:hint="eastAsia" w:ascii="Times New Roman" w:hAnsi="Times New Roman"/>
                <w:color w:val="000000" w:themeColor="text1"/>
                <w:spacing w:val="0"/>
                <w:sz w:val="24"/>
                <w:szCs w:val="24"/>
                <w:lang w:eastAsia="zh-CN"/>
                <w14:textFill>
                  <w14:solidFill>
                    <w14:schemeClr w14:val="tx1"/>
                  </w14:solidFill>
                </w14:textFill>
              </w:rPr>
              <w:t>筒仓</w:t>
            </w:r>
            <w:r>
              <w:rPr>
                <w:rFonts w:ascii="Times New Roman" w:hAnsi="Times New Roman"/>
                <w:color w:val="000000" w:themeColor="text1"/>
                <w:spacing w:val="0"/>
                <w:sz w:val="24"/>
                <w:szCs w:val="24"/>
                <w14:textFill>
                  <w14:solidFill>
                    <w14:schemeClr w14:val="tx1"/>
                  </w14:solidFill>
                </w14:textFill>
              </w:rPr>
              <w:t>设置</w:t>
            </w:r>
            <w:r>
              <w:rPr>
                <w:rFonts w:hint="eastAsia" w:ascii="Times New Roman" w:hAnsi="Times New Roman"/>
                <w:color w:val="000000" w:themeColor="text1"/>
                <w:spacing w:val="0"/>
                <w:sz w:val="24"/>
                <w:szCs w:val="24"/>
                <w:lang w:eastAsia="zh-CN"/>
                <w14:textFill>
                  <w14:solidFill>
                    <w14:schemeClr w14:val="tx1"/>
                  </w14:solidFill>
                </w14:textFill>
              </w:rPr>
              <w:t>仓顶除尘器（</w:t>
            </w:r>
            <w:r>
              <w:rPr>
                <w:rFonts w:ascii="Times New Roman" w:hAnsi="Times New Roman"/>
                <w:color w:val="000000" w:themeColor="text1"/>
                <w:spacing w:val="0"/>
                <w:sz w:val="24"/>
                <w:szCs w:val="24"/>
                <w14:textFill>
                  <w14:solidFill>
                    <w14:schemeClr w14:val="tx1"/>
                  </w14:solidFill>
                </w14:textFill>
              </w:rPr>
              <w:t>除尘效率为99</w:t>
            </w:r>
            <w:r>
              <w:rPr>
                <w:rFonts w:hint="eastAsia" w:ascii="Times New Roman" w:hAnsi="Times New Roman"/>
                <w:color w:val="000000" w:themeColor="text1"/>
                <w:spacing w:val="0"/>
                <w:sz w:val="24"/>
                <w:szCs w:val="24"/>
                <w14:textFill>
                  <w14:solidFill>
                    <w14:schemeClr w14:val="tx1"/>
                  </w14:solidFill>
                </w14:textFill>
              </w:rPr>
              <w:t>.7</w:t>
            </w:r>
            <w:r>
              <w:rPr>
                <w:rFonts w:ascii="Times New Roman" w:hAnsi="Times New Roman"/>
                <w:color w:val="000000" w:themeColor="text1"/>
                <w:spacing w:val="0"/>
                <w:sz w:val="24"/>
                <w:szCs w:val="24"/>
                <w14:textFill>
                  <w14:solidFill>
                    <w14:schemeClr w14:val="tx1"/>
                  </w14:solidFill>
                </w14:textFill>
              </w:rPr>
              <w:t>%</w:t>
            </w:r>
            <w:r>
              <w:rPr>
                <w:rFonts w:hint="eastAsia" w:ascii="Times New Roman" w:hAnsi="Times New Roman"/>
                <w:color w:val="000000" w:themeColor="text1"/>
                <w:spacing w:val="0"/>
                <w:sz w:val="24"/>
                <w:szCs w:val="24"/>
                <w:lang w:eastAsia="zh-CN"/>
                <w14:textFill>
                  <w14:solidFill>
                    <w14:schemeClr w14:val="tx1"/>
                  </w14:solidFill>
                </w14:textFill>
              </w:rPr>
              <w:t>）</w:t>
            </w:r>
            <w:r>
              <w:rPr>
                <w:rFonts w:hint="eastAsia"/>
                <w:color w:val="000000" w:themeColor="text1"/>
                <w14:textFill>
                  <w14:solidFill>
                    <w14:schemeClr w14:val="tx1"/>
                  </w14:solidFill>
                </w14:textFill>
              </w:rPr>
              <w:t>，</w:t>
            </w:r>
            <w:r>
              <w:rPr>
                <w:rFonts w:hint="eastAsia"/>
                <w:color w:val="000000" w:themeColor="text1"/>
                <w:sz w:val="24"/>
                <w:szCs w:val="24"/>
                <w:lang w:eastAsia="zh-CN"/>
                <w14:textFill>
                  <w14:solidFill>
                    <w14:schemeClr w14:val="tx1"/>
                  </w14:solidFill>
                </w14:textFill>
              </w:rPr>
              <w:t>粉尘净化后各经</w:t>
            </w:r>
            <w:r>
              <w:rPr>
                <w:rStyle w:val="26"/>
                <w:rFonts w:hint="eastAsia" w:ascii="Times New Roman" w:hAnsi="Times New Roman"/>
                <w:color w:val="000000" w:themeColor="text1"/>
                <w:spacing w:val="0"/>
                <w:sz w:val="24"/>
                <w:szCs w:val="24"/>
                <w:lang w:eastAsia="zh-CN"/>
                <w14:textFill>
                  <w14:solidFill>
                    <w14:schemeClr w14:val="tx1"/>
                  </w14:solidFill>
                </w14:textFill>
              </w:rPr>
              <w:t>仓顶排气筒排放</w:t>
            </w:r>
            <w:r>
              <w:rPr>
                <w:rFonts w:ascii="Times New Roman" w:hAnsi="Times New Roman"/>
                <w:color w:val="000000" w:themeColor="text1"/>
                <w:spacing w:val="0"/>
                <w:sz w:val="24"/>
                <w:szCs w:val="24"/>
                <w14:textFill>
                  <w14:solidFill>
                    <w14:schemeClr w14:val="tx1"/>
                  </w14:solidFill>
                </w14:textFill>
              </w:rPr>
              <w:t>。</w:t>
            </w:r>
          </w:p>
          <w:p w14:paraId="2EBD464E">
            <w:pPr>
              <w:pStyle w:val="2"/>
              <w:spacing w:line="360" w:lineRule="auto"/>
              <w:ind w:firstLine="480"/>
              <w:rPr>
                <w:rFonts w:ascii="Times New Roman" w:hAnsi="Times New Roman"/>
                <w:color w:val="000000" w:themeColor="text1"/>
                <w:spacing w:val="0"/>
                <w:sz w:val="24"/>
                <w:szCs w:val="24"/>
                <w14:textFill>
                  <w14:solidFill>
                    <w14:schemeClr w14:val="tx1"/>
                  </w14:solidFill>
                </w14:textFill>
              </w:rPr>
            </w:pPr>
            <w:r>
              <w:rPr>
                <w:rFonts w:ascii="Times New Roman" w:hAnsi="Times New Roman"/>
                <w:color w:val="000000" w:themeColor="text1"/>
                <w:spacing w:val="0"/>
                <w:sz w:val="24"/>
                <w:szCs w:val="24"/>
                <w14:textFill>
                  <w14:solidFill>
                    <w14:schemeClr w14:val="tx1"/>
                  </w14:solidFill>
                </w14:textFill>
              </w:rPr>
              <w:t>项目原料水泥、粉煤灰</w:t>
            </w:r>
            <w:r>
              <w:rPr>
                <w:rFonts w:hint="eastAsia" w:ascii="Times New Roman" w:hAnsi="Times New Roman"/>
                <w:color w:val="000000" w:themeColor="text1"/>
                <w:spacing w:val="0"/>
                <w:sz w:val="24"/>
                <w:szCs w:val="24"/>
                <w:lang w:eastAsia="zh-CN"/>
                <w14:textFill>
                  <w14:solidFill>
                    <w14:schemeClr w14:val="tx1"/>
                  </w14:solidFill>
                </w14:textFill>
              </w:rPr>
              <w:t>及矿粉</w:t>
            </w:r>
            <w:r>
              <w:rPr>
                <w:rFonts w:ascii="Times New Roman" w:hAnsi="Times New Roman"/>
                <w:color w:val="000000" w:themeColor="text1"/>
                <w:spacing w:val="0"/>
                <w:sz w:val="24"/>
                <w:szCs w:val="24"/>
                <w14:textFill>
                  <w14:solidFill>
                    <w14:schemeClr w14:val="tx1"/>
                  </w14:solidFill>
                </w14:textFill>
              </w:rPr>
              <w:t>输送储存产生</w:t>
            </w:r>
            <w:r>
              <w:rPr>
                <w:rFonts w:hint="eastAsia" w:ascii="Times New Roman" w:hAnsi="Times New Roman"/>
                <w:color w:val="000000" w:themeColor="text1"/>
                <w:spacing w:val="0"/>
                <w:sz w:val="24"/>
                <w:szCs w:val="24"/>
                <w14:textFill>
                  <w14:solidFill>
                    <w14:schemeClr w14:val="tx1"/>
                  </w14:solidFill>
                </w14:textFill>
              </w:rPr>
              <w:t>及排放</w:t>
            </w:r>
            <w:r>
              <w:rPr>
                <w:rFonts w:ascii="Times New Roman" w:hAnsi="Times New Roman"/>
                <w:color w:val="000000" w:themeColor="text1"/>
                <w:spacing w:val="0"/>
                <w:sz w:val="24"/>
                <w:szCs w:val="24"/>
                <w14:textFill>
                  <w14:solidFill>
                    <w14:schemeClr w14:val="tx1"/>
                  </w14:solidFill>
                </w14:textFill>
              </w:rPr>
              <w:t>的粉尘量见</w:t>
            </w:r>
            <w:r>
              <w:rPr>
                <w:rFonts w:hint="eastAsia" w:ascii="Times New Roman" w:hAnsi="Times New Roman"/>
                <w:color w:val="000000" w:themeColor="text1"/>
                <w:spacing w:val="0"/>
                <w:sz w:val="24"/>
                <w:szCs w:val="24"/>
                <w:lang w:eastAsia="zh-CN"/>
                <w14:textFill>
                  <w14:solidFill>
                    <w14:schemeClr w14:val="tx1"/>
                  </w14:solidFill>
                </w14:textFill>
              </w:rPr>
              <w:t>下</w:t>
            </w:r>
            <w:r>
              <w:rPr>
                <w:rFonts w:ascii="Times New Roman" w:hAnsi="Times New Roman"/>
                <w:color w:val="000000" w:themeColor="text1"/>
                <w:spacing w:val="0"/>
                <w:sz w:val="24"/>
                <w:szCs w:val="24"/>
                <w14:textFill>
                  <w14:solidFill>
                    <w14:schemeClr w14:val="tx1"/>
                  </w14:solidFill>
                </w14:textFill>
              </w:rPr>
              <w:t>表。</w:t>
            </w:r>
          </w:p>
          <w:p w14:paraId="766B041D">
            <w:pPr>
              <w:pStyle w:val="2"/>
              <w:spacing w:line="240" w:lineRule="auto"/>
              <w:ind w:firstLine="482"/>
              <w:jc w:val="center"/>
              <w:rPr>
                <w:rFonts w:hint="eastAsia" w:ascii="Times New Roman" w:hAnsi="Times New Roman"/>
                <w:b/>
                <w:bCs/>
                <w:color w:val="000000" w:themeColor="text1"/>
                <w:spacing w:val="0"/>
                <w:sz w:val="24"/>
                <w:szCs w:val="24"/>
                <w14:textFill>
                  <w14:solidFill>
                    <w14:schemeClr w14:val="tx1"/>
                  </w14:solidFill>
                </w14:textFill>
              </w:rPr>
            </w:pPr>
            <w:r>
              <w:rPr>
                <w:rFonts w:hint="eastAsia" w:ascii="Times New Roman" w:hAnsi="Times New Roman"/>
                <w:b/>
                <w:bCs/>
                <w:color w:val="000000" w:themeColor="text1"/>
                <w:spacing w:val="0"/>
                <w:sz w:val="24"/>
                <w:szCs w:val="24"/>
                <w14:textFill>
                  <w14:solidFill>
                    <w14:schemeClr w14:val="tx1"/>
                  </w14:solidFill>
                </w14:textFill>
              </w:rPr>
              <w:t>表4-</w:t>
            </w:r>
            <w:r>
              <w:rPr>
                <w:rFonts w:hint="eastAsia" w:ascii="Times New Roman" w:hAnsi="Times New Roman"/>
                <w:b/>
                <w:bCs/>
                <w:color w:val="000000" w:themeColor="text1"/>
                <w:spacing w:val="0"/>
                <w:sz w:val="24"/>
                <w:szCs w:val="24"/>
                <w:lang w:val="en-US" w:eastAsia="zh-CN"/>
                <w14:textFill>
                  <w14:solidFill>
                    <w14:schemeClr w14:val="tx1"/>
                  </w14:solidFill>
                </w14:textFill>
              </w:rPr>
              <w:t>1</w:t>
            </w:r>
            <w:r>
              <w:rPr>
                <w:rFonts w:hint="eastAsia" w:ascii="Times New Roman" w:hAnsi="Times New Roman"/>
                <w:b/>
                <w:bCs/>
                <w:color w:val="000000" w:themeColor="text1"/>
                <w:spacing w:val="0"/>
                <w:sz w:val="24"/>
                <w:szCs w:val="24"/>
                <w14:textFill>
                  <w14:solidFill>
                    <w14:schemeClr w14:val="tx1"/>
                  </w14:solidFill>
                </w14:textFill>
              </w:rPr>
              <w:t>项目输送储存工序的粉尘产生量</w:t>
            </w:r>
          </w:p>
          <w:tbl>
            <w:tblPr>
              <w:tblStyle w:val="20"/>
              <w:tblW w:w="81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6"/>
              <w:gridCol w:w="749"/>
              <w:gridCol w:w="729"/>
              <w:gridCol w:w="733"/>
              <w:gridCol w:w="921"/>
              <w:gridCol w:w="996"/>
              <w:gridCol w:w="885"/>
              <w:gridCol w:w="840"/>
              <w:gridCol w:w="840"/>
              <w:gridCol w:w="898"/>
            </w:tblGrid>
            <w:tr w14:paraId="629BF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526" w:type="dxa"/>
                  <w:vAlign w:val="center"/>
                </w:tcPr>
                <w:p w14:paraId="3858928C">
                  <w:pPr>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污染源</w:t>
                  </w:r>
                </w:p>
              </w:tc>
              <w:tc>
                <w:tcPr>
                  <w:tcW w:w="749" w:type="dxa"/>
                  <w:vAlign w:val="center"/>
                </w:tcPr>
                <w:p w14:paraId="6110B14C">
                  <w:pPr>
                    <w:pStyle w:val="35"/>
                    <w:spacing w:line="240" w:lineRule="auto"/>
                    <w:rPr>
                      <w:b/>
                      <w:bCs/>
                      <w:color w:val="000000" w:themeColor="text1"/>
                      <w:sz w:val="21"/>
                      <w:szCs w:val="21"/>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输送</w:t>
                  </w:r>
                  <w:r>
                    <w:rPr>
                      <w:b/>
                      <w:bCs/>
                      <w:color w:val="000000" w:themeColor="text1"/>
                      <w:sz w:val="21"/>
                      <w:szCs w:val="21"/>
                      <w14:textFill>
                        <w14:solidFill>
                          <w14:schemeClr w14:val="tx1"/>
                        </w14:solidFill>
                      </w14:textFill>
                    </w:rPr>
                    <w:t>量</w:t>
                  </w:r>
                </w:p>
                <w:p w14:paraId="3FC7F7D8">
                  <w:pPr>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t/a</w:t>
                  </w:r>
                </w:p>
              </w:tc>
              <w:tc>
                <w:tcPr>
                  <w:tcW w:w="729" w:type="dxa"/>
                  <w:vAlign w:val="center"/>
                </w:tcPr>
                <w:p w14:paraId="05A34174">
                  <w:pPr>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产污系数kg/t</w:t>
                  </w:r>
                </w:p>
              </w:tc>
              <w:tc>
                <w:tcPr>
                  <w:tcW w:w="733" w:type="dxa"/>
                  <w:vAlign w:val="center"/>
                </w:tcPr>
                <w:p w14:paraId="07FB1462">
                  <w:pPr>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产生量</w:t>
                  </w:r>
                </w:p>
                <w:p w14:paraId="1880BC91">
                  <w:pPr>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t/a</w:t>
                  </w:r>
                </w:p>
              </w:tc>
              <w:tc>
                <w:tcPr>
                  <w:tcW w:w="921" w:type="dxa"/>
                  <w:vAlign w:val="center"/>
                </w:tcPr>
                <w:p w14:paraId="3858376D">
                  <w:pPr>
                    <w:spacing w:line="240" w:lineRule="auto"/>
                    <w:jc w:val="center"/>
                    <w:rPr>
                      <w:rFonts w:hint="eastAsia" w:eastAsia="宋体"/>
                      <w:b/>
                      <w:bCs/>
                      <w:color w:val="000000" w:themeColor="text1"/>
                      <w:sz w:val="21"/>
                      <w:szCs w:val="21"/>
                      <w:lang w:eastAsia="zh-CN"/>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产生浓度</w:t>
                  </w:r>
                  <w:r>
                    <w:rPr>
                      <w:rFonts w:hint="eastAsia"/>
                      <w:b/>
                      <w:bCs/>
                      <w:color w:val="000000" w:themeColor="text1"/>
                      <w:sz w:val="24"/>
                      <w14:textFill>
                        <w14:solidFill>
                          <w14:schemeClr w14:val="tx1"/>
                        </w14:solidFill>
                      </w14:textFill>
                    </w:rPr>
                    <w:t>mg/m</w:t>
                  </w:r>
                  <w:r>
                    <w:rPr>
                      <w:rFonts w:hint="eastAsia"/>
                      <w:b/>
                      <w:bCs/>
                      <w:color w:val="000000" w:themeColor="text1"/>
                      <w:sz w:val="24"/>
                      <w:vertAlign w:val="superscript"/>
                      <w14:textFill>
                        <w14:solidFill>
                          <w14:schemeClr w14:val="tx1"/>
                        </w14:solidFill>
                      </w14:textFill>
                    </w:rPr>
                    <w:t>3</w:t>
                  </w:r>
                </w:p>
              </w:tc>
              <w:tc>
                <w:tcPr>
                  <w:tcW w:w="996" w:type="dxa"/>
                  <w:vAlign w:val="center"/>
                </w:tcPr>
                <w:p w14:paraId="7F7C201B">
                  <w:pPr>
                    <w:spacing w:line="240" w:lineRule="auto"/>
                    <w:jc w:val="center"/>
                    <w:rPr>
                      <w:rFonts w:hint="eastAsia"/>
                      <w:b/>
                      <w:bCs/>
                      <w:color w:val="000000" w:themeColor="text1"/>
                      <w:sz w:val="21"/>
                      <w:szCs w:val="21"/>
                      <w:lang w:eastAsia="zh-CN"/>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废气量</w:t>
                  </w:r>
                </w:p>
                <w:p w14:paraId="7DB49B5A">
                  <w:pPr>
                    <w:spacing w:line="240" w:lineRule="auto"/>
                    <w:jc w:val="center"/>
                    <w:rPr>
                      <w:rFonts w:hint="default" w:eastAsia="宋体"/>
                      <w:b/>
                      <w:bCs/>
                      <w:color w:val="000000" w:themeColor="text1"/>
                      <w:sz w:val="21"/>
                      <w:szCs w:val="21"/>
                      <w:lang w:val="en-US" w:eastAsia="zh-CN"/>
                      <w14:textFill>
                        <w14:solidFill>
                          <w14:schemeClr w14:val="tx1"/>
                        </w14:solidFill>
                      </w14:textFill>
                    </w:rPr>
                  </w:pPr>
                  <w:r>
                    <w:rPr>
                      <w:rFonts w:hint="eastAsia" w:ascii="Times New Roman" w:hAnsi="Times New Roman"/>
                      <w:color w:val="000000" w:themeColor="text1"/>
                      <w:spacing w:val="0"/>
                      <w:sz w:val="24"/>
                      <w:szCs w:val="24"/>
                      <w:lang w:val="en-US" w:eastAsia="zh-CN"/>
                      <w14:textFill>
                        <w14:solidFill>
                          <w14:schemeClr w14:val="tx1"/>
                        </w14:solidFill>
                      </w14:textFill>
                    </w:rPr>
                    <w:t>Nm</w:t>
                  </w:r>
                  <w:r>
                    <w:rPr>
                      <w:rFonts w:hint="eastAsia" w:ascii="Times New Roman" w:hAnsi="Times New Roman"/>
                      <w:color w:val="000000" w:themeColor="text1"/>
                      <w:spacing w:val="0"/>
                      <w:sz w:val="24"/>
                      <w:szCs w:val="24"/>
                      <w:vertAlign w:val="superscript"/>
                      <w:lang w:val="en-US" w:eastAsia="zh-CN"/>
                      <w14:textFill>
                        <w14:solidFill>
                          <w14:schemeClr w14:val="tx1"/>
                        </w14:solidFill>
                      </w14:textFill>
                    </w:rPr>
                    <w:t>3</w:t>
                  </w:r>
                </w:p>
              </w:tc>
              <w:tc>
                <w:tcPr>
                  <w:tcW w:w="885" w:type="dxa"/>
                  <w:vAlign w:val="center"/>
                </w:tcPr>
                <w:p w14:paraId="2A7A8BB9">
                  <w:pPr>
                    <w:spacing w:line="240" w:lineRule="auto"/>
                    <w:jc w:val="center"/>
                    <w:rPr>
                      <w:rFonts w:hint="default" w:ascii="Times New Roman" w:hAnsi="Times New Roman"/>
                      <w:color w:val="000000" w:themeColor="text1"/>
                      <w:spacing w:val="0"/>
                      <w:sz w:val="24"/>
                      <w:szCs w:val="24"/>
                      <w:lang w:val="en-US" w:eastAsia="zh-CN"/>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排放速率kg/h</w:t>
                  </w:r>
                </w:p>
              </w:tc>
              <w:tc>
                <w:tcPr>
                  <w:tcW w:w="840" w:type="dxa"/>
                  <w:vAlign w:val="center"/>
                </w:tcPr>
                <w:p w14:paraId="50EB4EF6">
                  <w:pPr>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除尘效率</w:t>
                  </w:r>
                </w:p>
                <w:p w14:paraId="10C2CFAC">
                  <w:pPr>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w:t>
                  </w:r>
                </w:p>
              </w:tc>
              <w:tc>
                <w:tcPr>
                  <w:tcW w:w="840" w:type="dxa"/>
                  <w:vAlign w:val="center"/>
                </w:tcPr>
                <w:p w14:paraId="7CFC83D9">
                  <w:pPr>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排放量</w:t>
                  </w:r>
                </w:p>
                <w:p w14:paraId="40845557">
                  <w:pPr>
                    <w:spacing w:line="240" w:lineRule="auto"/>
                    <w:jc w:val="center"/>
                    <w:rPr>
                      <w:rFonts w:hint="eastAsia" w:eastAsia="宋体"/>
                      <w:b/>
                      <w:bCs/>
                      <w:color w:val="000000" w:themeColor="text1"/>
                      <w:sz w:val="21"/>
                      <w:szCs w:val="21"/>
                      <w:lang w:eastAsia="zh-CN"/>
                      <w14:textFill>
                        <w14:solidFill>
                          <w14:schemeClr w14:val="tx1"/>
                        </w14:solidFill>
                      </w14:textFill>
                    </w:rPr>
                  </w:pPr>
                  <w:r>
                    <w:rPr>
                      <w:b/>
                      <w:bCs/>
                      <w:color w:val="000000" w:themeColor="text1"/>
                      <w:sz w:val="21"/>
                      <w:szCs w:val="21"/>
                      <w14:textFill>
                        <w14:solidFill>
                          <w14:schemeClr w14:val="tx1"/>
                        </w14:solidFill>
                      </w14:textFill>
                    </w:rPr>
                    <w:t>t/a</w:t>
                  </w:r>
                </w:p>
              </w:tc>
              <w:tc>
                <w:tcPr>
                  <w:tcW w:w="898" w:type="dxa"/>
                  <w:vAlign w:val="center"/>
                </w:tcPr>
                <w:p w14:paraId="69A85C14">
                  <w:pPr>
                    <w:spacing w:line="240" w:lineRule="auto"/>
                    <w:jc w:val="center"/>
                    <w:rPr>
                      <w:rFonts w:hint="eastAsia" w:eastAsia="宋体"/>
                      <w:b/>
                      <w:bCs/>
                      <w:color w:val="000000" w:themeColor="text1"/>
                      <w:sz w:val="21"/>
                      <w:szCs w:val="21"/>
                      <w:lang w:eastAsia="zh-CN"/>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排放浓度</w:t>
                  </w:r>
                  <w:r>
                    <w:rPr>
                      <w:rFonts w:hint="eastAsia"/>
                      <w:color w:val="000000" w:themeColor="text1"/>
                      <w:sz w:val="24"/>
                      <w:szCs w:val="24"/>
                      <w14:textFill>
                        <w14:solidFill>
                          <w14:schemeClr w14:val="tx1"/>
                        </w14:solidFill>
                      </w14:textFill>
                    </w:rPr>
                    <w:t>mg/m</w:t>
                  </w:r>
                  <w:r>
                    <w:rPr>
                      <w:rFonts w:hint="eastAsia"/>
                      <w:color w:val="000000" w:themeColor="text1"/>
                      <w:sz w:val="24"/>
                      <w:szCs w:val="24"/>
                      <w:vertAlign w:val="superscript"/>
                      <w14:textFill>
                        <w14:solidFill>
                          <w14:schemeClr w14:val="tx1"/>
                        </w14:solidFill>
                      </w14:textFill>
                    </w:rPr>
                    <w:t>3</w:t>
                  </w:r>
                </w:p>
              </w:tc>
            </w:tr>
            <w:tr w14:paraId="183A7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jc w:val="center"/>
              </w:trPr>
              <w:tc>
                <w:tcPr>
                  <w:tcW w:w="526" w:type="dxa"/>
                  <w:vAlign w:val="center"/>
                </w:tcPr>
                <w:p w14:paraId="63651086">
                  <w:pPr>
                    <w:spacing w:line="240" w:lineRule="auto"/>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物料输送</w:t>
                  </w:r>
                </w:p>
              </w:tc>
              <w:tc>
                <w:tcPr>
                  <w:tcW w:w="749" w:type="dxa"/>
                  <w:vAlign w:val="center"/>
                </w:tcPr>
                <w:p w14:paraId="1BDF51C0">
                  <w:pPr>
                    <w:spacing w:line="240" w:lineRule="auto"/>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92000</w:t>
                  </w:r>
                </w:p>
              </w:tc>
              <w:tc>
                <w:tcPr>
                  <w:tcW w:w="729" w:type="dxa"/>
                  <w:vAlign w:val="center"/>
                </w:tcPr>
                <w:p w14:paraId="5442A91B">
                  <w:pPr>
                    <w:spacing w:line="240" w:lineRule="auto"/>
                    <w:jc w:val="center"/>
                    <w:rPr>
                      <w:rFonts w:hint="default" w:eastAsia="宋体"/>
                      <w:color w:val="000000" w:themeColor="text1"/>
                      <w:sz w:val="21"/>
                      <w:szCs w:val="21"/>
                      <w:lang w:val="en-US" w:eastAsia="zh-CN"/>
                      <w14:textFill>
                        <w14:solidFill>
                          <w14:schemeClr w14:val="tx1"/>
                        </w14:solidFill>
                      </w14:textFill>
                    </w:rPr>
                  </w:pPr>
                  <w:r>
                    <w:rPr>
                      <w:color w:val="000000" w:themeColor="text1"/>
                      <w:sz w:val="21"/>
                      <w:szCs w:val="21"/>
                      <w14:textFill>
                        <w14:solidFill>
                          <w14:schemeClr w14:val="tx1"/>
                        </w14:solidFill>
                      </w14:textFill>
                    </w:rPr>
                    <w:t>0.</w:t>
                  </w:r>
                  <w:r>
                    <w:rPr>
                      <w:rFonts w:hint="eastAsia"/>
                      <w:color w:val="000000" w:themeColor="text1"/>
                      <w:sz w:val="21"/>
                      <w:szCs w:val="21"/>
                      <w:lang w:val="en-US" w:eastAsia="zh-CN"/>
                      <w14:textFill>
                        <w14:solidFill>
                          <w14:schemeClr w14:val="tx1"/>
                        </w14:solidFill>
                      </w14:textFill>
                    </w:rPr>
                    <w:t>19</w:t>
                  </w:r>
                </w:p>
              </w:tc>
              <w:tc>
                <w:tcPr>
                  <w:tcW w:w="733" w:type="dxa"/>
                  <w:vAlign w:val="center"/>
                </w:tcPr>
                <w:p w14:paraId="3C672730">
                  <w:pPr>
                    <w:spacing w:line="240" w:lineRule="auto"/>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17.48</w:t>
                  </w:r>
                </w:p>
              </w:tc>
              <w:tc>
                <w:tcPr>
                  <w:tcW w:w="921" w:type="dxa"/>
                  <w:vAlign w:val="center"/>
                </w:tcPr>
                <w:p w14:paraId="70176C96">
                  <w:pPr>
                    <w:spacing w:line="240" w:lineRule="auto"/>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5566</w:t>
                  </w:r>
                </w:p>
              </w:tc>
              <w:tc>
                <w:tcPr>
                  <w:tcW w:w="996" w:type="dxa"/>
                  <w:vAlign w:val="center"/>
                </w:tcPr>
                <w:p w14:paraId="6C2E6D6D">
                  <w:pPr>
                    <w:spacing w:line="240" w:lineRule="auto"/>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384.5万</w:t>
                  </w:r>
                </w:p>
              </w:tc>
              <w:tc>
                <w:tcPr>
                  <w:tcW w:w="885" w:type="dxa"/>
                  <w:vAlign w:val="center"/>
                </w:tcPr>
                <w:p w14:paraId="64749BD6">
                  <w:pPr>
                    <w:spacing w:line="240" w:lineRule="auto"/>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0.023</w:t>
                  </w:r>
                </w:p>
              </w:tc>
              <w:tc>
                <w:tcPr>
                  <w:tcW w:w="840" w:type="dxa"/>
                  <w:vAlign w:val="center"/>
                </w:tcPr>
                <w:p w14:paraId="5C80DC16">
                  <w:pPr>
                    <w:spacing w:line="240" w:lineRule="auto"/>
                    <w:jc w:val="center"/>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99.7</w:t>
                  </w:r>
                </w:p>
              </w:tc>
              <w:tc>
                <w:tcPr>
                  <w:tcW w:w="840" w:type="dxa"/>
                  <w:vAlign w:val="center"/>
                </w:tcPr>
                <w:p w14:paraId="58B8631F">
                  <w:pPr>
                    <w:spacing w:line="240" w:lineRule="auto"/>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0.05</w:t>
                  </w:r>
                </w:p>
              </w:tc>
              <w:tc>
                <w:tcPr>
                  <w:tcW w:w="898" w:type="dxa"/>
                  <w:vAlign w:val="center"/>
                </w:tcPr>
                <w:p w14:paraId="515DF872">
                  <w:pPr>
                    <w:spacing w:line="240" w:lineRule="auto"/>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12.92</w:t>
                  </w:r>
                </w:p>
              </w:tc>
            </w:tr>
          </w:tbl>
          <w:p w14:paraId="55D7B99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由上表可知，项目在输送储存工序产生的粉尘经布袋除尘器除尘处理后，通过</w:t>
            </w:r>
            <w:r>
              <w:rPr>
                <w:rFonts w:hint="eastAsia"/>
                <w:color w:val="000000" w:themeColor="text1"/>
                <w:sz w:val="24"/>
                <w:szCs w:val="24"/>
                <w:lang w:val="en-US" w:eastAsia="zh-CN"/>
                <w14:textFill>
                  <w14:solidFill>
                    <w14:schemeClr w14:val="tx1"/>
                  </w14:solidFill>
                </w14:textFill>
              </w:rPr>
              <w:t>15m仓顶除尘器除尘后</w:t>
            </w:r>
            <w:r>
              <w:rPr>
                <w:rFonts w:hint="eastAsia"/>
                <w:color w:val="000000" w:themeColor="text1"/>
                <w:sz w:val="24"/>
                <w:szCs w:val="24"/>
                <w14:textFill>
                  <w14:solidFill>
                    <w14:schemeClr w14:val="tx1"/>
                  </w14:solidFill>
                </w14:textFill>
              </w:rPr>
              <w:t>排放。</w:t>
            </w:r>
          </w:p>
          <w:p w14:paraId="2F3810B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eastAsia="宋体"/>
                <w:color w:val="000000" w:themeColor="text1"/>
                <w:sz w:val="24"/>
                <w:szCs w:val="24"/>
                <w:lang w:val="en-US"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本工序</w:t>
            </w:r>
            <w:r>
              <w:rPr>
                <w:rFonts w:hint="eastAsia"/>
                <w:color w:val="000000" w:themeColor="text1"/>
                <w:sz w:val="24"/>
                <w:szCs w:val="24"/>
                <w14:textFill>
                  <w14:solidFill>
                    <w14:schemeClr w14:val="tx1"/>
                  </w14:solidFill>
                </w14:textFill>
              </w:rPr>
              <w:t>粉尘的排放总量为</w:t>
            </w:r>
            <w:r>
              <w:rPr>
                <w:rFonts w:hint="eastAsia"/>
                <w:color w:val="000000" w:themeColor="text1"/>
                <w:sz w:val="24"/>
                <w:szCs w:val="24"/>
                <w:lang w:val="en-US" w:eastAsia="zh-CN"/>
                <w14:textFill>
                  <w14:solidFill>
                    <w14:schemeClr w14:val="tx1"/>
                  </w14:solidFill>
                </w14:textFill>
              </w:rPr>
              <w:t>0.05</w:t>
            </w:r>
            <w:r>
              <w:rPr>
                <w:rFonts w:hint="eastAsia"/>
                <w:color w:val="000000" w:themeColor="text1"/>
                <w:sz w:val="24"/>
                <w:szCs w:val="24"/>
                <w14:textFill>
                  <w14:solidFill>
                    <w14:schemeClr w14:val="tx1"/>
                  </w14:solidFill>
                </w14:textFill>
              </w:rPr>
              <w:t>t/a</w:t>
            </w:r>
            <w:r>
              <w:rPr>
                <w:rFonts w:hint="eastAsia"/>
                <w:color w:val="000000" w:themeColor="text1"/>
                <w:sz w:val="24"/>
                <w:szCs w:val="24"/>
                <w:lang w:val="en-US" w:eastAsia="zh-CN"/>
                <w14:textFill>
                  <w14:solidFill>
                    <w14:schemeClr w14:val="tx1"/>
                  </w14:solidFill>
                </w14:textFill>
              </w:rPr>
              <w:t xml:space="preserve"> </w:t>
            </w:r>
            <w:r>
              <w:rPr>
                <w:rFonts w:hint="eastAsia"/>
                <w:color w:val="000000" w:themeColor="text1"/>
                <w:sz w:val="24"/>
                <w:szCs w:val="24"/>
                <w14:textFill>
                  <w14:solidFill>
                    <w14:schemeClr w14:val="tx1"/>
                  </w14:solidFill>
                </w14:textFill>
              </w:rPr>
              <w:t>，排放速率为0.</w:t>
            </w:r>
            <w:r>
              <w:rPr>
                <w:rFonts w:hint="eastAsia"/>
                <w:color w:val="000000" w:themeColor="text1"/>
                <w:sz w:val="24"/>
                <w:szCs w:val="24"/>
                <w:lang w:val="en-US" w:eastAsia="zh-CN"/>
                <w14:textFill>
                  <w14:solidFill>
                    <w14:schemeClr w14:val="tx1"/>
                  </w14:solidFill>
                </w14:textFill>
              </w:rPr>
              <w:t>023</w:t>
            </w:r>
            <w:r>
              <w:rPr>
                <w:rFonts w:hint="eastAsia"/>
                <w:color w:val="000000" w:themeColor="text1"/>
                <w:sz w:val="24"/>
                <w:szCs w:val="24"/>
                <w14:textFill>
                  <w14:solidFill>
                    <w14:schemeClr w14:val="tx1"/>
                  </w14:solidFill>
                </w14:textFill>
              </w:rPr>
              <w:t>kg/h</w:t>
            </w:r>
            <w:r>
              <w:rPr>
                <w:rFonts w:hint="eastAsia"/>
                <w:color w:val="000000" w:themeColor="text1"/>
                <w:sz w:val="24"/>
                <w:szCs w:val="24"/>
                <w:lang w:eastAsia="zh-CN"/>
                <w14:textFill>
                  <w14:solidFill>
                    <w14:schemeClr w14:val="tx1"/>
                  </w14:solidFill>
                </w14:textFill>
              </w:rPr>
              <w:t>，排放浓度为</w:t>
            </w:r>
            <w:r>
              <w:rPr>
                <w:rFonts w:hint="eastAsia"/>
                <w:color w:val="000000" w:themeColor="text1"/>
                <w:sz w:val="24"/>
                <w:szCs w:val="24"/>
                <w:lang w:val="en-US" w:eastAsia="zh-CN"/>
                <w14:textFill>
                  <w14:solidFill>
                    <w14:schemeClr w14:val="tx1"/>
                  </w14:solidFill>
                </w14:textFill>
              </w:rPr>
              <w:t>12.92mg/m</w:t>
            </w:r>
            <w:r>
              <w:rPr>
                <w:rFonts w:hint="eastAsia"/>
                <w:color w:val="000000" w:themeColor="text1"/>
                <w:sz w:val="24"/>
                <w:szCs w:val="24"/>
                <w:vertAlign w:val="superscript"/>
                <w:lang w:val="en-US" w:eastAsia="zh-CN"/>
                <w14:textFill>
                  <w14:solidFill>
                    <w14:schemeClr w14:val="tx1"/>
                  </w14:solidFill>
                </w14:textFill>
              </w:rPr>
              <w:t>3</w:t>
            </w:r>
            <w:r>
              <w:rPr>
                <w:rFonts w:hint="eastAsia"/>
                <w:color w:val="000000" w:themeColor="text1"/>
                <w:sz w:val="24"/>
                <w:szCs w:val="24"/>
                <w:lang w:val="en-US" w:eastAsia="zh-CN"/>
                <w14:textFill>
                  <w14:solidFill>
                    <w14:schemeClr w14:val="tx1"/>
                  </w14:solidFill>
                </w14:textFill>
              </w:rPr>
              <w:t>，</w:t>
            </w:r>
            <w:r>
              <w:rPr>
                <w:rFonts w:hint="eastAsia"/>
                <w:color w:val="000000" w:themeColor="text1"/>
                <w:sz w:val="24"/>
                <w:szCs w:val="24"/>
                <w:highlight w:val="none"/>
                <w14:textFill>
                  <w14:solidFill>
                    <w14:schemeClr w14:val="tx1"/>
                  </w14:solidFill>
                </w14:textFill>
              </w:rPr>
              <w:t>满足</w:t>
            </w:r>
            <w:r>
              <w:rPr>
                <w:color w:val="000000" w:themeColor="text1"/>
                <w:sz w:val="24"/>
                <w:szCs w:val="24"/>
                <w:highlight w:val="none"/>
                <w14:textFill>
                  <w14:solidFill>
                    <w14:schemeClr w14:val="tx1"/>
                  </w14:solidFill>
                </w14:textFill>
              </w:rPr>
              <w:t>《水泥工业大气污染物排放标准》（GB4915-2013）</w:t>
            </w:r>
            <w:r>
              <w:rPr>
                <w:rFonts w:hint="eastAsia"/>
                <w:color w:val="000000" w:themeColor="text1"/>
                <w:sz w:val="24"/>
                <w:szCs w:val="24"/>
                <w:highlight w:val="none"/>
                <w:lang w:eastAsia="zh-CN"/>
                <w14:textFill>
                  <w14:solidFill>
                    <w14:schemeClr w14:val="tx1"/>
                  </w14:solidFill>
                </w14:textFill>
              </w:rPr>
              <w:t>表</w:t>
            </w:r>
            <w:r>
              <w:rPr>
                <w:rFonts w:hint="eastAsia"/>
                <w:color w:val="000000" w:themeColor="text1"/>
                <w:sz w:val="24"/>
                <w:szCs w:val="24"/>
                <w:highlight w:val="none"/>
                <w:lang w:val="en-US" w:eastAsia="zh-CN"/>
                <w14:textFill>
                  <w14:solidFill>
                    <w14:schemeClr w14:val="tx1"/>
                  </w14:solidFill>
                </w14:textFill>
              </w:rPr>
              <w:t>1中相关</w:t>
            </w:r>
            <w:r>
              <w:rPr>
                <w:rFonts w:hint="eastAsia"/>
                <w:color w:val="000000" w:themeColor="text1"/>
                <w:sz w:val="24"/>
                <w:szCs w:val="24"/>
                <w:highlight w:val="none"/>
                <w:lang w:eastAsia="zh-CN"/>
                <w14:textFill>
                  <w14:solidFill>
                    <w14:schemeClr w14:val="tx1"/>
                  </w14:solidFill>
                </w14:textFill>
              </w:rPr>
              <w:t>排放限值</w:t>
            </w:r>
            <w:r>
              <w:rPr>
                <w:rFonts w:hint="eastAsia"/>
                <w:color w:val="000000" w:themeColor="text1"/>
                <w:sz w:val="24"/>
                <w:szCs w:val="24"/>
                <w:highlight w:val="none"/>
                <w:vertAlign w:val="baseline"/>
                <w:lang w:val="en-US" w:eastAsia="zh-CN"/>
                <w14:textFill>
                  <w14:solidFill>
                    <w14:schemeClr w14:val="tx1"/>
                  </w14:solidFill>
                </w14:textFill>
              </w:rPr>
              <w:t>要求。</w:t>
            </w:r>
          </w:p>
          <w:p w14:paraId="551EFE26">
            <w:pPr>
              <w:spacing w:line="36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（2）物料混合搅拌产生的粉尘</w:t>
            </w:r>
          </w:p>
          <w:p w14:paraId="2191DF42">
            <w:pPr>
              <w:spacing w:line="360" w:lineRule="auto"/>
              <w:ind w:firstLine="480" w:firstLineChars="200"/>
              <w:rPr>
                <w:rFonts w:hint="default" w:eastAsia="宋体"/>
                <w:color w:val="000000" w:themeColor="text1"/>
                <w:sz w:val="24"/>
                <w:lang w:val="en-US" w:eastAsia="zh-CN"/>
                <w14:textFill>
                  <w14:solidFill>
                    <w14:schemeClr w14:val="tx1"/>
                  </w14:solidFill>
                </w14:textFill>
              </w:rPr>
            </w:pPr>
            <w:r>
              <w:rPr>
                <w:color w:val="000000" w:themeColor="text1"/>
                <w:sz w:val="24"/>
                <w:szCs w:val="24"/>
                <w:highlight w:val="none"/>
                <w14:textFill>
                  <w14:solidFill>
                    <w14:schemeClr w14:val="tx1"/>
                  </w14:solidFill>
                </w14:textFill>
              </w:rPr>
              <w:t>本项目搅拌工序的主要物料包括砂子、碎石、水泥、粉煤灰，</w:t>
            </w:r>
            <w:r>
              <w:rPr>
                <w:color w:val="000000" w:themeColor="text1"/>
                <w:sz w:val="24"/>
                <w:szCs w:val="24"/>
                <w14:textFill>
                  <w14:solidFill>
                    <w14:schemeClr w14:val="tx1"/>
                  </w14:solidFill>
                </w14:textFill>
              </w:rPr>
              <w:t>根据《第二次全国污染源普查 工业污染源产排污系数手册》中</w:t>
            </w:r>
            <w:r>
              <w:rPr>
                <w:rFonts w:hint="eastAsia"/>
                <w:color w:val="000000" w:themeColor="text1"/>
                <w:sz w:val="24"/>
                <w:szCs w:val="24"/>
                <w:lang w:eastAsia="zh-CN"/>
                <w14:textFill>
                  <w14:solidFill>
                    <w14:schemeClr w14:val="tx1"/>
                  </w14:solidFill>
                </w14:textFill>
              </w:rPr>
              <w:t>“</w:t>
            </w:r>
            <w:r>
              <w:rPr>
                <w:color w:val="000000" w:themeColor="text1"/>
                <w:sz w:val="24"/>
                <w:szCs w:val="24"/>
                <w14:textFill>
                  <w14:solidFill>
                    <w14:schemeClr w14:val="tx1"/>
                  </w14:solidFill>
                </w14:textFill>
              </w:rPr>
              <w:t>3021水泥制品制造业（含3022砼结构构件制造、3029其他水泥类似制品制造）</w:t>
            </w:r>
            <w:r>
              <w:rPr>
                <w:rFonts w:hint="eastAsia"/>
                <w:color w:val="000000" w:themeColor="text1"/>
                <w:sz w:val="24"/>
                <w:szCs w:val="24"/>
                <w:lang w:eastAsia="zh-CN"/>
                <w14:textFill>
                  <w14:solidFill>
                    <w14:schemeClr w14:val="tx1"/>
                  </w14:solidFill>
                </w14:textFill>
              </w:rPr>
              <w:t>”</w:t>
            </w:r>
            <w:r>
              <w:rPr>
                <w:color w:val="000000" w:themeColor="text1"/>
                <w:sz w:val="24"/>
                <w:szCs w:val="24"/>
                <w14:textFill>
                  <w14:solidFill>
                    <w14:schemeClr w14:val="tx1"/>
                  </w14:solidFill>
                </w14:textFill>
              </w:rPr>
              <w:t>中混凝土制品（水泥、砂子、石子等）物料</w:t>
            </w:r>
            <w:r>
              <w:rPr>
                <w:rFonts w:hint="eastAsia"/>
                <w:color w:val="000000" w:themeColor="text1"/>
                <w:sz w:val="24"/>
                <w:szCs w:val="24"/>
                <w14:textFill>
                  <w14:solidFill>
                    <w14:schemeClr w14:val="tx1"/>
                  </w14:solidFill>
                </w14:textFill>
              </w:rPr>
              <w:t>混合搅拌</w:t>
            </w:r>
            <w:r>
              <w:rPr>
                <w:color w:val="000000" w:themeColor="text1"/>
                <w:sz w:val="24"/>
                <w:szCs w:val="24"/>
                <w14:textFill>
                  <w14:solidFill>
                    <w14:schemeClr w14:val="tx1"/>
                  </w14:solidFill>
                </w14:textFill>
              </w:rPr>
              <w:t>粉尘产污系数为0.</w:t>
            </w:r>
            <w:r>
              <w:rPr>
                <w:rFonts w:hint="eastAsia"/>
                <w:color w:val="000000" w:themeColor="text1"/>
                <w:sz w:val="24"/>
                <w:szCs w:val="24"/>
                <w:lang w:val="en-US" w:eastAsia="zh-CN"/>
                <w14:textFill>
                  <w14:solidFill>
                    <w14:schemeClr w14:val="tx1"/>
                  </w14:solidFill>
                </w14:textFill>
              </w:rPr>
              <w:t>523</w:t>
            </w:r>
            <w:r>
              <w:rPr>
                <w:color w:val="000000" w:themeColor="text1"/>
                <w:sz w:val="24"/>
                <w:szCs w:val="24"/>
                <w14:textFill>
                  <w14:solidFill>
                    <w14:schemeClr w14:val="tx1"/>
                  </w14:solidFill>
                </w14:textFill>
              </w:rPr>
              <w:t>kg/t-产品</w:t>
            </w:r>
            <w:r>
              <w:rPr>
                <w:rFonts w:hint="eastAsia"/>
                <w:color w:val="000000" w:themeColor="text1"/>
                <w:sz w:val="24"/>
                <w:szCs w:val="24"/>
                <w:lang w:eastAsia="zh-CN"/>
                <w14:textFill>
                  <w14:solidFill>
                    <w14:schemeClr w14:val="tx1"/>
                  </w14:solidFill>
                </w14:textFill>
              </w:rPr>
              <w:t>；</w:t>
            </w:r>
            <w:r>
              <w:rPr>
                <w:color w:val="000000" w:themeColor="text1"/>
                <w:sz w:val="24"/>
                <w:szCs w:val="24"/>
                <w14:textFill>
                  <w14:solidFill>
                    <w14:schemeClr w14:val="tx1"/>
                  </w14:solidFill>
                </w14:textFill>
              </w:rPr>
              <w:t>物料</w:t>
            </w:r>
            <w:r>
              <w:rPr>
                <w:rFonts w:hint="eastAsia"/>
                <w:color w:val="000000" w:themeColor="text1"/>
                <w:sz w:val="24"/>
                <w:szCs w:val="24"/>
                <w14:textFill>
                  <w14:solidFill>
                    <w14:schemeClr w14:val="tx1"/>
                  </w14:solidFill>
                </w14:textFill>
              </w:rPr>
              <w:t>混合搅拌</w:t>
            </w:r>
            <w:r>
              <w:rPr>
                <w:rFonts w:hint="eastAsia"/>
                <w:color w:val="000000" w:themeColor="text1"/>
                <w:sz w:val="24"/>
                <w:szCs w:val="24"/>
                <w:lang w:eastAsia="zh-CN"/>
                <w14:textFill>
                  <w14:solidFill>
                    <w14:schemeClr w14:val="tx1"/>
                  </w14:solidFill>
                </w14:textFill>
              </w:rPr>
              <w:t>废气量</w:t>
            </w:r>
            <w:r>
              <w:rPr>
                <w:color w:val="000000" w:themeColor="text1"/>
                <w:sz w:val="24"/>
                <w:szCs w:val="24"/>
                <w14:textFill>
                  <w14:solidFill>
                    <w14:schemeClr w14:val="tx1"/>
                  </w14:solidFill>
                </w14:textFill>
              </w:rPr>
              <w:t>产污系数为</w:t>
            </w:r>
            <w:r>
              <w:rPr>
                <w:rFonts w:hint="eastAsia"/>
                <w:color w:val="000000" w:themeColor="text1"/>
                <w:sz w:val="24"/>
                <w:szCs w:val="24"/>
                <w:lang w:val="en-US" w:eastAsia="zh-CN"/>
                <w14:textFill>
                  <w14:solidFill>
                    <w14:schemeClr w14:val="tx1"/>
                  </w14:solidFill>
                </w14:textFill>
              </w:rPr>
              <w:t>129</w:t>
            </w:r>
            <w:r>
              <w:rPr>
                <w:rFonts w:hint="eastAsia"/>
                <w:color w:val="000000" w:themeColor="text1"/>
                <w:sz w:val="24"/>
                <w:szCs w:val="24"/>
                <w:lang w:eastAsia="zh-CN"/>
                <w14:textFill>
                  <w14:solidFill>
                    <w14:schemeClr w14:val="tx1"/>
                  </w14:solidFill>
                </w14:textFill>
              </w:rPr>
              <w:t>标立方米</w:t>
            </w:r>
            <w:r>
              <w:rPr>
                <w:color w:val="000000" w:themeColor="text1"/>
                <w:sz w:val="24"/>
                <w:szCs w:val="24"/>
                <w14:textFill>
                  <w14:solidFill>
                    <w14:schemeClr w14:val="tx1"/>
                  </w14:solidFill>
                </w14:textFill>
              </w:rPr>
              <w:t>/t-产品</w:t>
            </w:r>
            <w:r>
              <w:rPr>
                <w:rFonts w:hint="eastAsia"/>
                <w:color w:val="000000" w:themeColor="text1"/>
                <w:sz w:val="24"/>
                <w:szCs w:val="24"/>
                <w:lang w:val="en-US" w:eastAsia="zh-CN"/>
                <w14:textFill>
                  <w14:solidFill>
                    <w14:schemeClr w14:val="tx1"/>
                  </w14:solidFill>
                </w14:textFill>
              </w:rPr>
              <w:t>，</w:t>
            </w:r>
            <w:r>
              <w:rPr>
                <w:rFonts w:hint="eastAsia" w:ascii="Times New Roman" w:hAnsi="Times New Roman"/>
                <w:color w:val="000000" w:themeColor="text1"/>
                <w:spacing w:val="0"/>
                <w:sz w:val="24"/>
                <w:szCs w:val="24"/>
                <w14:textFill>
                  <w14:solidFill>
                    <w14:schemeClr w14:val="tx1"/>
                  </w14:solidFill>
                </w14:textFill>
              </w:rPr>
              <w:t>本项目</w:t>
            </w:r>
            <w:r>
              <w:rPr>
                <w:rFonts w:hint="eastAsia"/>
                <w:color w:val="000000" w:themeColor="text1"/>
                <w:spacing w:val="0"/>
                <w:sz w:val="24"/>
                <w:szCs w:val="24"/>
                <w:lang w:eastAsia="zh-CN"/>
                <w14:textFill>
                  <w14:solidFill>
                    <w14:schemeClr w14:val="tx1"/>
                  </w14:solidFill>
                </w14:textFill>
              </w:rPr>
              <w:t>年产水泥混凝土</w:t>
            </w:r>
            <w:r>
              <w:rPr>
                <w:rFonts w:hint="eastAsia"/>
                <w:color w:val="000000" w:themeColor="text1"/>
                <w:spacing w:val="0"/>
                <w:sz w:val="24"/>
                <w:szCs w:val="24"/>
                <w:lang w:val="en-US" w:eastAsia="zh-CN"/>
                <w14:textFill>
                  <w14:solidFill>
                    <w14:schemeClr w14:val="tx1"/>
                  </w14:solidFill>
                </w14:textFill>
              </w:rPr>
              <w:t>92000t</w:t>
            </w:r>
            <w:r>
              <w:rPr>
                <w:rFonts w:hint="eastAsia" w:ascii="Times New Roman" w:hAnsi="Times New Roman"/>
                <w:color w:val="000000" w:themeColor="text1"/>
                <w:spacing w:val="0"/>
                <w:sz w:val="24"/>
                <w:szCs w:val="24"/>
                <w:lang w:val="en-US" w:eastAsia="zh-CN"/>
                <w14:textFill>
                  <w14:solidFill>
                    <w14:schemeClr w14:val="tx1"/>
                  </w14:solidFill>
                </w14:textFill>
              </w:rPr>
              <w:t>，</w:t>
            </w:r>
            <w:r>
              <w:rPr>
                <w:rFonts w:hint="eastAsia" w:ascii="Times New Roman" w:hAnsi="Times New Roman"/>
                <w:color w:val="000000" w:themeColor="text1"/>
                <w:spacing w:val="0"/>
                <w:sz w:val="24"/>
                <w:szCs w:val="24"/>
                <w14:textFill>
                  <w14:solidFill>
                    <w14:schemeClr w14:val="tx1"/>
                  </w14:solidFill>
                </w14:textFill>
              </w:rPr>
              <w:t>每天运行</w:t>
            </w:r>
            <w:r>
              <w:rPr>
                <w:rFonts w:hint="eastAsia"/>
                <w:color w:val="000000" w:themeColor="text1"/>
                <w:spacing w:val="0"/>
                <w:sz w:val="24"/>
                <w:szCs w:val="24"/>
                <w:lang w:val="en-US" w:eastAsia="zh-CN"/>
                <w14:textFill>
                  <w14:solidFill>
                    <w14:schemeClr w14:val="tx1"/>
                  </w14:solidFill>
                </w14:textFill>
              </w:rPr>
              <w:t>12h</w:t>
            </w:r>
            <w:r>
              <w:rPr>
                <w:rFonts w:hint="eastAsia"/>
                <w:color w:val="000000" w:themeColor="text1"/>
                <w:sz w:val="24"/>
                <w:lang w:val="en-US" w:eastAsia="zh-CN"/>
                <w14:textFill>
                  <w14:solidFill>
                    <w14:schemeClr w14:val="tx1"/>
                  </w14:solidFill>
                </w14:textFill>
              </w:rPr>
              <w:t>。</w:t>
            </w:r>
          </w:p>
          <w:p w14:paraId="0B82ECD8">
            <w:pPr>
              <w:spacing w:line="36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本项目</w:t>
            </w:r>
            <w:r>
              <w:rPr>
                <w:rFonts w:hint="eastAsia"/>
                <w:color w:val="000000" w:themeColor="text1"/>
                <w:sz w:val="24"/>
                <w:lang w:eastAsia="zh-CN"/>
                <w14:textFill>
                  <w14:solidFill>
                    <w14:schemeClr w14:val="tx1"/>
                  </w14:solidFill>
                </w14:textFill>
              </w:rPr>
              <w:t>物</w:t>
            </w:r>
            <w:r>
              <w:rPr>
                <w:rFonts w:hint="eastAsia"/>
                <w:color w:val="000000" w:themeColor="text1"/>
                <w:sz w:val="24"/>
                <w14:textFill>
                  <w14:solidFill>
                    <w14:schemeClr w14:val="tx1"/>
                  </w14:solidFill>
                </w14:textFill>
              </w:rPr>
              <w:t>料搅拌作业在封闭的搅拌机内进行，搅拌工序产生的粉尘经布袋除尘器除尘（除尘效率为99.7%）处理后，通过1根15m高排气筒排放。</w:t>
            </w:r>
          </w:p>
          <w:p w14:paraId="614478C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b/>
                <w:bCs/>
                <w:color w:val="000000" w:themeColor="text1"/>
                <w:spacing w:val="0"/>
                <w:sz w:val="24"/>
                <w:szCs w:val="24"/>
                <w14:textFill>
                  <w14:solidFill>
                    <w14:schemeClr w14:val="tx1"/>
                  </w14:solidFill>
                </w14:textFill>
              </w:rPr>
            </w:pPr>
            <w:r>
              <w:rPr>
                <w:rFonts w:ascii="Times New Roman" w:hAnsi="Times New Roman"/>
                <w:color w:val="000000" w:themeColor="text1"/>
                <w:spacing w:val="0"/>
                <w:sz w:val="24"/>
                <w:szCs w:val="24"/>
                <w14:textFill>
                  <w14:solidFill>
                    <w14:schemeClr w14:val="tx1"/>
                  </w14:solidFill>
                </w14:textFill>
              </w:rPr>
              <w:t>项目</w:t>
            </w:r>
            <w:r>
              <w:rPr>
                <w:rFonts w:hint="eastAsia" w:ascii="Times New Roman" w:hAnsi="Times New Roman"/>
                <w:color w:val="000000" w:themeColor="text1"/>
                <w:spacing w:val="0"/>
                <w:sz w:val="24"/>
                <w:szCs w:val="24"/>
                <w:lang w:eastAsia="zh-CN"/>
                <w14:textFill>
                  <w14:solidFill>
                    <w14:schemeClr w14:val="tx1"/>
                  </w14:solidFill>
                </w14:textFill>
              </w:rPr>
              <w:t>物</w:t>
            </w:r>
            <w:r>
              <w:rPr>
                <w:rFonts w:ascii="Times New Roman" w:hAnsi="Times New Roman"/>
                <w:color w:val="000000" w:themeColor="text1"/>
                <w:spacing w:val="0"/>
                <w:sz w:val="24"/>
                <w:szCs w:val="24"/>
                <w14:textFill>
                  <w14:solidFill>
                    <w14:schemeClr w14:val="tx1"/>
                  </w14:solidFill>
                </w14:textFill>
              </w:rPr>
              <w:t>料</w:t>
            </w:r>
            <w:r>
              <w:rPr>
                <w:rFonts w:hint="eastAsia" w:ascii="Times New Roman" w:hAnsi="Times New Roman"/>
                <w:color w:val="000000" w:themeColor="text1"/>
                <w:spacing w:val="0"/>
                <w:sz w:val="24"/>
                <w:szCs w:val="24"/>
                <w:lang w:eastAsia="zh-CN"/>
                <w14:textFill>
                  <w14:solidFill>
                    <w14:schemeClr w14:val="tx1"/>
                  </w14:solidFill>
                </w14:textFill>
              </w:rPr>
              <w:t>搅拌</w:t>
            </w:r>
            <w:r>
              <w:rPr>
                <w:rFonts w:ascii="Times New Roman" w:hAnsi="Times New Roman"/>
                <w:color w:val="000000" w:themeColor="text1"/>
                <w:spacing w:val="0"/>
                <w:sz w:val="24"/>
                <w:szCs w:val="24"/>
                <w14:textFill>
                  <w14:solidFill>
                    <w14:schemeClr w14:val="tx1"/>
                  </w14:solidFill>
                </w14:textFill>
              </w:rPr>
              <w:t>产生</w:t>
            </w:r>
            <w:r>
              <w:rPr>
                <w:rFonts w:hint="eastAsia" w:ascii="Times New Roman" w:hAnsi="Times New Roman"/>
                <w:color w:val="000000" w:themeColor="text1"/>
                <w:spacing w:val="0"/>
                <w:sz w:val="24"/>
                <w:szCs w:val="24"/>
                <w14:textFill>
                  <w14:solidFill>
                    <w14:schemeClr w14:val="tx1"/>
                  </w14:solidFill>
                </w14:textFill>
              </w:rPr>
              <w:t>及排放</w:t>
            </w:r>
            <w:r>
              <w:rPr>
                <w:rFonts w:ascii="Times New Roman" w:hAnsi="Times New Roman"/>
                <w:color w:val="000000" w:themeColor="text1"/>
                <w:spacing w:val="0"/>
                <w:sz w:val="24"/>
                <w:szCs w:val="24"/>
                <w14:textFill>
                  <w14:solidFill>
                    <w14:schemeClr w14:val="tx1"/>
                  </w14:solidFill>
                </w14:textFill>
              </w:rPr>
              <w:t>的粉尘量见</w:t>
            </w:r>
            <w:r>
              <w:rPr>
                <w:rFonts w:hint="eastAsia" w:ascii="Times New Roman" w:hAnsi="Times New Roman"/>
                <w:color w:val="000000" w:themeColor="text1"/>
                <w:spacing w:val="0"/>
                <w:sz w:val="24"/>
                <w:szCs w:val="24"/>
                <w:lang w:eastAsia="zh-CN"/>
                <w14:textFill>
                  <w14:solidFill>
                    <w14:schemeClr w14:val="tx1"/>
                  </w14:solidFill>
                </w14:textFill>
              </w:rPr>
              <w:t>下</w:t>
            </w:r>
            <w:r>
              <w:rPr>
                <w:rFonts w:ascii="Times New Roman" w:hAnsi="Times New Roman"/>
                <w:color w:val="000000" w:themeColor="text1"/>
                <w:spacing w:val="0"/>
                <w:sz w:val="24"/>
                <w:szCs w:val="24"/>
                <w14:textFill>
                  <w14:solidFill>
                    <w14:schemeClr w14:val="tx1"/>
                  </w14:solidFill>
                </w14:textFill>
              </w:rPr>
              <w:t>表。</w:t>
            </w:r>
          </w:p>
          <w:p w14:paraId="7A0A0B95">
            <w:pPr>
              <w:pStyle w:val="2"/>
              <w:spacing w:line="240" w:lineRule="auto"/>
              <w:ind w:firstLine="482"/>
              <w:jc w:val="center"/>
              <w:rPr>
                <w:rFonts w:hint="eastAsia" w:ascii="Times New Roman" w:hAnsi="Times New Roman"/>
                <w:b/>
                <w:bCs/>
                <w:color w:val="000000" w:themeColor="text1"/>
                <w:spacing w:val="0"/>
                <w:sz w:val="24"/>
                <w:szCs w:val="24"/>
                <w14:textFill>
                  <w14:solidFill>
                    <w14:schemeClr w14:val="tx1"/>
                  </w14:solidFill>
                </w14:textFill>
              </w:rPr>
            </w:pPr>
            <w:r>
              <w:rPr>
                <w:rFonts w:hint="eastAsia" w:ascii="Times New Roman" w:hAnsi="Times New Roman"/>
                <w:b/>
                <w:bCs/>
                <w:color w:val="000000" w:themeColor="text1"/>
                <w:spacing w:val="0"/>
                <w:sz w:val="24"/>
                <w:szCs w:val="24"/>
                <w14:textFill>
                  <w14:solidFill>
                    <w14:schemeClr w14:val="tx1"/>
                  </w14:solidFill>
                </w14:textFill>
              </w:rPr>
              <w:t>表4-</w:t>
            </w:r>
            <w:r>
              <w:rPr>
                <w:rFonts w:hint="eastAsia" w:ascii="Times New Roman" w:hAnsi="Times New Roman"/>
                <w:b/>
                <w:bCs/>
                <w:color w:val="000000" w:themeColor="text1"/>
                <w:spacing w:val="0"/>
                <w:sz w:val="24"/>
                <w:szCs w:val="24"/>
                <w:lang w:val="en-US" w:eastAsia="zh-CN"/>
                <w14:textFill>
                  <w14:solidFill>
                    <w14:schemeClr w14:val="tx1"/>
                  </w14:solidFill>
                </w14:textFill>
              </w:rPr>
              <w:t>2</w:t>
            </w:r>
            <w:r>
              <w:rPr>
                <w:rFonts w:hint="eastAsia" w:ascii="Times New Roman" w:hAnsi="Times New Roman"/>
                <w:b/>
                <w:bCs/>
                <w:color w:val="000000" w:themeColor="text1"/>
                <w:spacing w:val="0"/>
                <w:sz w:val="24"/>
                <w:szCs w:val="24"/>
                <w14:textFill>
                  <w14:solidFill>
                    <w14:schemeClr w14:val="tx1"/>
                  </w14:solidFill>
                </w14:textFill>
              </w:rPr>
              <w:t>项目</w:t>
            </w:r>
            <w:r>
              <w:rPr>
                <w:rFonts w:hint="eastAsia" w:ascii="Times New Roman" w:hAnsi="Times New Roman"/>
                <w:b/>
                <w:bCs/>
                <w:color w:val="000000" w:themeColor="text1"/>
                <w:spacing w:val="0"/>
                <w:sz w:val="24"/>
                <w:szCs w:val="24"/>
                <w:lang w:eastAsia="zh-CN"/>
                <w14:textFill>
                  <w14:solidFill>
                    <w14:schemeClr w14:val="tx1"/>
                  </w14:solidFill>
                </w14:textFill>
              </w:rPr>
              <w:t>物</w:t>
            </w:r>
            <w:r>
              <w:rPr>
                <w:rFonts w:hint="eastAsia" w:ascii="Times New Roman" w:hAnsi="Times New Roman"/>
                <w:b/>
                <w:bCs/>
                <w:color w:val="000000" w:themeColor="text1"/>
                <w:spacing w:val="0"/>
                <w:sz w:val="24"/>
                <w:szCs w:val="24"/>
                <w14:textFill>
                  <w14:solidFill>
                    <w14:schemeClr w14:val="tx1"/>
                  </w14:solidFill>
                </w14:textFill>
              </w:rPr>
              <w:t>料</w:t>
            </w:r>
            <w:r>
              <w:rPr>
                <w:rFonts w:hint="eastAsia" w:ascii="Times New Roman" w:hAnsi="Times New Roman"/>
                <w:b/>
                <w:bCs/>
                <w:color w:val="000000" w:themeColor="text1"/>
                <w:spacing w:val="0"/>
                <w:sz w:val="24"/>
                <w:szCs w:val="24"/>
                <w:lang w:eastAsia="zh-CN"/>
                <w14:textFill>
                  <w14:solidFill>
                    <w14:schemeClr w14:val="tx1"/>
                  </w14:solidFill>
                </w14:textFill>
              </w:rPr>
              <w:t>搅拌</w:t>
            </w:r>
            <w:r>
              <w:rPr>
                <w:rFonts w:hint="eastAsia" w:ascii="Times New Roman" w:hAnsi="Times New Roman"/>
                <w:b/>
                <w:bCs/>
                <w:color w:val="000000" w:themeColor="text1"/>
                <w:spacing w:val="0"/>
                <w:sz w:val="24"/>
                <w:szCs w:val="24"/>
                <w14:textFill>
                  <w14:solidFill>
                    <w14:schemeClr w14:val="tx1"/>
                  </w14:solidFill>
                </w14:textFill>
              </w:rPr>
              <w:t>工序</w:t>
            </w:r>
            <w:r>
              <w:rPr>
                <w:rFonts w:hint="eastAsia" w:ascii="Times New Roman" w:hAnsi="Times New Roman"/>
                <w:b/>
                <w:bCs/>
                <w:color w:val="000000" w:themeColor="text1"/>
                <w:spacing w:val="0"/>
                <w:sz w:val="24"/>
                <w:szCs w:val="24"/>
                <w:lang w:eastAsia="zh-CN"/>
                <w14:textFill>
                  <w14:solidFill>
                    <w14:schemeClr w14:val="tx1"/>
                  </w14:solidFill>
                </w14:textFill>
              </w:rPr>
              <w:t>的</w:t>
            </w:r>
            <w:r>
              <w:rPr>
                <w:rFonts w:hint="eastAsia" w:ascii="Times New Roman" w:hAnsi="Times New Roman"/>
                <w:b/>
                <w:bCs/>
                <w:color w:val="000000" w:themeColor="text1"/>
                <w:spacing w:val="0"/>
                <w:sz w:val="24"/>
                <w:szCs w:val="24"/>
                <w14:textFill>
                  <w14:solidFill>
                    <w14:schemeClr w14:val="tx1"/>
                  </w14:solidFill>
                </w14:textFill>
              </w:rPr>
              <w:t>粉尘产生量</w:t>
            </w:r>
          </w:p>
          <w:tbl>
            <w:tblPr>
              <w:tblStyle w:val="20"/>
              <w:tblW w:w="81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2"/>
              <w:gridCol w:w="816"/>
              <w:gridCol w:w="744"/>
              <w:gridCol w:w="834"/>
              <w:gridCol w:w="891"/>
              <w:gridCol w:w="831"/>
              <w:gridCol w:w="702"/>
              <w:gridCol w:w="903"/>
              <w:gridCol w:w="894"/>
              <w:gridCol w:w="819"/>
            </w:tblGrid>
            <w:tr w14:paraId="272DA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722" w:type="dxa"/>
                  <w:vAlign w:val="center"/>
                </w:tcPr>
                <w:p w14:paraId="6328948D">
                  <w:pPr>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污染源</w:t>
                  </w:r>
                </w:p>
              </w:tc>
              <w:tc>
                <w:tcPr>
                  <w:tcW w:w="816" w:type="dxa"/>
                  <w:vAlign w:val="center"/>
                </w:tcPr>
                <w:p w14:paraId="1F771F17">
                  <w:pPr>
                    <w:pStyle w:val="35"/>
                    <w:spacing w:line="240" w:lineRule="auto"/>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产</w:t>
                  </w:r>
                  <w:r>
                    <w:rPr>
                      <w:rFonts w:hint="eastAsia"/>
                      <w:b/>
                      <w:bCs/>
                      <w:color w:val="000000" w:themeColor="text1"/>
                      <w:sz w:val="21"/>
                      <w:szCs w:val="21"/>
                      <w:lang w:eastAsia="zh-CN"/>
                      <w14:textFill>
                        <w14:solidFill>
                          <w14:schemeClr w14:val="tx1"/>
                        </w14:solidFill>
                      </w14:textFill>
                    </w:rPr>
                    <w:t>品</w:t>
                  </w:r>
                  <w:r>
                    <w:rPr>
                      <w:b/>
                      <w:bCs/>
                      <w:color w:val="000000" w:themeColor="text1"/>
                      <w:sz w:val="21"/>
                      <w:szCs w:val="21"/>
                      <w14:textFill>
                        <w14:solidFill>
                          <w14:schemeClr w14:val="tx1"/>
                        </w14:solidFill>
                      </w14:textFill>
                    </w:rPr>
                    <w:t>量</w:t>
                  </w:r>
                </w:p>
                <w:p w14:paraId="11970351">
                  <w:pPr>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t/a</w:t>
                  </w:r>
                </w:p>
              </w:tc>
              <w:tc>
                <w:tcPr>
                  <w:tcW w:w="744" w:type="dxa"/>
                  <w:vAlign w:val="center"/>
                </w:tcPr>
                <w:p w14:paraId="78E2AD94">
                  <w:pPr>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产污系数kg/t</w:t>
                  </w:r>
                </w:p>
              </w:tc>
              <w:tc>
                <w:tcPr>
                  <w:tcW w:w="834" w:type="dxa"/>
                  <w:vAlign w:val="center"/>
                </w:tcPr>
                <w:p w14:paraId="0C69E12C">
                  <w:pPr>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产生量</w:t>
                  </w:r>
                </w:p>
                <w:p w14:paraId="5A81E074">
                  <w:pPr>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t/a</w:t>
                  </w:r>
                </w:p>
              </w:tc>
              <w:tc>
                <w:tcPr>
                  <w:tcW w:w="891" w:type="dxa"/>
                  <w:vAlign w:val="center"/>
                </w:tcPr>
                <w:p w14:paraId="241C3CDB">
                  <w:pPr>
                    <w:spacing w:line="240" w:lineRule="auto"/>
                    <w:jc w:val="center"/>
                    <w:rPr>
                      <w:b/>
                      <w:bCs/>
                      <w:color w:val="000000" w:themeColor="text1"/>
                      <w:sz w:val="21"/>
                      <w:szCs w:val="21"/>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产生浓度</w:t>
                  </w:r>
                  <w:r>
                    <w:rPr>
                      <w:rFonts w:hint="eastAsia"/>
                      <w:color w:val="000000" w:themeColor="text1"/>
                      <w:sz w:val="24"/>
                      <w:szCs w:val="24"/>
                      <w14:textFill>
                        <w14:solidFill>
                          <w14:schemeClr w14:val="tx1"/>
                        </w14:solidFill>
                      </w14:textFill>
                    </w:rPr>
                    <w:t>mg/m</w:t>
                  </w:r>
                  <w:r>
                    <w:rPr>
                      <w:rFonts w:hint="eastAsia"/>
                      <w:color w:val="000000" w:themeColor="text1"/>
                      <w:sz w:val="24"/>
                      <w:szCs w:val="24"/>
                      <w:vertAlign w:val="superscript"/>
                      <w14:textFill>
                        <w14:solidFill>
                          <w14:schemeClr w14:val="tx1"/>
                        </w14:solidFill>
                      </w14:textFill>
                    </w:rPr>
                    <w:t>3</w:t>
                  </w:r>
                </w:p>
              </w:tc>
              <w:tc>
                <w:tcPr>
                  <w:tcW w:w="831" w:type="dxa"/>
                  <w:vAlign w:val="center"/>
                </w:tcPr>
                <w:p w14:paraId="31824807">
                  <w:pPr>
                    <w:spacing w:line="240" w:lineRule="auto"/>
                    <w:jc w:val="center"/>
                    <w:rPr>
                      <w:rFonts w:hint="default"/>
                      <w:b/>
                      <w:bCs/>
                      <w:color w:val="000000" w:themeColor="text1"/>
                      <w:sz w:val="21"/>
                      <w:szCs w:val="21"/>
                      <w:lang w:val="en-US"/>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废气量</w:t>
                  </w:r>
                  <w:r>
                    <w:rPr>
                      <w:rFonts w:hint="eastAsia"/>
                      <w:b/>
                      <w:bCs/>
                      <w:color w:val="000000" w:themeColor="text1"/>
                      <w:sz w:val="21"/>
                      <w:szCs w:val="21"/>
                      <w:lang w:val="en-US" w:eastAsia="zh-CN"/>
                      <w14:textFill>
                        <w14:solidFill>
                          <w14:schemeClr w14:val="tx1"/>
                        </w14:solidFill>
                      </w14:textFill>
                    </w:rPr>
                    <w:t>m</w:t>
                  </w:r>
                  <w:r>
                    <w:rPr>
                      <w:rFonts w:hint="eastAsia"/>
                      <w:b/>
                      <w:bCs/>
                      <w:color w:val="000000" w:themeColor="text1"/>
                      <w:sz w:val="21"/>
                      <w:szCs w:val="21"/>
                      <w:vertAlign w:val="superscript"/>
                      <w:lang w:val="en-US" w:eastAsia="zh-CN"/>
                      <w14:textFill>
                        <w14:solidFill>
                          <w14:schemeClr w14:val="tx1"/>
                        </w14:solidFill>
                      </w14:textFill>
                    </w:rPr>
                    <w:t>3</w:t>
                  </w:r>
                  <w:r>
                    <w:rPr>
                      <w:rFonts w:hint="eastAsia"/>
                      <w:b/>
                      <w:bCs/>
                      <w:color w:val="000000" w:themeColor="text1"/>
                      <w:sz w:val="21"/>
                      <w:szCs w:val="21"/>
                      <w:vertAlign w:val="baseline"/>
                      <w:lang w:val="en-US" w:eastAsia="zh-CN"/>
                      <w14:textFill>
                        <w14:solidFill>
                          <w14:schemeClr w14:val="tx1"/>
                        </w14:solidFill>
                      </w14:textFill>
                    </w:rPr>
                    <w:t>/a</w:t>
                  </w:r>
                </w:p>
              </w:tc>
              <w:tc>
                <w:tcPr>
                  <w:tcW w:w="702" w:type="dxa"/>
                  <w:vAlign w:val="center"/>
                </w:tcPr>
                <w:p w14:paraId="4972D307">
                  <w:pPr>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排放量</w:t>
                  </w:r>
                </w:p>
                <w:p w14:paraId="01BB02D6">
                  <w:pPr>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t/a</w:t>
                  </w:r>
                </w:p>
              </w:tc>
              <w:tc>
                <w:tcPr>
                  <w:tcW w:w="903" w:type="dxa"/>
                  <w:vAlign w:val="center"/>
                </w:tcPr>
                <w:p w14:paraId="58D0CB3B">
                  <w:pPr>
                    <w:spacing w:line="240" w:lineRule="auto"/>
                    <w:jc w:val="center"/>
                    <w:rPr>
                      <w:rFonts w:hint="default" w:eastAsia="宋体"/>
                      <w:b/>
                      <w:bCs/>
                      <w:color w:val="000000" w:themeColor="text1"/>
                      <w:sz w:val="21"/>
                      <w:szCs w:val="21"/>
                      <w:lang w:val="en-US" w:eastAsia="zh-CN"/>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排放速率</w:t>
                  </w:r>
                  <w:r>
                    <w:rPr>
                      <w:rFonts w:hint="eastAsia"/>
                      <w:b/>
                      <w:bCs/>
                      <w:color w:val="000000" w:themeColor="text1"/>
                      <w:sz w:val="21"/>
                      <w:szCs w:val="21"/>
                      <w:lang w:val="en-US" w:eastAsia="zh-CN"/>
                      <w14:textFill>
                        <w14:solidFill>
                          <w14:schemeClr w14:val="tx1"/>
                        </w14:solidFill>
                      </w14:textFill>
                    </w:rPr>
                    <w:t>kg/h</w:t>
                  </w:r>
                </w:p>
              </w:tc>
              <w:tc>
                <w:tcPr>
                  <w:tcW w:w="894" w:type="dxa"/>
                  <w:vAlign w:val="center"/>
                </w:tcPr>
                <w:p w14:paraId="4900763E">
                  <w:pPr>
                    <w:spacing w:line="240" w:lineRule="auto"/>
                    <w:jc w:val="center"/>
                    <w:rPr>
                      <w:rFonts w:hint="default"/>
                      <w:b/>
                      <w:bCs/>
                      <w:color w:val="000000" w:themeColor="text1"/>
                      <w:sz w:val="21"/>
                      <w:szCs w:val="21"/>
                      <w:lang w:val="en-US" w:eastAsia="zh-CN"/>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除尘率</w:t>
                  </w:r>
                  <w:r>
                    <w:rPr>
                      <w:rFonts w:hint="eastAsia"/>
                      <w:b/>
                      <w:bCs/>
                      <w:color w:val="000000" w:themeColor="text1"/>
                      <w:sz w:val="21"/>
                      <w:szCs w:val="21"/>
                      <w:lang w:val="en-US" w:eastAsia="zh-CN"/>
                      <w14:textFill>
                        <w14:solidFill>
                          <w14:schemeClr w14:val="tx1"/>
                        </w14:solidFill>
                      </w14:textFill>
                    </w:rPr>
                    <w:t>%</w:t>
                  </w:r>
                </w:p>
              </w:tc>
              <w:tc>
                <w:tcPr>
                  <w:tcW w:w="819" w:type="dxa"/>
                  <w:vAlign w:val="center"/>
                </w:tcPr>
                <w:p w14:paraId="4D4BBA2A">
                  <w:pPr>
                    <w:spacing w:line="240" w:lineRule="auto"/>
                    <w:jc w:val="center"/>
                    <w:rPr>
                      <w:rFonts w:hint="eastAsia"/>
                      <w:b/>
                      <w:bCs/>
                      <w:color w:val="000000" w:themeColor="text1"/>
                      <w:sz w:val="21"/>
                      <w:szCs w:val="21"/>
                      <w:lang w:eastAsia="zh-CN"/>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排放浓度</w:t>
                  </w:r>
                  <w:r>
                    <w:rPr>
                      <w:rFonts w:hint="eastAsia"/>
                      <w:color w:val="000000" w:themeColor="text1"/>
                      <w:sz w:val="24"/>
                      <w:szCs w:val="24"/>
                      <w14:textFill>
                        <w14:solidFill>
                          <w14:schemeClr w14:val="tx1"/>
                        </w14:solidFill>
                      </w14:textFill>
                    </w:rPr>
                    <w:t>mg/m</w:t>
                  </w:r>
                  <w:r>
                    <w:rPr>
                      <w:rFonts w:hint="eastAsia"/>
                      <w:color w:val="000000" w:themeColor="text1"/>
                      <w:sz w:val="24"/>
                      <w:szCs w:val="24"/>
                      <w:vertAlign w:val="superscript"/>
                      <w14:textFill>
                        <w14:solidFill>
                          <w14:schemeClr w14:val="tx1"/>
                        </w14:solidFill>
                      </w14:textFill>
                    </w:rPr>
                    <w:t>3</w:t>
                  </w:r>
                </w:p>
              </w:tc>
            </w:tr>
            <w:tr w14:paraId="2FBD6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722" w:type="dxa"/>
                  <w:vAlign w:val="center"/>
                </w:tcPr>
                <w:p w14:paraId="379F929B">
                  <w:pPr>
                    <w:spacing w:line="240" w:lineRule="auto"/>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物料搅拌</w:t>
                  </w:r>
                </w:p>
              </w:tc>
              <w:tc>
                <w:tcPr>
                  <w:tcW w:w="816" w:type="dxa"/>
                  <w:vAlign w:val="center"/>
                </w:tcPr>
                <w:p w14:paraId="5A16CB17">
                  <w:pPr>
                    <w:spacing w:line="240" w:lineRule="auto"/>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92000</w:t>
                  </w:r>
                </w:p>
              </w:tc>
              <w:tc>
                <w:tcPr>
                  <w:tcW w:w="744" w:type="dxa"/>
                  <w:vAlign w:val="center"/>
                </w:tcPr>
                <w:p w14:paraId="1AA90A81">
                  <w:pPr>
                    <w:spacing w:line="240" w:lineRule="auto"/>
                    <w:jc w:val="center"/>
                    <w:rPr>
                      <w:rFonts w:hint="default" w:eastAsia="宋体"/>
                      <w:color w:val="000000" w:themeColor="text1"/>
                      <w:sz w:val="21"/>
                      <w:szCs w:val="21"/>
                      <w:lang w:val="en-US" w:eastAsia="zh-CN"/>
                      <w14:textFill>
                        <w14:solidFill>
                          <w14:schemeClr w14:val="tx1"/>
                        </w14:solidFill>
                      </w14:textFill>
                    </w:rPr>
                  </w:pPr>
                  <w:r>
                    <w:rPr>
                      <w:color w:val="000000" w:themeColor="text1"/>
                      <w:sz w:val="21"/>
                      <w:szCs w:val="21"/>
                      <w14:textFill>
                        <w14:solidFill>
                          <w14:schemeClr w14:val="tx1"/>
                        </w14:solidFill>
                      </w14:textFill>
                    </w:rPr>
                    <w:t>0.</w:t>
                  </w:r>
                  <w:r>
                    <w:rPr>
                      <w:rFonts w:hint="eastAsia"/>
                      <w:color w:val="000000" w:themeColor="text1"/>
                      <w:sz w:val="21"/>
                      <w:szCs w:val="21"/>
                      <w:lang w:val="en-US" w:eastAsia="zh-CN"/>
                      <w14:textFill>
                        <w14:solidFill>
                          <w14:schemeClr w14:val="tx1"/>
                        </w14:solidFill>
                      </w14:textFill>
                    </w:rPr>
                    <w:t>523</w:t>
                  </w:r>
                </w:p>
              </w:tc>
              <w:tc>
                <w:tcPr>
                  <w:tcW w:w="834" w:type="dxa"/>
                  <w:vAlign w:val="center"/>
                </w:tcPr>
                <w:p w14:paraId="62F2981B">
                  <w:pPr>
                    <w:spacing w:line="240" w:lineRule="auto"/>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48.12</w:t>
                  </w:r>
                </w:p>
              </w:tc>
              <w:tc>
                <w:tcPr>
                  <w:tcW w:w="891" w:type="dxa"/>
                  <w:vAlign w:val="center"/>
                </w:tcPr>
                <w:p w14:paraId="08FD610F">
                  <w:pPr>
                    <w:spacing w:line="240" w:lineRule="auto"/>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3943.3</w:t>
                  </w:r>
                </w:p>
              </w:tc>
              <w:tc>
                <w:tcPr>
                  <w:tcW w:w="831" w:type="dxa"/>
                  <w:vAlign w:val="center"/>
                </w:tcPr>
                <w:p w14:paraId="7F1C7F2F">
                  <w:pPr>
                    <w:spacing w:line="240" w:lineRule="auto"/>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1186.8万</w:t>
                  </w:r>
                </w:p>
              </w:tc>
              <w:tc>
                <w:tcPr>
                  <w:tcW w:w="702" w:type="dxa"/>
                  <w:vAlign w:val="center"/>
                </w:tcPr>
                <w:p w14:paraId="7E81CA2B">
                  <w:pPr>
                    <w:spacing w:line="240" w:lineRule="auto"/>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0.14</w:t>
                  </w:r>
                </w:p>
              </w:tc>
              <w:tc>
                <w:tcPr>
                  <w:tcW w:w="903" w:type="dxa"/>
                  <w:vAlign w:val="center"/>
                </w:tcPr>
                <w:p w14:paraId="7A0371AA">
                  <w:pPr>
                    <w:spacing w:line="240" w:lineRule="auto"/>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0.065</w:t>
                  </w:r>
                </w:p>
              </w:tc>
              <w:tc>
                <w:tcPr>
                  <w:tcW w:w="894" w:type="dxa"/>
                  <w:vAlign w:val="center"/>
                </w:tcPr>
                <w:p w14:paraId="2E4A98A0">
                  <w:pPr>
                    <w:spacing w:line="240" w:lineRule="auto"/>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14:textFill>
                        <w14:solidFill>
                          <w14:schemeClr w14:val="tx1"/>
                        </w14:solidFill>
                      </w14:textFill>
                    </w:rPr>
                    <w:t>99.7</w:t>
                  </w:r>
                </w:p>
              </w:tc>
              <w:tc>
                <w:tcPr>
                  <w:tcW w:w="819" w:type="dxa"/>
                  <w:vAlign w:val="center"/>
                </w:tcPr>
                <w:p w14:paraId="20539DBB">
                  <w:pPr>
                    <w:spacing w:line="240" w:lineRule="auto"/>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11.83</w:t>
                  </w:r>
                </w:p>
              </w:tc>
            </w:tr>
          </w:tbl>
          <w:p w14:paraId="04578BB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经计算，得出</w:t>
            </w:r>
            <w:r>
              <w:rPr>
                <w:rFonts w:hint="eastAsia"/>
                <w:color w:val="000000" w:themeColor="text1"/>
                <w:sz w:val="24"/>
                <w:lang w:eastAsia="zh-CN"/>
                <w14:textFill>
                  <w14:solidFill>
                    <w14:schemeClr w14:val="tx1"/>
                  </w14:solidFill>
                </w14:textFill>
              </w:rPr>
              <w:t>本项目物料</w:t>
            </w:r>
            <w:r>
              <w:rPr>
                <w:rFonts w:hint="eastAsia"/>
                <w:color w:val="000000" w:themeColor="text1"/>
                <w:sz w:val="24"/>
                <w14:textFill>
                  <w14:solidFill>
                    <w14:schemeClr w14:val="tx1"/>
                  </w14:solidFill>
                </w14:textFill>
              </w:rPr>
              <w:t>混合搅拌粉尘的排放总量为0.</w:t>
            </w:r>
            <w:r>
              <w:rPr>
                <w:rFonts w:hint="eastAsia"/>
                <w:color w:val="000000" w:themeColor="text1"/>
                <w:sz w:val="24"/>
                <w:lang w:val="en-US" w:eastAsia="zh-CN"/>
                <w14:textFill>
                  <w14:solidFill>
                    <w14:schemeClr w14:val="tx1"/>
                  </w14:solidFill>
                </w14:textFill>
              </w:rPr>
              <w:t>14</w:t>
            </w:r>
            <w:r>
              <w:rPr>
                <w:rFonts w:hint="eastAsia"/>
                <w:color w:val="000000" w:themeColor="text1"/>
                <w:sz w:val="24"/>
                <w14:textFill>
                  <w14:solidFill>
                    <w14:schemeClr w14:val="tx1"/>
                  </w14:solidFill>
                </w14:textFill>
              </w:rPr>
              <w:t>t/a，排放速率为</w:t>
            </w:r>
            <w:r>
              <w:rPr>
                <w:rFonts w:hint="eastAsia"/>
                <w:color w:val="000000" w:themeColor="text1"/>
                <w:sz w:val="24"/>
                <w:lang w:val="en-US" w:eastAsia="zh-CN"/>
                <w14:textFill>
                  <w14:solidFill>
                    <w14:schemeClr w14:val="tx1"/>
                  </w14:solidFill>
                </w14:textFill>
              </w:rPr>
              <w:t>0.065</w:t>
            </w:r>
            <w:r>
              <w:rPr>
                <w:rFonts w:hint="eastAsia"/>
                <w:color w:val="000000" w:themeColor="text1"/>
                <w:sz w:val="24"/>
                <w14:textFill>
                  <w14:solidFill>
                    <w14:schemeClr w14:val="tx1"/>
                  </w14:solidFill>
                </w14:textFill>
              </w:rPr>
              <w:t>kg/h</w:t>
            </w:r>
            <w:r>
              <w:rPr>
                <w:rFonts w:hint="eastAsia"/>
                <w:color w:val="000000" w:themeColor="text1"/>
                <w:sz w:val="24"/>
                <w:lang w:eastAsia="zh-CN"/>
                <w14:textFill>
                  <w14:solidFill>
                    <w14:schemeClr w14:val="tx1"/>
                  </w14:solidFill>
                </w14:textFill>
              </w:rPr>
              <w:t>，</w:t>
            </w:r>
            <w:r>
              <w:rPr>
                <w:rFonts w:hint="eastAsia"/>
                <w:color w:val="000000" w:themeColor="text1"/>
                <w:sz w:val="24"/>
                <w14:textFill>
                  <w14:solidFill>
                    <w14:schemeClr w14:val="tx1"/>
                  </w14:solidFill>
                </w14:textFill>
              </w:rPr>
              <w:t>排放浓度为</w:t>
            </w:r>
            <w:r>
              <w:rPr>
                <w:rFonts w:hint="eastAsia"/>
                <w:color w:val="000000" w:themeColor="text1"/>
                <w:sz w:val="24"/>
                <w:lang w:val="en-US" w:eastAsia="zh-CN"/>
                <w14:textFill>
                  <w14:solidFill>
                    <w14:schemeClr w14:val="tx1"/>
                  </w14:solidFill>
                </w14:textFill>
              </w:rPr>
              <w:t>11.83</w:t>
            </w:r>
            <w:r>
              <w:rPr>
                <w:rFonts w:hint="eastAsia"/>
                <w:color w:val="000000" w:themeColor="text1"/>
                <w:sz w:val="24"/>
                <w:szCs w:val="24"/>
                <w14:textFill>
                  <w14:solidFill>
                    <w14:schemeClr w14:val="tx1"/>
                  </w14:solidFill>
                </w14:textFill>
              </w:rPr>
              <w:t>mg/m</w:t>
            </w:r>
            <w:r>
              <w:rPr>
                <w:rFonts w:hint="eastAsia"/>
                <w:color w:val="000000" w:themeColor="text1"/>
                <w:sz w:val="24"/>
                <w:szCs w:val="24"/>
                <w:vertAlign w:val="superscript"/>
                <w14:textFill>
                  <w14:solidFill>
                    <w14:schemeClr w14:val="tx1"/>
                  </w14:solidFill>
                </w14:textFill>
              </w:rPr>
              <w:t>3</w:t>
            </w:r>
            <w:r>
              <w:rPr>
                <w:rFonts w:hint="eastAsia"/>
                <w:color w:val="000000" w:themeColor="text1"/>
                <w:sz w:val="24"/>
                <w:szCs w:val="24"/>
                <w:vertAlign w:val="baseline"/>
                <w:lang w:eastAsia="zh-CN"/>
                <w14:textFill>
                  <w14:solidFill>
                    <w14:schemeClr w14:val="tx1"/>
                  </w14:solidFill>
                </w14:textFill>
              </w:rPr>
              <w:t>，</w:t>
            </w:r>
            <w:r>
              <w:rPr>
                <w:rFonts w:hint="eastAsia"/>
                <w:color w:val="000000" w:themeColor="text1"/>
                <w:sz w:val="24"/>
                <w14:textFill>
                  <w14:solidFill>
                    <w14:schemeClr w14:val="tx1"/>
                  </w14:solidFill>
                </w14:textFill>
              </w:rPr>
              <w:t>满足</w:t>
            </w:r>
            <w:r>
              <w:rPr>
                <w:color w:val="000000" w:themeColor="text1"/>
                <w:sz w:val="24"/>
                <w:szCs w:val="21"/>
                <w14:textFill>
                  <w14:solidFill>
                    <w14:schemeClr w14:val="tx1"/>
                  </w14:solidFill>
                </w14:textFill>
              </w:rPr>
              <w:t>《水泥工业大气污染物排放标准》（GB4915-2013）</w:t>
            </w:r>
            <w:r>
              <w:rPr>
                <w:rFonts w:hint="eastAsia"/>
                <w:color w:val="000000" w:themeColor="text1"/>
                <w:sz w:val="24"/>
                <w:lang w:eastAsia="zh-CN"/>
                <w14:textFill>
                  <w14:solidFill>
                    <w14:schemeClr w14:val="tx1"/>
                  </w14:solidFill>
                </w14:textFill>
              </w:rPr>
              <w:t>表</w:t>
            </w:r>
            <w:r>
              <w:rPr>
                <w:rFonts w:hint="eastAsia"/>
                <w:color w:val="000000" w:themeColor="text1"/>
                <w:sz w:val="24"/>
                <w:lang w:val="en-US" w:eastAsia="zh-CN"/>
                <w14:textFill>
                  <w14:solidFill>
                    <w14:schemeClr w14:val="tx1"/>
                  </w14:solidFill>
                </w14:textFill>
              </w:rPr>
              <w:t>1中</w:t>
            </w:r>
            <w:r>
              <w:rPr>
                <w:rFonts w:hint="eastAsia"/>
                <w:color w:val="000000" w:themeColor="text1"/>
                <w:sz w:val="24"/>
                <w14:textFill>
                  <w14:solidFill>
                    <w14:schemeClr w14:val="tx1"/>
                  </w14:solidFill>
                </w14:textFill>
              </w:rPr>
              <w:t>水泥、粉煤灰储罐及其它通风设备</w:t>
            </w:r>
            <w:r>
              <w:rPr>
                <w:rFonts w:hint="eastAsia"/>
                <w:color w:val="000000" w:themeColor="text1"/>
                <w:sz w:val="24"/>
                <w:lang w:eastAsia="zh-CN"/>
                <w14:textFill>
                  <w14:solidFill>
                    <w14:schemeClr w14:val="tx1"/>
                  </w14:solidFill>
                </w14:textFill>
              </w:rPr>
              <w:t>排放限值</w:t>
            </w:r>
            <w:r>
              <w:rPr>
                <w:rFonts w:hint="eastAsia"/>
                <w:color w:val="000000" w:themeColor="text1"/>
                <w:sz w:val="24"/>
                <w:vertAlign w:val="baseline"/>
                <w:lang w:val="en-US" w:eastAsia="zh-CN"/>
                <w14:textFill>
                  <w14:solidFill>
                    <w14:schemeClr w14:val="tx1"/>
                  </w14:solidFill>
                </w14:textFill>
              </w:rPr>
              <w:t>要求。</w:t>
            </w:r>
          </w:p>
          <w:p w14:paraId="56C40774">
            <w:pPr>
              <w:spacing w:line="240" w:lineRule="auto"/>
              <w:ind w:firstLine="482" w:firstLineChars="200"/>
              <w:jc w:val="center"/>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表4-</w:t>
            </w:r>
            <w:r>
              <w:rPr>
                <w:rFonts w:hint="eastAsia"/>
                <w:b/>
                <w:color w:val="000000" w:themeColor="text1"/>
                <w:sz w:val="24"/>
                <w:lang w:val="en-US" w:eastAsia="zh-CN"/>
                <w14:textFill>
                  <w14:solidFill>
                    <w14:schemeClr w14:val="tx1"/>
                  </w14:solidFill>
                </w14:textFill>
              </w:rPr>
              <w:t>3</w:t>
            </w:r>
            <w:r>
              <w:rPr>
                <w:rFonts w:hint="eastAsia"/>
                <w:b/>
                <w:color w:val="000000" w:themeColor="text1"/>
                <w:sz w:val="24"/>
                <w14:textFill>
                  <w14:solidFill>
                    <w14:schemeClr w14:val="tx1"/>
                  </w14:solidFill>
                </w14:textFill>
              </w:rPr>
              <w:t>运营期废气污染源排放一览表</w:t>
            </w:r>
          </w:p>
          <w:tbl>
            <w:tblPr>
              <w:tblStyle w:val="20"/>
              <w:tblW w:w="79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3"/>
              <w:gridCol w:w="431"/>
              <w:gridCol w:w="812"/>
              <w:gridCol w:w="871"/>
              <w:gridCol w:w="431"/>
              <w:gridCol w:w="1048"/>
              <w:gridCol w:w="744"/>
              <w:gridCol w:w="791"/>
              <w:gridCol w:w="1753"/>
            </w:tblGrid>
            <w:tr w14:paraId="4D944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03" w:type="dxa"/>
                  <w:vMerge w:val="restart"/>
                  <w:vAlign w:val="center"/>
                </w:tcPr>
                <w:p w14:paraId="34696F51">
                  <w:pPr>
                    <w:spacing w:line="240" w:lineRule="auto"/>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产污环节</w:t>
                  </w:r>
                </w:p>
              </w:tc>
              <w:tc>
                <w:tcPr>
                  <w:tcW w:w="431" w:type="dxa"/>
                  <w:vMerge w:val="restart"/>
                  <w:vAlign w:val="center"/>
                </w:tcPr>
                <w:p w14:paraId="6C6ECCEE">
                  <w:pPr>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污染</w:t>
                  </w:r>
                  <w:r>
                    <w:rPr>
                      <w:rFonts w:hint="eastAsia"/>
                      <w:color w:val="000000" w:themeColor="text1"/>
                      <w14:textFill>
                        <w14:solidFill>
                          <w14:schemeClr w14:val="tx1"/>
                        </w14:solidFill>
                      </w14:textFill>
                    </w:rPr>
                    <w:t>物</w:t>
                  </w:r>
                </w:p>
              </w:tc>
              <w:tc>
                <w:tcPr>
                  <w:tcW w:w="1683" w:type="dxa"/>
                  <w:gridSpan w:val="2"/>
                  <w:vAlign w:val="center"/>
                </w:tcPr>
                <w:p w14:paraId="04D7D0AE">
                  <w:pPr>
                    <w:spacing w:line="240" w:lineRule="auto"/>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产生情况</w:t>
                  </w:r>
                </w:p>
              </w:tc>
              <w:tc>
                <w:tcPr>
                  <w:tcW w:w="431" w:type="dxa"/>
                  <w:vMerge w:val="restart"/>
                  <w:vAlign w:val="center"/>
                </w:tcPr>
                <w:p w14:paraId="7C7961DA">
                  <w:pPr>
                    <w:spacing w:line="240" w:lineRule="auto"/>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排放</w:t>
                  </w:r>
                </w:p>
                <w:p w14:paraId="5C3B1D1C">
                  <w:pPr>
                    <w:spacing w:line="240" w:lineRule="auto"/>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形式</w:t>
                  </w:r>
                </w:p>
              </w:tc>
              <w:tc>
                <w:tcPr>
                  <w:tcW w:w="1792" w:type="dxa"/>
                  <w:gridSpan w:val="2"/>
                  <w:vAlign w:val="center"/>
                </w:tcPr>
                <w:p w14:paraId="39CF45B3">
                  <w:pPr>
                    <w:spacing w:line="240" w:lineRule="auto"/>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排放情况</w:t>
                  </w:r>
                </w:p>
              </w:tc>
              <w:tc>
                <w:tcPr>
                  <w:tcW w:w="2544" w:type="dxa"/>
                  <w:gridSpan w:val="2"/>
                  <w:vAlign w:val="center"/>
                </w:tcPr>
                <w:p w14:paraId="14EC4743">
                  <w:pPr>
                    <w:spacing w:line="240" w:lineRule="auto"/>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排放标准</w:t>
                  </w:r>
                </w:p>
              </w:tc>
            </w:tr>
            <w:tr w14:paraId="73C4B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 w:hRule="atLeast"/>
                <w:jc w:val="center"/>
              </w:trPr>
              <w:tc>
                <w:tcPr>
                  <w:tcW w:w="1103" w:type="dxa"/>
                  <w:vMerge w:val="continue"/>
                  <w:vAlign w:val="center"/>
                </w:tcPr>
                <w:p w14:paraId="7E4095D3">
                  <w:pPr>
                    <w:spacing w:line="240" w:lineRule="auto"/>
                    <w:jc w:val="center"/>
                    <w:rPr>
                      <w:color w:val="000000" w:themeColor="text1"/>
                      <w14:textFill>
                        <w14:solidFill>
                          <w14:schemeClr w14:val="tx1"/>
                        </w14:solidFill>
                      </w14:textFill>
                    </w:rPr>
                  </w:pPr>
                </w:p>
              </w:tc>
              <w:tc>
                <w:tcPr>
                  <w:tcW w:w="431" w:type="dxa"/>
                  <w:vMerge w:val="continue"/>
                  <w:vAlign w:val="center"/>
                </w:tcPr>
                <w:p w14:paraId="4B53CB60">
                  <w:pPr>
                    <w:spacing w:line="240" w:lineRule="auto"/>
                    <w:jc w:val="center"/>
                    <w:rPr>
                      <w:color w:val="000000" w:themeColor="text1"/>
                      <w14:textFill>
                        <w14:solidFill>
                          <w14:schemeClr w14:val="tx1"/>
                        </w14:solidFill>
                      </w14:textFill>
                    </w:rPr>
                  </w:pPr>
                </w:p>
              </w:tc>
              <w:tc>
                <w:tcPr>
                  <w:tcW w:w="812" w:type="dxa"/>
                  <w:vAlign w:val="center"/>
                </w:tcPr>
                <w:p w14:paraId="2253AD25">
                  <w:pPr>
                    <w:spacing w:line="240" w:lineRule="auto"/>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产生量t/a</w:t>
                  </w:r>
                </w:p>
              </w:tc>
              <w:tc>
                <w:tcPr>
                  <w:tcW w:w="871" w:type="dxa"/>
                  <w:vAlign w:val="center"/>
                </w:tcPr>
                <w:p w14:paraId="07BF1F8F">
                  <w:pPr>
                    <w:spacing w:line="240" w:lineRule="auto"/>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浓度mg/m</w:t>
                  </w:r>
                  <w:r>
                    <w:rPr>
                      <w:rFonts w:hint="eastAsia"/>
                      <w:color w:val="000000" w:themeColor="text1"/>
                      <w:vertAlign w:val="superscript"/>
                      <w14:textFill>
                        <w14:solidFill>
                          <w14:schemeClr w14:val="tx1"/>
                        </w14:solidFill>
                      </w14:textFill>
                    </w:rPr>
                    <w:t>3</w:t>
                  </w:r>
                </w:p>
              </w:tc>
              <w:tc>
                <w:tcPr>
                  <w:tcW w:w="431" w:type="dxa"/>
                  <w:vMerge w:val="continue"/>
                  <w:vAlign w:val="center"/>
                </w:tcPr>
                <w:p w14:paraId="77C58C09">
                  <w:pPr>
                    <w:spacing w:line="240" w:lineRule="auto"/>
                    <w:jc w:val="center"/>
                    <w:rPr>
                      <w:color w:val="000000" w:themeColor="text1"/>
                      <w14:textFill>
                        <w14:solidFill>
                          <w14:schemeClr w14:val="tx1"/>
                        </w14:solidFill>
                      </w14:textFill>
                    </w:rPr>
                  </w:pPr>
                </w:p>
              </w:tc>
              <w:tc>
                <w:tcPr>
                  <w:tcW w:w="1048" w:type="dxa"/>
                  <w:vAlign w:val="center"/>
                </w:tcPr>
                <w:p w14:paraId="50AFC427">
                  <w:pPr>
                    <w:spacing w:line="240" w:lineRule="auto"/>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措施</w:t>
                  </w:r>
                </w:p>
              </w:tc>
              <w:tc>
                <w:tcPr>
                  <w:tcW w:w="744" w:type="dxa"/>
                  <w:vAlign w:val="center"/>
                </w:tcPr>
                <w:p w14:paraId="6734275C">
                  <w:pPr>
                    <w:spacing w:line="240" w:lineRule="auto"/>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排放量</w:t>
                  </w:r>
                </w:p>
                <w:p w14:paraId="2B5FACFA">
                  <w:pPr>
                    <w:spacing w:line="240" w:lineRule="auto"/>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t/a</w:t>
                  </w:r>
                </w:p>
              </w:tc>
              <w:tc>
                <w:tcPr>
                  <w:tcW w:w="791" w:type="dxa"/>
                  <w:vAlign w:val="center"/>
                </w:tcPr>
                <w:p w14:paraId="0C5BEC28">
                  <w:pPr>
                    <w:spacing w:line="240" w:lineRule="auto"/>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浓度mg/m</w:t>
                  </w:r>
                  <w:r>
                    <w:rPr>
                      <w:rFonts w:hint="eastAsia"/>
                      <w:color w:val="000000" w:themeColor="text1"/>
                      <w:vertAlign w:val="superscript"/>
                      <w14:textFill>
                        <w14:solidFill>
                          <w14:schemeClr w14:val="tx1"/>
                        </w14:solidFill>
                      </w14:textFill>
                    </w:rPr>
                    <w:t>3</w:t>
                  </w:r>
                </w:p>
              </w:tc>
              <w:tc>
                <w:tcPr>
                  <w:tcW w:w="1753" w:type="dxa"/>
                  <w:vAlign w:val="center"/>
                </w:tcPr>
                <w:p w14:paraId="66C3DA3F">
                  <w:pPr>
                    <w:spacing w:line="240" w:lineRule="auto"/>
                    <w:jc w:val="center"/>
                    <w:rPr>
                      <w:color w:val="000000" w:themeColor="text1"/>
                      <w14:textFill>
                        <w14:solidFill>
                          <w14:schemeClr w14:val="tx1"/>
                        </w14:solidFill>
                      </w14:textFill>
                    </w:rPr>
                  </w:pPr>
                </w:p>
              </w:tc>
            </w:tr>
            <w:tr w14:paraId="6221C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3" w:type="dxa"/>
                  <w:vAlign w:val="center"/>
                </w:tcPr>
                <w:p w14:paraId="1ADBD469">
                  <w:pPr>
                    <w:jc w:val="both"/>
                    <w:rPr>
                      <w:color w:val="000000" w:themeColor="text1"/>
                      <w14:textFill>
                        <w14:solidFill>
                          <w14:schemeClr w14:val="tx1"/>
                        </w14:solidFill>
                      </w14:textFill>
                    </w:rPr>
                  </w:pPr>
                  <w:r>
                    <w:rPr>
                      <w:color w:val="000000" w:themeColor="text1"/>
                      <w14:textFill>
                        <w14:solidFill>
                          <w14:schemeClr w14:val="tx1"/>
                        </w14:solidFill>
                      </w14:textFill>
                    </w:rPr>
                    <w:t>原料</w:t>
                  </w:r>
                  <w:r>
                    <w:rPr>
                      <w:rFonts w:hint="eastAsia"/>
                      <w:color w:val="000000" w:themeColor="text1"/>
                      <w14:textFill>
                        <w14:solidFill>
                          <w14:schemeClr w14:val="tx1"/>
                        </w14:solidFill>
                      </w14:textFill>
                    </w:rPr>
                    <w:t>（砂子、石子）</w:t>
                  </w:r>
                  <w:r>
                    <w:rPr>
                      <w:color w:val="000000" w:themeColor="text1"/>
                      <w14:textFill>
                        <w14:solidFill>
                          <w14:schemeClr w14:val="tx1"/>
                        </w14:solidFill>
                      </w14:textFill>
                    </w:rPr>
                    <w:t>装卸</w:t>
                  </w:r>
                  <w:r>
                    <w:rPr>
                      <w:rFonts w:hint="eastAsia"/>
                      <w:color w:val="000000" w:themeColor="text1"/>
                      <w14:textFill>
                        <w14:solidFill>
                          <w14:schemeClr w14:val="tx1"/>
                        </w14:solidFill>
                      </w14:textFill>
                    </w:rPr>
                    <w:t>（包括</w:t>
                  </w:r>
                  <w:r>
                    <w:rPr>
                      <w:rFonts w:hint="eastAsia"/>
                      <w:color w:val="000000" w:themeColor="text1"/>
                      <w:lang w:eastAsia="zh-CN"/>
                      <w14:textFill>
                        <w14:solidFill>
                          <w14:schemeClr w14:val="tx1"/>
                        </w14:solidFill>
                      </w14:textFill>
                    </w:rPr>
                    <w:t>上</w:t>
                  </w:r>
                  <w:r>
                    <w:rPr>
                      <w:rFonts w:hint="eastAsia"/>
                      <w:color w:val="000000" w:themeColor="text1"/>
                      <w14:textFill>
                        <w14:solidFill>
                          <w14:schemeClr w14:val="tx1"/>
                        </w14:solidFill>
                      </w14:textFill>
                    </w:rPr>
                    <w:t>料）、</w:t>
                  </w:r>
                </w:p>
              </w:tc>
              <w:tc>
                <w:tcPr>
                  <w:tcW w:w="431" w:type="dxa"/>
                  <w:vAlign w:val="center"/>
                </w:tcPr>
                <w:p w14:paraId="1520B883">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粉尘</w:t>
                  </w:r>
                </w:p>
              </w:tc>
              <w:tc>
                <w:tcPr>
                  <w:tcW w:w="812" w:type="dxa"/>
                  <w:vAlign w:val="center"/>
                </w:tcPr>
                <w:p w14:paraId="691E3167">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17.48</w:t>
                  </w:r>
                </w:p>
              </w:tc>
              <w:tc>
                <w:tcPr>
                  <w:tcW w:w="871" w:type="dxa"/>
                  <w:vAlign w:val="center"/>
                </w:tcPr>
                <w:p w14:paraId="14DA7969">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431" w:type="dxa"/>
                  <w:vMerge w:val="restart"/>
                  <w:vAlign w:val="center"/>
                </w:tcPr>
                <w:p w14:paraId="075C3EC6">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无组织</w:t>
                  </w:r>
                </w:p>
              </w:tc>
              <w:tc>
                <w:tcPr>
                  <w:tcW w:w="1048" w:type="dxa"/>
                  <w:vMerge w:val="restart"/>
                  <w:vAlign w:val="center"/>
                </w:tcPr>
                <w:p w14:paraId="073F471D">
                  <w:pPr>
                    <w:jc w:val="center"/>
                    <w:rPr>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设置喷淋洒水</w:t>
                  </w:r>
                  <w:r>
                    <w:rPr>
                      <w:rFonts w:hint="eastAsia"/>
                      <w:color w:val="000000" w:themeColor="text1"/>
                      <w14:textFill>
                        <w14:solidFill>
                          <w14:schemeClr w14:val="tx1"/>
                        </w14:solidFill>
                      </w14:textFill>
                    </w:rPr>
                    <w:t>降尘</w:t>
                  </w:r>
                  <w:r>
                    <w:rPr>
                      <w:color w:val="000000" w:themeColor="text1"/>
                      <w14:textFill>
                        <w14:solidFill>
                          <w14:schemeClr w14:val="tx1"/>
                        </w14:solidFill>
                      </w14:textFill>
                    </w:rPr>
                    <w:t>措施</w:t>
                  </w:r>
                  <w:r>
                    <w:rPr>
                      <w:rFonts w:hint="eastAsia"/>
                      <w:color w:val="000000" w:themeColor="text1"/>
                      <w14:textFill>
                        <w14:solidFill>
                          <w14:schemeClr w14:val="tx1"/>
                        </w14:solidFill>
                      </w14:textFill>
                    </w:rPr>
                    <w:t>和全封闭储棚</w:t>
                  </w:r>
                </w:p>
              </w:tc>
              <w:tc>
                <w:tcPr>
                  <w:tcW w:w="744" w:type="dxa"/>
                  <w:vAlign w:val="center"/>
                </w:tcPr>
                <w:p w14:paraId="25EDFE84">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0.035</w:t>
                  </w:r>
                </w:p>
              </w:tc>
              <w:tc>
                <w:tcPr>
                  <w:tcW w:w="791" w:type="dxa"/>
                  <w:vAlign w:val="center"/>
                </w:tcPr>
                <w:p w14:paraId="00675266">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1753" w:type="dxa"/>
                  <w:vMerge w:val="restart"/>
                  <w:vAlign w:val="center"/>
                </w:tcPr>
                <w:p w14:paraId="2A814FC9">
                  <w:pPr>
                    <w:jc w:val="center"/>
                    <w:rPr>
                      <w:color w:val="000000" w:themeColor="text1"/>
                      <w14:textFill>
                        <w14:solidFill>
                          <w14:schemeClr w14:val="tx1"/>
                        </w14:solidFill>
                      </w14:textFill>
                    </w:rPr>
                  </w:pPr>
                  <w:r>
                    <w:rPr>
                      <w:color w:val="000000" w:themeColor="text1"/>
                      <w14:textFill>
                        <w14:solidFill>
                          <w14:schemeClr w14:val="tx1"/>
                        </w14:solidFill>
                      </w14:textFill>
                    </w:rPr>
                    <w:t>《水泥工业大气污染物排放标准》（GB4915-2013）</w:t>
                  </w:r>
                  <w:r>
                    <w:rPr>
                      <w:rFonts w:hint="eastAsia"/>
                      <w:color w:val="000000" w:themeColor="text1"/>
                      <w14:textFill>
                        <w14:solidFill>
                          <w14:schemeClr w14:val="tx1"/>
                        </w14:solidFill>
                      </w14:textFill>
                    </w:rPr>
                    <w:t>表</w:t>
                  </w:r>
                  <w:r>
                    <w:rPr>
                      <w:color w:val="000000" w:themeColor="text1"/>
                      <w14:textFill>
                        <w14:solidFill>
                          <w14:schemeClr w14:val="tx1"/>
                        </w14:solidFill>
                      </w14:textFill>
                    </w:rPr>
                    <w:t>3排放监控浓度限值</w:t>
                  </w:r>
                </w:p>
              </w:tc>
            </w:tr>
            <w:tr w14:paraId="71F98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3" w:type="dxa"/>
                  <w:vAlign w:val="center"/>
                </w:tcPr>
                <w:p w14:paraId="1D980E6E">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原料堆存</w:t>
                  </w:r>
                </w:p>
              </w:tc>
              <w:tc>
                <w:tcPr>
                  <w:tcW w:w="431" w:type="dxa"/>
                  <w:vAlign w:val="center"/>
                </w:tcPr>
                <w:p w14:paraId="59B82E7C">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粉尘</w:t>
                  </w:r>
                </w:p>
              </w:tc>
              <w:tc>
                <w:tcPr>
                  <w:tcW w:w="812" w:type="dxa"/>
                  <w:vAlign w:val="center"/>
                </w:tcPr>
                <w:p w14:paraId="2896CE12">
                  <w:pPr>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99.21</w:t>
                  </w:r>
                </w:p>
              </w:tc>
              <w:tc>
                <w:tcPr>
                  <w:tcW w:w="871" w:type="dxa"/>
                  <w:vAlign w:val="center"/>
                </w:tcPr>
                <w:p w14:paraId="2AE090CC">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w:t>
                  </w:r>
                </w:p>
              </w:tc>
              <w:tc>
                <w:tcPr>
                  <w:tcW w:w="431" w:type="dxa"/>
                  <w:vMerge w:val="continue"/>
                  <w:vAlign w:val="center"/>
                </w:tcPr>
                <w:p w14:paraId="34E3F8B4">
                  <w:pPr>
                    <w:jc w:val="center"/>
                    <w:rPr>
                      <w:rFonts w:hint="eastAsia"/>
                      <w:color w:val="000000" w:themeColor="text1"/>
                      <w14:textFill>
                        <w14:solidFill>
                          <w14:schemeClr w14:val="tx1"/>
                        </w14:solidFill>
                      </w14:textFill>
                    </w:rPr>
                  </w:pPr>
                </w:p>
              </w:tc>
              <w:tc>
                <w:tcPr>
                  <w:tcW w:w="1048" w:type="dxa"/>
                  <w:vMerge w:val="continue"/>
                  <w:vAlign w:val="center"/>
                </w:tcPr>
                <w:p w14:paraId="71067BF2">
                  <w:pPr>
                    <w:jc w:val="center"/>
                    <w:rPr>
                      <w:rFonts w:hint="eastAsia"/>
                      <w:color w:val="000000" w:themeColor="text1"/>
                      <w:lang w:eastAsia="zh-CN"/>
                      <w14:textFill>
                        <w14:solidFill>
                          <w14:schemeClr w14:val="tx1"/>
                        </w14:solidFill>
                      </w14:textFill>
                    </w:rPr>
                  </w:pPr>
                </w:p>
              </w:tc>
              <w:tc>
                <w:tcPr>
                  <w:tcW w:w="744" w:type="dxa"/>
                  <w:vAlign w:val="center"/>
                </w:tcPr>
                <w:p w14:paraId="67A44D1F">
                  <w:pPr>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2.57</w:t>
                  </w:r>
                </w:p>
              </w:tc>
              <w:tc>
                <w:tcPr>
                  <w:tcW w:w="791" w:type="dxa"/>
                  <w:vAlign w:val="center"/>
                </w:tcPr>
                <w:p w14:paraId="5CB8F1A6">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w:t>
                  </w:r>
                </w:p>
              </w:tc>
              <w:tc>
                <w:tcPr>
                  <w:tcW w:w="1753" w:type="dxa"/>
                  <w:vMerge w:val="continue"/>
                  <w:vAlign w:val="center"/>
                </w:tcPr>
                <w:p w14:paraId="4C9DA826">
                  <w:pPr>
                    <w:jc w:val="center"/>
                    <w:rPr>
                      <w:color w:val="000000" w:themeColor="text1"/>
                      <w14:textFill>
                        <w14:solidFill>
                          <w14:schemeClr w14:val="tx1"/>
                        </w14:solidFill>
                      </w14:textFill>
                    </w:rPr>
                  </w:pPr>
                </w:p>
              </w:tc>
            </w:tr>
            <w:tr w14:paraId="1BBD5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3" w:type="dxa"/>
                  <w:vAlign w:val="center"/>
                </w:tcPr>
                <w:p w14:paraId="7E505374">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物料混合、搅拌</w:t>
                  </w:r>
                </w:p>
              </w:tc>
              <w:tc>
                <w:tcPr>
                  <w:tcW w:w="431" w:type="dxa"/>
                  <w:vAlign w:val="center"/>
                </w:tcPr>
                <w:p w14:paraId="4C9C19F3">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粉尘</w:t>
                  </w:r>
                </w:p>
              </w:tc>
              <w:tc>
                <w:tcPr>
                  <w:tcW w:w="812" w:type="dxa"/>
                  <w:vAlign w:val="center"/>
                </w:tcPr>
                <w:p w14:paraId="1BAB7E7F">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48.12</w:t>
                  </w:r>
                </w:p>
              </w:tc>
              <w:tc>
                <w:tcPr>
                  <w:tcW w:w="871" w:type="dxa"/>
                  <w:vAlign w:val="center"/>
                </w:tcPr>
                <w:p w14:paraId="315C0185">
                  <w:pPr>
                    <w:jc w:val="center"/>
                    <w:rPr>
                      <w:rFonts w:hint="default" w:eastAsia="宋体"/>
                      <w:color w:val="000000" w:themeColor="text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3943.3</w:t>
                  </w:r>
                </w:p>
              </w:tc>
              <w:tc>
                <w:tcPr>
                  <w:tcW w:w="431" w:type="dxa"/>
                  <w:vAlign w:val="center"/>
                </w:tcPr>
                <w:p w14:paraId="09F965FB">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有组织</w:t>
                  </w:r>
                </w:p>
              </w:tc>
              <w:tc>
                <w:tcPr>
                  <w:tcW w:w="1048" w:type="dxa"/>
                  <w:vAlign w:val="center"/>
                </w:tcPr>
                <w:p w14:paraId="1BC57410">
                  <w:pPr>
                    <w:jc w:val="center"/>
                    <w:rPr>
                      <w:rFonts w:hint="default" w:eastAsia="宋体"/>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搅拌机自带袋式收尘器</w:t>
                  </w:r>
                  <w:r>
                    <w:rPr>
                      <w:rFonts w:hint="eastAsia"/>
                      <w:color w:val="000000" w:themeColor="text1"/>
                      <w:lang w:val="en-US" w:eastAsia="zh-CN"/>
                      <w14:textFill>
                        <w14:solidFill>
                          <w14:schemeClr w14:val="tx1"/>
                        </w14:solidFill>
                      </w14:textFill>
                    </w:rPr>
                    <w:t>+15m高排气筒排放（DA001）</w:t>
                  </w:r>
                </w:p>
              </w:tc>
              <w:tc>
                <w:tcPr>
                  <w:tcW w:w="744" w:type="dxa"/>
                  <w:vAlign w:val="center"/>
                </w:tcPr>
                <w:p w14:paraId="72CFD113">
                  <w:pPr>
                    <w:jc w:val="center"/>
                    <w:rPr>
                      <w:rFonts w:hint="default" w:eastAsia="宋体"/>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0.</w:t>
                  </w:r>
                  <w:r>
                    <w:rPr>
                      <w:rFonts w:hint="eastAsia"/>
                      <w:color w:val="000000" w:themeColor="text1"/>
                      <w:lang w:val="en-US" w:eastAsia="zh-CN"/>
                      <w14:textFill>
                        <w14:solidFill>
                          <w14:schemeClr w14:val="tx1"/>
                        </w14:solidFill>
                      </w14:textFill>
                    </w:rPr>
                    <w:t>14</w:t>
                  </w:r>
                </w:p>
              </w:tc>
              <w:tc>
                <w:tcPr>
                  <w:tcW w:w="791" w:type="dxa"/>
                  <w:vAlign w:val="center"/>
                </w:tcPr>
                <w:p w14:paraId="1B5DB7F8">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11.83</w:t>
                  </w:r>
                </w:p>
              </w:tc>
              <w:tc>
                <w:tcPr>
                  <w:tcW w:w="1753" w:type="dxa"/>
                  <w:vAlign w:val="center"/>
                </w:tcPr>
                <w:p w14:paraId="593E5B4E">
                  <w:pPr>
                    <w:jc w:val="center"/>
                    <w:rPr>
                      <w:color w:val="000000" w:themeColor="text1"/>
                      <w14:textFill>
                        <w14:solidFill>
                          <w14:schemeClr w14:val="tx1"/>
                        </w14:solidFill>
                      </w14:textFill>
                    </w:rPr>
                  </w:pPr>
                  <w:r>
                    <w:rPr>
                      <w:color w:val="000000" w:themeColor="text1"/>
                      <w14:textFill>
                        <w14:solidFill>
                          <w14:schemeClr w14:val="tx1"/>
                        </w14:solidFill>
                      </w14:textFill>
                    </w:rPr>
                    <w:t>《水泥工业大气污染物排放标准》（GB4915-2013）表</w:t>
                  </w:r>
                  <w:r>
                    <w:rPr>
                      <w:rFonts w:hint="eastAsia"/>
                      <w:color w:val="000000" w:themeColor="text1"/>
                      <w14:textFill>
                        <w14:solidFill>
                          <w14:schemeClr w14:val="tx1"/>
                        </w14:solidFill>
                      </w14:textFill>
                    </w:rPr>
                    <w:t>1浓度限值要求；</w:t>
                  </w:r>
                </w:p>
              </w:tc>
            </w:tr>
            <w:tr w14:paraId="722A5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1103" w:type="dxa"/>
                  <w:vAlign w:val="center"/>
                </w:tcPr>
                <w:p w14:paraId="3258DC8C">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物料输送、储存</w:t>
                  </w:r>
                </w:p>
              </w:tc>
              <w:tc>
                <w:tcPr>
                  <w:tcW w:w="431" w:type="dxa"/>
                  <w:vAlign w:val="center"/>
                </w:tcPr>
                <w:p w14:paraId="7C40F408">
                  <w:pPr>
                    <w:jc w:val="center"/>
                    <w:rPr>
                      <w:rFonts w:hint="eastAsia" w:eastAsia="宋体"/>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粉尘</w:t>
                  </w:r>
                </w:p>
              </w:tc>
              <w:tc>
                <w:tcPr>
                  <w:tcW w:w="812" w:type="dxa"/>
                  <w:vAlign w:val="center"/>
                </w:tcPr>
                <w:p w14:paraId="07EDA931">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17.48</w:t>
                  </w:r>
                </w:p>
              </w:tc>
              <w:tc>
                <w:tcPr>
                  <w:tcW w:w="871" w:type="dxa"/>
                  <w:vAlign w:val="center"/>
                </w:tcPr>
                <w:p w14:paraId="1E255E53">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431" w:type="dxa"/>
                  <w:vAlign w:val="center"/>
                </w:tcPr>
                <w:p w14:paraId="0F181725">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有组织</w:t>
                  </w:r>
                </w:p>
              </w:tc>
              <w:tc>
                <w:tcPr>
                  <w:tcW w:w="1048" w:type="dxa"/>
                  <w:vAlign w:val="center"/>
                </w:tcPr>
                <w:p w14:paraId="5A1D6427">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设置仓顶除尘</w:t>
                  </w:r>
                </w:p>
              </w:tc>
              <w:tc>
                <w:tcPr>
                  <w:tcW w:w="744" w:type="dxa"/>
                  <w:vAlign w:val="center"/>
                </w:tcPr>
                <w:p w14:paraId="1E29D6F1">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0.05</w:t>
                  </w:r>
                </w:p>
              </w:tc>
              <w:tc>
                <w:tcPr>
                  <w:tcW w:w="791" w:type="dxa"/>
                  <w:vAlign w:val="center"/>
                </w:tcPr>
                <w:p w14:paraId="2A3AABCC">
                  <w:pPr>
                    <w:jc w:val="center"/>
                    <w:rPr>
                      <w:rFonts w:hint="default"/>
                      <w:color w:val="000000" w:themeColor="text1"/>
                      <w:lang w:val="en-US"/>
                      <w14:textFill>
                        <w14:solidFill>
                          <w14:schemeClr w14:val="tx1"/>
                        </w14:solidFill>
                      </w14:textFill>
                    </w:rPr>
                  </w:pPr>
                  <w:r>
                    <w:rPr>
                      <w:rFonts w:hint="eastAsia"/>
                      <w:color w:val="000000" w:themeColor="text1"/>
                      <w:lang w:val="en-US" w:eastAsia="zh-CN"/>
                      <w14:textFill>
                        <w14:solidFill>
                          <w14:schemeClr w14:val="tx1"/>
                        </w14:solidFill>
                      </w14:textFill>
                    </w:rPr>
                    <w:t>12.92</w:t>
                  </w:r>
                </w:p>
              </w:tc>
              <w:tc>
                <w:tcPr>
                  <w:tcW w:w="1753" w:type="dxa"/>
                  <w:vAlign w:val="center"/>
                </w:tcPr>
                <w:p w14:paraId="48750C76">
                  <w:pPr>
                    <w:jc w:val="center"/>
                    <w:rPr>
                      <w:color w:val="000000" w:themeColor="text1"/>
                      <w14:textFill>
                        <w14:solidFill>
                          <w14:schemeClr w14:val="tx1"/>
                        </w14:solidFill>
                      </w14:textFill>
                    </w:rPr>
                  </w:pPr>
                  <w:r>
                    <w:rPr>
                      <w:color w:val="000000" w:themeColor="text1"/>
                      <w14:textFill>
                        <w14:solidFill>
                          <w14:schemeClr w14:val="tx1"/>
                        </w14:solidFill>
                      </w14:textFill>
                    </w:rPr>
                    <w:t>《水泥工业大气污染物排放标准》（GB4915-2013）表</w:t>
                  </w:r>
                  <w:r>
                    <w:rPr>
                      <w:rFonts w:hint="eastAsia"/>
                      <w:color w:val="000000" w:themeColor="text1"/>
                      <w14:textFill>
                        <w14:solidFill>
                          <w14:schemeClr w14:val="tx1"/>
                        </w14:solidFill>
                      </w14:textFill>
                    </w:rPr>
                    <w:t>1浓度限值要求；</w:t>
                  </w:r>
                </w:p>
              </w:tc>
            </w:tr>
          </w:tbl>
          <w:p w14:paraId="7F19053B">
            <w:pPr>
              <w:spacing w:line="360" w:lineRule="auto"/>
              <w:ind w:firstLine="482" w:firstLineChars="200"/>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3</w:t>
            </w:r>
            <w:r>
              <w:rPr>
                <w:rFonts w:hint="eastAsia"/>
                <w:b/>
                <w:bCs/>
                <w:color w:val="000000" w:themeColor="text1"/>
                <w:sz w:val="24"/>
                <w:lang w:val="en-US" w:eastAsia="zh-CN"/>
                <w14:textFill>
                  <w14:solidFill>
                    <w14:schemeClr w14:val="tx1"/>
                  </w14:solidFill>
                </w14:textFill>
              </w:rPr>
              <w:t>.</w:t>
            </w:r>
            <w:r>
              <w:rPr>
                <w:b/>
                <w:bCs/>
                <w:color w:val="000000" w:themeColor="text1"/>
                <w:sz w:val="24"/>
                <w14:textFill>
                  <w14:solidFill>
                    <w14:schemeClr w14:val="tx1"/>
                  </w14:solidFill>
                </w14:textFill>
              </w:rPr>
              <w:t>噪声污染因素分析</w:t>
            </w:r>
          </w:p>
          <w:p w14:paraId="44B24223">
            <w:pPr>
              <w:spacing w:line="360" w:lineRule="auto"/>
              <w:ind w:firstLine="480" w:firstLineChars="200"/>
              <w:rPr>
                <w:rFonts w:hint="default" w:eastAsia="宋体"/>
                <w:color w:val="000000" w:themeColor="text1"/>
                <w:sz w:val="24"/>
                <w:lang w:val="en-US" w:eastAsia="zh-CN"/>
                <w14:textFill>
                  <w14:solidFill>
                    <w14:schemeClr w14:val="tx1"/>
                  </w14:solidFill>
                </w14:textFill>
              </w:rPr>
            </w:pPr>
            <w:r>
              <w:rPr>
                <w:rFonts w:hint="eastAsia"/>
                <w:color w:val="000000" w:themeColor="text1"/>
                <w:sz w:val="24"/>
                <w14:textFill>
                  <w14:solidFill>
                    <w14:schemeClr w14:val="tx1"/>
                  </w14:solidFill>
                </w14:textFill>
              </w:rPr>
              <w:t>工程营运期间产生的噪声主要为运行时设备噪声，且存在多种设备同时运行，</w:t>
            </w:r>
            <w:r>
              <w:rPr>
                <w:rFonts w:hint="eastAsia"/>
                <w:color w:val="000000" w:themeColor="text1"/>
                <w:sz w:val="24"/>
                <w:lang w:eastAsia="zh-CN"/>
                <w14:textFill>
                  <w14:solidFill>
                    <w14:schemeClr w14:val="tx1"/>
                  </w14:solidFill>
                </w14:textFill>
              </w:rPr>
              <w:t>设备源强表见表</w:t>
            </w:r>
            <w:r>
              <w:rPr>
                <w:rFonts w:hint="eastAsia"/>
                <w:color w:val="000000" w:themeColor="text1"/>
                <w:sz w:val="24"/>
                <w:lang w:val="en-US" w:eastAsia="zh-CN"/>
                <w14:textFill>
                  <w14:solidFill>
                    <w14:schemeClr w14:val="tx1"/>
                  </w14:solidFill>
                </w14:textFill>
              </w:rPr>
              <w:t>4-4。</w:t>
            </w:r>
          </w:p>
          <w:p w14:paraId="108CBB04">
            <w:pPr>
              <w:jc w:val="center"/>
              <w:rPr>
                <w:b/>
                <w:snapToGrid w:val="0"/>
                <w:color w:val="000000" w:themeColor="text1"/>
                <w:kern w:val="0"/>
                <w:sz w:val="21"/>
                <w:szCs w:val="21"/>
                <w14:textFill>
                  <w14:solidFill>
                    <w14:schemeClr w14:val="tx1"/>
                  </w14:solidFill>
                </w14:textFill>
              </w:rPr>
            </w:pPr>
            <w:r>
              <w:rPr>
                <w:b/>
                <w:snapToGrid w:val="0"/>
                <w:color w:val="000000" w:themeColor="text1"/>
                <w:kern w:val="0"/>
                <w:sz w:val="21"/>
                <w:szCs w:val="21"/>
                <w14:textFill>
                  <w14:solidFill>
                    <w14:schemeClr w14:val="tx1"/>
                  </w14:solidFill>
                </w14:textFill>
              </w:rPr>
              <w:t>表</w:t>
            </w:r>
            <w:r>
              <w:rPr>
                <w:rFonts w:hint="eastAsia"/>
                <w:b/>
                <w:snapToGrid w:val="0"/>
                <w:color w:val="000000" w:themeColor="text1"/>
                <w:kern w:val="0"/>
                <w:sz w:val="21"/>
                <w:szCs w:val="21"/>
                <w14:textFill>
                  <w14:solidFill>
                    <w14:schemeClr w14:val="tx1"/>
                  </w14:solidFill>
                </w14:textFill>
              </w:rPr>
              <w:t>4-</w:t>
            </w:r>
            <w:r>
              <w:rPr>
                <w:rFonts w:hint="eastAsia"/>
                <w:b/>
                <w:snapToGrid w:val="0"/>
                <w:color w:val="000000" w:themeColor="text1"/>
                <w:kern w:val="0"/>
                <w:sz w:val="21"/>
                <w:szCs w:val="21"/>
                <w:lang w:val="en-US" w:eastAsia="zh-CN"/>
                <w14:textFill>
                  <w14:solidFill>
                    <w14:schemeClr w14:val="tx1"/>
                  </w14:solidFill>
                </w14:textFill>
              </w:rPr>
              <w:t>4</w:t>
            </w:r>
            <w:r>
              <w:rPr>
                <w:rFonts w:hint="eastAsia"/>
                <w:b/>
                <w:snapToGrid w:val="0"/>
                <w:color w:val="000000" w:themeColor="text1"/>
                <w:kern w:val="0"/>
                <w:sz w:val="21"/>
                <w:szCs w:val="21"/>
                <w:lang w:eastAsia="zh-CN"/>
                <w14:textFill>
                  <w14:solidFill>
                    <w14:schemeClr w14:val="tx1"/>
                  </w14:solidFill>
                </w14:textFill>
              </w:rPr>
              <w:t>高噪声设备源强表</w:t>
            </w:r>
            <w:r>
              <w:rPr>
                <w:rFonts w:hint="eastAsia" w:ascii="宋体" w:hAnsi="宋体" w:eastAsia="宋体" w:cs="宋体"/>
                <w:b/>
                <w:snapToGrid w:val="0"/>
                <w:color w:val="000000" w:themeColor="text1"/>
                <w:kern w:val="0"/>
                <w:sz w:val="21"/>
                <w:szCs w:val="21"/>
                <w14:textFill>
                  <w14:solidFill>
                    <w14:schemeClr w14:val="tx1"/>
                  </w14:solidFill>
                </w14:textFill>
              </w:rPr>
              <w:t>[</w:t>
            </w:r>
            <w:r>
              <w:rPr>
                <w:rFonts w:hint="eastAsia"/>
                <w:b/>
                <w:snapToGrid w:val="0"/>
                <w:color w:val="000000" w:themeColor="text1"/>
                <w:kern w:val="0"/>
                <w:sz w:val="21"/>
                <w:szCs w:val="21"/>
                <w14:textFill>
                  <w14:solidFill>
                    <w14:schemeClr w14:val="tx1"/>
                  </w14:solidFill>
                </w14:textFill>
              </w:rPr>
              <w:t>单位：dB（A）</w:t>
            </w:r>
            <w:r>
              <w:rPr>
                <w:rFonts w:hint="eastAsia" w:ascii="宋体" w:hAnsi="宋体" w:eastAsia="宋体" w:cs="宋体"/>
                <w:b/>
                <w:snapToGrid w:val="0"/>
                <w:color w:val="000000" w:themeColor="text1"/>
                <w:kern w:val="0"/>
                <w:sz w:val="21"/>
                <w:szCs w:val="21"/>
                <w14:textFill>
                  <w14:solidFill>
                    <w14:schemeClr w14:val="tx1"/>
                  </w14:solidFill>
                </w14:textFill>
              </w:rPr>
              <w:t>]</w:t>
            </w:r>
          </w:p>
          <w:tbl>
            <w:tblPr>
              <w:tblStyle w:val="2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
              <w:gridCol w:w="3336"/>
              <w:gridCol w:w="1899"/>
              <w:gridCol w:w="1899"/>
            </w:tblGrid>
            <w:tr w14:paraId="1BBF5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504" w:type="pct"/>
                  <w:noWrap w:val="0"/>
                  <w:tcMar>
                    <w:left w:w="28" w:type="dxa"/>
                    <w:right w:w="28" w:type="dxa"/>
                  </w:tcMar>
                  <w:vAlign w:val="center"/>
                </w:tcPr>
                <w:p w14:paraId="45337E82">
                  <w:pPr>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序号</w:t>
                  </w:r>
                </w:p>
              </w:tc>
              <w:tc>
                <w:tcPr>
                  <w:tcW w:w="2101" w:type="pct"/>
                  <w:noWrap w:val="0"/>
                  <w:tcMar>
                    <w:left w:w="28" w:type="dxa"/>
                    <w:right w:w="28" w:type="dxa"/>
                  </w:tcMar>
                  <w:vAlign w:val="center"/>
                </w:tcPr>
                <w:p w14:paraId="13F4CD55">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主要噪声设备</w:t>
                  </w:r>
                </w:p>
              </w:tc>
              <w:tc>
                <w:tcPr>
                  <w:tcW w:w="1196" w:type="pct"/>
                  <w:noWrap w:val="0"/>
                  <w:tcMar>
                    <w:left w:w="28" w:type="dxa"/>
                    <w:right w:w="28" w:type="dxa"/>
                  </w:tcMar>
                  <w:vAlign w:val="center"/>
                </w:tcPr>
                <w:p w14:paraId="2CEA9273">
                  <w:pPr>
                    <w:jc w:val="center"/>
                    <w:rPr>
                      <w:rFonts w:hint="eastAsia"/>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数量</w:t>
                  </w:r>
                </w:p>
              </w:tc>
              <w:tc>
                <w:tcPr>
                  <w:tcW w:w="1196" w:type="pct"/>
                  <w:noWrap w:val="0"/>
                  <w:tcMar>
                    <w:left w:w="28" w:type="dxa"/>
                    <w:right w:w="28" w:type="dxa"/>
                  </w:tcMar>
                  <w:vAlign w:val="center"/>
                </w:tcPr>
                <w:p w14:paraId="0AB78FF7">
                  <w:pPr>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源强</w:t>
                  </w:r>
                </w:p>
              </w:tc>
            </w:tr>
            <w:tr w14:paraId="1392B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4" w:type="pct"/>
                  <w:noWrap w:val="0"/>
                  <w:tcMar>
                    <w:left w:w="28" w:type="dxa"/>
                    <w:right w:w="28" w:type="dxa"/>
                  </w:tcMar>
                  <w:vAlign w:val="center"/>
                </w:tcPr>
                <w:p w14:paraId="2254C8A6">
                  <w:pPr>
                    <w:spacing w:line="276" w:lineRule="auto"/>
                    <w:jc w:val="center"/>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w:t>
                  </w:r>
                </w:p>
              </w:tc>
              <w:tc>
                <w:tcPr>
                  <w:tcW w:w="3336" w:type="dxa"/>
                  <w:noWrap w:val="0"/>
                  <w:tcMar>
                    <w:left w:w="28" w:type="dxa"/>
                    <w:right w:w="28" w:type="dxa"/>
                  </w:tcMar>
                  <w:vAlign w:val="center"/>
                </w:tcPr>
                <w:p w14:paraId="4715E68F">
                  <w:pPr>
                    <w:spacing w:line="276" w:lineRule="auto"/>
                    <w:jc w:val="center"/>
                    <w:rPr>
                      <w:rFonts w:hint="default"/>
                      <w:b w:val="0"/>
                      <w:bCs/>
                      <w:color w:val="000000" w:themeColor="text1"/>
                      <w:sz w:val="21"/>
                      <w:szCs w:val="21"/>
                      <w:lang w:val="en-US"/>
                      <w14:textFill>
                        <w14:solidFill>
                          <w14:schemeClr w14:val="tx1"/>
                        </w14:solidFill>
                      </w14:textFill>
                    </w:rPr>
                  </w:pPr>
                  <w:r>
                    <w:rPr>
                      <w:rFonts w:hint="eastAsia"/>
                      <w:color w:val="000000" w:themeColor="text1"/>
                      <w:szCs w:val="21"/>
                      <w:lang w:eastAsia="zh-CN"/>
                      <w14:textFill>
                        <w14:solidFill>
                          <w14:schemeClr w14:val="tx1"/>
                        </w14:solidFill>
                      </w14:textFill>
                    </w:rPr>
                    <w:t>搅拌机</w:t>
                  </w:r>
                </w:p>
              </w:tc>
              <w:tc>
                <w:tcPr>
                  <w:tcW w:w="1196" w:type="pct"/>
                  <w:tcBorders>
                    <w:bottom w:val="single" w:color="auto" w:sz="4" w:space="0"/>
                  </w:tcBorders>
                  <w:noWrap w:val="0"/>
                  <w:tcMar>
                    <w:left w:w="28" w:type="dxa"/>
                    <w:right w:w="28" w:type="dxa"/>
                  </w:tcMar>
                  <w:vAlign w:val="center"/>
                </w:tcPr>
                <w:p w14:paraId="37E29CDD">
                  <w:pPr>
                    <w:adjustRightInd w:val="0"/>
                    <w:snapToGrid w:val="0"/>
                    <w:jc w:val="center"/>
                    <w:textAlignment w:val="baseline"/>
                    <w:rPr>
                      <w:rFonts w:hint="eastAsia" w:eastAsia="宋体"/>
                      <w:color w:val="000000" w:themeColor="text1"/>
                      <w:kern w:val="0"/>
                      <w:sz w:val="21"/>
                      <w:szCs w:val="21"/>
                      <w:lang w:val="en-US" w:eastAsia="zh-CN"/>
                      <w14:textFill>
                        <w14:solidFill>
                          <w14:schemeClr w14:val="tx1"/>
                        </w14:solidFill>
                      </w14:textFill>
                    </w:rPr>
                  </w:pPr>
                  <w:r>
                    <w:rPr>
                      <w:rFonts w:hint="eastAsia"/>
                      <w:color w:val="000000" w:themeColor="text1"/>
                      <w:kern w:val="0"/>
                      <w:sz w:val="21"/>
                      <w:szCs w:val="21"/>
                      <w:lang w:val="en-US" w:eastAsia="zh-CN"/>
                      <w14:textFill>
                        <w14:solidFill>
                          <w14:schemeClr w14:val="tx1"/>
                        </w14:solidFill>
                      </w14:textFill>
                    </w:rPr>
                    <w:t>1</w:t>
                  </w:r>
                </w:p>
              </w:tc>
              <w:tc>
                <w:tcPr>
                  <w:tcW w:w="1196" w:type="pct"/>
                  <w:tcBorders>
                    <w:bottom w:val="single" w:color="auto" w:sz="4" w:space="0"/>
                  </w:tcBorders>
                  <w:noWrap w:val="0"/>
                  <w:tcMar>
                    <w:left w:w="28" w:type="dxa"/>
                    <w:right w:w="28" w:type="dxa"/>
                  </w:tcMar>
                  <w:vAlign w:val="center"/>
                </w:tcPr>
                <w:p w14:paraId="2E8B08E4">
                  <w:pPr>
                    <w:adjustRightInd w:val="0"/>
                    <w:snapToGrid w:val="0"/>
                    <w:jc w:val="center"/>
                    <w:textAlignment w:val="baseline"/>
                    <w:rPr>
                      <w:rFonts w:hint="eastAsia" w:eastAsia="宋体"/>
                      <w:color w:val="000000" w:themeColor="text1"/>
                      <w:kern w:val="0"/>
                      <w:sz w:val="21"/>
                      <w:szCs w:val="21"/>
                      <w:lang w:val="en-GB" w:eastAsia="zh-CN"/>
                      <w14:textFill>
                        <w14:solidFill>
                          <w14:schemeClr w14:val="tx1"/>
                        </w14:solidFill>
                      </w14:textFill>
                    </w:rPr>
                  </w:pPr>
                  <w:r>
                    <w:rPr>
                      <w:rFonts w:hint="eastAsia"/>
                      <w:color w:val="000000" w:themeColor="text1"/>
                      <w:kern w:val="0"/>
                      <w:sz w:val="21"/>
                      <w:szCs w:val="21"/>
                      <w:lang w:val="en-GB"/>
                      <w14:textFill>
                        <w14:solidFill>
                          <w14:schemeClr w14:val="tx1"/>
                        </w14:solidFill>
                      </w14:textFill>
                    </w:rPr>
                    <w:t>8</w:t>
                  </w:r>
                  <w:r>
                    <w:rPr>
                      <w:rFonts w:hint="eastAsia"/>
                      <w:color w:val="000000" w:themeColor="text1"/>
                      <w:kern w:val="0"/>
                      <w:sz w:val="21"/>
                      <w:szCs w:val="21"/>
                      <w:lang w:val="en-US" w:eastAsia="zh-CN"/>
                      <w14:textFill>
                        <w14:solidFill>
                          <w14:schemeClr w14:val="tx1"/>
                        </w14:solidFill>
                      </w14:textFill>
                    </w:rPr>
                    <w:t>0</w:t>
                  </w:r>
                </w:p>
              </w:tc>
            </w:tr>
            <w:tr w14:paraId="4F071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4" w:type="pct"/>
                  <w:noWrap w:val="0"/>
                  <w:tcMar>
                    <w:left w:w="28" w:type="dxa"/>
                    <w:right w:w="28" w:type="dxa"/>
                  </w:tcMar>
                  <w:vAlign w:val="center"/>
                </w:tcPr>
                <w:p w14:paraId="466360A4">
                  <w:pPr>
                    <w:spacing w:line="276" w:lineRule="auto"/>
                    <w:jc w:val="center"/>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w:t>
                  </w:r>
                </w:p>
              </w:tc>
              <w:tc>
                <w:tcPr>
                  <w:tcW w:w="3336" w:type="dxa"/>
                  <w:noWrap w:val="0"/>
                  <w:tcMar>
                    <w:left w:w="28" w:type="dxa"/>
                    <w:right w:w="28" w:type="dxa"/>
                  </w:tcMar>
                  <w:vAlign w:val="center"/>
                </w:tcPr>
                <w:p w14:paraId="0E0FD37A">
                  <w:pPr>
                    <w:spacing w:line="240" w:lineRule="auto"/>
                    <w:jc w:val="center"/>
                    <w:rPr>
                      <w:b w:val="0"/>
                      <w:bCs/>
                      <w:color w:val="000000" w:themeColor="text1"/>
                      <w:kern w:val="2"/>
                      <w:sz w:val="21"/>
                      <w:szCs w:val="21"/>
                      <w:lang w:val="en-US" w:eastAsia="zh-CN" w:bidi="ar-SA"/>
                      <w14:textFill>
                        <w14:solidFill>
                          <w14:schemeClr w14:val="tx1"/>
                        </w14:solidFill>
                      </w14:textFill>
                    </w:rPr>
                  </w:pPr>
                  <w:r>
                    <w:rPr>
                      <w:color w:val="000000" w:themeColor="text1"/>
                      <w:szCs w:val="21"/>
                      <w14:textFill>
                        <w14:solidFill>
                          <w14:schemeClr w14:val="tx1"/>
                        </w14:solidFill>
                      </w14:textFill>
                    </w:rPr>
                    <w:t>皮带输送机</w:t>
                  </w:r>
                </w:p>
              </w:tc>
              <w:tc>
                <w:tcPr>
                  <w:tcW w:w="1196" w:type="pct"/>
                  <w:tcBorders>
                    <w:top w:val="single" w:color="auto" w:sz="4" w:space="0"/>
                    <w:bottom w:val="single" w:color="auto" w:sz="4" w:space="0"/>
                  </w:tcBorders>
                  <w:noWrap w:val="0"/>
                  <w:tcMar>
                    <w:left w:w="28" w:type="dxa"/>
                    <w:right w:w="28" w:type="dxa"/>
                  </w:tcMar>
                  <w:vAlign w:val="center"/>
                </w:tcPr>
                <w:p w14:paraId="362940F9">
                  <w:pPr>
                    <w:adjustRightInd w:val="0"/>
                    <w:snapToGrid w:val="0"/>
                    <w:jc w:val="center"/>
                    <w:textAlignment w:val="baseline"/>
                    <w:rPr>
                      <w:rFonts w:hint="eastAsia" w:eastAsia="宋体"/>
                      <w:color w:val="000000" w:themeColor="text1"/>
                      <w:kern w:val="0"/>
                      <w:sz w:val="21"/>
                      <w:szCs w:val="21"/>
                      <w:lang w:val="en-US" w:eastAsia="zh-CN"/>
                      <w14:textFill>
                        <w14:solidFill>
                          <w14:schemeClr w14:val="tx1"/>
                        </w14:solidFill>
                      </w14:textFill>
                    </w:rPr>
                  </w:pPr>
                  <w:r>
                    <w:rPr>
                      <w:rFonts w:hint="eastAsia"/>
                      <w:color w:val="000000" w:themeColor="text1"/>
                      <w:kern w:val="0"/>
                      <w:sz w:val="21"/>
                      <w:szCs w:val="21"/>
                      <w:lang w:val="en-US" w:eastAsia="zh-CN"/>
                      <w14:textFill>
                        <w14:solidFill>
                          <w14:schemeClr w14:val="tx1"/>
                        </w14:solidFill>
                      </w14:textFill>
                    </w:rPr>
                    <w:t>3</w:t>
                  </w:r>
                </w:p>
              </w:tc>
              <w:tc>
                <w:tcPr>
                  <w:tcW w:w="1196" w:type="pct"/>
                  <w:tcBorders>
                    <w:top w:val="single" w:color="auto" w:sz="4" w:space="0"/>
                    <w:bottom w:val="single" w:color="auto" w:sz="4" w:space="0"/>
                  </w:tcBorders>
                  <w:noWrap w:val="0"/>
                  <w:tcMar>
                    <w:left w:w="28" w:type="dxa"/>
                    <w:right w:w="28" w:type="dxa"/>
                  </w:tcMar>
                  <w:vAlign w:val="center"/>
                </w:tcPr>
                <w:p w14:paraId="68BC21CD">
                  <w:pPr>
                    <w:adjustRightInd w:val="0"/>
                    <w:snapToGrid w:val="0"/>
                    <w:jc w:val="center"/>
                    <w:textAlignment w:val="baseline"/>
                    <w:rPr>
                      <w:rFonts w:hint="default" w:eastAsia="宋体"/>
                      <w:color w:val="000000" w:themeColor="text1"/>
                      <w:kern w:val="0"/>
                      <w:sz w:val="21"/>
                      <w:szCs w:val="21"/>
                      <w:lang w:val="en-US" w:eastAsia="zh-CN"/>
                      <w14:textFill>
                        <w14:solidFill>
                          <w14:schemeClr w14:val="tx1"/>
                        </w14:solidFill>
                      </w14:textFill>
                    </w:rPr>
                  </w:pPr>
                  <w:r>
                    <w:rPr>
                      <w:rFonts w:hint="eastAsia"/>
                      <w:color w:val="000000" w:themeColor="text1"/>
                      <w:kern w:val="0"/>
                      <w:sz w:val="21"/>
                      <w:szCs w:val="21"/>
                      <w:lang w:val="en-US" w:eastAsia="zh-CN"/>
                      <w14:textFill>
                        <w14:solidFill>
                          <w14:schemeClr w14:val="tx1"/>
                        </w14:solidFill>
                      </w14:textFill>
                    </w:rPr>
                    <w:t>85</w:t>
                  </w:r>
                </w:p>
              </w:tc>
            </w:tr>
            <w:tr w14:paraId="0AE55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4" w:type="pct"/>
                  <w:noWrap w:val="0"/>
                  <w:tcMar>
                    <w:left w:w="28" w:type="dxa"/>
                    <w:right w:w="28" w:type="dxa"/>
                  </w:tcMar>
                  <w:vAlign w:val="center"/>
                </w:tcPr>
                <w:p w14:paraId="4F1836AA">
                  <w:pPr>
                    <w:pStyle w:val="45"/>
                    <w:spacing w:line="276" w:lineRule="auto"/>
                    <w:jc w:val="center"/>
                    <w:rPr>
                      <w:rFonts w:hint="default"/>
                      <w:b w:val="0"/>
                      <w:color w:val="000000" w:themeColor="text1"/>
                      <w:sz w:val="21"/>
                      <w:szCs w:val="21"/>
                      <w:lang w:val="en-US" w:eastAsia="zh-CN"/>
                      <w14:textFill>
                        <w14:solidFill>
                          <w14:schemeClr w14:val="tx1"/>
                        </w14:solidFill>
                      </w14:textFill>
                    </w:rPr>
                  </w:pPr>
                  <w:r>
                    <w:rPr>
                      <w:rFonts w:hint="eastAsia"/>
                      <w:b w:val="0"/>
                      <w:color w:val="000000" w:themeColor="text1"/>
                      <w:sz w:val="21"/>
                      <w:szCs w:val="21"/>
                      <w:lang w:val="en-US" w:eastAsia="zh-CN"/>
                      <w14:textFill>
                        <w14:solidFill>
                          <w14:schemeClr w14:val="tx1"/>
                        </w14:solidFill>
                      </w14:textFill>
                    </w:rPr>
                    <w:t>3</w:t>
                  </w:r>
                </w:p>
              </w:tc>
              <w:tc>
                <w:tcPr>
                  <w:tcW w:w="3336" w:type="dxa"/>
                  <w:noWrap w:val="0"/>
                  <w:tcMar>
                    <w:left w:w="28" w:type="dxa"/>
                    <w:right w:w="28" w:type="dxa"/>
                  </w:tcMar>
                  <w:vAlign w:val="center"/>
                </w:tcPr>
                <w:p w14:paraId="078AC9CA">
                  <w:pPr>
                    <w:spacing w:line="240" w:lineRule="auto"/>
                    <w:jc w:val="center"/>
                    <w:rPr>
                      <w:rFonts w:hint="eastAsia"/>
                      <w:b w:val="0"/>
                      <w:color w:val="000000" w:themeColor="text1"/>
                      <w:kern w:val="2"/>
                      <w:sz w:val="21"/>
                      <w:szCs w:val="21"/>
                      <w:lang w:val="en-US" w:eastAsia="zh-CN" w:bidi="ar-SA"/>
                      <w14:textFill>
                        <w14:solidFill>
                          <w14:schemeClr w14:val="tx1"/>
                        </w14:solidFill>
                      </w14:textFill>
                    </w:rPr>
                  </w:pPr>
                  <w:r>
                    <w:rPr>
                      <w:color w:val="000000" w:themeColor="text1"/>
                      <w:szCs w:val="21"/>
                      <w14:textFill>
                        <w14:solidFill>
                          <w14:schemeClr w14:val="tx1"/>
                        </w14:solidFill>
                      </w14:textFill>
                    </w:rPr>
                    <w:t>螺旋输送机</w:t>
                  </w:r>
                </w:p>
              </w:tc>
              <w:tc>
                <w:tcPr>
                  <w:tcW w:w="1196" w:type="pct"/>
                  <w:tcBorders>
                    <w:top w:val="single" w:color="auto" w:sz="4" w:space="0"/>
                    <w:bottom w:val="single" w:color="auto" w:sz="4" w:space="0"/>
                  </w:tcBorders>
                  <w:noWrap w:val="0"/>
                  <w:tcMar>
                    <w:left w:w="28" w:type="dxa"/>
                    <w:right w:w="28" w:type="dxa"/>
                  </w:tcMar>
                  <w:vAlign w:val="center"/>
                </w:tcPr>
                <w:p w14:paraId="76C5E561">
                  <w:pPr>
                    <w:adjustRightInd w:val="0"/>
                    <w:snapToGrid w:val="0"/>
                    <w:jc w:val="center"/>
                    <w:textAlignment w:val="baseline"/>
                    <w:rPr>
                      <w:rFonts w:hint="eastAsia" w:eastAsia="宋体"/>
                      <w:color w:val="000000" w:themeColor="text1"/>
                      <w:kern w:val="0"/>
                      <w:sz w:val="21"/>
                      <w:szCs w:val="21"/>
                      <w:lang w:val="en-US" w:eastAsia="zh-CN"/>
                      <w14:textFill>
                        <w14:solidFill>
                          <w14:schemeClr w14:val="tx1"/>
                        </w14:solidFill>
                      </w14:textFill>
                    </w:rPr>
                  </w:pPr>
                  <w:r>
                    <w:rPr>
                      <w:rFonts w:hint="eastAsia"/>
                      <w:color w:val="000000" w:themeColor="text1"/>
                      <w:kern w:val="0"/>
                      <w:sz w:val="21"/>
                      <w:szCs w:val="21"/>
                      <w:lang w:val="en-US" w:eastAsia="zh-CN"/>
                      <w14:textFill>
                        <w14:solidFill>
                          <w14:schemeClr w14:val="tx1"/>
                        </w14:solidFill>
                      </w14:textFill>
                    </w:rPr>
                    <w:t>1</w:t>
                  </w:r>
                </w:p>
              </w:tc>
              <w:tc>
                <w:tcPr>
                  <w:tcW w:w="1196" w:type="pct"/>
                  <w:tcBorders>
                    <w:top w:val="single" w:color="auto" w:sz="4" w:space="0"/>
                    <w:bottom w:val="single" w:color="auto" w:sz="4" w:space="0"/>
                  </w:tcBorders>
                  <w:noWrap w:val="0"/>
                  <w:tcMar>
                    <w:left w:w="28" w:type="dxa"/>
                    <w:right w:w="28" w:type="dxa"/>
                  </w:tcMar>
                  <w:vAlign w:val="center"/>
                </w:tcPr>
                <w:p w14:paraId="1DC15E42">
                  <w:pPr>
                    <w:adjustRightInd w:val="0"/>
                    <w:snapToGrid w:val="0"/>
                    <w:jc w:val="center"/>
                    <w:textAlignment w:val="baseline"/>
                    <w:rPr>
                      <w:color w:val="000000" w:themeColor="text1"/>
                      <w:kern w:val="0"/>
                      <w:sz w:val="21"/>
                      <w:szCs w:val="21"/>
                      <w:lang w:val="en-GB"/>
                      <w14:textFill>
                        <w14:solidFill>
                          <w14:schemeClr w14:val="tx1"/>
                        </w14:solidFill>
                      </w14:textFill>
                    </w:rPr>
                  </w:pPr>
                  <w:r>
                    <w:rPr>
                      <w:rFonts w:hint="eastAsia"/>
                      <w:color w:val="000000" w:themeColor="text1"/>
                      <w:kern w:val="0"/>
                      <w:sz w:val="21"/>
                      <w:szCs w:val="21"/>
                      <w:lang w:val="en-GB"/>
                      <w14:textFill>
                        <w14:solidFill>
                          <w14:schemeClr w14:val="tx1"/>
                        </w14:solidFill>
                      </w14:textFill>
                    </w:rPr>
                    <w:t>82</w:t>
                  </w:r>
                </w:p>
              </w:tc>
            </w:tr>
            <w:tr w14:paraId="4AD9C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04" w:type="pct"/>
                  <w:noWrap w:val="0"/>
                  <w:tcMar>
                    <w:left w:w="28" w:type="dxa"/>
                    <w:right w:w="28" w:type="dxa"/>
                  </w:tcMar>
                  <w:vAlign w:val="center"/>
                </w:tcPr>
                <w:p w14:paraId="30763EF8">
                  <w:pPr>
                    <w:pStyle w:val="45"/>
                    <w:spacing w:line="276" w:lineRule="auto"/>
                    <w:jc w:val="center"/>
                    <w:rPr>
                      <w:rFonts w:hint="eastAsia"/>
                      <w:b w:val="0"/>
                      <w:color w:val="000000" w:themeColor="text1"/>
                      <w:sz w:val="21"/>
                      <w:szCs w:val="21"/>
                      <w:lang w:val="en-US" w:eastAsia="zh-CN"/>
                      <w14:textFill>
                        <w14:solidFill>
                          <w14:schemeClr w14:val="tx1"/>
                        </w14:solidFill>
                      </w14:textFill>
                    </w:rPr>
                  </w:pPr>
                  <w:r>
                    <w:rPr>
                      <w:rFonts w:hint="eastAsia"/>
                      <w:b w:val="0"/>
                      <w:color w:val="000000" w:themeColor="text1"/>
                      <w:sz w:val="21"/>
                      <w:szCs w:val="21"/>
                      <w:lang w:val="en-US" w:eastAsia="zh-CN"/>
                      <w14:textFill>
                        <w14:solidFill>
                          <w14:schemeClr w14:val="tx1"/>
                        </w14:solidFill>
                      </w14:textFill>
                    </w:rPr>
                    <w:t>4</w:t>
                  </w:r>
                </w:p>
              </w:tc>
              <w:tc>
                <w:tcPr>
                  <w:tcW w:w="3336" w:type="dxa"/>
                  <w:noWrap w:val="0"/>
                  <w:tcMar>
                    <w:left w:w="28" w:type="dxa"/>
                    <w:right w:w="28" w:type="dxa"/>
                  </w:tcMar>
                  <w:vAlign w:val="center"/>
                </w:tcPr>
                <w:p w14:paraId="0C2C9773">
                  <w:pPr>
                    <w:spacing w:line="240" w:lineRule="auto"/>
                    <w:jc w:val="center"/>
                    <w:rPr>
                      <w:rFonts w:hint="eastAsia"/>
                      <w:b w:val="0"/>
                      <w:color w:val="000000" w:themeColor="text1"/>
                      <w:sz w:val="21"/>
                      <w:szCs w:val="21"/>
                      <w:lang w:val="en-US" w:eastAsia="zh-CN"/>
                      <w14:textFill>
                        <w14:solidFill>
                          <w14:schemeClr w14:val="tx1"/>
                        </w14:solidFill>
                      </w14:textFill>
                    </w:rPr>
                  </w:pPr>
                  <w:r>
                    <w:rPr>
                      <w:color w:val="000000" w:themeColor="text1"/>
                      <w:szCs w:val="21"/>
                      <w14:textFill>
                        <w14:solidFill>
                          <w14:schemeClr w14:val="tx1"/>
                        </w14:solidFill>
                      </w14:textFill>
                    </w:rPr>
                    <w:t>水泵</w:t>
                  </w:r>
                </w:p>
              </w:tc>
              <w:tc>
                <w:tcPr>
                  <w:tcW w:w="1196" w:type="pct"/>
                  <w:tcBorders>
                    <w:top w:val="single" w:color="auto" w:sz="4" w:space="0"/>
                    <w:bottom w:val="single" w:color="auto" w:sz="4" w:space="0"/>
                  </w:tcBorders>
                  <w:noWrap w:val="0"/>
                  <w:tcMar>
                    <w:left w:w="28" w:type="dxa"/>
                    <w:right w:w="28" w:type="dxa"/>
                  </w:tcMar>
                  <w:vAlign w:val="center"/>
                </w:tcPr>
                <w:p w14:paraId="7CEC1FEF">
                  <w:pPr>
                    <w:adjustRightInd w:val="0"/>
                    <w:snapToGrid w:val="0"/>
                    <w:jc w:val="center"/>
                    <w:textAlignment w:val="baseline"/>
                    <w:rPr>
                      <w:rFonts w:hint="eastAsia" w:eastAsia="宋体"/>
                      <w:color w:val="000000" w:themeColor="text1"/>
                      <w:kern w:val="0"/>
                      <w:sz w:val="21"/>
                      <w:szCs w:val="21"/>
                      <w:lang w:val="en-US" w:eastAsia="zh-CN"/>
                      <w14:textFill>
                        <w14:solidFill>
                          <w14:schemeClr w14:val="tx1"/>
                        </w14:solidFill>
                      </w14:textFill>
                    </w:rPr>
                  </w:pPr>
                  <w:r>
                    <w:rPr>
                      <w:rFonts w:hint="eastAsia"/>
                      <w:color w:val="000000" w:themeColor="text1"/>
                      <w:kern w:val="0"/>
                      <w:sz w:val="21"/>
                      <w:szCs w:val="21"/>
                      <w:lang w:val="en-US" w:eastAsia="zh-CN"/>
                      <w14:textFill>
                        <w14:solidFill>
                          <w14:schemeClr w14:val="tx1"/>
                        </w14:solidFill>
                      </w14:textFill>
                    </w:rPr>
                    <w:t>1</w:t>
                  </w:r>
                </w:p>
              </w:tc>
              <w:tc>
                <w:tcPr>
                  <w:tcW w:w="1196" w:type="pct"/>
                  <w:tcBorders>
                    <w:top w:val="single" w:color="auto" w:sz="4" w:space="0"/>
                    <w:bottom w:val="single" w:color="auto" w:sz="4" w:space="0"/>
                  </w:tcBorders>
                  <w:noWrap w:val="0"/>
                  <w:tcMar>
                    <w:left w:w="28" w:type="dxa"/>
                    <w:right w:w="28" w:type="dxa"/>
                  </w:tcMar>
                  <w:vAlign w:val="center"/>
                </w:tcPr>
                <w:p w14:paraId="6732F991">
                  <w:pPr>
                    <w:adjustRightInd w:val="0"/>
                    <w:snapToGrid w:val="0"/>
                    <w:jc w:val="center"/>
                    <w:textAlignment w:val="baseline"/>
                    <w:rPr>
                      <w:color w:val="000000" w:themeColor="text1"/>
                      <w:kern w:val="0"/>
                      <w:sz w:val="21"/>
                      <w:szCs w:val="21"/>
                      <w:lang w:val="en-GB"/>
                      <w14:textFill>
                        <w14:solidFill>
                          <w14:schemeClr w14:val="tx1"/>
                        </w14:solidFill>
                      </w14:textFill>
                    </w:rPr>
                  </w:pPr>
                  <w:r>
                    <w:rPr>
                      <w:rFonts w:hint="eastAsia"/>
                      <w:color w:val="000000" w:themeColor="text1"/>
                      <w:kern w:val="0"/>
                      <w:sz w:val="21"/>
                      <w:szCs w:val="21"/>
                      <w:lang w:val="en-GB"/>
                      <w14:textFill>
                        <w14:solidFill>
                          <w14:schemeClr w14:val="tx1"/>
                        </w14:solidFill>
                      </w14:textFill>
                    </w:rPr>
                    <w:t>72</w:t>
                  </w:r>
                </w:p>
              </w:tc>
            </w:tr>
            <w:tr w14:paraId="03B46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04" w:type="pct"/>
                  <w:noWrap w:val="0"/>
                  <w:tcMar>
                    <w:left w:w="28" w:type="dxa"/>
                    <w:right w:w="28" w:type="dxa"/>
                  </w:tcMar>
                  <w:vAlign w:val="center"/>
                </w:tcPr>
                <w:p w14:paraId="06F6B27A">
                  <w:pPr>
                    <w:pStyle w:val="45"/>
                    <w:spacing w:line="276" w:lineRule="auto"/>
                    <w:jc w:val="center"/>
                    <w:rPr>
                      <w:rFonts w:hint="default"/>
                      <w:b w:val="0"/>
                      <w:color w:val="000000" w:themeColor="text1"/>
                      <w:sz w:val="21"/>
                      <w:szCs w:val="21"/>
                      <w:lang w:val="en-US" w:eastAsia="zh-CN"/>
                      <w14:textFill>
                        <w14:solidFill>
                          <w14:schemeClr w14:val="tx1"/>
                        </w14:solidFill>
                      </w14:textFill>
                    </w:rPr>
                  </w:pPr>
                  <w:r>
                    <w:rPr>
                      <w:rFonts w:hint="eastAsia"/>
                      <w:b w:val="0"/>
                      <w:color w:val="000000" w:themeColor="text1"/>
                      <w:sz w:val="21"/>
                      <w:szCs w:val="21"/>
                      <w:lang w:val="en-US" w:eastAsia="zh-CN"/>
                      <w14:textFill>
                        <w14:solidFill>
                          <w14:schemeClr w14:val="tx1"/>
                        </w14:solidFill>
                      </w14:textFill>
                    </w:rPr>
                    <w:t>5</w:t>
                  </w:r>
                </w:p>
              </w:tc>
              <w:tc>
                <w:tcPr>
                  <w:tcW w:w="3336" w:type="dxa"/>
                  <w:noWrap w:val="0"/>
                  <w:tcMar>
                    <w:left w:w="28" w:type="dxa"/>
                    <w:right w:w="28" w:type="dxa"/>
                  </w:tcMar>
                  <w:vAlign w:val="center"/>
                </w:tcPr>
                <w:p w14:paraId="00C91929">
                  <w:pPr>
                    <w:spacing w:line="240" w:lineRule="auto"/>
                    <w:jc w:val="center"/>
                    <w:rPr>
                      <w:rFonts w:hint="eastAsia"/>
                      <w:b w:val="0"/>
                      <w:color w:val="000000" w:themeColor="text1"/>
                      <w:sz w:val="21"/>
                      <w:szCs w:val="21"/>
                      <w:lang w:val="en-US" w:eastAsia="zh-CN"/>
                      <w14:textFill>
                        <w14:solidFill>
                          <w14:schemeClr w14:val="tx1"/>
                        </w14:solidFill>
                      </w14:textFill>
                    </w:rPr>
                  </w:pPr>
                  <w:r>
                    <w:rPr>
                      <w:color w:val="000000" w:themeColor="text1"/>
                      <w:szCs w:val="21"/>
                      <w14:textFill>
                        <w14:solidFill>
                          <w14:schemeClr w14:val="tx1"/>
                        </w14:solidFill>
                      </w14:textFill>
                    </w:rPr>
                    <w:t>混凝土运输车</w:t>
                  </w:r>
                </w:p>
              </w:tc>
              <w:tc>
                <w:tcPr>
                  <w:tcW w:w="1196" w:type="pct"/>
                  <w:tcBorders>
                    <w:top w:val="single" w:color="auto" w:sz="4" w:space="0"/>
                    <w:bottom w:val="single" w:color="auto" w:sz="4" w:space="0"/>
                  </w:tcBorders>
                  <w:noWrap w:val="0"/>
                  <w:tcMar>
                    <w:left w:w="28" w:type="dxa"/>
                    <w:right w:w="28" w:type="dxa"/>
                  </w:tcMar>
                  <w:vAlign w:val="center"/>
                </w:tcPr>
                <w:p w14:paraId="3F37D1DD">
                  <w:pPr>
                    <w:adjustRightInd w:val="0"/>
                    <w:snapToGrid w:val="0"/>
                    <w:jc w:val="center"/>
                    <w:textAlignment w:val="baseline"/>
                    <w:rPr>
                      <w:rFonts w:hint="default"/>
                      <w:color w:val="000000" w:themeColor="text1"/>
                      <w:kern w:val="0"/>
                      <w:sz w:val="21"/>
                      <w:szCs w:val="21"/>
                      <w:lang w:val="en-US" w:eastAsia="zh-CN"/>
                      <w14:textFill>
                        <w14:solidFill>
                          <w14:schemeClr w14:val="tx1"/>
                        </w14:solidFill>
                      </w14:textFill>
                    </w:rPr>
                  </w:pPr>
                  <w:r>
                    <w:rPr>
                      <w:rFonts w:hint="eastAsia"/>
                      <w:color w:val="000000" w:themeColor="text1"/>
                      <w:kern w:val="0"/>
                      <w:sz w:val="21"/>
                      <w:szCs w:val="21"/>
                      <w:lang w:val="en-US" w:eastAsia="zh-CN"/>
                      <w14:textFill>
                        <w14:solidFill>
                          <w14:schemeClr w14:val="tx1"/>
                        </w14:solidFill>
                      </w14:textFill>
                    </w:rPr>
                    <w:t>2</w:t>
                  </w:r>
                </w:p>
              </w:tc>
              <w:tc>
                <w:tcPr>
                  <w:tcW w:w="1196" w:type="pct"/>
                  <w:tcBorders>
                    <w:top w:val="single" w:color="auto" w:sz="4" w:space="0"/>
                    <w:bottom w:val="single" w:color="auto" w:sz="4" w:space="0"/>
                  </w:tcBorders>
                  <w:noWrap w:val="0"/>
                  <w:tcMar>
                    <w:left w:w="28" w:type="dxa"/>
                    <w:right w:w="28" w:type="dxa"/>
                  </w:tcMar>
                  <w:vAlign w:val="center"/>
                </w:tcPr>
                <w:p w14:paraId="60B43F90">
                  <w:pPr>
                    <w:adjustRightInd w:val="0"/>
                    <w:snapToGrid w:val="0"/>
                    <w:jc w:val="center"/>
                    <w:textAlignment w:val="baseline"/>
                    <w:rPr>
                      <w:rFonts w:hint="default" w:eastAsia="宋体"/>
                      <w:color w:val="000000" w:themeColor="text1"/>
                      <w:kern w:val="0"/>
                      <w:sz w:val="21"/>
                      <w:szCs w:val="21"/>
                      <w:lang w:val="en-US" w:eastAsia="zh-CN"/>
                      <w14:textFill>
                        <w14:solidFill>
                          <w14:schemeClr w14:val="tx1"/>
                        </w14:solidFill>
                      </w14:textFill>
                    </w:rPr>
                  </w:pPr>
                  <w:r>
                    <w:rPr>
                      <w:rFonts w:hint="eastAsia"/>
                      <w:color w:val="000000" w:themeColor="text1"/>
                      <w:kern w:val="0"/>
                      <w:sz w:val="21"/>
                      <w:szCs w:val="21"/>
                      <w:lang w:val="en-US" w:eastAsia="zh-CN"/>
                      <w14:textFill>
                        <w14:solidFill>
                          <w14:schemeClr w14:val="tx1"/>
                        </w14:solidFill>
                      </w14:textFill>
                    </w:rPr>
                    <w:t>75</w:t>
                  </w:r>
                </w:p>
              </w:tc>
            </w:tr>
            <w:tr w14:paraId="60BEC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04" w:type="pct"/>
                  <w:noWrap w:val="0"/>
                  <w:tcMar>
                    <w:left w:w="28" w:type="dxa"/>
                    <w:right w:w="28" w:type="dxa"/>
                  </w:tcMar>
                  <w:vAlign w:val="center"/>
                </w:tcPr>
                <w:p w14:paraId="6F10B807">
                  <w:pPr>
                    <w:pStyle w:val="45"/>
                    <w:spacing w:line="276" w:lineRule="auto"/>
                    <w:jc w:val="center"/>
                    <w:rPr>
                      <w:rFonts w:hint="default"/>
                      <w:b w:val="0"/>
                      <w:color w:val="000000" w:themeColor="text1"/>
                      <w:sz w:val="21"/>
                      <w:szCs w:val="21"/>
                      <w:lang w:val="en-US" w:eastAsia="zh-CN"/>
                      <w14:textFill>
                        <w14:solidFill>
                          <w14:schemeClr w14:val="tx1"/>
                        </w14:solidFill>
                      </w14:textFill>
                    </w:rPr>
                  </w:pPr>
                  <w:r>
                    <w:rPr>
                      <w:rFonts w:hint="eastAsia"/>
                      <w:b w:val="0"/>
                      <w:color w:val="000000" w:themeColor="text1"/>
                      <w:sz w:val="21"/>
                      <w:szCs w:val="21"/>
                      <w:lang w:val="en-US" w:eastAsia="zh-CN"/>
                      <w14:textFill>
                        <w14:solidFill>
                          <w14:schemeClr w14:val="tx1"/>
                        </w14:solidFill>
                      </w14:textFill>
                    </w:rPr>
                    <w:t>6</w:t>
                  </w:r>
                </w:p>
              </w:tc>
              <w:tc>
                <w:tcPr>
                  <w:tcW w:w="3336" w:type="dxa"/>
                  <w:noWrap w:val="0"/>
                  <w:tcMar>
                    <w:left w:w="28" w:type="dxa"/>
                    <w:right w:w="28" w:type="dxa"/>
                  </w:tcMar>
                  <w:vAlign w:val="center"/>
                </w:tcPr>
                <w:p w14:paraId="6C9D339D">
                  <w:pPr>
                    <w:spacing w:line="240" w:lineRule="auto"/>
                    <w:jc w:val="center"/>
                    <w:rPr>
                      <w:rFonts w:hint="eastAsia"/>
                      <w:b w:val="0"/>
                      <w:color w:val="000000" w:themeColor="text1"/>
                      <w:sz w:val="21"/>
                      <w:szCs w:val="21"/>
                      <w:lang w:val="en-US" w:eastAsia="zh-CN"/>
                      <w14:textFill>
                        <w14:solidFill>
                          <w14:schemeClr w14:val="tx1"/>
                        </w14:solidFill>
                      </w14:textFill>
                    </w:rPr>
                  </w:pPr>
                  <w:r>
                    <w:rPr>
                      <w:color w:val="000000" w:themeColor="text1"/>
                      <w:szCs w:val="21"/>
                      <w14:textFill>
                        <w14:solidFill>
                          <w14:schemeClr w14:val="tx1"/>
                        </w14:solidFill>
                      </w14:textFill>
                    </w:rPr>
                    <w:t>散装水泥运输车</w:t>
                  </w:r>
                </w:p>
              </w:tc>
              <w:tc>
                <w:tcPr>
                  <w:tcW w:w="1196" w:type="pct"/>
                  <w:tcBorders>
                    <w:top w:val="single" w:color="auto" w:sz="4" w:space="0"/>
                    <w:bottom w:val="single" w:color="auto" w:sz="4" w:space="0"/>
                  </w:tcBorders>
                  <w:noWrap w:val="0"/>
                  <w:tcMar>
                    <w:left w:w="28" w:type="dxa"/>
                    <w:right w:w="28" w:type="dxa"/>
                  </w:tcMar>
                  <w:vAlign w:val="center"/>
                </w:tcPr>
                <w:p w14:paraId="0F9DE669">
                  <w:pPr>
                    <w:adjustRightInd w:val="0"/>
                    <w:snapToGrid w:val="0"/>
                    <w:jc w:val="center"/>
                    <w:textAlignment w:val="baseline"/>
                    <w:rPr>
                      <w:rFonts w:hint="default"/>
                      <w:color w:val="000000" w:themeColor="text1"/>
                      <w:kern w:val="0"/>
                      <w:sz w:val="21"/>
                      <w:szCs w:val="21"/>
                      <w:lang w:val="en-US" w:eastAsia="zh-CN"/>
                      <w14:textFill>
                        <w14:solidFill>
                          <w14:schemeClr w14:val="tx1"/>
                        </w14:solidFill>
                      </w14:textFill>
                    </w:rPr>
                  </w:pPr>
                  <w:r>
                    <w:rPr>
                      <w:rFonts w:hint="eastAsia"/>
                      <w:color w:val="000000" w:themeColor="text1"/>
                      <w:kern w:val="0"/>
                      <w:sz w:val="21"/>
                      <w:szCs w:val="21"/>
                      <w:lang w:val="en-US" w:eastAsia="zh-CN"/>
                      <w14:textFill>
                        <w14:solidFill>
                          <w14:schemeClr w14:val="tx1"/>
                        </w14:solidFill>
                      </w14:textFill>
                    </w:rPr>
                    <w:t>2</w:t>
                  </w:r>
                </w:p>
              </w:tc>
              <w:tc>
                <w:tcPr>
                  <w:tcW w:w="1196" w:type="pct"/>
                  <w:tcBorders>
                    <w:top w:val="single" w:color="auto" w:sz="4" w:space="0"/>
                    <w:bottom w:val="single" w:color="auto" w:sz="4" w:space="0"/>
                  </w:tcBorders>
                  <w:noWrap w:val="0"/>
                  <w:tcMar>
                    <w:left w:w="28" w:type="dxa"/>
                    <w:right w:w="28" w:type="dxa"/>
                  </w:tcMar>
                  <w:vAlign w:val="center"/>
                </w:tcPr>
                <w:p w14:paraId="018A25CB">
                  <w:pPr>
                    <w:adjustRightInd w:val="0"/>
                    <w:snapToGrid w:val="0"/>
                    <w:jc w:val="center"/>
                    <w:textAlignment w:val="baseline"/>
                    <w:rPr>
                      <w:rFonts w:hint="default"/>
                      <w:color w:val="000000" w:themeColor="text1"/>
                      <w:kern w:val="0"/>
                      <w:sz w:val="21"/>
                      <w:szCs w:val="21"/>
                      <w:lang w:val="en-US" w:eastAsia="zh-CN"/>
                      <w14:textFill>
                        <w14:solidFill>
                          <w14:schemeClr w14:val="tx1"/>
                        </w14:solidFill>
                      </w14:textFill>
                    </w:rPr>
                  </w:pPr>
                  <w:r>
                    <w:rPr>
                      <w:rFonts w:hint="eastAsia"/>
                      <w:color w:val="000000" w:themeColor="text1"/>
                      <w:kern w:val="0"/>
                      <w:sz w:val="21"/>
                      <w:szCs w:val="21"/>
                      <w:lang w:val="en-US" w:eastAsia="zh-CN"/>
                      <w14:textFill>
                        <w14:solidFill>
                          <w14:schemeClr w14:val="tx1"/>
                        </w14:solidFill>
                      </w14:textFill>
                    </w:rPr>
                    <w:t>81</w:t>
                  </w:r>
                </w:p>
              </w:tc>
            </w:tr>
          </w:tbl>
          <w:p w14:paraId="51543A9E">
            <w:pPr>
              <w:spacing w:line="36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根据项目平面布置，高噪声设备距离场界的距离为20m~120m之间，夜间设备均不运行。本评价在此基础上预测</w:t>
            </w:r>
            <w:r>
              <w:rPr>
                <w:rFonts w:hint="eastAsia"/>
                <w:color w:val="000000" w:themeColor="text1"/>
                <w:sz w:val="24"/>
                <w:lang w:eastAsia="zh-CN"/>
                <w14:textFill>
                  <w14:solidFill>
                    <w14:schemeClr w14:val="tx1"/>
                  </w14:solidFill>
                </w14:textFill>
              </w:rPr>
              <w:t>了各</w:t>
            </w:r>
            <w:r>
              <w:rPr>
                <w:rFonts w:hint="eastAsia"/>
                <w:color w:val="000000" w:themeColor="text1"/>
                <w:sz w:val="24"/>
                <w14:textFill>
                  <w14:solidFill>
                    <w14:schemeClr w14:val="tx1"/>
                  </w14:solidFill>
                </w14:textFill>
              </w:rPr>
              <w:t>机械噪声对场界的影响，预测结果见表4-</w:t>
            </w:r>
            <w:r>
              <w:rPr>
                <w:rFonts w:hint="eastAsia"/>
                <w:color w:val="000000" w:themeColor="text1"/>
                <w:sz w:val="24"/>
                <w:lang w:val="en-US" w:eastAsia="zh-CN"/>
                <w14:textFill>
                  <w14:solidFill>
                    <w14:schemeClr w14:val="tx1"/>
                  </w14:solidFill>
                </w14:textFill>
              </w:rPr>
              <w:t>5</w:t>
            </w:r>
            <w:r>
              <w:rPr>
                <w:rFonts w:hint="eastAsia"/>
                <w:color w:val="000000" w:themeColor="text1"/>
                <w:sz w:val="24"/>
                <w14:textFill>
                  <w14:solidFill>
                    <w14:schemeClr w14:val="tx1"/>
                  </w14:solidFill>
                </w14:textFill>
              </w:rPr>
              <w:t>。</w:t>
            </w:r>
          </w:p>
          <w:p w14:paraId="4486CABB">
            <w:pPr>
              <w:jc w:val="center"/>
              <w:rPr>
                <w:b/>
                <w:snapToGrid w:val="0"/>
                <w:color w:val="000000" w:themeColor="text1"/>
                <w:kern w:val="0"/>
                <w:sz w:val="21"/>
                <w:szCs w:val="21"/>
                <w14:textFill>
                  <w14:solidFill>
                    <w14:schemeClr w14:val="tx1"/>
                  </w14:solidFill>
                </w14:textFill>
              </w:rPr>
            </w:pPr>
            <w:r>
              <w:rPr>
                <w:b/>
                <w:snapToGrid w:val="0"/>
                <w:color w:val="000000" w:themeColor="text1"/>
                <w:kern w:val="0"/>
                <w:sz w:val="21"/>
                <w:szCs w:val="21"/>
                <w14:textFill>
                  <w14:solidFill>
                    <w14:schemeClr w14:val="tx1"/>
                  </w14:solidFill>
                </w14:textFill>
              </w:rPr>
              <w:t>表</w:t>
            </w:r>
            <w:r>
              <w:rPr>
                <w:rFonts w:hint="eastAsia"/>
                <w:b/>
                <w:snapToGrid w:val="0"/>
                <w:color w:val="000000" w:themeColor="text1"/>
                <w:kern w:val="0"/>
                <w:sz w:val="21"/>
                <w:szCs w:val="21"/>
                <w14:textFill>
                  <w14:solidFill>
                    <w14:schemeClr w14:val="tx1"/>
                  </w14:solidFill>
                </w14:textFill>
              </w:rPr>
              <w:t>4-</w:t>
            </w:r>
            <w:r>
              <w:rPr>
                <w:rFonts w:hint="eastAsia"/>
                <w:b/>
                <w:snapToGrid w:val="0"/>
                <w:color w:val="000000" w:themeColor="text1"/>
                <w:kern w:val="0"/>
                <w:sz w:val="21"/>
                <w:szCs w:val="21"/>
                <w:lang w:val="en-US" w:eastAsia="zh-CN"/>
                <w14:textFill>
                  <w14:solidFill>
                    <w14:schemeClr w14:val="tx1"/>
                  </w14:solidFill>
                </w14:textFill>
              </w:rPr>
              <w:t>5</w:t>
            </w:r>
            <w:r>
              <w:rPr>
                <w:rFonts w:hint="eastAsia"/>
                <w:b/>
                <w:snapToGrid w:val="0"/>
                <w:color w:val="000000" w:themeColor="text1"/>
                <w:kern w:val="0"/>
                <w:sz w:val="21"/>
                <w:szCs w:val="21"/>
                <w:lang w:eastAsia="zh-CN"/>
                <w14:textFill>
                  <w14:solidFill>
                    <w14:schemeClr w14:val="tx1"/>
                  </w14:solidFill>
                </w14:textFill>
              </w:rPr>
              <w:t>各机械</w:t>
            </w:r>
            <w:r>
              <w:rPr>
                <w:rFonts w:hint="eastAsia"/>
                <w:b/>
                <w:snapToGrid w:val="0"/>
                <w:color w:val="000000" w:themeColor="text1"/>
                <w:kern w:val="0"/>
                <w:sz w:val="21"/>
                <w:szCs w:val="21"/>
                <w14:textFill>
                  <w14:solidFill>
                    <w14:schemeClr w14:val="tx1"/>
                  </w14:solidFill>
                </w14:textFill>
              </w:rPr>
              <w:t>声环境影响预测结果</w:t>
            </w:r>
            <w:r>
              <w:rPr>
                <w:rFonts w:hint="eastAsia" w:ascii="宋体" w:hAnsi="宋体" w:eastAsia="宋体" w:cs="宋体"/>
                <w:b/>
                <w:snapToGrid w:val="0"/>
                <w:color w:val="000000" w:themeColor="text1"/>
                <w:kern w:val="0"/>
                <w:sz w:val="21"/>
                <w:szCs w:val="21"/>
                <w14:textFill>
                  <w14:solidFill>
                    <w14:schemeClr w14:val="tx1"/>
                  </w14:solidFill>
                </w14:textFill>
              </w:rPr>
              <w:t>[</w:t>
            </w:r>
            <w:r>
              <w:rPr>
                <w:rFonts w:hint="eastAsia"/>
                <w:b/>
                <w:snapToGrid w:val="0"/>
                <w:color w:val="000000" w:themeColor="text1"/>
                <w:kern w:val="0"/>
                <w:sz w:val="21"/>
                <w:szCs w:val="21"/>
                <w14:textFill>
                  <w14:solidFill>
                    <w14:schemeClr w14:val="tx1"/>
                  </w14:solidFill>
                </w14:textFill>
              </w:rPr>
              <w:t>单位：dB（A）</w:t>
            </w:r>
            <w:r>
              <w:rPr>
                <w:rFonts w:hint="eastAsia" w:ascii="宋体" w:hAnsi="宋体" w:eastAsia="宋体" w:cs="宋体"/>
                <w:b/>
                <w:snapToGrid w:val="0"/>
                <w:color w:val="000000" w:themeColor="text1"/>
                <w:kern w:val="0"/>
                <w:sz w:val="21"/>
                <w:szCs w:val="21"/>
                <w14:textFill>
                  <w14:solidFill>
                    <w14:schemeClr w14:val="tx1"/>
                  </w14:solidFill>
                </w14:textFill>
              </w:rPr>
              <w:t>]</w:t>
            </w:r>
            <w:r>
              <w:rPr>
                <w:color w:val="000000" w:themeColor="text1"/>
                <w:szCs w:val="21"/>
                <w14:textFill>
                  <w14:solidFill>
                    <w14:schemeClr w14:val="tx1"/>
                  </w14:solidFill>
                </w14:textFill>
              </w:rPr>
              <w:t xml:space="preserve"> </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7"/>
              <w:gridCol w:w="720"/>
              <w:gridCol w:w="840"/>
              <w:gridCol w:w="840"/>
              <w:gridCol w:w="751"/>
              <w:gridCol w:w="952"/>
              <w:gridCol w:w="946"/>
              <w:gridCol w:w="880"/>
            </w:tblGrid>
            <w:tr w14:paraId="16CE2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7" w:type="dxa"/>
                  <w:vMerge w:val="restart"/>
                  <w:noWrap w:val="0"/>
                  <w:tcMar>
                    <w:left w:w="28" w:type="dxa"/>
                    <w:right w:w="28" w:type="dxa"/>
                  </w:tcMar>
                  <w:vAlign w:val="center"/>
                </w:tcPr>
                <w:p w14:paraId="2A34C320">
                  <w:pPr>
                    <w:jc w:val="center"/>
                    <w:rPr>
                      <w:rFonts w:hint="eastAsia"/>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主要噪声</w:t>
                  </w:r>
                </w:p>
                <w:p w14:paraId="59EB99C6">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设备</w:t>
                  </w:r>
                </w:p>
              </w:tc>
              <w:tc>
                <w:tcPr>
                  <w:tcW w:w="5929" w:type="dxa"/>
                  <w:gridSpan w:val="7"/>
                  <w:noWrap w:val="0"/>
                  <w:tcMar>
                    <w:left w:w="28" w:type="dxa"/>
                    <w:right w:w="28" w:type="dxa"/>
                  </w:tcMar>
                  <w:vAlign w:val="center"/>
                </w:tcPr>
                <w:p w14:paraId="1EFA3C94">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距离（m）</w:t>
                  </w:r>
                </w:p>
              </w:tc>
            </w:tr>
            <w:tr w14:paraId="48913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7" w:type="dxa"/>
                  <w:vMerge w:val="continue"/>
                  <w:noWrap w:val="0"/>
                  <w:tcMar>
                    <w:left w:w="28" w:type="dxa"/>
                    <w:right w:w="28" w:type="dxa"/>
                  </w:tcMar>
                  <w:vAlign w:val="center"/>
                </w:tcPr>
                <w:p w14:paraId="05825AA1">
                  <w:pPr>
                    <w:jc w:val="center"/>
                    <w:rPr>
                      <w:color w:val="000000" w:themeColor="text1"/>
                      <w:sz w:val="21"/>
                      <w:szCs w:val="21"/>
                      <w14:textFill>
                        <w14:solidFill>
                          <w14:schemeClr w14:val="tx1"/>
                        </w14:solidFill>
                      </w14:textFill>
                    </w:rPr>
                  </w:pPr>
                </w:p>
              </w:tc>
              <w:tc>
                <w:tcPr>
                  <w:tcW w:w="720" w:type="dxa"/>
                  <w:noWrap w:val="0"/>
                  <w:tcMar>
                    <w:left w:w="28" w:type="dxa"/>
                    <w:right w:w="28" w:type="dxa"/>
                  </w:tcMar>
                  <w:vAlign w:val="center"/>
                </w:tcPr>
                <w:p w14:paraId="6FDF62EF">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0</w:t>
                  </w:r>
                </w:p>
              </w:tc>
              <w:tc>
                <w:tcPr>
                  <w:tcW w:w="840" w:type="dxa"/>
                  <w:noWrap w:val="0"/>
                  <w:tcMar>
                    <w:left w:w="28" w:type="dxa"/>
                    <w:right w:w="28" w:type="dxa"/>
                  </w:tcMar>
                  <w:vAlign w:val="center"/>
                </w:tcPr>
                <w:p w14:paraId="5FBFDAF6">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10</w:t>
                  </w:r>
                </w:p>
              </w:tc>
              <w:tc>
                <w:tcPr>
                  <w:tcW w:w="840" w:type="dxa"/>
                  <w:noWrap w:val="0"/>
                  <w:vAlign w:val="center"/>
                </w:tcPr>
                <w:p w14:paraId="5C00A9FA">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20</w:t>
                  </w:r>
                </w:p>
              </w:tc>
              <w:tc>
                <w:tcPr>
                  <w:tcW w:w="751" w:type="dxa"/>
                  <w:noWrap w:val="0"/>
                  <w:vAlign w:val="center"/>
                </w:tcPr>
                <w:p w14:paraId="7F14A825">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40</w:t>
                  </w:r>
                </w:p>
              </w:tc>
              <w:tc>
                <w:tcPr>
                  <w:tcW w:w="952" w:type="dxa"/>
                  <w:noWrap w:val="0"/>
                  <w:vAlign w:val="center"/>
                </w:tcPr>
                <w:p w14:paraId="36CF818A">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60</w:t>
                  </w:r>
                </w:p>
              </w:tc>
              <w:tc>
                <w:tcPr>
                  <w:tcW w:w="946" w:type="dxa"/>
                  <w:noWrap w:val="0"/>
                  <w:vAlign w:val="center"/>
                </w:tcPr>
                <w:p w14:paraId="7E6BA0D2">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100</w:t>
                  </w:r>
                </w:p>
              </w:tc>
              <w:tc>
                <w:tcPr>
                  <w:tcW w:w="880" w:type="dxa"/>
                  <w:noWrap w:val="0"/>
                  <w:vAlign w:val="center"/>
                </w:tcPr>
                <w:p w14:paraId="5CB9CFAF">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w:t>
                  </w:r>
                  <w:r>
                    <w:rPr>
                      <w:rFonts w:hint="eastAsia"/>
                      <w:color w:val="000000" w:themeColor="text1"/>
                      <w:sz w:val="21"/>
                      <w:szCs w:val="21"/>
                      <w:lang w:val="en-US" w:eastAsia="zh-CN"/>
                      <w14:textFill>
                        <w14:solidFill>
                          <w14:schemeClr w14:val="tx1"/>
                        </w14:solidFill>
                      </w14:textFill>
                    </w:rPr>
                    <w:t>2</w:t>
                  </w:r>
                  <w:r>
                    <w:rPr>
                      <w:rFonts w:hint="eastAsia"/>
                      <w:color w:val="000000" w:themeColor="text1"/>
                      <w:sz w:val="21"/>
                      <w:szCs w:val="21"/>
                      <w14:textFill>
                        <w14:solidFill>
                          <w14:schemeClr w14:val="tx1"/>
                        </w14:solidFill>
                      </w14:textFill>
                    </w:rPr>
                    <w:t>0</w:t>
                  </w:r>
                </w:p>
              </w:tc>
            </w:tr>
            <w:tr w14:paraId="521BA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7" w:type="dxa"/>
                  <w:noWrap w:val="0"/>
                  <w:tcMar>
                    <w:left w:w="28" w:type="dxa"/>
                    <w:right w:w="28" w:type="dxa"/>
                  </w:tcMar>
                  <w:vAlign w:val="center"/>
                </w:tcPr>
                <w:p w14:paraId="07A53F3F">
                  <w:pPr>
                    <w:spacing w:line="276" w:lineRule="auto"/>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Cs w:val="21"/>
                      <w:lang w:eastAsia="zh-CN"/>
                      <w14:textFill>
                        <w14:solidFill>
                          <w14:schemeClr w14:val="tx1"/>
                        </w14:solidFill>
                      </w14:textFill>
                    </w:rPr>
                    <w:t>搅拌机</w:t>
                  </w:r>
                </w:p>
              </w:tc>
              <w:tc>
                <w:tcPr>
                  <w:tcW w:w="720" w:type="dxa"/>
                  <w:tcBorders>
                    <w:bottom w:val="single" w:color="auto" w:sz="4" w:space="0"/>
                  </w:tcBorders>
                  <w:noWrap w:val="0"/>
                  <w:tcMar>
                    <w:left w:w="28" w:type="dxa"/>
                    <w:right w:w="28" w:type="dxa"/>
                  </w:tcMar>
                  <w:vAlign w:val="center"/>
                </w:tcPr>
                <w:p w14:paraId="4F4399C8">
                  <w:pPr>
                    <w:adjustRightInd w:val="0"/>
                    <w:snapToGrid w:val="0"/>
                    <w:jc w:val="center"/>
                    <w:textAlignment w:val="baseline"/>
                    <w:rPr>
                      <w:color w:val="000000" w:themeColor="text1"/>
                      <w:kern w:val="0"/>
                      <w:sz w:val="21"/>
                      <w:szCs w:val="21"/>
                      <w:lang w:val="en-GB"/>
                      <w14:textFill>
                        <w14:solidFill>
                          <w14:schemeClr w14:val="tx1"/>
                        </w14:solidFill>
                      </w14:textFill>
                    </w:rPr>
                  </w:pPr>
                  <w:r>
                    <w:rPr>
                      <w:rFonts w:hint="eastAsia"/>
                      <w:color w:val="000000" w:themeColor="text1"/>
                      <w:kern w:val="0"/>
                      <w:sz w:val="21"/>
                      <w:szCs w:val="21"/>
                      <w:lang w:val="en-GB"/>
                      <w14:textFill>
                        <w14:solidFill>
                          <w14:schemeClr w14:val="tx1"/>
                        </w14:solidFill>
                      </w14:textFill>
                    </w:rPr>
                    <w:t>80</w:t>
                  </w:r>
                </w:p>
              </w:tc>
              <w:tc>
                <w:tcPr>
                  <w:tcW w:w="840" w:type="dxa"/>
                  <w:noWrap w:val="0"/>
                  <w:vAlign w:val="center"/>
                </w:tcPr>
                <w:p w14:paraId="5665EEBD">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60</w:t>
                  </w:r>
                </w:p>
              </w:tc>
              <w:tc>
                <w:tcPr>
                  <w:tcW w:w="840" w:type="dxa"/>
                  <w:tcBorders>
                    <w:top w:val="single" w:color="000000" w:sz="4" w:space="0"/>
                  </w:tcBorders>
                  <w:noWrap w:val="0"/>
                  <w:vAlign w:val="center"/>
                </w:tcPr>
                <w:p w14:paraId="5ED1F1D5">
                  <w:pPr>
                    <w:adjustRightInd w:val="0"/>
                    <w:snapToGrid w:val="0"/>
                    <w:jc w:val="center"/>
                    <w:textAlignment w:val="baseline"/>
                    <w:rPr>
                      <w:color w:val="000000" w:themeColor="text1"/>
                      <w:kern w:val="0"/>
                      <w:sz w:val="21"/>
                      <w:szCs w:val="21"/>
                      <w:lang w:val="en-GB"/>
                      <w14:textFill>
                        <w14:solidFill>
                          <w14:schemeClr w14:val="tx1"/>
                        </w14:solidFill>
                      </w14:textFill>
                    </w:rPr>
                  </w:pPr>
                  <w:r>
                    <w:rPr>
                      <w:rFonts w:hint="eastAsia"/>
                      <w:color w:val="000000" w:themeColor="text1"/>
                      <w:kern w:val="0"/>
                      <w:sz w:val="21"/>
                      <w:szCs w:val="21"/>
                      <w:lang w:val="en-GB"/>
                      <w14:textFill>
                        <w14:solidFill>
                          <w14:schemeClr w14:val="tx1"/>
                        </w14:solidFill>
                      </w14:textFill>
                    </w:rPr>
                    <w:t>54</w:t>
                  </w:r>
                </w:p>
              </w:tc>
              <w:tc>
                <w:tcPr>
                  <w:tcW w:w="751" w:type="dxa"/>
                  <w:noWrap w:val="0"/>
                  <w:vAlign w:val="center"/>
                </w:tcPr>
                <w:p w14:paraId="39C8AD8C">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48</w:t>
                  </w:r>
                </w:p>
              </w:tc>
              <w:tc>
                <w:tcPr>
                  <w:tcW w:w="952" w:type="dxa"/>
                  <w:noWrap w:val="0"/>
                  <w:vAlign w:val="center"/>
                </w:tcPr>
                <w:p w14:paraId="094331CE">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44.4</w:t>
                  </w:r>
                </w:p>
              </w:tc>
              <w:tc>
                <w:tcPr>
                  <w:tcW w:w="946" w:type="dxa"/>
                  <w:noWrap w:val="0"/>
                  <w:vAlign w:val="center"/>
                </w:tcPr>
                <w:p w14:paraId="598389CC">
                  <w:pPr>
                    <w:jc w:val="center"/>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40</w:t>
                  </w:r>
                </w:p>
              </w:tc>
              <w:tc>
                <w:tcPr>
                  <w:tcW w:w="880" w:type="dxa"/>
                  <w:noWrap w:val="0"/>
                  <w:vAlign w:val="center"/>
                </w:tcPr>
                <w:p w14:paraId="2C60B165">
                  <w:pPr>
                    <w:jc w:val="center"/>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36.5</w:t>
                  </w:r>
                </w:p>
              </w:tc>
            </w:tr>
            <w:tr w14:paraId="52612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7" w:type="dxa"/>
                  <w:noWrap w:val="0"/>
                  <w:tcMar>
                    <w:left w:w="28" w:type="dxa"/>
                    <w:right w:w="28" w:type="dxa"/>
                  </w:tcMar>
                  <w:vAlign w:val="center"/>
                </w:tcPr>
                <w:p w14:paraId="6D33E158">
                  <w:pPr>
                    <w:spacing w:line="240" w:lineRule="auto"/>
                    <w:jc w:val="center"/>
                    <w:rPr>
                      <w:color w:val="000000" w:themeColor="text1"/>
                      <w:kern w:val="2"/>
                      <w:sz w:val="21"/>
                      <w:szCs w:val="21"/>
                      <w:lang w:val="en-US" w:eastAsia="zh-CN" w:bidi="ar-SA"/>
                      <w14:textFill>
                        <w14:solidFill>
                          <w14:schemeClr w14:val="tx1"/>
                        </w14:solidFill>
                      </w14:textFill>
                    </w:rPr>
                  </w:pPr>
                  <w:r>
                    <w:rPr>
                      <w:color w:val="000000" w:themeColor="text1"/>
                      <w:szCs w:val="21"/>
                      <w14:textFill>
                        <w14:solidFill>
                          <w14:schemeClr w14:val="tx1"/>
                        </w14:solidFill>
                      </w14:textFill>
                    </w:rPr>
                    <w:t>皮带输送机</w:t>
                  </w:r>
                </w:p>
              </w:tc>
              <w:tc>
                <w:tcPr>
                  <w:tcW w:w="720" w:type="dxa"/>
                  <w:tcBorders>
                    <w:bottom w:val="single" w:color="auto" w:sz="4" w:space="0"/>
                  </w:tcBorders>
                  <w:noWrap w:val="0"/>
                  <w:tcMar>
                    <w:left w:w="28" w:type="dxa"/>
                    <w:right w:w="28" w:type="dxa"/>
                  </w:tcMar>
                  <w:vAlign w:val="center"/>
                </w:tcPr>
                <w:p w14:paraId="6C43A672">
                  <w:pPr>
                    <w:adjustRightInd w:val="0"/>
                    <w:snapToGrid w:val="0"/>
                    <w:jc w:val="center"/>
                    <w:textAlignment w:val="baseline"/>
                    <w:rPr>
                      <w:rFonts w:hint="eastAsia" w:eastAsia="宋体"/>
                      <w:color w:val="000000" w:themeColor="text1"/>
                      <w:kern w:val="0"/>
                      <w:sz w:val="21"/>
                      <w:szCs w:val="21"/>
                      <w:lang w:val="en-GB" w:eastAsia="zh-CN" w:bidi="ar-SA"/>
                      <w14:textFill>
                        <w14:solidFill>
                          <w14:schemeClr w14:val="tx1"/>
                        </w14:solidFill>
                      </w14:textFill>
                    </w:rPr>
                  </w:pPr>
                  <w:r>
                    <w:rPr>
                      <w:rFonts w:hint="eastAsia"/>
                      <w:color w:val="000000" w:themeColor="text1"/>
                      <w:kern w:val="0"/>
                      <w:sz w:val="21"/>
                      <w:szCs w:val="21"/>
                      <w:lang w:val="en-GB"/>
                      <w14:textFill>
                        <w14:solidFill>
                          <w14:schemeClr w14:val="tx1"/>
                        </w14:solidFill>
                      </w14:textFill>
                    </w:rPr>
                    <w:t>8</w:t>
                  </w:r>
                  <w:r>
                    <w:rPr>
                      <w:rFonts w:hint="eastAsia"/>
                      <w:color w:val="000000" w:themeColor="text1"/>
                      <w:kern w:val="0"/>
                      <w:sz w:val="21"/>
                      <w:szCs w:val="21"/>
                      <w:lang w:val="en-US" w:eastAsia="zh-CN"/>
                      <w14:textFill>
                        <w14:solidFill>
                          <w14:schemeClr w14:val="tx1"/>
                        </w14:solidFill>
                      </w14:textFill>
                    </w:rPr>
                    <w:t>5</w:t>
                  </w:r>
                </w:p>
              </w:tc>
              <w:tc>
                <w:tcPr>
                  <w:tcW w:w="840" w:type="dxa"/>
                  <w:noWrap w:val="0"/>
                  <w:vAlign w:val="center"/>
                </w:tcPr>
                <w:p w14:paraId="50475936">
                  <w:pPr>
                    <w:jc w:val="center"/>
                    <w:rPr>
                      <w:rFonts w:hint="eastAsia" w:eastAsia="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14:textFill>
                        <w14:solidFill>
                          <w14:schemeClr w14:val="tx1"/>
                        </w14:solidFill>
                      </w14:textFill>
                    </w:rPr>
                    <w:t>6</w:t>
                  </w:r>
                  <w:r>
                    <w:rPr>
                      <w:rFonts w:hint="eastAsia"/>
                      <w:color w:val="000000" w:themeColor="text1"/>
                      <w:sz w:val="21"/>
                      <w:szCs w:val="21"/>
                      <w:lang w:val="en-US" w:eastAsia="zh-CN"/>
                      <w14:textFill>
                        <w14:solidFill>
                          <w14:schemeClr w14:val="tx1"/>
                        </w14:solidFill>
                      </w14:textFill>
                    </w:rPr>
                    <w:t>5</w:t>
                  </w:r>
                </w:p>
              </w:tc>
              <w:tc>
                <w:tcPr>
                  <w:tcW w:w="840" w:type="dxa"/>
                  <w:tcBorders>
                    <w:top w:val="single" w:color="000000" w:sz="4" w:space="0"/>
                  </w:tcBorders>
                  <w:noWrap w:val="0"/>
                  <w:vAlign w:val="center"/>
                </w:tcPr>
                <w:p w14:paraId="4C0B8FAC">
                  <w:pPr>
                    <w:adjustRightInd w:val="0"/>
                    <w:snapToGrid w:val="0"/>
                    <w:jc w:val="center"/>
                    <w:textAlignment w:val="baseline"/>
                    <w:rPr>
                      <w:rFonts w:hint="eastAsia" w:eastAsia="宋体"/>
                      <w:color w:val="000000" w:themeColor="text1"/>
                      <w:kern w:val="0"/>
                      <w:sz w:val="21"/>
                      <w:szCs w:val="21"/>
                      <w:lang w:val="en-GB" w:eastAsia="zh-CN" w:bidi="ar-SA"/>
                      <w14:textFill>
                        <w14:solidFill>
                          <w14:schemeClr w14:val="tx1"/>
                        </w14:solidFill>
                      </w14:textFill>
                    </w:rPr>
                  </w:pPr>
                  <w:r>
                    <w:rPr>
                      <w:rFonts w:hint="eastAsia"/>
                      <w:color w:val="000000" w:themeColor="text1"/>
                      <w:kern w:val="0"/>
                      <w:sz w:val="21"/>
                      <w:szCs w:val="21"/>
                      <w:lang w:val="en-GB"/>
                      <w14:textFill>
                        <w14:solidFill>
                          <w14:schemeClr w14:val="tx1"/>
                        </w14:solidFill>
                      </w14:textFill>
                    </w:rPr>
                    <w:t>5</w:t>
                  </w:r>
                  <w:r>
                    <w:rPr>
                      <w:rFonts w:hint="eastAsia"/>
                      <w:color w:val="000000" w:themeColor="text1"/>
                      <w:kern w:val="0"/>
                      <w:sz w:val="21"/>
                      <w:szCs w:val="21"/>
                      <w:lang w:val="en-US" w:eastAsia="zh-CN"/>
                      <w14:textFill>
                        <w14:solidFill>
                          <w14:schemeClr w14:val="tx1"/>
                        </w14:solidFill>
                      </w14:textFill>
                    </w:rPr>
                    <w:t>9</w:t>
                  </w:r>
                </w:p>
              </w:tc>
              <w:tc>
                <w:tcPr>
                  <w:tcW w:w="751" w:type="dxa"/>
                  <w:noWrap w:val="0"/>
                  <w:vAlign w:val="center"/>
                </w:tcPr>
                <w:p w14:paraId="2257E980">
                  <w:pPr>
                    <w:jc w:val="center"/>
                    <w:rPr>
                      <w:rFonts w:hint="eastAsia" w:eastAsia="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14:textFill>
                        <w14:solidFill>
                          <w14:schemeClr w14:val="tx1"/>
                        </w14:solidFill>
                      </w14:textFill>
                    </w:rPr>
                    <w:t>5</w:t>
                  </w:r>
                  <w:r>
                    <w:rPr>
                      <w:rFonts w:hint="eastAsia"/>
                      <w:color w:val="000000" w:themeColor="text1"/>
                      <w:sz w:val="21"/>
                      <w:szCs w:val="21"/>
                      <w:lang w:val="en-US" w:eastAsia="zh-CN"/>
                      <w14:textFill>
                        <w14:solidFill>
                          <w14:schemeClr w14:val="tx1"/>
                        </w14:solidFill>
                      </w14:textFill>
                    </w:rPr>
                    <w:t>3</w:t>
                  </w:r>
                </w:p>
              </w:tc>
              <w:tc>
                <w:tcPr>
                  <w:tcW w:w="952" w:type="dxa"/>
                  <w:noWrap w:val="0"/>
                  <w:vAlign w:val="center"/>
                </w:tcPr>
                <w:p w14:paraId="3AA36EB9">
                  <w:pPr>
                    <w:jc w:val="center"/>
                    <w:rPr>
                      <w:rFonts w:hint="eastAsia"/>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14:textFill>
                        <w14:solidFill>
                          <w14:schemeClr w14:val="tx1"/>
                        </w14:solidFill>
                      </w14:textFill>
                    </w:rPr>
                    <w:t>4</w:t>
                  </w:r>
                  <w:r>
                    <w:rPr>
                      <w:rFonts w:hint="eastAsia"/>
                      <w:color w:val="000000" w:themeColor="text1"/>
                      <w:sz w:val="21"/>
                      <w:szCs w:val="21"/>
                      <w:lang w:val="en-US" w:eastAsia="zh-CN"/>
                      <w14:textFill>
                        <w14:solidFill>
                          <w14:schemeClr w14:val="tx1"/>
                        </w14:solidFill>
                      </w14:textFill>
                    </w:rPr>
                    <w:t>9</w:t>
                  </w:r>
                  <w:r>
                    <w:rPr>
                      <w:rFonts w:hint="eastAsia"/>
                      <w:color w:val="000000" w:themeColor="text1"/>
                      <w:sz w:val="21"/>
                      <w:szCs w:val="21"/>
                      <w14:textFill>
                        <w14:solidFill>
                          <w14:schemeClr w14:val="tx1"/>
                        </w14:solidFill>
                      </w14:textFill>
                    </w:rPr>
                    <w:t>.4</w:t>
                  </w:r>
                </w:p>
              </w:tc>
              <w:tc>
                <w:tcPr>
                  <w:tcW w:w="946" w:type="dxa"/>
                  <w:noWrap w:val="0"/>
                  <w:vAlign w:val="center"/>
                </w:tcPr>
                <w:p w14:paraId="68FB0EF5">
                  <w:pPr>
                    <w:jc w:val="center"/>
                    <w:rPr>
                      <w:rFonts w:hint="eastAsia" w:eastAsia="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14:textFill>
                        <w14:solidFill>
                          <w14:schemeClr w14:val="tx1"/>
                        </w14:solidFill>
                      </w14:textFill>
                    </w:rPr>
                    <w:t>4</w:t>
                  </w:r>
                  <w:r>
                    <w:rPr>
                      <w:rFonts w:hint="eastAsia"/>
                      <w:color w:val="000000" w:themeColor="text1"/>
                      <w:sz w:val="21"/>
                      <w:szCs w:val="21"/>
                      <w:lang w:val="en-US" w:eastAsia="zh-CN"/>
                      <w14:textFill>
                        <w14:solidFill>
                          <w14:schemeClr w14:val="tx1"/>
                        </w14:solidFill>
                      </w14:textFill>
                    </w:rPr>
                    <w:t>5</w:t>
                  </w:r>
                </w:p>
              </w:tc>
              <w:tc>
                <w:tcPr>
                  <w:tcW w:w="880" w:type="dxa"/>
                  <w:noWrap w:val="0"/>
                  <w:vAlign w:val="center"/>
                </w:tcPr>
                <w:p w14:paraId="4EC454F0">
                  <w:pPr>
                    <w:jc w:val="center"/>
                    <w:rPr>
                      <w:rFonts w:hint="eastAsia"/>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41</w:t>
                  </w:r>
                  <w:r>
                    <w:rPr>
                      <w:rFonts w:hint="eastAsia"/>
                      <w:color w:val="000000" w:themeColor="text1"/>
                      <w:sz w:val="21"/>
                      <w:szCs w:val="21"/>
                      <w14:textFill>
                        <w14:solidFill>
                          <w14:schemeClr w14:val="tx1"/>
                        </w14:solidFill>
                      </w14:textFill>
                    </w:rPr>
                    <w:t>.5</w:t>
                  </w:r>
                </w:p>
              </w:tc>
            </w:tr>
            <w:tr w14:paraId="1558C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7" w:type="dxa"/>
                  <w:noWrap w:val="0"/>
                  <w:tcMar>
                    <w:left w:w="28" w:type="dxa"/>
                    <w:right w:w="28" w:type="dxa"/>
                  </w:tcMar>
                  <w:vAlign w:val="center"/>
                </w:tcPr>
                <w:p w14:paraId="50FD32C2">
                  <w:pPr>
                    <w:spacing w:line="240" w:lineRule="auto"/>
                    <w:jc w:val="center"/>
                    <w:rPr>
                      <w:b/>
                      <w:color w:val="000000" w:themeColor="text1"/>
                      <w:kern w:val="2"/>
                      <w:sz w:val="21"/>
                      <w:szCs w:val="21"/>
                      <w:lang w:val="en-US" w:eastAsia="zh-CN" w:bidi="ar-SA"/>
                      <w14:textFill>
                        <w14:solidFill>
                          <w14:schemeClr w14:val="tx1"/>
                        </w14:solidFill>
                      </w14:textFill>
                    </w:rPr>
                  </w:pPr>
                  <w:r>
                    <w:rPr>
                      <w:color w:val="000000" w:themeColor="text1"/>
                      <w:szCs w:val="21"/>
                      <w14:textFill>
                        <w14:solidFill>
                          <w14:schemeClr w14:val="tx1"/>
                        </w14:solidFill>
                      </w14:textFill>
                    </w:rPr>
                    <w:t>螺旋输送机</w:t>
                  </w:r>
                </w:p>
              </w:tc>
              <w:tc>
                <w:tcPr>
                  <w:tcW w:w="720" w:type="dxa"/>
                  <w:tcBorders>
                    <w:top w:val="single" w:color="auto" w:sz="4" w:space="0"/>
                    <w:bottom w:val="single" w:color="auto" w:sz="4" w:space="0"/>
                  </w:tcBorders>
                  <w:noWrap w:val="0"/>
                  <w:tcMar>
                    <w:left w:w="28" w:type="dxa"/>
                    <w:right w:w="28" w:type="dxa"/>
                  </w:tcMar>
                  <w:vAlign w:val="center"/>
                </w:tcPr>
                <w:p w14:paraId="2D935EAF">
                  <w:pPr>
                    <w:adjustRightInd w:val="0"/>
                    <w:snapToGrid w:val="0"/>
                    <w:jc w:val="center"/>
                    <w:textAlignment w:val="baseline"/>
                    <w:rPr>
                      <w:color w:val="000000" w:themeColor="text1"/>
                      <w:kern w:val="0"/>
                      <w:sz w:val="21"/>
                      <w:szCs w:val="21"/>
                      <w:lang w:val="en-GB"/>
                      <w14:textFill>
                        <w14:solidFill>
                          <w14:schemeClr w14:val="tx1"/>
                        </w14:solidFill>
                      </w14:textFill>
                    </w:rPr>
                  </w:pPr>
                  <w:r>
                    <w:rPr>
                      <w:rFonts w:hint="eastAsia"/>
                      <w:color w:val="000000" w:themeColor="text1"/>
                      <w:kern w:val="0"/>
                      <w:sz w:val="21"/>
                      <w:szCs w:val="21"/>
                      <w:lang w:val="en-GB"/>
                      <w14:textFill>
                        <w14:solidFill>
                          <w14:schemeClr w14:val="tx1"/>
                        </w14:solidFill>
                      </w14:textFill>
                    </w:rPr>
                    <w:t>82</w:t>
                  </w:r>
                </w:p>
              </w:tc>
              <w:tc>
                <w:tcPr>
                  <w:tcW w:w="840" w:type="dxa"/>
                  <w:noWrap w:val="0"/>
                  <w:vAlign w:val="center"/>
                </w:tcPr>
                <w:p w14:paraId="63383115">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62</w:t>
                  </w:r>
                </w:p>
              </w:tc>
              <w:tc>
                <w:tcPr>
                  <w:tcW w:w="840" w:type="dxa"/>
                  <w:tcBorders>
                    <w:bottom w:val="single" w:color="000000" w:sz="4" w:space="0"/>
                  </w:tcBorders>
                  <w:noWrap w:val="0"/>
                  <w:vAlign w:val="center"/>
                </w:tcPr>
                <w:p w14:paraId="70E91140">
                  <w:pPr>
                    <w:adjustRightInd w:val="0"/>
                    <w:snapToGrid w:val="0"/>
                    <w:jc w:val="center"/>
                    <w:textAlignment w:val="baseline"/>
                    <w:rPr>
                      <w:color w:val="000000" w:themeColor="text1"/>
                      <w:kern w:val="0"/>
                      <w:sz w:val="21"/>
                      <w:szCs w:val="21"/>
                      <w:lang w:val="en-GB"/>
                      <w14:textFill>
                        <w14:solidFill>
                          <w14:schemeClr w14:val="tx1"/>
                        </w14:solidFill>
                      </w14:textFill>
                    </w:rPr>
                  </w:pPr>
                  <w:r>
                    <w:rPr>
                      <w:rFonts w:hint="eastAsia"/>
                      <w:color w:val="000000" w:themeColor="text1"/>
                      <w:kern w:val="0"/>
                      <w:sz w:val="21"/>
                      <w:szCs w:val="21"/>
                      <w:lang w:val="en-GB"/>
                      <w14:textFill>
                        <w14:solidFill>
                          <w14:schemeClr w14:val="tx1"/>
                        </w14:solidFill>
                      </w14:textFill>
                    </w:rPr>
                    <w:t>56</w:t>
                  </w:r>
                </w:p>
              </w:tc>
              <w:tc>
                <w:tcPr>
                  <w:tcW w:w="751" w:type="dxa"/>
                  <w:noWrap w:val="0"/>
                  <w:vAlign w:val="center"/>
                </w:tcPr>
                <w:p w14:paraId="35D11AFB">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50</w:t>
                  </w:r>
                </w:p>
              </w:tc>
              <w:tc>
                <w:tcPr>
                  <w:tcW w:w="952" w:type="dxa"/>
                  <w:noWrap w:val="0"/>
                  <w:vAlign w:val="center"/>
                </w:tcPr>
                <w:p w14:paraId="2FB6360B">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46.4</w:t>
                  </w:r>
                </w:p>
              </w:tc>
              <w:tc>
                <w:tcPr>
                  <w:tcW w:w="946" w:type="dxa"/>
                  <w:noWrap w:val="0"/>
                  <w:vAlign w:val="center"/>
                </w:tcPr>
                <w:p w14:paraId="025B7598">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42</w:t>
                  </w:r>
                </w:p>
              </w:tc>
              <w:tc>
                <w:tcPr>
                  <w:tcW w:w="880" w:type="dxa"/>
                  <w:noWrap w:val="0"/>
                  <w:vAlign w:val="center"/>
                </w:tcPr>
                <w:p w14:paraId="476AF9FF">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38.5</w:t>
                  </w:r>
                </w:p>
              </w:tc>
            </w:tr>
            <w:tr w14:paraId="4D243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7" w:type="dxa"/>
                  <w:noWrap w:val="0"/>
                  <w:tcMar>
                    <w:left w:w="28" w:type="dxa"/>
                    <w:right w:w="28" w:type="dxa"/>
                  </w:tcMar>
                  <w:vAlign w:val="center"/>
                </w:tcPr>
                <w:p w14:paraId="2548A9D0">
                  <w:pPr>
                    <w:spacing w:line="240" w:lineRule="auto"/>
                    <w:jc w:val="center"/>
                    <w:rPr>
                      <w:rFonts w:hint="eastAsia"/>
                      <w:b/>
                      <w:color w:val="000000" w:themeColor="text1"/>
                      <w:sz w:val="21"/>
                      <w:szCs w:val="21"/>
                      <w:lang w:val="en-US" w:eastAsia="zh-CN"/>
                      <w14:textFill>
                        <w14:solidFill>
                          <w14:schemeClr w14:val="tx1"/>
                        </w14:solidFill>
                      </w14:textFill>
                    </w:rPr>
                  </w:pPr>
                  <w:r>
                    <w:rPr>
                      <w:color w:val="000000" w:themeColor="text1"/>
                      <w:szCs w:val="21"/>
                      <w14:textFill>
                        <w14:solidFill>
                          <w14:schemeClr w14:val="tx1"/>
                        </w14:solidFill>
                      </w14:textFill>
                    </w:rPr>
                    <w:t>水泵</w:t>
                  </w:r>
                </w:p>
              </w:tc>
              <w:tc>
                <w:tcPr>
                  <w:tcW w:w="720" w:type="dxa"/>
                  <w:tcBorders>
                    <w:top w:val="single" w:color="auto" w:sz="4" w:space="0"/>
                    <w:bottom w:val="single" w:color="auto" w:sz="4" w:space="0"/>
                  </w:tcBorders>
                  <w:noWrap w:val="0"/>
                  <w:tcMar>
                    <w:left w:w="28" w:type="dxa"/>
                    <w:right w:w="28" w:type="dxa"/>
                  </w:tcMar>
                  <w:vAlign w:val="center"/>
                </w:tcPr>
                <w:p w14:paraId="3B538A37">
                  <w:pPr>
                    <w:adjustRightInd w:val="0"/>
                    <w:snapToGrid w:val="0"/>
                    <w:jc w:val="center"/>
                    <w:textAlignment w:val="baseline"/>
                    <w:rPr>
                      <w:color w:val="000000" w:themeColor="text1"/>
                      <w:kern w:val="0"/>
                      <w:sz w:val="21"/>
                      <w:szCs w:val="21"/>
                      <w:lang w:val="en-GB"/>
                      <w14:textFill>
                        <w14:solidFill>
                          <w14:schemeClr w14:val="tx1"/>
                        </w14:solidFill>
                      </w14:textFill>
                    </w:rPr>
                  </w:pPr>
                  <w:r>
                    <w:rPr>
                      <w:rFonts w:hint="eastAsia"/>
                      <w:color w:val="000000" w:themeColor="text1"/>
                      <w:kern w:val="0"/>
                      <w:sz w:val="21"/>
                      <w:szCs w:val="21"/>
                      <w:lang w:val="en-GB"/>
                      <w14:textFill>
                        <w14:solidFill>
                          <w14:schemeClr w14:val="tx1"/>
                        </w14:solidFill>
                      </w14:textFill>
                    </w:rPr>
                    <w:t>72</w:t>
                  </w:r>
                </w:p>
              </w:tc>
              <w:tc>
                <w:tcPr>
                  <w:tcW w:w="840" w:type="dxa"/>
                  <w:noWrap w:val="0"/>
                  <w:vAlign w:val="center"/>
                </w:tcPr>
                <w:p w14:paraId="32107173">
                  <w:pPr>
                    <w:jc w:val="center"/>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52</w:t>
                  </w:r>
                </w:p>
              </w:tc>
              <w:tc>
                <w:tcPr>
                  <w:tcW w:w="840" w:type="dxa"/>
                  <w:tcBorders>
                    <w:top w:val="single" w:color="000000" w:sz="4" w:space="0"/>
                    <w:bottom w:val="single" w:color="000000" w:sz="4" w:space="0"/>
                  </w:tcBorders>
                  <w:noWrap w:val="0"/>
                  <w:vAlign w:val="center"/>
                </w:tcPr>
                <w:p w14:paraId="69434E44">
                  <w:pPr>
                    <w:adjustRightInd w:val="0"/>
                    <w:snapToGrid w:val="0"/>
                    <w:jc w:val="center"/>
                    <w:textAlignment w:val="baseline"/>
                    <w:rPr>
                      <w:color w:val="000000" w:themeColor="text1"/>
                      <w:kern w:val="0"/>
                      <w:sz w:val="21"/>
                      <w:szCs w:val="21"/>
                      <w:lang w:val="en-GB"/>
                      <w14:textFill>
                        <w14:solidFill>
                          <w14:schemeClr w14:val="tx1"/>
                        </w14:solidFill>
                      </w14:textFill>
                    </w:rPr>
                  </w:pPr>
                  <w:r>
                    <w:rPr>
                      <w:rFonts w:hint="eastAsia"/>
                      <w:color w:val="000000" w:themeColor="text1"/>
                      <w:kern w:val="0"/>
                      <w:sz w:val="21"/>
                      <w:szCs w:val="21"/>
                      <w:lang w:val="en-GB"/>
                      <w14:textFill>
                        <w14:solidFill>
                          <w14:schemeClr w14:val="tx1"/>
                        </w14:solidFill>
                      </w14:textFill>
                    </w:rPr>
                    <w:t>46</w:t>
                  </w:r>
                </w:p>
              </w:tc>
              <w:tc>
                <w:tcPr>
                  <w:tcW w:w="751" w:type="dxa"/>
                  <w:noWrap w:val="0"/>
                  <w:vAlign w:val="center"/>
                </w:tcPr>
                <w:p w14:paraId="16A64A0D">
                  <w:pPr>
                    <w:jc w:val="center"/>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40</w:t>
                  </w:r>
                </w:p>
              </w:tc>
              <w:tc>
                <w:tcPr>
                  <w:tcW w:w="952" w:type="dxa"/>
                  <w:noWrap w:val="0"/>
                  <w:vAlign w:val="center"/>
                </w:tcPr>
                <w:p w14:paraId="0C02CD9F">
                  <w:pPr>
                    <w:jc w:val="center"/>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36.4</w:t>
                  </w:r>
                </w:p>
              </w:tc>
              <w:tc>
                <w:tcPr>
                  <w:tcW w:w="946" w:type="dxa"/>
                  <w:noWrap w:val="0"/>
                  <w:vAlign w:val="center"/>
                </w:tcPr>
                <w:p w14:paraId="665289F4">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32</w:t>
                  </w:r>
                </w:p>
              </w:tc>
              <w:tc>
                <w:tcPr>
                  <w:tcW w:w="880" w:type="dxa"/>
                  <w:noWrap w:val="0"/>
                  <w:vAlign w:val="center"/>
                </w:tcPr>
                <w:p w14:paraId="570972BB">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28.5</w:t>
                  </w:r>
                </w:p>
              </w:tc>
            </w:tr>
            <w:tr w14:paraId="029AE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7" w:type="dxa"/>
                  <w:noWrap w:val="0"/>
                  <w:tcMar>
                    <w:left w:w="28" w:type="dxa"/>
                    <w:right w:w="28" w:type="dxa"/>
                  </w:tcMar>
                  <w:vAlign w:val="center"/>
                </w:tcPr>
                <w:p w14:paraId="255CF88E">
                  <w:pPr>
                    <w:spacing w:line="240" w:lineRule="auto"/>
                    <w:jc w:val="center"/>
                    <w:rPr>
                      <w:rFonts w:hint="eastAsia"/>
                      <w:b w:val="0"/>
                      <w:color w:val="000000" w:themeColor="text1"/>
                      <w:sz w:val="21"/>
                      <w:szCs w:val="21"/>
                      <w:lang w:val="en-US" w:eastAsia="zh-CN"/>
                      <w14:textFill>
                        <w14:solidFill>
                          <w14:schemeClr w14:val="tx1"/>
                        </w14:solidFill>
                      </w14:textFill>
                    </w:rPr>
                  </w:pPr>
                  <w:r>
                    <w:rPr>
                      <w:color w:val="000000" w:themeColor="text1"/>
                      <w:szCs w:val="21"/>
                      <w14:textFill>
                        <w14:solidFill>
                          <w14:schemeClr w14:val="tx1"/>
                        </w14:solidFill>
                      </w14:textFill>
                    </w:rPr>
                    <w:t>混凝土运输车</w:t>
                  </w:r>
                </w:p>
              </w:tc>
              <w:tc>
                <w:tcPr>
                  <w:tcW w:w="720" w:type="dxa"/>
                  <w:tcBorders>
                    <w:top w:val="single" w:color="auto" w:sz="4" w:space="0"/>
                    <w:bottom w:val="single" w:color="auto" w:sz="4" w:space="0"/>
                  </w:tcBorders>
                  <w:noWrap w:val="0"/>
                  <w:tcMar>
                    <w:left w:w="28" w:type="dxa"/>
                    <w:right w:w="28" w:type="dxa"/>
                  </w:tcMar>
                  <w:vAlign w:val="center"/>
                </w:tcPr>
                <w:p w14:paraId="65FA363E">
                  <w:pPr>
                    <w:adjustRightInd w:val="0"/>
                    <w:snapToGrid w:val="0"/>
                    <w:jc w:val="center"/>
                    <w:textAlignment w:val="baseline"/>
                    <w:rPr>
                      <w:rFonts w:hint="eastAsia" w:eastAsia="宋体"/>
                      <w:color w:val="000000" w:themeColor="text1"/>
                      <w:kern w:val="0"/>
                      <w:sz w:val="21"/>
                      <w:szCs w:val="21"/>
                      <w:lang w:val="en-GB" w:eastAsia="zh-CN"/>
                      <w14:textFill>
                        <w14:solidFill>
                          <w14:schemeClr w14:val="tx1"/>
                        </w14:solidFill>
                      </w14:textFill>
                    </w:rPr>
                  </w:pPr>
                  <w:r>
                    <w:rPr>
                      <w:rFonts w:hint="eastAsia"/>
                      <w:color w:val="000000" w:themeColor="text1"/>
                      <w:kern w:val="0"/>
                      <w:sz w:val="21"/>
                      <w:szCs w:val="21"/>
                      <w:lang w:val="en-GB"/>
                      <w14:textFill>
                        <w14:solidFill>
                          <w14:schemeClr w14:val="tx1"/>
                        </w14:solidFill>
                      </w14:textFill>
                    </w:rPr>
                    <w:t>7</w:t>
                  </w:r>
                  <w:r>
                    <w:rPr>
                      <w:rFonts w:hint="eastAsia"/>
                      <w:color w:val="000000" w:themeColor="text1"/>
                      <w:kern w:val="0"/>
                      <w:sz w:val="21"/>
                      <w:szCs w:val="21"/>
                      <w:lang w:val="en-US" w:eastAsia="zh-CN"/>
                      <w14:textFill>
                        <w14:solidFill>
                          <w14:schemeClr w14:val="tx1"/>
                        </w14:solidFill>
                      </w14:textFill>
                    </w:rPr>
                    <w:t>5</w:t>
                  </w:r>
                </w:p>
              </w:tc>
              <w:tc>
                <w:tcPr>
                  <w:tcW w:w="840" w:type="dxa"/>
                  <w:noWrap w:val="0"/>
                  <w:vAlign w:val="center"/>
                </w:tcPr>
                <w:p w14:paraId="35CEE9DC">
                  <w:pPr>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14:textFill>
                        <w14:solidFill>
                          <w14:schemeClr w14:val="tx1"/>
                        </w14:solidFill>
                      </w14:textFill>
                    </w:rPr>
                    <w:t>5</w:t>
                  </w:r>
                  <w:r>
                    <w:rPr>
                      <w:rFonts w:hint="eastAsia"/>
                      <w:color w:val="000000" w:themeColor="text1"/>
                      <w:sz w:val="21"/>
                      <w:szCs w:val="21"/>
                      <w:lang w:val="en-US" w:eastAsia="zh-CN"/>
                      <w14:textFill>
                        <w14:solidFill>
                          <w14:schemeClr w14:val="tx1"/>
                        </w14:solidFill>
                      </w14:textFill>
                    </w:rPr>
                    <w:t>5</w:t>
                  </w:r>
                </w:p>
              </w:tc>
              <w:tc>
                <w:tcPr>
                  <w:tcW w:w="840" w:type="dxa"/>
                  <w:tcBorders>
                    <w:top w:val="single" w:color="000000" w:sz="4" w:space="0"/>
                    <w:bottom w:val="single" w:color="000000" w:sz="4" w:space="0"/>
                  </w:tcBorders>
                  <w:noWrap w:val="0"/>
                  <w:vAlign w:val="center"/>
                </w:tcPr>
                <w:p w14:paraId="7438C9AB">
                  <w:pPr>
                    <w:adjustRightInd w:val="0"/>
                    <w:snapToGrid w:val="0"/>
                    <w:jc w:val="center"/>
                    <w:textAlignment w:val="baseline"/>
                    <w:rPr>
                      <w:rFonts w:hint="eastAsia" w:eastAsia="宋体"/>
                      <w:color w:val="000000" w:themeColor="text1"/>
                      <w:kern w:val="0"/>
                      <w:sz w:val="21"/>
                      <w:szCs w:val="21"/>
                      <w:lang w:val="en-GB" w:eastAsia="zh-CN"/>
                      <w14:textFill>
                        <w14:solidFill>
                          <w14:schemeClr w14:val="tx1"/>
                        </w14:solidFill>
                      </w14:textFill>
                    </w:rPr>
                  </w:pPr>
                  <w:r>
                    <w:rPr>
                      <w:rFonts w:hint="eastAsia"/>
                      <w:color w:val="000000" w:themeColor="text1"/>
                      <w:kern w:val="0"/>
                      <w:sz w:val="21"/>
                      <w:szCs w:val="21"/>
                      <w:lang w:val="en-GB"/>
                      <w14:textFill>
                        <w14:solidFill>
                          <w14:schemeClr w14:val="tx1"/>
                        </w14:solidFill>
                      </w14:textFill>
                    </w:rPr>
                    <w:t>4</w:t>
                  </w:r>
                  <w:r>
                    <w:rPr>
                      <w:rFonts w:hint="eastAsia"/>
                      <w:color w:val="000000" w:themeColor="text1"/>
                      <w:kern w:val="0"/>
                      <w:sz w:val="21"/>
                      <w:szCs w:val="21"/>
                      <w:lang w:val="en-US" w:eastAsia="zh-CN"/>
                      <w14:textFill>
                        <w14:solidFill>
                          <w14:schemeClr w14:val="tx1"/>
                        </w14:solidFill>
                      </w14:textFill>
                    </w:rPr>
                    <w:t>9</w:t>
                  </w:r>
                </w:p>
              </w:tc>
              <w:tc>
                <w:tcPr>
                  <w:tcW w:w="751" w:type="dxa"/>
                  <w:noWrap w:val="0"/>
                  <w:vAlign w:val="center"/>
                </w:tcPr>
                <w:p w14:paraId="080E4B8A">
                  <w:pPr>
                    <w:jc w:val="center"/>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14:textFill>
                        <w14:solidFill>
                          <w14:schemeClr w14:val="tx1"/>
                        </w14:solidFill>
                      </w14:textFill>
                    </w:rPr>
                    <w:t>4</w:t>
                  </w:r>
                  <w:r>
                    <w:rPr>
                      <w:rFonts w:hint="eastAsia"/>
                      <w:color w:val="000000" w:themeColor="text1"/>
                      <w:sz w:val="21"/>
                      <w:szCs w:val="21"/>
                      <w:lang w:val="en-US" w:eastAsia="zh-CN"/>
                      <w14:textFill>
                        <w14:solidFill>
                          <w14:schemeClr w14:val="tx1"/>
                        </w14:solidFill>
                      </w14:textFill>
                    </w:rPr>
                    <w:t>3</w:t>
                  </w:r>
                </w:p>
              </w:tc>
              <w:tc>
                <w:tcPr>
                  <w:tcW w:w="952" w:type="dxa"/>
                  <w:noWrap w:val="0"/>
                  <w:vAlign w:val="center"/>
                </w:tcPr>
                <w:p w14:paraId="54F6822D">
                  <w:pPr>
                    <w:jc w:val="center"/>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w:t>
                  </w:r>
                  <w:r>
                    <w:rPr>
                      <w:rFonts w:hint="eastAsia"/>
                      <w:color w:val="000000" w:themeColor="text1"/>
                      <w:sz w:val="21"/>
                      <w:szCs w:val="21"/>
                      <w:lang w:val="en-US" w:eastAsia="zh-CN"/>
                      <w14:textFill>
                        <w14:solidFill>
                          <w14:schemeClr w14:val="tx1"/>
                        </w14:solidFill>
                      </w14:textFill>
                    </w:rPr>
                    <w:t>9</w:t>
                  </w:r>
                  <w:r>
                    <w:rPr>
                      <w:rFonts w:hint="eastAsia"/>
                      <w:color w:val="000000" w:themeColor="text1"/>
                      <w:sz w:val="21"/>
                      <w:szCs w:val="21"/>
                      <w14:textFill>
                        <w14:solidFill>
                          <w14:schemeClr w14:val="tx1"/>
                        </w14:solidFill>
                      </w14:textFill>
                    </w:rPr>
                    <w:t>.4</w:t>
                  </w:r>
                </w:p>
              </w:tc>
              <w:tc>
                <w:tcPr>
                  <w:tcW w:w="946" w:type="dxa"/>
                  <w:noWrap w:val="0"/>
                  <w:vAlign w:val="center"/>
                </w:tcPr>
                <w:p w14:paraId="6FB7AF3E">
                  <w:pPr>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14:textFill>
                        <w14:solidFill>
                          <w14:schemeClr w14:val="tx1"/>
                        </w14:solidFill>
                      </w14:textFill>
                    </w:rPr>
                    <w:t>3</w:t>
                  </w:r>
                  <w:r>
                    <w:rPr>
                      <w:rFonts w:hint="eastAsia"/>
                      <w:color w:val="000000" w:themeColor="text1"/>
                      <w:sz w:val="21"/>
                      <w:szCs w:val="21"/>
                      <w:lang w:val="en-US" w:eastAsia="zh-CN"/>
                      <w14:textFill>
                        <w14:solidFill>
                          <w14:schemeClr w14:val="tx1"/>
                        </w14:solidFill>
                      </w14:textFill>
                    </w:rPr>
                    <w:t>5</w:t>
                  </w:r>
                </w:p>
              </w:tc>
              <w:tc>
                <w:tcPr>
                  <w:tcW w:w="880" w:type="dxa"/>
                  <w:noWrap w:val="0"/>
                  <w:vAlign w:val="center"/>
                </w:tcPr>
                <w:p w14:paraId="58564731">
                  <w:pPr>
                    <w:jc w:val="center"/>
                    <w:rPr>
                      <w:rFonts w:hint="eastAsia"/>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31</w:t>
                  </w:r>
                  <w:r>
                    <w:rPr>
                      <w:rFonts w:hint="eastAsia"/>
                      <w:color w:val="000000" w:themeColor="text1"/>
                      <w:sz w:val="21"/>
                      <w:szCs w:val="21"/>
                      <w14:textFill>
                        <w14:solidFill>
                          <w14:schemeClr w14:val="tx1"/>
                        </w14:solidFill>
                      </w14:textFill>
                    </w:rPr>
                    <w:t>.5</w:t>
                  </w:r>
                </w:p>
              </w:tc>
            </w:tr>
            <w:tr w14:paraId="1267B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2007" w:type="dxa"/>
                  <w:noWrap w:val="0"/>
                  <w:tcMar>
                    <w:left w:w="28" w:type="dxa"/>
                    <w:right w:w="28" w:type="dxa"/>
                  </w:tcMar>
                  <w:vAlign w:val="center"/>
                </w:tcPr>
                <w:p w14:paraId="2AAC7D22">
                  <w:pPr>
                    <w:spacing w:line="240" w:lineRule="auto"/>
                    <w:jc w:val="center"/>
                    <w:rPr>
                      <w:rFonts w:hint="eastAsia"/>
                      <w:b w:val="0"/>
                      <w:color w:val="000000" w:themeColor="text1"/>
                      <w:sz w:val="21"/>
                      <w:szCs w:val="21"/>
                      <w:lang w:val="en-US" w:eastAsia="zh-CN"/>
                      <w14:textFill>
                        <w14:solidFill>
                          <w14:schemeClr w14:val="tx1"/>
                        </w14:solidFill>
                      </w14:textFill>
                    </w:rPr>
                  </w:pPr>
                  <w:r>
                    <w:rPr>
                      <w:color w:val="000000" w:themeColor="text1"/>
                      <w:szCs w:val="21"/>
                      <w14:textFill>
                        <w14:solidFill>
                          <w14:schemeClr w14:val="tx1"/>
                        </w14:solidFill>
                      </w14:textFill>
                    </w:rPr>
                    <w:t>散装水泥运输车</w:t>
                  </w:r>
                </w:p>
              </w:tc>
              <w:tc>
                <w:tcPr>
                  <w:tcW w:w="720" w:type="dxa"/>
                  <w:tcBorders>
                    <w:top w:val="single" w:color="auto" w:sz="4" w:space="0"/>
                    <w:bottom w:val="single" w:color="auto" w:sz="4" w:space="0"/>
                  </w:tcBorders>
                  <w:noWrap w:val="0"/>
                  <w:tcMar>
                    <w:left w:w="28" w:type="dxa"/>
                    <w:right w:w="28" w:type="dxa"/>
                  </w:tcMar>
                  <w:vAlign w:val="center"/>
                </w:tcPr>
                <w:p w14:paraId="0D456A99">
                  <w:pPr>
                    <w:adjustRightInd w:val="0"/>
                    <w:snapToGrid w:val="0"/>
                    <w:jc w:val="center"/>
                    <w:textAlignment w:val="baseline"/>
                    <w:rPr>
                      <w:rFonts w:hint="default" w:eastAsia="宋体"/>
                      <w:color w:val="000000" w:themeColor="text1"/>
                      <w:kern w:val="0"/>
                      <w:sz w:val="21"/>
                      <w:szCs w:val="21"/>
                      <w:lang w:val="en-US" w:eastAsia="zh-CN"/>
                      <w14:textFill>
                        <w14:solidFill>
                          <w14:schemeClr w14:val="tx1"/>
                        </w14:solidFill>
                      </w14:textFill>
                    </w:rPr>
                  </w:pPr>
                  <w:r>
                    <w:rPr>
                      <w:rFonts w:hint="eastAsia"/>
                      <w:color w:val="000000" w:themeColor="text1"/>
                      <w:kern w:val="0"/>
                      <w:sz w:val="21"/>
                      <w:szCs w:val="21"/>
                      <w:lang w:val="en-US" w:eastAsia="zh-CN"/>
                      <w14:textFill>
                        <w14:solidFill>
                          <w14:schemeClr w14:val="tx1"/>
                        </w14:solidFill>
                      </w14:textFill>
                    </w:rPr>
                    <w:t>81</w:t>
                  </w:r>
                </w:p>
              </w:tc>
              <w:tc>
                <w:tcPr>
                  <w:tcW w:w="840" w:type="dxa"/>
                  <w:noWrap w:val="0"/>
                  <w:vAlign w:val="center"/>
                </w:tcPr>
                <w:p w14:paraId="3F70C219">
                  <w:pPr>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61</w:t>
                  </w:r>
                </w:p>
              </w:tc>
              <w:tc>
                <w:tcPr>
                  <w:tcW w:w="840" w:type="dxa"/>
                  <w:tcBorders>
                    <w:top w:val="single" w:color="000000" w:sz="4" w:space="0"/>
                    <w:bottom w:val="single" w:color="000000" w:sz="4" w:space="0"/>
                  </w:tcBorders>
                  <w:noWrap w:val="0"/>
                  <w:vAlign w:val="center"/>
                </w:tcPr>
                <w:p w14:paraId="79ACD91F">
                  <w:pPr>
                    <w:adjustRightInd w:val="0"/>
                    <w:snapToGrid w:val="0"/>
                    <w:jc w:val="center"/>
                    <w:textAlignment w:val="baseline"/>
                    <w:rPr>
                      <w:rFonts w:hint="default" w:eastAsia="宋体"/>
                      <w:color w:val="000000" w:themeColor="text1"/>
                      <w:kern w:val="0"/>
                      <w:sz w:val="21"/>
                      <w:szCs w:val="21"/>
                      <w:lang w:val="en-US" w:eastAsia="zh-CN"/>
                      <w14:textFill>
                        <w14:solidFill>
                          <w14:schemeClr w14:val="tx1"/>
                        </w14:solidFill>
                      </w14:textFill>
                    </w:rPr>
                  </w:pPr>
                  <w:r>
                    <w:rPr>
                      <w:rFonts w:hint="eastAsia"/>
                      <w:color w:val="000000" w:themeColor="text1"/>
                      <w:kern w:val="0"/>
                      <w:sz w:val="21"/>
                      <w:szCs w:val="21"/>
                      <w:lang w:val="en-US" w:eastAsia="zh-CN"/>
                      <w14:textFill>
                        <w14:solidFill>
                          <w14:schemeClr w14:val="tx1"/>
                        </w14:solidFill>
                      </w14:textFill>
                    </w:rPr>
                    <w:t>55</w:t>
                  </w:r>
                </w:p>
              </w:tc>
              <w:tc>
                <w:tcPr>
                  <w:tcW w:w="751" w:type="dxa"/>
                  <w:noWrap w:val="0"/>
                  <w:vAlign w:val="center"/>
                </w:tcPr>
                <w:p w14:paraId="539D263B">
                  <w:pPr>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54</w:t>
                  </w:r>
                </w:p>
              </w:tc>
              <w:tc>
                <w:tcPr>
                  <w:tcW w:w="952" w:type="dxa"/>
                  <w:noWrap w:val="0"/>
                  <w:vAlign w:val="center"/>
                </w:tcPr>
                <w:p w14:paraId="1CEF9B0B">
                  <w:pPr>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47.4</w:t>
                  </w:r>
                </w:p>
              </w:tc>
              <w:tc>
                <w:tcPr>
                  <w:tcW w:w="946" w:type="dxa"/>
                  <w:noWrap w:val="0"/>
                  <w:vAlign w:val="center"/>
                </w:tcPr>
                <w:p w14:paraId="6AC292B6">
                  <w:pPr>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46</w:t>
                  </w:r>
                </w:p>
              </w:tc>
              <w:tc>
                <w:tcPr>
                  <w:tcW w:w="880" w:type="dxa"/>
                  <w:noWrap w:val="0"/>
                  <w:vAlign w:val="center"/>
                </w:tcPr>
                <w:p w14:paraId="0A9F25B8">
                  <w:pPr>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39.5</w:t>
                  </w:r>
                </w:p>
              </w:tc>
            </w:tr>
          </w:tbl>
          <w:p w14:paraId="09B1F26B">
            <w:pPr>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本项目属于新建项目</w:t>
            </w:r>
            <w:r>
              <w:rPr>
                <w:rFonts w:hint="eastAsia"/>
                <w:color w:val="000000" w:themeColor="text1"/>
                <w:sz w:val="24"/>
                <w:lang w:eastAsia="zh-CN"/>
                <w14:textFill>
                  <w14:solidFill>
                    <w14:schemeClr w14:val="tx1"/>
                  </w14:solidFill>
                </w14:textFill>
              </w:rPr>
              <w:t>，厂界外</w:t>
            </w:r>
            <w:r>
              <w:rPr>
                <w:rFonts w:hint="eastAsia"/>
                <w:color w:val="000000" w:themeColor="text1"/>
                <w:sz w:val="24"/>
                <w14:textFill>
                  <w14:solidFill>
                    <w14:schemeClr w14:val="tx1"/>
                  </w14:solidFill>
                </w14:textFill>
              </w:rPr>
              <w:t>50m范围内无声环境敏感目标，</w:t>
            </w:r>
            <w:r>
              <w:rPr>
                <w:rFonts w:hint="eastAsia"/>
                <w:color w:val="000000" w:themeColor="text1"/>
                <w:sz w:val="24"/>
                <w:lang w:eastAsia="zh-CN"/>
                <w14:textFill>
                  <w14:solidFill>
                    <w14:schemeClr w14:val="tx1"/>
                  </w14:solidFill>
                </w14:textFill>
              </w:rPr>
              <w:t>高噪声设备均置于储棚内，储棚隔声量按</w:t>
            </w:r>
            <w:r>
              <w:rPr>
                <w:rFonts w:hint="eastAsia"/>
                <w:color w:val="000000" w:themeColor="text1"/>
                <w:sz w:val="24"/>
                <w:lang w:val="en-US" w:eastAsia="zh-CN"/>
                <w14:textFill>
                  <w14:solidFill>
                    <w14:schemeClr w14:val="tx1"/>
                  </w14:solidFill>
                </w14:textFill>
              </w:rPr>
              <w:t>20dB（A）</w:t>
            </w:r>
            <w:r>
              <w:rPr>
                <w:rFonts w:hint="eastAsia"/>
                <w:color w:val="000000" w:themeColor="text1"/>
                <w:sz w:val="24"/>
                <w14:textFill>
                  <w14:solidFill>
                    <w14:schemeClr w14:val="tx1"/>
                  </w14:solidFill>
                </w14:textFill>
              </w:rPr>
              <w:t>，项目区厂界噪声贡献值预测结果见表4-</w:t>
            </w:r>
            <w:r>
              <w:rPr>
                <w:rFonts w:hint="eastAsia"/>
                <w:color w:val="000000" w:themeColor="text1"/>
                <w:sz w:val="24"/>
                <w:lang w:val="en-US" w:eastAsia="zh-CN"/>
                <w14:textFill>
                  <w14:solidFill>
                    <w14:schemeClr w14:val="tx1"/>
                  </w14:solidFill>
                </w14:textFill>
              </w:rPr>
              <w:t>6</w:t>
            </w:r>
            <w:r>
              <w:rPr>
                <w:rFonts w:hint="eastAsia"/>
                <w:color w:val="000000" w:themeColor="text1"/>
                <w:sz w:val="24"/>
                <w14:textFill>
                  <w14:solidFill>
                    <w14:schemeClr w14:val="tx1"/>
                  </w14:solidFill>
                </w14:textFill>
              </w:rPr>
              <w:t>。</w:t>
            </w:r>
          </w:p>
          <w:p w14:paraId="213B9662">
            <w:pPr>
              <w:jc w:val="center"/>
              <w:rPr>
                <w:rFonts w:ascii="黑体" w:hAnsi="黑体" w:eastAsia="黑体"/>
                <w:color w:val="000000" w:themeColor="text1"/>
                <w:sz w:val="21"/>
                <w:szCs w:val="21"/>
                <w14:textFill>
                  <w14:solidFill>
                    <w14:schemeClr w14:val="tx1"/>
                  </w14:solidFill>
                </w14:textFill>
              </w:rPr>
            </w:pPr>
            <w:r>
              <w:rPr>
                <w:b/>
                <w:color w:val="000000" w:themeColor="text1"/>
                <w:kern w:val="0"/>
                <w:sz w:val="21"/>
                <w:szCs w:val="21"/>
                <w14:textFill>
                  <w14:solidFill>
                    <w14:schemeClr w14:val="tx1"/>
                  </w14:solidFill>
                </w14:textFill>
              </w:rPr>
              <w:t>表</w:t>
            </w:r>
            <w:r>
              <w:rPr>
                <w:rFonts w:hint="eastAsia"/>
                <w:b/>
                <w:color w:val="000000" w:themeColor="text1"/>
                <w:kern w:val="0"/>
                <w:sz w:val="21"/>
                <w:szCs w:val="21"/>
                <w14:textFill>
                  <w14:solidFill>
                    <w14:schemeClr w14:val="tx1"/>
                  </w14:solidFill>
                </w14:textFill>
              </w:rPr>
              <w:t>4-</w:t>
            </w:r>
            <w:r>
              <w:rPr>
                <w:rFonts w:hint="eastAsia"/>
                <w:b/>
                <w:color w:val="000000" w:themeColor="text1"/>
                <w:kern w:val="0"/>
                <w:sz w:val="21"/>
                <w:szCs w:val="21"/>
                <w:lang w:val="en-US" w:eastAsia="zh-CN"/>
                <w14:textFill>
                  <w14:solidFill>
                    <w14:schemeClr w14:val="tx1"/>
                  </w14:solidFill>
                </w14:textFill>
              </w:rPr>
              <w:t>6</w:t>
            </w:r>
            <w:r>
              <w:rPr>
                <w:rFonts w:hint="eastAsia"/>
                <w:b/>
                <w:color w:val="000000" w:themeColor="text1"/>
                <w:kern w:val="0"/>
                <w:sz w:val="21"/>
                <w:szCs w:val="21"/>
                <w14:textFill>
                  <w14:solidFill>
                    <w14:schemeClr w14:val="tx1"/>
                  </w14:solidFill>
                </w14:textFill>
              </w:rPr>
              <w:t>项目区厂界噪声贡献值预测结果</w:t>
            </w:r>
            <w:r>
              <w:rPr>
                <w:b/>
                <w:color w:val="000000" w:themeColor="text1"/>
                <w:kern w:val="0"/>
                <w:sz w:val="21"/>
                <w:szCs w:val="21"/>
                <w14:textFill>
                  <w14:solidFill>
                    <w14:schemeClr w14:val="tx1"/>
                  </w14:solidFill>
                </w14:textFill>
              </w:rPr>
              <w:t>一览表</w:t>
            </w:r>
            <w:r>
              <w:rPr>
                <w:rFonts w:hint="eastAsia" w:ascii="宋体" w:hAnsi="宋体" w:eastAsia="宋体" w:cs="宋体"/>
                <w:b/>
                <w:snapToGrid w:val="0"/>
                <w:color w:val="000000" w:themeColor="text1"/>
                <w:kern w:val="0"/>
                <w:sz w:val="21"/>
                <w:szCs w:val="21"/>
                <w14:textFill>
                  <w14:solidFill>
                    <w14:schemeClr w14:val="tx1"/>
                  </w14:solidFill>
                </w14:textFill>
              </w:rPr>
              <w:t>[</w:t>
            </w:r>
            <w:r>
              <w:rPr>
                <w:rFonts w:hint="eastAsia"/>
                <w:b/>
                <w:snapToGrid w:val="0"/>
                <w:color w:val="000000" w:themeColor="text1"/>
                <w:kern w:val="0"/>
                <w:sz w:val="21"/>
                <w:szCs w:val="21"/>
                <w14:textFill>
                  <w14:solidFill>
                    <w14:schemeClr w14:val="tx1"/>
                  </w14:solidFill>
                </w14:textFill>
              </w:rPr>
              <w:t>单位：dB（A）</w:t>
            </w:r>
            <w:r>
              <w:rPr>
                <w:rFonts w:hint="eastAsia" w:ascii="宋体" w:hAnsi="宋体" w:eastAsia="宋体" w:cs="宋体"/>
                <w:b/>
                <w:snapToGrid w:val="0"/>
                <w:color w:val="000000" w:themeColor="text1"/>
                <w:kern w:val="0"/>
                <w:sz w:val="21"/>
                <w:szCs w:val="21"/>
                <w14:textFill>
                  <w14:solidFill>
                    <w14:schemeClr w14:val="tx1"/>
                  </w14:solidFill>
                </w14:textFill>
              </w:rPr>
              <w:t>]</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87"/>
              <w:gridCol w:w="1236"/>
              <w:gridCol w:w="989"/>
              <w:gridCol w:w="1113"/>
              <w:gridCol w:w="1109"/>
              <w:gridCol w:w="1202"/>
            </w:tblGrid>
            <w:tr w14:paraId="67782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0" w:type="pct"/>
                  <w:noWrap w:val="0"/>
                  <w:tcMar>
                    <w:left w:w="28" w:type="dxa"/>
                    <w:right w:w="28" w:type="dxa"/>
                  </w:tcMar>
                  <w:vAlign w:val="center"/>
                </w:tcPr>
                <w:p w14:paraId="5E94C008">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时段</w:t>
                  </w:r>
                </w:p>
              </w:tc>
              <w:tc>
                <w:tcPr>
                  <w:tcW w:w="778" w:type="pct"/>
                  <w:noWrap w:val="0"/>
                  <w:tcMar>
                    <w:left w:w="28" w:type="dxa"/>
                    <w:right w:w="28" w:type="dxa"/>
                  </w:tcMar>
                  <w:vAlign w:val="center"/>
                </w:tcPr>
                <w:p w14:paraId="2E8FC01F">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东厂界</w:t>
                  </w:r>
                </w:p>
              </w:tc>
              <w:tc>
                <w:tcPr>
                  <w:tcW w:w="623" w:type="pct"/>
                  <w:noWrap w:val="0"/>
                  <w:tcMar>
                    <w:left w:w="28" w:type="dxa"/>
                    <w:right w:w="28" w:type="dxa"/>
                  </w:tcMar>
                  <w:vAlign w:val="center"/>
                </w:tcPr>
                <w:p w14:paraId="07B0A100">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南厂界</w:t>
                  </w:r>
                </w:p>
              </w:tc>
              <w:tc>
                <w:tcPr>
                  <w:tcW w:w="701" w:type="pct"/>
                  <w:noWrap w:val="0"/>
                  <w:vAlign w:val="center"/>
                </w:tcPr>
                <w:p w14:paraId="7DF5BCB7">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西厂界</w:t>
                  </w:r>
                </w:p>
              </w:tc>
              <w:tc>
                <w:tcPr>
                  <w:tcW w:w="698" w:type="pct"/>
                  <w:noWrap w:val="0"/>
                  <w:vAlign w:val="center"/>
                </w:tcPr>
                <w:p w14:paraId="16AC2255">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北厂界</w:t>
                  </w:r>
                </w:p>
              </w:tc>
              <w:tc>
                <w:tcPr>
                  <w:tcW w:w="757" w:type="pct"/>
                  <w:noWrap w:val="0"/>
                  <w:vAlign w:val="center"/>
                </w:tcPr>
                <w:p w14:paraId="3C49CF10">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标准值</w:t>
                  </w:r>
                </w:p>
              </w:tc>
            </w:tr>
            <w:tr w14:paraId="3A5E5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0" w:type="pct"/>
                  <w:noWrap w:val="0"/>
                  <w:tcMar>
                    <w:left w:w="28" w:type="dxa"/>
                    <w:right w:w="28" w:type="dxa"/>
                  </w:tcMar>
                  <w:vAlign w:val="center"/>
                </w:tcPr>
                <w:p w14:paraId="550B2148">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最大贡献值（昼间）</w:t>
                  </w:r>
                </w:p>
              </w:tc>
              <w:tc>
                <w:tcPr>
                  <w:tcW w:w="778" w:type="pct"/>
                  <w:noWrap w:val="0"/>
                  <w:tcMar>
                    <w:left w:w="28" w:type="dxa"/>
                    <w:right w:w="28" w:type="dxa"/>
                  </w:tcMar>
                  <w:vAlign w:val="center"/>
                </w:tcPr>
                <w:p w14:paraId="4D989CA9">
                  <w:pPr>
                    <w:adjustRightInd w:val="0"/>
                    <w:snapToGrid w:val="0"/>
                    <w:jc w:val="center"/>
                    <w:textAlignment w:val="baseline"/>
                    <w:rPr>
                      <w:rFonts w:hint="default" w:eastAsia="宋体"/>
                      <w:color w:val="000000" w:themeColor="text1"/>
                      <w:kern w:val="0"/>
                      <w:sz w:val="21"/>
                      <w:szCs w:val="21"/>
                      <w:lang w:val="en-US" w:eastAsia="zh-CN"/>
                      <w14:textFill>
                        <w14:solidFill>
                          <w14:schemeClr w14:val="tx1"/>
                        </w14:solidFill>
                      </w14:textFill>
                    </w:rPr>
                  </w:pPr>
                  <w:r>
                    <w:rPr>
                      <w:rFonts w:hint="eastAsia"/>
                      <w:color w:val="000000" w:themeColor="text1"/>
                      <w:kern w:val="0"/>
                      <w:sz w:val="21"/>
                      <w:szCs w:val="21"/>
                      <w:lang w:val="en-US" w:eastAsia="zh-CN"/>
                      <w14:textFill>
                        <w14:solidFill>
                          <w14:schemeClr w14:val="tx1"/>
                        </w14:solidFill>
                      </w14:textFill>
                    </w:rPr>
                    <w:t>37.5</w:t>
                  </w:r>
                </w:p>
              </w:tc>
              <w:tc>
                <w:tcPr>
                  <w:tcW w:w="623" w:type="pct"/>
                  <w:noWrap w:val="0"/>
                  <w:tcMar>
                    <w:left w:w="28" w:type="dxa"/>
                    <w:right w:w="28" w:type="dxa"/>
                  </w:tcMar>
                  <w:vAlign w:val="center"/>
                </w:tcPr>
                <w:p w14:paraId="1F244F83">
                  <w:pPr>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5</w:t>
                  </w:r>
                  <w:r>
                    <w:rPr>
                      <w:rFonts w:hint="eastAsia"/>
                      <w:color w:val="000000" w:themeColor="text1"/>
                      <w:sz w:val="21"/>
                      <w:szCs w:val="21"/>
                      <w14:textFill>
                        <w14:solidFill>
                          <w14:schemeClr w14:val="tx1"/>
                        </w14:solidFill>
                      </w14:textFill>
                    </w:rPr>
                    <w:t>7.</w:t>
                  </w:r>
                  <w:r>
                    <w:rPr>
                      <w:rFonts w:hint="eastAsia"/>
                      <w:color w:val="000000" w:themeColor="text1"/>
                      <w:sz w:val="21"/>
                      <w:szCs w:val="21"/>
                      <w:lang w:val="en-US" w:eastAsia="zh-CN"/>
                      <w14:textFill>
                        <w14:solidFill>
                          <w14:schemeClr w14:val="tx1"/>
                        </w14:solidFill>
                      </w14:textFill>
                    </w:rPr>
                    <w:t>7</w:t>
                  </w:r>
                </w:p>
              </w:tc>
              <w:tc>
                <w:tcPr>
                  <w:tcW w:w="701" w:type="pct"/>
                  <w:noWrap w:val="0"/>
                  <w:vAlign w:val="center"/>
                </w:tcPr>
                <w:p w14:paraId="31A3A150">
                  <w:pPr>
                    <w:jc w:val="center"/>
                    <w:rPr>
                      <w:color w:val="000000" w:themeColor="text1"/>
                      <w:sz w:val="21"/>
                      <w:szCs w:val="21"/>
                      <w14:textFill>
                        <w14:solidFill>
                          <w14:schemeClr w14:val="tx1"/>
                        </w14:solidFill>
                      </w14:textFill>
                    </w:rPr>
                  </w:pPr>
                  <w:r>
                    <w:rPr>
                      <w:rFonts w:hint="eastAsia"/>
                      <w:color w:val="000000" w:themeColor="text1"/>
                      <w:kern w:val="0"/>
                      <w:sz w:val="21"/>
                      <w:szCs w:val="21"/>
                      <w:lang w:val="en-US" w:eastAsia="zh-CN"/>
                      <w14:textFill>
                        <w14:solidFill>
                          <w14:schemeClr w14:val="tx1"/>
                        </w14:solidFill>
                      </w14:textFill>
                    </w:rPr>
                    <w:t>51.7</w:t>
                  </w:r>
                </w:p>
              </w:tc>
              <w:tc>
                <w:tcPr>
                  <w:tcW w:w="698" w:type="pct"/>
                  <w:noWrap w:val="0"/>
                  <w:vAlign w:val="center"/>
                </w:tcPr>
                <w:p w14:paraId="50C14A00">
                  <w:pPr>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54.2</w:t>
                  </w:r>
                </w:p>
              </w:tc>
              <w:tc>
                <w:tcPr>
                  <w:tcW w:w="757" w:type="pct"/>
                  <w:vMerge w:val="restart"/>
                  <w:noWrap w:val="0"/>
                  <w:vAlign w:val="center"/>
                </w:tcPr>
                <w:p w14:paraId="393DE64C">
                  <w:pPr>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14:textFill>
                        <w14:solidFill>
                          <w14:schemeClr w14:val="tx1"/>
                        </w14:solidFill>
                      </w14:textFill>
                    </w:rPr>
                    <w:t>昼间</w:t>
                  </w:r>
                  <w:r>
                    <w:rPr>
                      <w:rFonts w:hint="eastAsia"/>
                      <w:color w:val="000000" w:themeColor="text1"/>
                      <w:sz w:val="21"/>
                      <w:szCs w:val="21"/>
                      <w:lang w:val="en-US" w:eastAsia="zh-CN"/>
                      <w14:textFill>
                        <w14:solidFill>
                          <w14:schemeClr w14:val="tx1"/>
                        </w14:solidFill>
                      </w14:textFill>
                    </w:rPr>
                    <w:t>60</w:t>
                  </w:r>
                </w:p>
                <w:p w14:paraId="7538A88D">
                  <w:pPr>
                    <w:adjustRightInd w:val="0"/>
                    <w:spacing w:after="120"/>
                    <w:jc w:val="center"/>
                    <w:textAlignment w:val="baseline"/>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14:textFill>
                        <w14:solidFill>
                          <w14:schemeClr w14:val="tx1"/>
                        </w14:solidFill>
                      </w14:textFill>
                    </w:rPr>
                    <w:t>夜间</w:t>
                  </w:r>
                  <w:r>
                    <w:rPr>
                      <w:rFonts w:hint="eastAsia"/>
                      <w:color w:val="000000" w:themeColor="text1"/>
                      <w:sz w:val="21"/>
                      <w:szCs w:val="21"/>
                      <w:lang w:val="en-US" w:eastAsia="zh-CN"/>
                      <w14:textFill>
                        <w14:solidFill>
                          <w14:schemeClr w14:val="tx1"/>
                        </w14:solidFill>
                      </w14:textFill>
                    </w:rPr>
                    <w:t>50</w:t>
                  </w:r>
                </w:p>
              </w:tc>
            </w:tr>
            <w:tr w14:paraId="7BF94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0" w:type="pct"/>
                  <w:noWrap w:val="0"/>
                  <w:tcMar>
                    <w:left w:w="28" w:type="dxa"/>
                    <w:right w:w="28" w:type="dxa"/>
                  </w:tcMar>
                  <w:vAlign w:val="center"/>
                </w:tcPr>
                <w:p w14:paraId="716343C5">
                  <w:pPr>
                    <w:spacing w:line="276" w:lineRule="auto"/>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最大贡献值（夜间）</w:t>
                  </w:r>
                </w:p>
              </w:tc>
              <w:tc>
                <w:tcPr>
                  <w:tcW w:w="2801" w:type="pct"/>
                  <w:gridSpan w:val="4"/>
                  <w:noWrap w:val="0"/>
                  <w:tcMar>
                    <w:left w:w="28" w:type="dxa"/>
                    <w:right w:w="28" w:type="dxa"/>
                  </w:tcMar>
                  <w:vAlign w:val="center"/>
                </w:tcPr>
                <w:p w14:paraId="7C1D9D78">
                  <w:pPr>
                    <w:jc w:val="center"/>
                    <w:rPr>
                      <w:rFonts w:hint="eastAsia"/>
                      <w:color w:val="000000" w:themeColor="text1"/>
                      <w:sz w:val="21"/>
                      <w:szCs w:val="21"/>
                      <w14:textFill>
                        <w14:solidFill>
                          <w14:schemeClr w14:val="tx1"/>
                        </w14:solidFill>
                      </w14:textFill>
                    </w:rPr>
                  </w:pPr>
                  <w:r>
                    <w:rPr>
                      <w:rFonts w:hint="eastAsia"/>
                      <w:color w:val="000000" w:themeColor="text1"/>
                      <w:sz w:val="21"/>
                      <w:szCs w:val="21"/>
                      <w:lang w:eastAsia="zh-CN"/>
                      <w14:textFill>
                        <w14:solidFill>
                          <w14:schemeClr w14:val="tx1"/>
                        </w14:solidFill>
                      </w14:textFill>
                    </w:rPr>
                    <w:t>夜间不生产</w:t>
                  </w:r>
                </w:p>
              </w:tc>
              <w:tc>
                <w:tcPr>
                  <w:tcW w:w="757" w:type="pct"/>
                  <w:vMerge w:val="continue"/>
                  <w:noWrap w:val="0"/>
                  <w:vAlign w:val="center"/>
                </w:tcPr>
                <w:p w14:paraId="7CDF8085">
                  <w:pPr>
                    <w:jc w:val="center"/>
                    <w:rPr>
                      <w:color w:val="000000" w:themeColor="text1"/>
                      <w:sz w:val="21"/>
                      <w:szCs w:val="21"/>
                      <w14:textFill>
                        <w14:solidFill>
                          <w14:schemeClr w14:val="tx1"/>
                        </w14:solidFill>
                      </w14:textFill>
                    </w:rPr>
                  </w:pPr>
                </w:p>
              </w:tc>
            </w:tr>
          </w:tbl>
          <w:p w14:paraId="60BC7C0B">
            <w:pPr>
              <w:snapToGrid w:val="0"/>
              <w:spacing w:line="360" w:lineRule="auto"/>
              <w:ind w:firstLine="480" w:firstLineChars="200"/>
              <w:rPr>
                <w:rFonts w:hint="eastAsia"/>
                <w:bCs/>
                <w:color w:val="000000" w:themeColor="text1"/>
                <w:sz w:val="24"/>
                <w14:textFill>
                  <w14:solidFill>
                    <w14:schemeClr w14:val="tx1"/>
                  </w14:solidFill>
                </w14:textFill>
              </w:rPr>
            </w:pPr>
            <w:r>
              <w:rPr>
                <w:color w:val="000000" w:themeColor="text1"/>
                <w:sz w:val="24"/>
                <w14:textFill>
                  <w14:solidFill>
                    <w14:schemeClr w14:val="tx1"/>
                  </w14:solidFill>
                </w14:textFill>
              </w:rPr>
              <w:t>由预测结果可知，</w:t>
            </w:r>
            <w:r>
              <w:rPr>
                <w:rFonts w:hint="eastAsia"/>
                <w:color w:val="000000" w:themeColor="text1"/>
                <w:sz w:val="24"/>
                <w14:textFill>
                  <w14:solidFill>
                    <w14:schemeClr w14:val="tx1"/>
                  </w14:solidFill>
                </w14:textFill>
              </w:rPr>
              <w:t>厂界昼间</w:t>
            </w:r>
            <w:r>
              <w:rPr>
                <w:color w:val="000000" w:themeColor="text1"/>
                <w:sz w:val="24"/>
                <w14:textFill>
                  <w14:solidFill>
                    <w14:schemeClr w14:val="tx1"/>
                  </w14:solidFill>
                </w14:textFill>
              </w:rPr>
              <w:t>噪声贡献值在</w:t>
            </w:r>
            <w:r>
              <w:rPr>
                <w:rFonts w:hint="eastAsia"/>
                <w:color w:val="000000" w:themeColor="text1"/>
                <w:sz w:val="24"/>
                <w:lang w:val="en-US" w:eastAsia="zh-CN"/>
                <w14:textFill>
                  <w14:solidFill>
                    <w14:schemeClr w14:val="tx1"/>
                  </w14:solidFill>
                </w14:textFill>
              </w:rPr>
              <w:t>24.2</w:t>
            </w:r>
            <w:r>
              <w:rPr>
                <w:color w:val="000000" w:themeColor="text1"/>
                <w:sz w:val="24"/>
                <w14:textFill>
                  <w14:solidFill>
                    <w14:schemeClr w14:val="tx1"/>
                  </w14:solidFill>
                </w14:textFill>
              </w:rPr>
              <w:t>~4</w:t>
            </w:r>
            <w:r>
              <w:rPr>
                <w:rFonts w:hint="eastAsia"/>
                <w:color w:val="000000" w:themeColor="text1"/>
                <w:sz w:val="24"/>
                <w14:textFill>
                  <w14:solidFill>
                    <w14:schemeClr w14:val="tx1"/>
                  </w14:solidFill>
                </w14:textFill>
              </w:rPr>
              <w:t>7.</w:t>
            </w:r>
            <w:r>
              <w:rPr>
                <w:rFonts w:hint="eastAsia"/>
                <w:color w:val="000000" w:themeColor="text1"/>
                <w:sz w:val="24"/>
                <w:lang w:val="en-US" w:eastAsia="zh-CN"/>
                <w14:textFill>
                  <w14:solidFill>
                    <w14:schemeClr w14:val="tx1"/>
                  </w14:solidFill>
                </w14:textFill>
              </w:rPr>
              <w:t>7</w:t>
            </w:r>
            <w:r>
              <w:rPr>
                <w:color w:val="000000" w:themeColor="text1"/>
                <w:sz w:val="24"/>
                <w14:textFill>
                  <w14:solidFill>
                    <w14:schemeClr w14:val="tx1"/>
                  </w14:solidFill>
                </w14:textFill>
              </w:rPr>
              <w:t>dB（A）之间，</w:t>
            </w:r>
            <w:r>
              <w:rPr>
                <w:rFonts w:hint="eastAsia"/>
                <w:color w:val="000000" w:themeColor="text1"/>
                <w:sz w:val="24"/>
                <w14:textFill>
                  <w14:solidFill>
                    <w14:schemeClr w14:val="tx1"/>
                  </w14:solidFill>
                </w14:textFill>
              </w:rPr>
              <w:t>夜间无噪声贡献值，</w:t>
            </w:r>
            <w:r>
              <w:rPr>
                <w:color w:val="000000" w:themeColor="text1"/>
                <w:sz w:val="24"/>
                <w14:textFill>
                  <w14:solidFill>
                    <w14:schemeClr w14:val="tx1"/>
                  </w14:solidFill>
                </w14:textFill>
              </w:rPr>
              <w:t>满足《工业企业厂界环境噪声排放标准》（GB12348－2008）中</w:t>
            </w:r>
            <w:r>
              <w:rPr>
                <w:rFonts w:hint="eastAsia"/>
                <w:color w:val="000000" w:themeColor="text1"/>
                <w:sz w:val="24"/>
                <w:lang w:val="en-US" w:eastAsia="zh-CN"/>
                <w14:textFill>
                  <w14:solidFill>
                    <w14:schemeClr w14:val="tx1"/>
                  </w14:solidFill>
                </w14:textFill>
              </w:rPr>
              <w:t>2</w:t>
            </w:r>
            <w:r>
              <w:rPr>
                <w:color w:val="000000" w:themeColor="text1"/>
                <w:sz w:val="24"/>
                <w14:textFill>
                  <w14:solidFill>
                    <w14:schemeClr w14:val="tx1"/>
                  </w14:solidFill>
                </w14:textFill>
              </w:rPr>
              <w:t>类标准。因项目周边</w:t>
            </w:r>
            <w:r>
              <w:rPr>
                <w:rFonts w:hint="eastAsia"/>
                <w:color w:val="000000" w:themeColor="text1"/>
                <w:sz w:val="24"/>
                <w14:textFill>
                  <w14:solidFill>
                    <w14:schemeClr w14:val="tx1"/>
                  </w14:solidFill>
                </w14:textFill>
              </w:rPr>
              <w:t>5</w:t>
            </w:r>
            <w:r>
              <w:rPr>
                <w:color w:val="000000" w:themeColor="text1"/>
                <w:sz w:val="24"/>
                <w14:textFill>
                  <w14:solidFill>
                    <w14:schemeClr w14:val="tx1"/>
                  </w14:solidFill>
                </w14:textFill>
              </w:rPr>
              <w:t>0m范围内无噪声敏感点，本项目噪声不会产生扰民现象。因此，本项目对周围声环境</w:t>
            </w:r>
            <w:r>
              <w:rPr>
                <w:rFonts w:hint="eastAsia"/>
                <w:color w:val="000000" w:themeColor="text1"/>
                <w:sz w:val="24"/>
                <w:lang w:eastAsia="zh-CN"/>
                <w14:textFill>
                  <w14:solidFill>
                    <w14:schemeClr w14:val="tx1"/>
                  </w14:solidFill>
                </w14:textFill>
              </w:rPr>
              <w:t>影响</w:t>
            </w:r>
            <w:r>
              <w:rPr>
                <w:color w:val="000000" w:themeColor="text1"/>
                <w:sz w:val="24"/>
                <w14:textFill>
                  <w14:solidFill>
                    <w14:schemeClr w14:val="tx1"/>
                  </w14:solidFill>
                </w14:textFill>
              </w:rPr>
              <w:t>较小。</w:t>
            </w:r>
          </w:p>
          <w:p w14:paraId="0037389E">
            <w:pPr>
              <w:spacing w:line="360" w:lineRule="auto"/>
              <w:ind w:firstLine="482" w:firstLineChars="200"/>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4</w:t>
            </w:r>
            <w:r>
              <w:rPr>
                <w:rFonts w:hint="eastAsia"/>
                <w:b/>
                <w:bCs/>
                <w:color w:val="000000" w:themeColor="text1"/>
                <w:sz w:val="24"/>
                <w:lang w:val="en-US" w:eastAsia="zh-CN"/>
                <w14:textFill>
                  <w14:solidFill>
                    <w14:schemeClr w14:val="tx1"/>
                  </w14:solidFill>
                </w14:textFill>
              </w:rPr>
              <w:t>.</w:t>
            </w:r>
            <w:r>
              <w:rPr>
                <w:b/>
                <w:bCs/>
                <w:color w:val="000000" w:themeColor="text1"/>
                <w:sz w:val="24"/>
                <w14:textFill>
                  <w14:solidFill>
                    <w14:schemeClr w14:val="tx1"/>
                  </w14:solidFill>
                </w14:textFill>
              </w:rPr>
              <w:t>固体废物</w:t>
            </w:r>
          </w:p>
          <w:p w14:paraId="03D1DF85">
            <w:pPr>
              <w:spacing w:line="360" w:lineRule="auto"/>
              <w:ind w:firstLine="480" w:firstLineChars="200"/>
              <w:rPr>
                <w:color w:val="000000" w:themeColor="text1"/>
                <w:sz w:val="24"/>
                <w:szCs w:val="21"/>
                <w14:textFill>
                  <w14:solidFill>
                    <w14:schemeClr w14:val="tx1"/>
                  </w14:solidFill>
                </w14:textFill>
              </w:rPr>
            </w:pPr>
            <w:r>
              <w:rPr>
                <w:rFonts w:hint="eastAsia"/>
                <w:bCs/>
                <w:color w:val="000000" w:themeColor="text1"/>
                <w:sz w:val="24"/>
                <w14:textFill>
                  <w14:solidFill>
                    <w14:schemeClr w14:val="tx1"/>
                  </w14:solidFill>
                </w14:textFill>
              </w:rPr>
              <w:t>运营期产生的</w:t>
            </w:r>
            <w:r>
              <w:rPr>
                <w:bCs/>
                <w:color w:val="000000" w:themeColor="text1"/>
                <w:sz w:val="24"/>
                <w14:textFill>
                  <w14:solidFill>
                    <w14:schemeClr w14:val="tx1"/>
                  </w14:solidFill>
                </w14:textFill>
              </w:rPr>
              <w:t>固体废物主要是除尘</w:t>
            </w:r>
            <w:r>
              <w:rPr>
                <w:rFonts w:hint="eastAsia"/>
                <w:bCs/>
                <w:color w:val="000000" w:themeColor="text1"/>
                <w:sz w:val="24"/>
                <w14:textFill>
                  <w14:solidFill>
                    <w14:schemeClr w14:val="tx1"/>
                  </w14:solidFill>
                </w14:textFill>
              </w:rPr>
              <w:t>灰</w:t>
            </w:r>
            <w:r>
              <w:rPr>
                <w:bCs/>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沉淀底泥</w:t>
            </w:r>
            <w:r>
              <w:rPr>
                <w:rFonts w:hint="eastAsia"/>
                <w:bCs/>
                <w:color w:val="000000" w:themeColor="text1"/>
                <w:sz w:val="24"/>
                <w:lang w:eastAsia="zh-CN"/>
                <w14:textFill>
                  <w14:solidFill>
                    <w14:schemeClr w14:val="tx1"/>
                  </w14:solidFill>
                </w14:textFill>
              </w:rPr>
              <w:t>、</w:t>
            </w:r>
            <w:r>
              <w:rPr>
                <w:color w:val="000000" w:themeColor="text1"/>
                <w:sz w:val="24"/>
                <w:szCs w:val="21"/>
                <w14:textFill>
                  <w14:solidFill>
                    <w14:schemeClr w14:val="tx1"/>
                  </w14:solidFill>
                </w14:textFill>
              </w:rPr>
              <w:t>生活垃圾</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1"/>
                <w14:textFill>
                  <w14:solidFill>
                    <w14:schemeClr w14:val="tx1"/>
                  </w14:solidFill>
                </w14:textFill>
              </w:rPr>
              <w:t>废机油</w:t>
            </w:r>
            <w:r>
              <w:rPr>
                <w:rFonts w:hint="eastAsia"/>
                <w:color w:val="000000" w:themeColor="text1"/>
                <w:sz w:val="24"/>
                <w:szCs w:val="21"/>
                <w:lang w:eastAsia="zh-CN"/>
                <w14:textFill>
                  <w14:solidFill>
                    <w14:schemeClr w14:val="tx1"/>
                  </w14:solidFill>
                </w14:textFill>
              </w:rPr>
              <w:t>和废滤芯</w:t>
            </w:r>
            <w:r>
              <w:rPr>
                <w:color w:val="000000" w:themeColor="text1"/>
                <w:sz w:val="24"/>
                <w:szCs w:val="21"/>
                <w14:textFill>
                  <w14:solidFill>
                    <w14:schemeClr w14:val="tx1"/>
                  </w14:solidFill>
                </w14:textFill>
              </w:rPr>
              <w:t>。</w:t>
            </w:r>
          </w:p>
          <w:p w14:paraId="5D899123">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（1）除尘灰</w:t>
            </w:r>
          </w:p>
          <w:p w14:paraId="6643A5F2">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本项目</w:t>
            </w:r>
            <w:r>
              <w:rPr>
                <w:rFonts w:hint="eastAsia"/>
                <w:bCs/>
                <w:color w:val="000000" w:themeColor="text1"/>
                <w:sz w:val="24"/>
                <w14:textFill>
                  <w14:solidFill>
                    <w14:schemeClr w14:val="tx1"/>
                  </w14:solidFill>
                </w14:textFill>
              </w:rPr>
              <w:t>水泥筒仓、粉煤灰筒仓及搅拌机均设有</w:t>
            </w:r>
            <w:r>
              <w:rPr>
                <w:bCs/>
                <w:color w:val="000000" w:themeColor="text1"/>
                <w:sz w:val="24"/>
                <w14:textFill>
                  <w14:solidFill>
                    <w14:schemeClr w14:val="tx1"/>
                  </w14:solidFill>
                </w14:textFill>
              </w:rPr>
              <w:t>布袋除尘器</w:t>
            </w:r>
            <w:r>
              <w:rPr>
                <w:rFonts w:hint="eastAsia"/>
                <w:bCs/>
                <w:color w:val="000000" w:themeColor="text1"/>
                <w:sz w:val="24"/>
                <w14:textFill>
                  <w14:solidFill>
                    <w14:schemeClr w14:val="tx1"/>
                  </w14:solidFill>
                </w14:textFill>
              </w:rPr>
              <w:t>，水泥筒仓、粉煤灰筒仓除尘灰</w:t>
            </w:r>
            <w:r>
              <w:rPr>
                <w:rFonts w:hint="eastAsia"/>
                <w:bCs/>
                <w:color w:val="000000" w:themeColor="text1"/>
                <w:sz w:val="24"/>
                <w:lang w:eastAsia="zh-CN"/>
                <w14:textFill>
                  <w14:solidFill>
                    <w14:schemeClr w14:val="tx1"/>
                  </w14:solidFill>
                </w14:textFill>
              </w:rPr>
              <w:t>拦截量合计</w:t>
            </w:r>
            <w:r>
              <w:rPr>
                <w:rFonts w:hint="eastAsia"/>
                <w:bCs/>
                <w:color w:val="000000" w:themeColor="text1"/>
                <w:sz w:val="24"/>
                <w:lang w:val="en-US" w:eastAsia="zh-CN"/>
                <w14:textFill>
                  <w14:solidFill>
                    <w14:schemeClr w14:val="tx1"/>
                  </w14:solidFill>
                </w14:textFill>
              </w:rPr>
              <w:t>17.43</w:t>
            </w:r>
            <w:r>
              <w:rPr>
                <w:rFonts w:hint="eastAsia"/>
                <w:bCs/>
                <w:color w:val="000000" w:themeColor="text1"/>
                <w:sz w:val="24"/>
                <w14:textFill>
                  <w14:solidFill>
                    <w14:schemeClr w14:val="tx1"/>
                  </w14:solidFill>
                </w14:textFill>
              </w:rPr>
              <w:t>t/a。</w:t>
            </w:r>
            <w:r>
              <w:rPr>
                <w:bCs/>
                <w:color w:val="000000" w:themeColor="text1"/>
                <w:sz w:val="24"/>
                <w14:textFill>
                  <w14:solidFill>
                    <w14:schemeClr w14:val="tx1"/>
                  </w14:solidFill>
                </w14:textFill>
              </w:rPr>
              <w:t>拦截的</w:t>
            </w:r>
            <w:r>
              <w:rPr>
                <w:rFonts w:hint="eastAsia"/>
                <w:bCs/>
                <w:color w:val="000000" w:themeColor="text1"/>
                <w:sz w:val="24"/>
                <w14:textFill>
                  <w14:solidFill>
                    <w14:schemeClr w14:val="tx1"/>
                  </w14:solidFill>
                </w14:textFill>
              </w:rPr>
              <w:t>除尘灰</w:t>
            </w:r>
            <w:r>
              <w:rPr>
                <w:bCs/>
                <w:color w:val="000000" w:themeColor="text1"/>
                <w:sz w:val="24"/>
                <w14:textFill>
                  <w14:solidFill>
                    <w14:schemeClr w14:val="tx1"/>
                  </w14:solidFill>
                </w14:textFill>
              </w:rPr>
              <w:t>直接回落至</w:t>
            </w:r>
            <w:r>
              <w:rPr>
                <w:rFonts w:hint="eastAsia"/>
                <w:bCs/>
                <w:color w:val="000000" w:themeColor="text1"/>
                <w:sz w:val="24"/>
                <w14:textFill>
                  <w14:solidFill>
                    <w14:schemeClr w14:val="tx1"/>
                  </w14:solidFill>
                </w14:textFill>
              </w:rPr>
              <w:t>各自</w:t>
            </w:r>
            <w:r>
              <w:rPr>
                <w:bCs/>
                <w:color w:val="000000" w:themeColor="text1"/>
                <w:sz w:val="24"/>
                <w14:textFill>
                  <w14:solidFill>
                    <w14:schemeClr w14:val="tx1"/>
                  </w14:solidFill>
                </w14:textFill>
              </w:rPr>
              <w:t>筒仓</w:t>
            </w:r>
            <w:r>
              <w:rPr>
                <w:rFonts w:hint="eastAsia"/>
                <w:bCs/>
                <w:color w:val="000000" w:themeColor="text1"/>
                <w:sz w:val="24"/>
                <w14:textFill>
                  <w14:solidFill>
                    <w14:schemeClr w14:val="tx1"/>
                  </w14:solidFill>
                </w14:textFill>
              </w:rPr>
              <w:t>回用为原料，不另外收集；搅拌机</w:t>
            </w:r>
            <w:r>
              <w:rPr>
                <w:bCs/>
                <w:color w:val="000000" w:themeColor="text1"/>
                <w:sz w:val="24"/>
                <w14:textFill>
                  <w14:solidFill>
                    <w14:schemeClr w14:val="tx1"/>
                  </w14:solidFill>
                </w14:textFill>
              </w:rPr>
              <w:t>除尘灰，</w:t>
            </w:r>
            <w:r>
              <w:rPr>
                <w:rFonts w:hint="eastAsia"/>
                <w:bCs/>
                <w:color w:val="000000" w:themeColor="text1"/>
                <w:sz w:val="24"/>
                <w:lang w:eastAsia="zh-CN"/>
                <w14:textFill>
                  <w14:solidFill>
                    <w14:schemeClr w14:val="tx1"/>
                  </w14:solidFill>
                </w14:textFill>
              </w:rPr>
              <w:t>拦截量</w:t>
            </w:r>
            <w:r>
              <w:rPr>
                <w:rFonts w:hint="eastAsia"/>
                <w:bCs/>
                <w:color w:val="000000" w:themeColor="text1"/>
                <w:sz w:val="24"/>
                <w14:textFill>
                  <w14:solidFill>
                    <w14:schemeClr w14:val="tx1"/>
                  </w14:solidFill>
                </w14:textFill>
              </w:rPr>
              <w:t>为</w:t>
            </w:r>
            <w:r>
              <w:rPr>
                <w:rFonts w:hint="eastAsia"/>
                <w:bCs/>
                <w:color w:val="000000" w:themeColor="text1"/>
                <w:sz w:val="24"/>
                <w:lang w:val="en-US" w:eastAsia="zh-CN"/>
                <w14:textFill>
                  <w14:solidFill>
                    <w14:schemeClr w14:val="tx1"/>
                  </w14:solidFill>
                </w14:textFill>
              </w:rPr>
              <w:t>47.98</w:t>
            </w:r>
            <w:r>
              <w:rPr>
                <w:rFonts w:hint="eastAsia"/>
                <w:bCs/>
                <w:color w:val="000000" w:themeColor="text1"/>
                <w:sz w:val="24"/>
                <w14:textFill>
                  <w14:solidFill>
                    <w14:schemeClr w14:val="tx1"/>
                  </w14:solidFill>
                </w14:textFill>
              </w:rPr>
              <w:t>t/a，</w:t>
            </w:r>
            <w:r>
              <w:rPr>
                <w:bCs/>
                <w:color w:val="000000" w:themeColor="text1"/>
                <w:sz w:val="24"/>
                <w14:textFill>
                  <w14:solidFill>
                    <w14:schemeClr w14:val="tx1"/>
                  </w14:solidFill>
                </w14:textFill>
              </w:rPr>
              <w:t>除尘灰</w:t>
            </w:r>
            <w:r>
              <w:rPr>
                <w:rFonts w:hint="eastAsia"/>
                <w:bCs/>
                <w:color w:val="000000" w:themeColor="text1"/>
                <w:sz w:val="24"/>
                <w14:textFill>
                  <w14:solidFill>
                    <w14:schemeClr w14:val="tx1"/>
                  </w14:solidFill>
                </w14:textFill>
              </w:rPr>
              <w:t>成分</w:t>
            </w:r>
            <w:r>
              <w:rPr>
                <w:bCs/>
                <w:color w:val="000000" w:themeColor="text1"/>
                <w:sz w:val="24"/>
                <w14:textFill>
                  <w14:solidFill>
                    <w14:schemeClr w14:val="tx1"/>
                  </w14:solidFill>
                </w14:textFill>
              </w:rPr>
              <w:t>为原料</w:t>
            </w:r>
            <w:r>
              <w:rPr>
                <w:rFonts w:hint="eastAsia"/>
                <w:bCs/>
                <w:color w:val="000000" w:themeColor="text1"/>
                <w:sz w:val="24"/>
                <w14:textFill>
                  <w14:solidFill>
                    <w14:schemeClr w14:val="tx1"/>
                  </w14:solidFill>
                </w14:textFill>
              </w:rPr>
              <w:t>混合</w:t>
            </w:r>
            <w:r>
              <w:rPr>
                <w:rFonts w:hint="eastAsia"/>
                <w:bCs/>
                <w:color w:val="000000" w:themeColor="text1"/>
                <w:sz w:val="24"/>
                <w:lang w:eastAsia="zh-CN"/>
                <w14:textFill>
                  <w14:solidFill>
                    <w14:schemeClr w14:val="tx1"/>
                  </w14:solidFill>
                </w14:textFill>
              </w:rPr>
              <w:t>性</w:t>
            </w:r>
            <w:r>
              <w:rPr>
                <w:rFonts w:hint="eastAsia"/>
                <w:bCs/>
                <w:color w:val="000000" w:themeColor="text1"/>
                <w:sz w:val="24"/>
                <w14:textFill>
                  <w14:solidFill>
                    <w14:schemeClr w14:val="tx1"/>
                  </w14:solidFill>
                </w14:textFill>
              </w:rPr>
              <w:t>粉尘</w:t>
            </w:r>
            <w:r>
              <w:rPr>
                <w:bCs/>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集中收集后</w:t>
            </w:r>
            <w:r>
              <w:rPr>
                <w:bCs/>
                <w:color w:val="000000" w:themeColor="text1"/>
                <w:sz w:val="24"/>
                <w14:textFill>
                  <w14:solidFill>
                    <w14:schemeClr w14:val="tx1"/>
                  </w14:solidFill>
                </w14:textFill>
              </w:rPr>
              <w:t>全部回用于生产，不外排。</w:t>
            </w:r>
            <w:r>
              <w:rPr>
                <w:rFonts w:hint="eastAsia"/>
                <w:bCs/>
                <w:color w:val="000000" w:themeColor="text1"/>
                <w:sz w:val="24"/>
                <w14:textFill>
                  <w14:solidFill>
                    <w14:schemeClr w14:val="tx1"/>
                  </w14:solidFill>
                </w14:textFill>
              </w:rPr>
              <w:t>产生的除尘灰总量为</w:t>
            </w:r>
            <w:r>
              <w:rPr>
                <w:rFonts w:hint="eastAsia"/>
                <w:bCs/>
                <w:color w:val="000000" w:themeColor="text1"/>
                <w:sz w:val="24"/>
                <w:lang w:val="en-US" w:eastAsia="zh-CN"/>
                <w14:textFill>
                  <w14:solidFill>
                    <w14:schemeClr w14:val="tx1"/>
                  </w14:solidFill>
                </w14:textFill>
              </w:rPr>
              <w:t>65.41</w:t>
            </w:r>
            <w:r>
              <w:rPr>
                <w:rFonts w:hint="eastAsia"/>
                <w:bCs/>
                <w:color w:val="000000" w:themeColor="text1"/>
                <w:sz w:val="24"/>
                <w14:textFill>
                  <w14:solidFill>
                    <w14:schemeClr w14:val="tx1"/>
                  </w14:solidFill>
                </w14:textFill>
              </w:rPr>
              <w:t>t/a。</w:t>
            </w:r>
          </w:p>
          <w:p w14:paraId="34F720E4">
            <w:pPr>
              <w:spacing w:line="360" w:lineRule="auto"/>
              <w:ind w:firstLine="480" w:firstLineChars="200"/>
              <w:rPr>
                <w:rFonts w:hint="default" w:eastAsia="宋体"/>
                <w:bCs/>
                <w:color w:val="000000" w:themeColor="text1"/>
                <w:sz w:val="24"/>
                <w:lang w:val="en-US" w:eastAsia="zh-CN"/>
                <w14:textFill>
                  <w14:solidFill>
                    <w14:schemeClr w14:val="tx1"/>
                  </w14:solidFill>
                </w14:textFill>
              </w:rPr>
            </w:pPr>
            <w:r>
              <w:rPr>
                <w:bCs/>
                <w:color w:val="000000" w:themeColor="text1"/>
                <w:sz w:val="24"/>
                <w14:textFill>
                  <w14:solidFill>
                    <w14:schemeClr w14:val="tx1"/>
                  </w14:solidFill>
                </w14:textFill>
              </w:rPr>
              <w:t>（2）</w:t>
            </w:r>
            <w:r>
              <w:rPr>
                <w:rFonts w:hint="eastAsia"/>
                <w:bCs/>
                <w:color w:val="000000" w:themeColor="text1"/>
                <w:sz w:val="24"/>
                <w14:textFill>
                  <w14:solidFill>
                    <w14:schemeClr w14:val="tx1"/>
                  </w14:solidFill>
                </w14:textFill>
              </w:rPr>
              <w:t>沉淀底泥</w:t>
            </w:r>
          </w:p>
          <w:p w14:paraId="04B9B01D">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沉淀池的搅拌机冲洗废水、洗车废水的主要污染成分是泥沙，经过沉淀后，这些废水的产生量为1t/a，废水被返回生产系统回用，不外排。</w:t>
            </w:r>
            <w:r>
              <w:rPr>
                <w:rFonts w:hint="eastAsia"/>
                <w:bCs/>
                <w:color w:val="000000" w:themeColor="text1"/>
                <w:sz w:val="24"/>
                <w14:textFill>
                  <w14:solidFill>
                    <w14:schemeClr w14:val="tx1"/>
                  </w14:solidFill>
                </w14:textFill>
              </w:rPr>
              <w:t>产生的</w:t>
            </w:r>
            <w:r>
              <w:rPr>
                <w:rFonts w:hint="eastAsia"/>
                <w:bCs/>
                <w:color w:val="000000" w:themeColor="text1"/>
                <w:sz w:val="24"/>
                <w:lang w:eastAsia="zh-CN"/>
                <w14:textFill>
                  <w14:solidFill>
                    <w14:schemeClr w14:val="tx1"/>
                  </w14:solidFill>
                </w14:textFill>
              </w:rPr>
              <w:t>底</w:t>
            </w:r>
            <w:r>
              <w:rPr>
                <w:rFonts w:hint="eastAsia"/>
                <w:bCs/>
                <w:color w:val="000000" w:themeColor="text1"/>
                <w:sz w:val="24"/>
                <w14:textFill>
                  <w14:solidFill>
                    <w14:schemeClr w14:val="tx1"/>
                  </w14:solidFill>
                </w14:textFill>
              </w:rPr>
              <w:t>泥</w:t>
            </w:r>
            <w:r>
              <w:rPr>
                <w:rFonts w:hint="eastAsia" w:ascii="宋体" w:hAnsi="宋体" w:cs="宋体"/>
                <w:color w:val="000000" w:themeColor="text1"/>
                <w:sz w:val="24"/>
                <w14:textFill>
                  <w14:solidFill>
                    <w14:schemeClr w14:val="tx1"/>
                  </w14:solidFill>
                </w14:textFill>
              </w:rPr>
              <w:t>回用于生产工序</w:t>
            </w:r>
            <w:r>
              <w:rPr>
                <w:rFonts w:hint="eastAsia"/>
                <w:bCs/>
                <w:color w:val="000000" w:themeColor="text1"/>
                <w:sz w:val="24"/>
                <w:lang w:eastAsia="zh-CN"/>
                <w14:textFill>
                  <w14:solidFill>
                    <w14:schemeClr w14:val="tx1"/>
                  </w14:solidFill>
                </w14:textFill>
              </w:rPr>
              <w:t>。</w:t>
            </w:r>
            <w:r>
              <w:rPr>
                <w:rFonts w:hint="eastAsia"/>
                <w:bCs/>
                <w:color w:val="000000" w:themeColor="text1"/>
                <w:sz w:val="24"/>
                <w14:textFill>
                  <w14:solidFill>
                    <w14:schemeClr w14:val="tx1"/>
                  </w14:solidFill>
                </w14:textFill>
              </w:rPr>
              <w:t>沉淀池采取防渗措施，防渗结构防渗系数≤10</w:t>
            </w:r>
            <w:r>
              <w:rPr>
                <w:rFonts w:hint="eastAsia"/>
                <w:bCs/>
                <w:color w:val="000000" w:themeColor="text1"/>
                <w:sz w:val="24"/>
                <w:vertAlign w:val="superscript"/>
                <w14:textFill>
                  <w14:solidFill>
                    <w14:schemeClr w14:val="tx1"/>
                  </w14:solidFill>
                </w14:textFill>
              </w:rPr>
              <w:t>-7</w:t>
            </w:r>
            <w:r>
              <w:rPr>
                <w:rFonts w:hint="eastAsia"/>
                <w:bCs/>
                <w:color w:val="000000" w:themeColor="text1"/>
                <w:sz w:val="24"/>
                <w14:textFill>
                  <w14:solidFill>
                    <w14:schemeClr w14:val="tx1"/>
                  </w14:solidFill>
                </w14:textFill>
              </w:rPr>
              <w:t xml:space="preserve">cm/s。     </w:t>
            </w:r>
          </w:p>
          <w:p w14:paraId="40BC06A1">
            <w:pPr>
              <w:spacing w:line="360" w:lineRule="auto"/>
              <w:ind w:left="42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w:t>
            </w:r>
            <w:r>
              <w:rPr>
                <w:rFonts w:hint="eastAsia"/>
                <w:bCs/>
                <w:color w:val="000000" w:themeColor="text1"/>
                <w:sz w:val="24"/>
                <w:lang w:val="en-US" w:eastAsia="zh-CN"/>
                <w14:textFill>
                  <w14:solidFill>
                    <w14:schemeClr w14:val="tx1"/>
                  </w14:solidFill>
                </w14:textFill>
              </w:rPr>
              <w:t>3</w:t>
            </w:r>
            <w:r>
              <w:rPr>
                <w:rFonts w:hint="eastAsia"/>
                <w:bCs/>
                <w:color w:val="000000" w:themeColor="text1"/>
                <w:sz w:val="24"/>
                <w14:textFill>
                  <w14:solidFill>
                    <w14:schemeClr w14:val="tx1"/>
                  </w14:solidFill>
                </w14:textFill>
              </w:rPr>
              <w:t>）设备维修产生的</w:t>
            </w:r>
            <w:r>
              <w:rPr>
                <w:rFonts w:hint="eastAsia"/>
                <w:bCs/>
                <w:color w:val="000000" w:themeColor="text1"/>
                <w:sz w:val="24"/>
                <w:lang w:eastAsia="zh-CN"/>
                <w14:textFill>
                  <w14:solidFill>
                    <w14:schemeClr w14:val="tx1"/>
                  </w14:solidFill>
                </w14:textFill>
              </w:rPr>
              <w:t>危废</w:t>
            </w:r>
          </w:p>
          <w:p w14:paraId="377113F5">
            <w:pPr>
              <w:widowControl/>
              <w:spacing w:line="360" w:lineRule="auto"/>
              <w:ind w:firstLine="480" w:firstLineChars="200"/>
              <w:jc w:val="left"/>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项目维修设备时过程中产生废机油0.5t/a，</w:t>
            </w:r>
            <w:r>
              <w:rPr>
                <w:bCs/>
                <w:color w:val="000000" w:themeColor="text1"/>
                <w:sz w:val="24"/>
                <w14:textFill>
                  <w14:solidFill>
                    <w14:schemeClr w14:val="tx1"/>
                  </w14:solidFill>
                </w14:textFill>
              </w:rPr>
              <w:t>本项目产生的</w:t>
            </w:r>
            <w:r>
              <w:rPr>
                <w:rFonts w:hint="eastAsia"/>
                <w:bCs/>
                <w:color w:val="000000" w:themeColor="text1"/>
                <w:sz w:val="24"/>
                <w:lang w:eastAsia="zh-CN"/>
                <w14:textFill>
                  <w14:solidFill>
                    <w14:schemeClr w14:val="tx1"/>
                  </w14:solidFill>
                </w14:textFill>
              </w:rPr>
              <w:t>危险废物</w:t>
            </w:r>
            <w:r>
              <w:rPr>
                <w:bCs/>
                <w:color w:val="000000" w:themeColor="text1"/>
                <w:sz w:val="24"/>
                <w14:textFill>
                  <w14:solidFill>
                    <w14:schemeClr w14:val="tx1"/>
                  </w14:solidFill>
                </w14:textFill>
              </w:rPr>
              <w:t>为</w:t>
            </w:r>
            <w:r>
              <w:rPr>
                <w:rFonts w:hint="eastAsia" w:ascii="宋体" w:hAnsi="宋体" w:cs="宋体"/>
                <w:color w:val="000000" w:themeColor="text1"/>
                <w:kern w:val="0"/>
                <w:sz w:val="24"/>
                <w:lang w:bidi="ar"/>
                <w14:textFill>
                  <w14:solidFill>
                    <w14:schemeClr w14:val="tx1"/>
                  </w14:solidFill>
                </w14:textFill>
              </w:rPr>
              <w:t>废机油（</w:t>
            </w:r>
            <w:r>
              <w:rPr>
                <w:rFonts w:hint="eastAsia"/>
                <w:bCs/>
                <w:color w:val="000000" w:themeColor="text1"/>
                <w:sz w:val="24"/>
                <w14:textFill>
                  <w14:solidFill>
                    <w14:schemeClr w14:val="tx1"/>
                  </w14:solidFill>
                </w14:textFill>
              </w:rPr>
              <w:t>900-21</w:t>
            </w:r>
            <w:r>
              <w:rPr>
                <w:rFonts w:hint="eastAsia"/>
                <w:bCs/>
                <w:color w:val="000000" w:themeColor="text1"/>
                <w:sz w:val="24"/>
                <w:lang w:val="en-US" w:eastAsia="zh-CN"/>
                <w14:textFill>
                  <w14:solidFill>
                    <w14:schemeClr w14:val="tx1"/>
                  </w14:solidFill>
                </w14:textFill>
              </w:rPr>
              <w:t>8</w:t>
            </w:r>
            <w:r>
              <w:rPr>
                <w:rFonts w:hint="eastAsia"/>
                <w:bCs/>
                <w:color w:val="000000" w:themeColor="text1"/>
                <w:sz w:val="24"/>
                <w14:textFill>
                  <w14:solidFill>
                    <w14:schemeClr w14:val="tx1"/>
                  </w14:solidFill>
                </w14:textFill>
              </w:rPr>
              <w:t>-08</w:t>
            </w:r>
            <w:r>
              <w:rPr>
                <w:rFonts w:hint="eastAsia" w:ascii="宋体" w:hAnsi="宋体" w:cs="宋体"/>
                <w:color w:val="000000" w:themeColor="text1"/>
                <w:kern w:val="0"/>
                <w:sz w:val="24"/>
                <w:lang w:bidi="ar"/>
                <w14:textFill>
                  <w14:solidFill>
                    <w14:schemeClr w14:val="tx1"/>
                  </w14:solidFill>
                </w14:textFill>
              </w:rPr>
              <w:t>）</w:t>
            </w:r>
            <w:r>
              <w:rPr>
                <w:rFonts w:hint="eastAsia" w:ascii="宋体" w:hAnsi="宋体" w:cs="宋体"/>
                <w:color w:val="000000" w:themeColor="text1"/>
                <w:kern w:val="0"/>
                <w:sz w:val="24"/>
                <w:lang w:eastAsia="zh-CN" w:bidi="ar"/>
                <w14:textFill>
                  <w14:solidFill>
                    <w14:schemeClr w14:val="tx1"/>
                  </w14:solidFill>
                </w14:textFill>
              </w:rPr>
              <w:t>和废油桶（</w:t>
            </w:r>
            <w:r>
              <w:rPr>
                <w:rFonts w:hint="eastAsia"/>
                <w:color w:val="000000" w:themeColor="text1"/>
                <w:sz w:val="24"/>
                <w:szCs w:val="24"/>
                <w:lang w:val="en-US" w:eastAsia="zh-CN"/>
                <w14:textFill>
                  <w14:solidFill>
                    <w14:schemeClr w14:val="tx1"/>
                  </w14:solidFill>
                </w14:textFill>
              </w:rPr>
              <w:t>900-249-08</w:t>
            </w:r>
            <w:r>
              <w:rPr>
                <w:rFonts w:hint="eastAsia" w:ascii="宋体" w:hAnsi="宋体" w:cs="宋体"/>
                <w:color w:val="000000" w:themeColor="text1"/>
                <w:kern w:val="0"/>
                <w:sz w:val="24"/>
                <w:lang w:eastAsia="zh-CN" w:bidi="ar"/>
                <w14:textFill>
                  <w14:solidFill>
                    <w14:schemeClr w14:val="tx1"/>
                  </w14:solidFill>
                </w14:textFill>
              </w:rPr>
              <w:t>）</w:t>
            </w:r>
            <w:r>
              <w:rPr>
                <w:rFonts w:hint="eastAsia" w:ascii="宋体" w:hAnsi="宋体" w:cs="宋体"/>
                <w:color w:val="000000" w:themeColor="text1"/>
                <w:kern w:val="0"/>
                <w:sz w:val="24"/>
                <w:lang w:bidi="ar"/>
                <w14:textFill>
                  <w14:solidFill>
                    <w14:schemeClr w14:val="tx1"/>
                  </w14:solidFill>
                </w14:textFill>
              </w:rPr>
              <w:t xml:space="preserve"> </w:t>
            </w:r>
            <w:r>
              <w:rPr>
                <w:bCs/>
                <w:color w:val="000000" w:themeColor="text1"/>
                <w:sz w:val="24"/>
                <w14:textFill>
                  <w14:solidFill>
                    <w14:schemeClr w14:val="tx1"/>
                  </w14:solidFill>
                </w14:textFill>
              </w:rPr>
              <w:t>，</w:t>
            </w:r>
            <w:r>
              <w:rPr>
                <w:rFonts w:hint="eastAsia" w:ascii="宋体" w:hAnsi="宋体" w:cs="宋体"/>
                <w:color w:val="000000" w:themeColor="text1"/>
                <w:kern w:val="0"/>
                <w:sz w:val="24"/>
                <w:lang w:bidi="ar"/>
                <w14:textFill>
                  <w14:solidFill>
                    <w14:schemeClr w14:val="tx1"/>
                  </w14:solidFill>
                </w14:textFill>
              </w:rPr>
              <w:t>废机油</w:t>
            </w:r>
            <w:r>
              <w:rPr>
                <w:bCs/>
                <w:color w:val="000000" w:themeColor="text1"/>
                <w:sz w:val="24"/>
                <w14:textFill>
                  <w14:solidFill>
                    <w14:schemeClr w14:val="tx1"/>
                  </w14:solidFill>
                </w14:textFill>
              </w:rPr>
              <w:t>集中收集</w:t>
            </w:r>
            <w:r>
              <w:rPr>
                <w:rFonts w:hint="eastAsia"/>
                <w:bCs/>
                <w:color w:val="000000" w:themeColor="text1"/>
                <w:sz w:val="24"/>
                <w14:textFill>
                  <w14:solidFill>
                    <w14:schemeClr w14:val="tx1"/>
                  </w14:solidFill>
                </w14:textFill>
              </w:rPr>
              <w:t>于PE桶内后暂存</w:t>
            </w:r>
            <w:r>
              <w:rPr>
                <w:rFonts w:hint="eastAsia"/>
                <w:bCs/>
                <w:color w:val="000000" w:themeColor="text1"/>
                <w:sz w:val="24"/>
                <w:lang w:eastAsia="zh-CN"/>
                <w14:textFill>
                  <w14:solidFill>
                    <w14:schemeClr w14:val="tx1"/>
                  </w14:solidFill>
                </w14:textFill>
              </w:rPr>
              <w:t>于危</w:t>
            </w:r>
            <w:r>
              <w:rPr>
                <w:rFonts w:hint="eastAsia"/>
                <w:bCs/>
                <w:color w:val="000000" w:themeColor="text1"/>
                <w:sz w:val="24"/>
                <w14:textFill>
                  <w14:solidFill>
                    <w14:schemeClr w14:val="tx1"/>
                  </w14:solidFill>
                </w14:textFill>
              </w:rPr>
              <w:t>废库</w:t>
            </w:r>
            <w:r>
              <w:rPr>
                <w:rFonts w:hint="eastAsia"/>
                <w:bCs/>
                <w:color w:val="000000" w:themeColor="text1"/>
                <w:sz w:val="24"/>
                <w:lang w:eastAsia="zh-CN"/>
                <w14:textFill>
                  <w14:solidFill>
                    <w14:schemeClr w14:val="tx1"/>
                  </w14:solidFill>
                </w14:textFill>
              </w:rPr>
              <w:t>内（</w:t>
            </w:r>
            <w:r>
              <w:rPr>
                <w:rFonts w:hint="eastAsia"/>
                <w:color w:val="000000" w:themeColor="text1"/>
                <w:sz w:val="24"/>
                <w:szCs w:val="24"/>
                <w:lang w:eastAsia="zh-CN"/>
                <w14:textFill>
                  <w14:solidFill>
                    <w14:schemeClr w14:val="tx1"/>
                  </w14:solidFill>
                </w14:textFill>
              </w:rPr>
              <w:t>危废库</w:t>
            </w:r>
            <w:r>
              <w:rPr>
                <w:rFonts w:hint="eastAsia"/>
                <w:color w:val="000000" w:themeColor="text1"/>
                <w:sz w:val="24"/>
                <w:szCs w:val="24"/>
                <w14:textFill>
                  <w14:solidFill>
                    <w14:schemeClr w14:val="tx1"/>
                  </w14:solidFill>
                </w14:textFill>
              </w:rPr>
              <w:t>基础防渗+2mmHDPE膜+15cm抗渗水泥+环氧树脂涂层防腐</w:t>
            </w:r>
            <w:r>
              <w:rPr>
                <w:color w:val="000000" w:themeColor="text1"/>
                <w:kern w:val="0"/>
                <w:sz w:val="24"/>
                <w14:textFill>
                  <w14:solidFill>
                    <w14:schemeClr w14:val="tx1"/>
                  </w14:solidFill>
                </w14:textFill>
              </w:rPr>
              <w:t>）</w:t>
            </w:r>
            <w:r>
              <w:rPr>
                <w:rFonts w:hint="eastAsia"/>
                <w:color w:val="000000" w:themeColor="text1"/>
                <w:sz w:val="24"/>
                <w:szCs w:val="24"/>
                <w14:textFill>
                  <w14:solidFill>
                    <w14:schemeClr w14:val="tx1"/>
                  </w14:solidFill>
                </w14:textFill>
              </w:rPr>
              <w:t>，防渗系数≤1×10</w:t>
            </w:r>
            <w:r>
              <w:rPr>
                <w:rFonts w:hint="eastAsia"/>
                <w:color w:val="000000" w:themeColor="text1"/>
                <w:sz w:val="24"/>
                <w:szCs w:val="24"/>
                <w:vertAlign w:val="superscript"/>
                <w14:textFill>
                  <w14:solidFill>
                    <w14:schemeClr w14:val="tx1"/>
                  </w14:solidFill>
                </w14:textFill>
              </w:rPr>
              <w:t>-</w:t>
            </w:r>
            <w:r>
              <w:rPr>
                <w:rFonts w:hint="eastAsia"/>
                <w:color w:val="000000" w:themeColor="text1"/>
                <w:sz w:val="24"/>
                <w:szCs w:val="24"/>
                <w:vertAlign w:val="superscript"/>
                <w:lang w:val="en-US" w:eastAsia="zh-CN"/>
                <w14:textFill>
                  <w14:solidFill>
                    <w14:schemeClr w14:val="tx1"/>
                  </w14:solidFill>
                </w14:textFill>
              </w:rPr>
              <w:t>10</w:t>
            </w:r>
            <w:r>
              <w:rPr>
                <w:rFonts w:hint="eastAsia"/>
                <w:color w:val="000000" w:themeColor="text1"/>
                <w:sz w:val="24"/>
                <w:szCs w:val="24"/>
                <w14:textFill>
                  <w14:solidFill>
                    <w14:schemeClr w14:val="tx1"/>
                  </w14:solidFill>
                </w14:textFill>
              </w:rPr>
              <w:t>cm/s</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定期</w:t>
            </w:r>
            <w:r>
              <w:rPr>
                <w:rFonts w:hint="eastAsia"/>
                <w:bCs/>
                <w:color w:val="000000" w:themeColor="text1"/>
                <w:sz w:val="24"/>
                <w14:textFill>
                  <w14:solidFill>
                    <w14:schemeClr w14:val="tx1"/>
                  </w14:solidFill>
                </w14:textFill>
              </w:rPr>
              <w:t>委托具备危险废物运输资质的单位进行密闭运输，最终由有资质的单位进行合理处置</w:t>
            </w:r>
            <w:r>
              <w:rPr>
                <w:bCs/>
                <w:color w:val="000000" w:themeColor="text1"/>
                <w:sz w:val="24"/>
                <w14:textFill>
                  <w14:solidFill>
                    <w14:schemeClr w14:val="tx1"/>
                  </w14:solidFill>
                </w14:textFill>
              </w:rPr>
              <w:t>。</w:t>
            </w:r>
          </w:p>
          <w:p w14:paraId="6395F8F9">
            <w:pPr>
              <w:pStyle w:val="2"/>
              <w:spacing w:line="360" w:lineRule="auto"/>
              <w:rPr>
                <w:rFonts w:hint="eastAsia" w:ascii="Times New Roman" w:hAnsi="Times New Roman" w:cs="Times New Roman"/>
                <w:bCs/>
                <w:color w:val="000000" w:themeColor="text1"/>
                <w:spacing w:val="0"/>
                <w:kern w:val="2"/>
                <w:sz w:val="24"/>
                <w:szCs w:val="24"/>
                <w:lang w:val="en-US" w:eastAsia="zh-CN" w:bidi="ar-SA"/>
                <w14:textFill>
                  <w14:solidFill>
                    <w14:schemeClr w14:val="tx1"/>
                  </w14:solidFill>
                </w14:textFill>
              </w:rPr>
            </w:pPr>
            <w:r>
              <w:rPr>
                <w:rFonts w:hint="eastAsia" w:ascii="Times New Roman" w:hAnsi="Times New Roman" w:eastAsia="宋体" w:cs="Times New Roman"/>
                <w:bCs/>
                <w:color w:val="000000" w:themeColor="text1"/>
                <w:spacing w:val="0"/>
                <w:kern w:val="2"/>
                <w:sz w:val="24"/>
                <w:szCs w:val="24"/>
                <w:lang w:val="en-US" w:eastAsia="zh-CN" w:bidi="ar-SA"/>
                <w14:textFill>
                  <w14:solidFill>
                    <w14:schemeClr w14:val="tx1"/>
                  </w14:solidFill>
                </w14:textFill>
              </w:rPr>
              <w:t>（4）</w:t>
            </w:r>
            <w:r>
              <w:rPr>
                <w:rFonts w:hint="eastAsia" w:ascii="Times New Roman" w:hAnsi="Times New Roman" w:cs="Times New Roman"/>
                <w:bCs/>
                <w:color w:val="000000" w:themeColor="text1"/>
                <w:spacing w:val="0"/>
                <w:kern w:val="2"/>
                <w:sz w:val="24"/>
                <w:szCs w:val="24"/>
                <w:lang w:val="en-US" w:eastAsia="zh-CN" w:bidi="ar-SA"/>
                <w14:textFill>
                  <w14:solidFill>
                    <w14:schemeClr w14:val="tx1"/>
                  </w14:solidFill>
                </w14:textFill>
              </w:rPr>
              <w:t>除尘器废滤芯</w:t>
            </w:r>
          </w:p>
          <w:p w14:paraId="0AC4FBDE">
            <w:pPr>
              <w:pStyle w:val="3"/>
              <w:keepNext/>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本项目除尘器产生的废滤芯约0.5t/a，在更换滤芯时由厂家直接回收，不在项目区暂存。</w:t>
            </w:r>
          </w:p>
          <w:p w14:paraId="23CAC4EF">
            <w:pPr>
              <w:pStyle w:val="5"/>
              <w:keepNext/>
              <w:keepLines/>
              <w:pageBreakBefore w:val="0"/>
              <w:widowControl w:val="0"/>
              <w:numPr>
                <w:ilvl w:val="0"/>
                <w:numId w:val="0"/>
              </w:numPr>
              <w:kinsoku/>
              <w:wordWrap/>
              <w:overflowPunct/>
              <w:topLinePunct w:val="0"/>
              <w:autoSpaceDE/>
              <w:autoSpaceDN/>
              <w:bidi w:val="0"/>
              <w:adjustRightInd/>
              <w:snapToGrid/>
              <w:spacing w:before="0" w:after="0" w:line="360" w:lineRule="auto"/>
              <w:ind w:firstLine="480" w:firstLineChars="200"/>
              <w:jc w:val="left"/>
              <w:textAlignment w:val="auto"/>
              <w:rPr>
                <w:rFonts w:hint="eastAsia"/>
                <w:b w:val="0"/>
                <w:bCs/>
                <w:color w:val="000000" w:themeColor="text1"/>
                <w:sz w:val="24"/>
                <w:szCs w:val="24"/>
                <w:lang w:val="en-US" w:eastAsia="zh-CN"/>
                <w14:textFill>
                  <w14:solidFill>
                    <w14:schemeClr w14:val="tx1"/>
                  </w14:solidFill>
                </w14:textFill>
              </w:rPr>
            </w:pPr>
            <w:r>
              <w:rPr>
                <w:rFonts w:hint="eastAsia"/>
                <w:b w:val="0"/>
                <w:bCs/>
                <w:color w:val="000000" w:themeColor="text1"/>
                <w:sz w:val="24"/>
                <w:szCs w:val="24"/>
                <w:lang w:val="en-US" w:eastAsia="zh-CN"/>
                <w14:textFill>
                  <w14:solidFill>
                    <w14:schemeClr w14:val="tx1"/>
                  </w14:solidFill>
                </w14:textFill>
              </w:rPr>
              <w:t>（5）生活垃圾</w:t>
            </w:r>
          </w:p>
          <w:p w14:paraId="2837D618">
            <w:pPr>
              <w:pStyle w:val="5"/>
              <w:keepNext/>
              <w:keepLines/>
              <w:pageBreakBefore w:val="0"/>
              <w:widowControl w:val="0"/>
              <w:numPr>
                <w:ilvl w:val="0"/>
                <w:numId w:val="0"/>
              </w:numPr>
              <w:kinsoku/>
              <w:wordWrap/>
              <w:overflowPunct/>
              <w:topLinePunct w:val="0"/>
              <w:autoSpaceDE/>
              <w:autoSpaceDN/>
              <w:bidi w:val="0"/>
              <w:adjustRightInd/>
              <w:snapToGrid/>
              <w:spacing w:before="0" w:after="0" w:line="360" w:lineRule="auto"/>
              <w:ind w:firstLine="480" w:firstLineChars="200"/>
              <w:jc w:val="left"/>
              <w:textAlignment w:val="auto"/>
              <w:rPr>
                <w:rFonts w:hint="eastAsia"/>
                <w:b w:val="0"/>
                <w:bCs/>
                <w:color w:val="000000" w:themeColor="text1"/>
                <w:sz w:val="24"/>
                <w:szCs w:val="24"/>
                <w:lang w:val="en-US" w:eastAsia="zh-CN"/>
                <w14:textFill>
                  <w14:solidFill>
                    <w14:schemeClr w14:val="tx1"/>
                  </w14:solidFill>
                </w14:textFill>
              </w:rPr>
            </w:pPr>
            <w:r>
              <w:rPr>
                <w:rFonts w:hint="eastAsia"/>
                <w:b w:val="0"/>
                <w:bCs/>
                <w:color w:val="000000" w:themeColor="text1"/>
                <w:sz w:val="24"/>
                <w:szCs w:val="24"/>
                <w:lang w:val="en-US" w:eastAsia="zh-CN"/>
                <w14:textFill>
                  <w14:solidFill>
                    <w14:schemeClr w14:val="tx1"/>
                  </w14:solidFill>
                </w14:textFill>
              </w:rPr>
              <w:t xml:space="preserve">本项目定员10人，生活垃圾按0.5kg/d计，全年按300天计，则生活垃圾产生量1.5t/a，集中收集后由当地环卫部门统一进行拉运处置。 </w:t>
            </w:r>
          </w:p>
          <w:p w14:paraId="60B9C29F">
            <w:pPr>
              <w:pStyle w:val="5"/>
              <w:numPr>
                <w:ilvl w:val="0"/>
                <w:numId w:val="0"/>
              </w:numPr>
              <w:spacing w:before="0" w:after="0" w:line="360" w:lineRule="auto"/>
              <w:ind w:firstLine="482" w:firstLineChars="200"/>
              <w:rPr>
                <w:color w:val="000000" w:themeColor="text1"/>
                <w:sz w:val="24"/>
                <w14:textFill>
                  <w14:solidFill>
                    <w14:schemeClr w14:val="tx1"/>
                  </w14:solidFill>
                </w14:textFill>
              </w:rPr>
            </w:pPr>
            <w:r>
              <w:rPr>
                <w:rFonts w:hint="eastAsia"/>
                <w:color w:val="000000" w:themeColor="text1"/>
                <w:sz w:val="24"/>
                <w:lang w:val="en-US" w:eastAsia="zh-CN"/>
                <w14:textFill>
                  <w14:solidFill>
                    <w14:schemeClr w14:val="tx1"/>
                  </w14:solidFill>
                </w14:textFill>
              </w:rPr>
              <w:t>5.</w:t>
            </w:r>
            <w:r>
              <w:rPr>
                <w:rFonts w:hint="eastAsia"/>
                <w:color w:val="000000" w:themeColor="text1"/>
                <w:sz w:val="24"/>
                <w14:textFill>
                  <w14:solidFill>
                    <w14:schemeClr w14:val="tx1"/>
                  </w14:solidFill>
                </w14:textFill>
              </w:rPr>
              <w:t>环境风险分析</w:t>
            </w:r>
          </w:p>
          <w:p w14:paraId="40560B40">
            <w:pPr>
              <w:adjustRightInd w:val="0"/>
              <w:snapToGrid w:val="0"/>
              <w:spacing w:line="360" w:lineRule="auto"/>
              <w:ind w:firstLine="480" w:firstLineChars="200"/>
              <w:jc w:val="left"/>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本项目涉及的危险废物为维修设备时产生的废机油。</w:t>
            </w:r>
          </w:p>
          <w:p w14:paraId="65AC4816">
            <w:pPr>
              <w:adjustRightInd w:val="0"/>
              <w:snapToGrid w:val="0"/>
              <w:spacing w:line="360" w:lineRule="auto"/>
              <w:ind w:firstLine="480" w:firstLineChars="200"/>
              <w:jc w:val="left"/>
              <w:rPr>
                <w:color w:val="000000" w:themeColor="text1"/>
                <w:kern w:val="0"/>
                <w:sz w:val="24"/>
                <w14:textFill>
                  <w14:solidFill>
                    <w14:schemeClr w14:val="tx1"/>
                  </w14:solidFill>
                </w14:textFill>
              </w:rPr>
            </w:pPr>
            <w:r>
              <w:rPr>
                <w:rFonts w:hint="eastAsia"/>
                <w:color w:val="000000" w:themeColor="text1"/>
                <w:kern w:val="0"/>
                <w:sz w:val="24"/>
                <w:lang w:eastAsia="zh-CN"/>
                <w14:textFill>
                  <w14:solidFill>
                    <w14:schemeClr w14:val="tx1"/>
                  </w14:solidFill>
                </w14:textFill>
              </w:rPr>
              <w:t>（</w:t>
            </w:r>
            <w:r>
              <w:rPr>
                <w:rFonts w:hint="eastAsia"/>
                <w:color w:val="000000" w:themeColor="text1"/>
                <w:kern w:val="0"/>
                <w:sz w:val="24"/>
                <w:lang w:val="en-US" w:eastAsia="zh-CN"/>
                <w14:textFill>
                  <w14:solidFill>
                    <w14:schemeClr w14:val="tx1"/>
                  </w14:solidFill>
                </w14:textFill>
              </w:rPr>
              <w:t>1</w:t>
            </w:r>
            <w:r>
              <w:rPr>
                <w:rFonts w:hint="eastAsia"/>
                <w:color w:val="000000" w:themeColor="text1"/>
                <w:kern w:val="0"/>
                <w:sz w:val="24"/>
                <w:lang w:eastAsia="zh-CN"/>
                <w14:textFill>
                  <w14:solidFill>
                    <w14:schemeClr w14:val="tx1"/>
                  </w14:solidFill>
                </w14:textFill>
              </w:rPr>
              <w:t>）</w:t>
            </w:r>
            <w:r>
              <w:rPr>
                <w:color w:val="000000" w:themeColor="text1"/>
                <w:kern w:val="0"/>
                <w:sz w:val="24"/>
                <w14:textFill>
                  <w14:solidFill>
                    <w14:schemeClr w14:val="tx1"/>
                  </w14:solidFill>
                </w14:textFill>
              </w:rPr>
              <w:t>环境风险潜势初判</w:t>
            </w:r>
          </w:p>
          <w:p w14:paraId="65655D5B">
            <w:pPr>
              <w:adjustRightInd w:val="0"/>
              <w:snapToGrid w:val="0"/>
              <w:spacing w:line="360" w:lineRule="auto"/>
              <w:ind w:firstLine="480" w:firstLineChars="200"/>
              <w:jc w:val="left"/>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根据《建设项目环境风险评价技术导则》（HJ169-2018）附录B</w:t>
            </w:r>
            <w:r>
              <w:rPr>
                <w:rFonts w:hint="eastAsia"/>
                <w:color w:val="000000" w:themeColor="text1"/>
                <w:kern w:val="0"/>
                <w:sz w:val="24"/>
                <w14:textFill>
                  <w14:solidFill>
                    <w14:schemeClr w14:val="tx1"/>
                  </w14:solidFill>
                </w14:textFill>
              </w:rPr>
              <w:t>，</w:t>
            </w:r>
            <w:r>
              <w:rPr>
                <w:color w:val="000000" w:themeColor="text1"/>
                <w:kern w:val="0"/>
                <w:sz w:val="24"/>
                <w14:textFill>
                  <w14:solidFill>
                    <w14:schemeClr w14:val="tx1"/>
                  </w14:solidFill>
                </w14:textFill>
              </w:rPr>
              <w:t>废矿物油临界量按矿物类油2500t计，本项目暂存废矿物油</w:t>
            </w:r>
            <w:r>
              <w:rPr>
                <w:rFonts w:hint="eastAsia"/>
                <w:color w:val="000000" w:themeColor="text1"/>
                <w:kern w:val="0"/>
                <w:sz w:val="24"/>
                <w14:textFill>
                  <w14:solidFill>
                    <w14:schemeClr w14:val="tx1"/>
                  </w14:solidFill>
                </w14:textFill>
              </w:rPr>
              <w:t>0.5t</w:t>
            </w:r>
            <w:r>
              <w:rPr>
                <w:color w:val="000000" w:themeColor="text1"/>
                <w:kern w:val="0"/>
                <w:sz w:val="24"/>
                <w14:textFill>
                  <w14:solidFill>
                    <w14:schemeClr w14:val="tx1"/>
                  </w14:solidFill>
                </w14:textFill>
              </w:rPr>
              <w:t>/a；计算得出危险物质与临界量的比值Q=0.000</w:t>
            </w:r>
            <w:r>
              <w:rPr>
                <w:rFonts w:hint="eastAsia"/>
                <w:color w:val="000000" w:themeColor="text1"/>
                <w:kern w:val="0"/>
                <w:sz w:val="24"/>
                <w14:textFill>
                  <w14:solidFill>
                    <w14:schemeClr w14:val="tx1"/>
                  </w14:solidFill>
                </w14:textFill>
              </w:rPr>
              <w:t>2</w:t>
            </w:r>
            <w:r>
              <w:rPr>
                <w:color w:val="000000" w:themeColor="text1"/>
                <w:kern w:val="0"/>
                <w:sz w:val="24"/>
                <w14:textFill>
                  <w14:solidFill>
                    <w14:schemeClr w14:val="tx1"/>
                  </w14:solidFill>
                </w14:textFill>
              </w:rPr>
              <w:t>&lt;1，则该项目环境风险潜势为Ⅰ。</w:t>
            </w:r>
          </w:p>
          <w:p w14:paraId="5507E89A">
            <w:pPr>
              <w:adjustRightInd w:val="0"/>
              <w:snapToGrid w:val="0"/>
              <w:spacing w:line="360" w:lineRule="auto"/>
              <w:ind w:firstLine="480" w:firstLineChars="200"/>
              <w:jc w:val="left"/>
              <w:rPr>
                <w:color w:val="000000" w:themeColor="text1"/>
                <w:kern w:val="0"/>
                <w:sz w:val="24"/>
                <w14:textFill>
                  <w14:solidFill>
                    <w14:schemeClr w14:val="tx1"/>
                  </w14:solidFill>
                </w14:textFill>
              </w:rPr>
            </w:pPr>
            <w:r>
              <w:rPr>
                <w:rFonts w:hint="eastAsia"/>
                <w:color w:val="000000" w:themeColor="text1"/>
                <w:kern w:val="0"/>
                <w:sz w:val="24"/>
                <w:lang w:eastAsia="zh-CN"/>
                <w14:textFill>
                  <w14:solidFill>
                    <w14:schemeClr w14:val="tx1"/>
                  </w14:solidFill>
                </w14:textFill>
              </w:rPr>
              <w:t>（</w:t>
            </w:r>
            <w:r>
              <w:rPr>
                <w:rFonts w:hint="eastAsia"/>
                <w:color w:val="000000" w:themeColor="text1"/>
                <w:kern w:val="0"/>
                <w:sz w:val="24"/>
                <w:lang w:val="en-US" w:eastAsia="zh-CN"/>
                <w14:textFill>
                  <w14:solidFill>
                    <w14:schemeClr w14:val="tx1"/>
                  </w14:solidFill>
                </w14:textFill>
              </w:rPr>
              <w:t>2</w:t>
            </w:r>
            <w:r>
              <w:rPr>
                <w:rFonts w:hint="eastAsia"/>
                <w:color w:val="000000" w:themeColor="text1"/>
                <w:kern w:val="0"/>
                <w:sz w:val="24"/>
                <w:lang w:eastAsia="zh-CN"/>
                <w14:textFill>
                  <w14:solidFill>
                    <w14:schemeClr w14:val="tx1"/>
                  </w14:solidFill>
                </w14:textFill>
              </w:rPr>
              <w:t>）</w:t>
            </w:r>
            <w:r>
              <w:rPr>
                <w:color w:val="000000" w:themeColor="text1"/>
                <w:kern w:val="0"/>
                <w:sz w:val="24"/>
                <w14:textFill>
                  <w14:solidFill>
                    <w14:schemeClr w14:val="tx1"/>
                  </w14:solidFill>
                </w14:textFill>
              </w:rPr>
              <w:t>评价等级判定</w:t>
            </w:r>
          </w:p>
          <w:p w14:paraId="1DFE929A">
            <w:pPr>
              <w:jc w:val="center"/>
              <w:rPr>
                <w:rFonts w:hint="eastAsia"/>
                <w:b/>
                <w:color w:val="000000" w:themeColor="text1"/>
                <w:kern w:val="0"/>
                <w:sz w:val="21"/>
                <w:szCs w:val="21"/>
                <w14:textFill>
                  <w14:solidFill>
                    <w14:schemeClr w14:val="tx1"/>
                  </w14:solidFill>
                </w14:textFill>
              </w:rPr>
            </w:pPr>
            <w:r>
              <w:rPr>
                <w:rFonts w:hint="eastAsia"/>
                <w:b/>
                <w:color w:val="000000" w:themeColor="text1"/>
                <w:kern w:val="0"/>
                <w:sz w:val="21"/>
                <w:szCs w:val="21"/>
                <w14:textFill>
                  <w14:solidFill>
                    <w14:schemeClr w14:val="tx1"/>
                  </w14:solidFill>
                </w14:textFill>
              </w:rPr>
              <w:t>表4-</w:t>
            </w:r>
            <w:r>
              <w:rPr>
                <w:rFonts w:hint="eastAsia"/>
                <w:b/>
                <w:color w:val="000000" w:themeColor="text1"/>
                <w:kern w:val="0"/>
                <w:sz w:val="21"/>
                <w:szCs w:val="21"/>
                <w:lang w:val="en-US" w:eastAsia="zh-CN"/>
                <w14:textFill>
                  <w14:solidFill>
                    <w14:schemeClr w14:val="tx1"/>
                  </w14:solidFill>
                </w14:textFill>
              </w:rPr>
              <w:t>7</w:t>
            </w:r>
            <w:r>
              <w:rPr>
                <w:rFonts w:hint="eastAsia"/>
                <w:b/>
                <w:color w:val="000000" w:themeColor="text1"/>
                <w:kern w:val="0"/>
                <w:sz w:val="21"/>
                <w:szCs w:val="21"/>
                <w14:textFill>
                  <w14:solidFill>
                    <w14:schemeClr w14:val="tx1"/>
                  </w14:solidFill>
                </w14:textFill>
              </w:rPr>
              <w:t>评价工作等级划定</w:t>
            </w:r>
          </w:p>
          <w:tbl>
            <w:tblPr>
              <w:tblStyle w:val="20"/>
              <w:tblW w:w="7996" w:type="dxa"/>
              <w:jc w:val="center"/>
              <w:tblBorders>
                <w:top w:val="single" w:color="auto" w:sz="12" w:space="0"/>
                <w:left w:val="dotted" w:color="auto" w:sz="4" w:space="0"/>
                <w:bottom w:val="single" w:color="auto" w:sz="12" w:space="0"/>
                <w:right w:val="dotted" w:color="auto" w:sz="4" w:space="0"/>
                <w:insideH w:val="dotted" w:color="auto" w:sz="4" w:space="0"/>
                <w:insideV w:val="dotted" w:color="auto" w:sz="4" w:space="0"/>
              </w:tblBorders>
              <w:tblLayout w:type="fixed"/>
              <w:tblCellMar>
                <w:top w:w="0" w:type="dxa"/>
                <w:left w:w="0" w:type="dxa"/>
                <w:bottom w:w="0" w:type="dxa"/>
                <w:right w:w="0" w:type="dxa"/>
              </w:tblCellMar>
            </w:tblPr>
            <w:tblGrid>
              <w:gridCol w:w="1740"/>
              <w:gridCol w:w="1196"/>
              <w:gridCol w:w="1593"/>
              <w:gridCol w:w="1460"/>
              <w:gridCol w:w="2007"/>
            </w:tblGrid>
            <w:tr w14:paraId="1309D18B">
              <w:tblPrEx>
                <w:tblBorders>
                  <w:top w:val="single" w:color="auto" w:sz="12" w:space="0"/>
                  <w:left w:val="dotted" w:color="auto" w:sz="4" w:space="0"/>
                  <w:bottom w:val="single" w:color="auto" w:sz="12" w:space="0"/>
                  <w:right w:val="dotted" w:color="auto" w:sz="4" w:space="0"/>
                  <w:insideH w:val="dotted" w:color="auto" w:sz="4" w:space="0"/>
                  <w:insideV w:val="dotted" w:color="auto" w:sz="4" w:space="0"/>
                </w:tblBorders>
                <w:tblCellMar>
                  <w:top w:w="0" w:type="dxa"/>
                  <w:left w:w="0" w:type="dxa"/>
                  <w:bottom w:w="0" w:type="dxa"/>
                  <w:right w:w="0" w:type="dxa"/>
                </w:tblCellMar>
              </w:tblPrEx>
              <w:trPr>
                <w:cantSplit/>
                <w:trHeight w:val="431" w:hRule="atLeast"/>
                <w:jc w:val="center"/>
              </w:trPr>
              <w:tc>
                <w:tcPr>
                  <w:tcW w:w="1740" w:type="dxa"/>
                  <w:vAlign w:val="center"/>
                </w:tcPr>
                <w:p w14:paraId="4C72EFE0">
                  <w:pPr>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环境风险潜势</w:t>
                  </w:r>
                </w:p>
              </w:tc>
              <w:tc>
                <w:tcPr>
                  <w:tcW w:w="1196" w:type="dxa"/>
                  <w:vAlign w:val="center"/>
                </w:tcPr>
                <w:p w14:paraId="0AB97120">
                  <w:pPr>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Ⅳ+、Ⅳ</w:t>
                  </w:r>
                </w:p>
              </w:tc>
              <w:tc>
                <w:tcPr>
                  <w:tcW w:w="1593" w:type="dxa"/>
                  <w:vAlign w:val="center"/>
                </w:tcPr>
                <w:p w14:paraId="2DA3E131">
                  <w:pPr>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Ⅲ</w:t>
                  </w:r>
                </w:p>
              </w:tc>
              <w:tc>
                <w:tcPr>
                  <w:tcW w:w="1460" w:type="dxa"/>
                  <w:vAlign w:val="center"/>
                </w:tcPr>
                <w:p w14:paraId="2AAEB3E8">
                  <w:pPr>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Ⅱ</w:t>
                  </w:r>
                </w:p>
              </w:tc>
              <w:tc>
                <w:tcPr>
                  <w:tcW w:w="2007" w:type="dxa"/>
                  <w:vAlign w:val="center"/>
                </w:tcPr>
                <w:p w14:paraId="5C22B06C">
                  <w:pPr>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Ⅰ</w:t>
                  </w:r>
                </w:p>
              </w:tc>
            </w:tr>
            <w:tr w14:paraId="09089A62">
              <w:tblPrEx>
                <w:tblBorders>
                  <w:top w:val="single" w:color="auto" w:sz="12" w:space="0"/>
                  <w:left w:val="dotted" w:color="auto" w:sz="4" w:space="0"/>
                  <w:bottom w:val="single" w:color="auto" w:sz="12" w:space="0"/>
                  <w:right w:val="dotted" w:color="auto" w:sz="4" w:space="0"/>
                  <w:insideH w:val="dotted" w:color="auto" w:sz="4" w:space="0"/>
                  <w:insideV w:val="dotted" w:color="auto" w:sz="4" w:space="0"/>
                </w:tblBorders>
                <w:tblCellMar>
                  <w:top w:w="0" w:type="dxa"/>
                  <w:left w:w="0" w:type="dxa"/>
                  <w:bottom w:w="0" w:type="dxa"/>
                  <w:right w:w="0" w:type="dxa"/>
                </w:tblCellMar>
              </w:tblPrEx>
              <w:trPr>
                <w:cantSplit/>
                <w:trHeight w:val="441" w:hRule="atLeast"/>
                <w:jc w:val="center"/>
              </w:trPr>
              <w:tc>
                <w:tcPr>
                  <w:tcW w:w="1740" w:type="dxa"/>
                  <w:vAlign w:val="center"/>
                </w:tcPr>
                <w:p w14:paraId="52333355">
                  <w:pPr>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评价工作等级</w:t>
                  </w:r>
                </w:p>
              </w:tc>
              <w:tc>
                <w:tcPr>
                  <w:tcW w:w="1196" w:type="dxa"/>
                  <w:vAlign w:val="center"/>
                </w:tcPr>
                <w:p w14:paraId="767225F8">
                  <w:pPr>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一</w:t>
                  </w:r>
                </w:p>
              </w:tc>
              <w:tc>
                <w:tcPr>
                  <w:tcW w:w="1593" w:type="dxa"/>
                  <w:vAlign w:val="center"/>
                </w:tcPr>
                <w:p w14:paraId="69C98111">
                  <w:pPr>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二</w:t>
                  </w:r>
                </w:p>
              </w:tc>
              <w:tc>
                <w:tcPr>
                  <w:tcW w:w="1460" w:type="dxa"/>
                  <w:vAlign w:val="center"/>
                </w:tcPr>
                <w:p w14:paraId="20BE90D6">
                  <w:pPr>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三</w:t>
                  </w:r>
                </w:p>
              </w:tc>
              <w:tc>
                <w:tcPr>
                  <w:tcW w:w="2007" w:type="dxa"/>
                  <w:vAlign w:val="center"/>
                </w:tcPr>
                <w:p w14:paraId="3C874F42">
                  <w:pPr>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简单分析a</w:t>
                  </w:r>
                </w:p>
              </w:tc>
            </w:tr>
          </w:tbl>
          <w:p w14:paraId="7B75AABF">
            <w:pPr>
              <w:adjustRightInd w:val="0"/>
              <w:snapToGrid w:val="0"/>
              <w:spacing w:line="360" w:lineRule="auto"/>
              <w:ind w:firstLine="480" w:firstLineChars="200"/>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本项目风险潜势为Ⅰ，根据《建设项目环境风险评价技术导则》(HJ169-2018)中的有关规定，本项目风险评价只需简单分析。</w:t>
            </w:r>
          </w:p>
          <w:p w14:paraId="6510BC1D">
            <w:pPr>
              <w:adjustRightInd w:val="0"/>
              <w:snapToGrid w:val="0"/>
              <w:spacing w:line="360" w:lineRule="auto"/>
              <w:ind w:firstLine="480" w:firstLineChars="200"/>
              <w:jc w:val="left"/>
              <w:rPr>
                <w:color w:val="000000" w:themeColor="text1"/>
                <w:kern w:val="0"/>
                <w:sz w:val="24"/>
                <w14:textFill>
                  <w14:solidFill>
                    <w14:schemeClr w14:val="tx1"/>
                  </w14:solidFill>
                </w14:textFill>
              </w:rPr>
            </w:pPr>
            <w:r>
              <w:rPr>
                <w:rFonts w:hint="eastAsia"/>
                <w:color w:val="000000" w:themeColor="text1"/>
                <w:kern w:val="0"/>
                <w:sz w:val="24"/>
                <w:lang w:eastAsia="zh-CN"/>
                <w14:textFill>
                  <w14:solidFill>
                    <w14:schemeClr w14:val="tx1"/>
                  </w14:solidFill>
                </w14:textFill>
              </w:rPr>
              <w:t>（</w:t>
            </w:r>
            <w:r>
              <w:rPr>
                <w:rFonts w:hint="eastAsia"/>
                <w:color w:val="000000" w:themeColor="text1"/>
                <w:kern w:val="0"/>
                <w:sz w:val="24"/>
                <w:lang w:val="en-US" w:eastAsia="zh-CN"/>
                <w14:textFill>
                  <w14:solidFill>
                    <w14:schemeClr w14:val="tx1"/>
                  </w14:solidFill>
                </w14:textFill>
              </w:rPr>
              <w:t>3</w:t>
            </w:r>
            <w:r>
              <w:rPr>
                <w:rFonts w:hint="eastAsia"/>
                <w:color w:val="000000" w:themeColor="text1"/>
                <w:kern w:val="0"/>
                <w:sz w:val="24"/>
                <w:lang w:eastAsia="zh-CN"/>
                <w14:textFill>
                  <w14:solidFill>
                    <w14:schemeClr w14:val="tx1"/>
                  </w14:solidFill>
                </w14:textFill>
              </w:rPr>
              <w:t>）</w:t>
            </w:r>
            <w:r>
              <w:rPr>
                <w:color w:val="000000" w:themeColor="text1"/>
                <w:kern w:val="0"/>
                <w:sz w:val="24"/>
                <w14:textFill>
                  <w14:solidFill>
                    <w14:schemeClr w14:val="tx1"/>
                  </w14:solidFill>
                </w14:textFill>
              </w:rPr>
              <w:t>环境风险识别</w:t>
            </w:r>
          </w:p>
          <w:p w14:paraId="118E22E5">
            <w:pPr>
              <w:adjustRightInd w:val="0"/>
              <w:snapToGrid w:val="0"/>
              <w:spacing w:line="360" w:lineRule="auto"/>
              <w:ind w:firstLine="480" w:firstLineChars="200"/>
              <w:jc w:val="left"/>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本项目暂存的废机油属于《国家危险废物名录》（2021年版）中HW08废矿物油与含矿物油</w:t>
            </w:r>
            <w:r>
              <w:rPr>
                <w:rFonts w:hint="eastAsia"/>
                <w:color w:val="000000" w:themeColor="text1"/>
                <w:kern w:val="0"/>
                <w:sz w:val="24"/>
                <w:lang w:eastAsia="zh-CN"/>
                <w14:textFill>
                  <w14:solidFill>
                    <w14:schemeClr w14:val="tx1"/>
                  </w14:solidFill>
                </w14:textFill>
              </w:rPr>
              <w:t>的危险</w:t>
            </w:r>
            <w:r>
              <w:rPr>
                <w:color w:val="000000" w:themeColor="text1"/>
                <w:kern w:val="0"/>
                <w:sz w:val="24"/>
                <w14:textFill>
                  <w14:solidFill>
                    <w14:schemeClr w14:val="tx1"/>
                  </w14:solidFill>
                </w14:textFill>
              </w:rPr>
              <w:t>废物</w:t>
            </w:r>
            <w:r>
              <w:rPr>
                <w:rFonts w:hint="eastAsia"/>
                <w:color w:val="000000" w:themeColor="text1"/>
                <w:kern w:val="0"/>
                <w:sz w:val="24"/>
                <w:lang w:eastAsia="zh-CN"/>
                <w14:textFill>
                  <w14:solidFill>
                    <w14:schemeClr w14:val="tx1"/>
                  </w14:solidFill>
                </w14:textFill>
              </w:rPr>
              <w:t>。</w:t>
            </w:r>
            <w:r>
              <w:rPr>
                <w:color w:val="000000" w:themeColor="text1"/>
                <w:kern w:val="0"/>
                <w:sz w:val="24"/>
                <w14:textFill>
                  <w14:solidFill>
                    <w14:schemeClr w14:val="tx1"/>
                  </w14:solidFill>
                </w14:textFill>
              </w:rPr>
              <w:t>其中，废机油的危废代码为900-21</w:t>
            </w:r>
            <w:r>
              <w:rPr>
                <w:rFonts w:hint="eastAsia"/>
                <w:color w:val="000000" w:themeColor="text1"/>
                <w:kern w:val="0"/>
                <w:sz w:val="24"/>
                <w14:textFill>
                  <w14:solidFill>
                    <w14:schemeClr w14:val="tx1"/>
                  </w14:solidFill>
                </w14:textFill>
              </w:rPr>
              <w:t>8</w:t>
            </w:r>
            <w:r>
              <w:rPr>
                <w:color w:val="000000" w:themeColor="text1"/>
                <w:kern w:val="0"/>
                <w:sz w:val="24"/>
                <w14:textFill>
                  <w14:solidFill>
                    <w14:schemeClr w14:val="tx1"/>
                  </w14:solidFill>
                </w14:textFill>
              </w:rPr>
              <w:t>-08。废矿物油在储存</w:t>
            </w:r>
            <w:r>
              <w:rPr>
                <w:rStyle w:val="26"/>
                <w:rFonts w:hint="eastAsia"/>
                <w:color w:val="000000" w:themeColor="text1"/>
                <w:sz w:val="24"/>
                <w:szCs w:val="24"/>
                <w14:textFill>
                  <w14:solidFill>
                    <w14:schemeClr w14:val="tx1"/>
                  </w14:solidFill>
                </w14:textFill>
              </w:rPr>
              <w:t>过程中可能会发生</w:t>
            </w:r>
            <w:r>
              <w:rPr>
                <w:color w:val="000000" w:themeColor="text1"/>
                <w:kern w:val="0"/>
                <w:sz w:val="24"/>
                <w14:textFill>
                  <w14:solidFill>
                    <w14:schemeClr w14:val="tx1"/>
                  </w14:solidFill>
                </w14:textFill>
              </w:rPr>
              <w:t>泄漏</w:t>
            </w:r>
            <w:r>
              <w:rPr>
                <w:rFonts w:hint="eastAsia"/>
                <w:color w:val="000000" w:themeColor="text1"/>
                <w:kern w:val="0"/>
                <w:sz w:val="24"/>
                <w14:textFill>
                  <w14:solidFill>
                    <w14:schemeClr w14:val="tx1"/>
                  </w14:solidFill>
                </w14:textFill>
              </w:rPr>
              <w:t>，</w:t>
            </w:r>
            <w:r>
              <w:rPr>
                <w:color w:val="000000" w:themeColor="text1"/>
                <w:kern w:val="0"/>
                <w:sz w:val="24"/>
                <w14:textFill>
                  <w14:solidFill>
                    <w14:schemeClr w14:val="tx1"/>
                  </w14:solidFill>
                </w14:textFill>
              </w:rPr>
              <w:t>会对地下水造成影响。</w:t>
            </w:r>
          </w:p>
          <w:p w14:paraId="7794E82F">
            <w:pPr>
              <w:adjustRightInd w:val="0"/>
              <w:snapToGrid w:val="0"/>
              <w:spacing w:line="360" w:lineRule="auto"/>
              <w:ind w:firstLine="480" w:firstLineChars="200"/>
              <w:jc w:val="left"/>
              <w:rPr>
                <w:color w:val="000000" w:themeColor="text1"/>
                <w:kern w:val="0"/>
                <w:sz w:val="24"/>
                <w14:textFill>
                  <w14:solidFill>
                    <w14:schemeClr w14:val="tx1"/>
                  </w14:solidFill>
                </w14:textFill>
              </w:rPr>
            </w:pPr>
            <w:r>
              <w:rPr>
                <w:rFonts w:hint="eastAsia"/>
                <w:color w:val="000000" w:themeColor="text1"/>
                <w:kern w:val="0"/>
                <w:sz w:val="24"/>
                <w:lang w:eastAsia="zh-CN"/>
                <w14:textFill>
                  <w14:solidFill>
                    <w14:schemeClr w14:val="tx1"/>
                  </w14:solidFill>
                </w14:textFill>
              </w:rPr>
              <w:t>（</w:t>
            </w:r>
            <w:r>
              <w:rPr>
                <w:rFonts w:hint="eastAsia"/>
                <w:color w:val="000000" w:themeColor="text1"/>
                <w:kern w:val="0"/>
                <w:sz w:val="24"/>
                <w:lang w:val="en-US" w:eastAsia="zh-CN"/>
                <w14:textFill>
                  <w14:solidFill>
                    <w14:schemeClr w14:val="tx1"/>
                  </w14:solidFill>
                </w14:textFill>
              </w:rPr>
              <w:t>4</w:t>
            </w:r>
            <w:r>
              <w:rPr>
                <w:rFonts w:hint="eastAsia"/>
                <w:color w:val="000000" w:themeColor="text1"/>
                <w:kern w:val="0"/>
                <w:sz w:val="24"/>
                <w:lang w:eastAsia="zh-CN"/>
                <w14:textFill>
                  <w14:solidFill>
                    <w14:schemeClr w14:val="tx1"/>
                  </w14:solidFill>
                </w14:textFill>
              </w:rPr>
              <w:t>）</w:t>
            </w:r>
            <w:r>
              <w:rPr>
                <w:color w:val="000000" w:themeColor="text1"/>
                <w:kern w:val="0"/>
                <w:sz w:val="24"/>
                <w14:textFill>
                  <w14:solidFill>
                    <w14:schemeClr w14:val="tx1"/>
                  </w14:solidFill>
                </w14:textFill>
              </w:rPr>
              <w:t>环境影响途径</w:t>
            </w:r>
          </w:p>
          <w:p w14:paraId="0EC1C267">
            <w:pPr>
              <w:adjustRightInd w:val="0"/>
              <w:snapToGrid w:val="0"/>
              <w:spacing w:line="360" w:lineRule="auto"/>
              <w:ind w:firstLine="480" w:firstLineChars="200"/>
              <w:jc w:val="left"/>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本项目不涉及废矿物油的加工利用，环境风险主要来自暂存场所发生的泄漏、火灾、爆炸事故。</w:t>
            </w:r>
          </w:p>
          <w:p w14:paraId="116212B1">
            <w:pPr>
              <w:adjustRightInd w:val="0"/>
              <w:snapToGrid w:val="0"/>
              <w:spacing w:line="360" w:lineRule="auto"/>
              <w:ind w:firstLine="480" w:firstLineChars="200"/>
              <w:jc w:val="left"/>
              <w:rPr>
                <w:rFonts w:hint="eastAsia" w:eastAsia="宋体"/>
                <w:color w:val="000000" w:themeColor="text1"/>
                <w:kern w:val="0"/>
                <w:sz w:val="24"/>
                <w:lang w:eastAsia="zh-CN"/>
                <w14:textFill>
                  <w14:solidFill>
                    <w14:schemeClr w14:val="tx1"/>
                  </w14:solidFill>
                </w14:textFill>
              </w:rPr>
            </w:pPr>
            <w:r>
              <w:rPr>
                <w:rFonts w:hint="eastAsia"/>
                <w:color w:val="000000" w:themeColor="text1"/>
                <w:kern w:val="0"/>
                <w:sz w:val="24"/>
                <w:lang w:eastAsia="zh-CN"/>
                <w14:textFill>
                  <w14:solidFill>
                    <w14:schemeClr w14:val="tx1"/>
                  </w14:solidFill>
                </w14:textFill>
              </w:rPr>
              <w:t>①</w:t>
            </w:r>
            <w:r>
              <w:rPr>
                <w:color w:val="000000" w:themeColor="text1"/>
                <w:kern w:val="0"/>
                <w:sz w:val="24"/>
                <w14:textFill>
                  <w14:solidFill>
                    <w14:schemeClr w14:val="tx1"/>
                  </w14:solidFill>
                </w14:textFill>
              </w:rPr>
              <w:t>废矿物油泄漏</w:t>
            </w:r>
            <w:r>
              <w:rPr>
                <w:rFonts w:hint="eastAsia"/>
                <w:color w:val="000000" w:themeColor="text1"/>
                <w:kern w:val="0"/>
                <w:sz w:val="24"/>
                <w:lang w:eastAsia="zh-CN"/>
                <w14:textFill>
                  <w14:solidFill>
                    <w14:schemeClr w14:val="tx1"/>
                  </w14:solidFill>
                </w14:textFill>
              </w:rPr>
              <w:t>的风险</w:t>
            </w:r>
          </w:p>
          <w:p w14:paraId="77B190EA">
            <w:pPr>
              <w:adjustRightInd w:val="0"/>
              <w:snapToGrid w:val="0"/>
              <w:spacing w:line="360" w:lineRule="auto"/>
              <w:ind w:firstLine="480" w:firstLineChars="200"/>
              <w:jc w:val="left"/>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废矿物油在储存时泄漏，一旦渗漏会渗入土壤并随雨水渗入地下水，造成土壤和地下水污染，同时，储存过程中接触高热，可能导致火灾事故。</w:t>
            </w:r>
          </w:p>
          <w:p w14:paraId="0EB5FC8F">
            <w:pPr>
              <w:adjustRightInd w:val="0"/>
              <w:snapToGrid w:val="0"/>
              <w:spacing w:line="360" w:lineRule="auto"/>
              <w:ind w:firstLine="480" w:firstLineChars="200"/>
              <w:jc w:val="left"/>
              <w:rPr>
                <w:color w:val="000000" w:themeColor="text1"/>
                <w:kern w:val="0"/>
                <w:sz w:val="24"/>
                <w14:textFill>
                  <w14:solidFill>
                    <w14:schemeClr w14:val="tx1"/>
                  </w14:solidFill>
                </w14:textFill>
              </w:rPr>
            </w:pPr>
            <w:r>
              <w:rPr>
                <w:rFonts w:hint="eastAsia"/>
                <w:color w:val="000000" w:themeColor="text1"/>
                <w:kern w:val="0"/>
                <w:sz w:val="24"/>
                <w:lang w:eastAsia="zh-CN"/>
                <w14:textFill>
                  <w14:solidFill>
                    <w14:schemeClr w14:val="tx1"/>
                  </w14:solidFill>
                </w14:textFill>
              </w:rPr>
              <w:t>②</w:t>
            </w:r>
            <w:r>
              <w:rPr>
                <w:color w:val="000000" w:themeColor="text1"/>
                <w:kern w:val="0"/>
                <w:sz w:val="24"/>
                <w14:textFill>
                  <w14:solidFill>
                    <w14:schemeClr w14:val="tx1"/>
                  </w14:solidFill>
                </w14:textFill>
              </w:rPr>
              <w:t>运输过程中的风险</w:t>
            </w:r>
          </w:p>
          <w:p w14:paraId="77722A0A">
            <w:pPr>
              <w:adjustRightInd w:val="0"/>
              <w:snapToGrid w:val="0"/>
              <w:spacing w:line="360" w:lineRule="auto"/>
              <w:ind w:firstLine="480" w:firstLineChars="200"/>
              <w:jc w:val="left"/>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本项目危险废物运输主要是厂内运输，运输过程中事故隐患主要是事故性泄漏</w:t>
            </w:r>
            <w:r>
              <w:rPr>
                <w:rFonts w:hint="eastAsia"/>
                <w:color w:val="000000" w:themeColor="text1"/>
                <w:kern w:val="0"/>
                <w:sz w:val="24"/>
                <w:lang w:eastAsia="zh-CN"/>
                <w14:textFill>
                  <w14:solidFill>
                    <w14:schemeClr w14:val="tx1"/>
                  </w14:solidFill>
                </w14:textFill>
              </w:rPr>
              <w:t>；</w:t>
            </w:r>
            <w:r>
              <w:rPr>
                <w:color w:val="000000" w:themeColor="text1"/>
                <w:kern w:val="0"/>
                <w:sz w:val="24"/>
                <w14:textFill>
                  <w14:solidFill>
                    <w14:schemeClr w14:val="tx1"/>
                  </w14:solidFill>
                </w14:textFill>
              </w:rPr>
              <w:t>其中主要风险因素是运输车因交通事故导致危险物料泄露，危险物料大量溢出而对环境造成污染或人员伤害。</w:t>
            </w:r>
          </w:p>
          <w:p w14:paraId="3ED3CFA3">
            <w:pPr>
              <w:pStyle w:val="5"/>
              <w:numPr>
                <w:ilvl w:val="0"/>
                <w:numId w:val="0"/>
              </w:numPr>
              <w:spacing w:before="0" w:after="0" w:line="360" w:lineRule="auto"/>
              <w:ind w:firstLine="482" w:firstLineChars="200"/>
              <w:rPr>
                <w:rFonts w:hint="eastAsia" w:ascii="Times New Roman" w:hAnsi="Times New Roman" w:cs="Times New Roman"/>
                <w:color w:val="000000" w:themeColor="text1"/>
                <w:sz w:val="24"/>
                <w:lang w:val="en-US" w:eastAsia="zh-CN"/>
                <w14:textFill>
                  <w14:solidFill>
                    <w14:schemeClr w14:val="tx1"/>
                  </w14:solidFill>
                </w14:textFill>
              </w:rPr>
            </w:pPr>
            <w:r>
              <w:rPr>
                <w:rFonts w:hint="eastAsia" w:ascii="Times New Roman" w:hAnsi="Times New Roman" w:cs="Times New Roman"/>
                <w:color w:val="000000" w:themeColor="text1"/>
                <w:sz w:val="24"/>
                <w:lang w:val="en-US" w:eastAsia="zh-CN"/>
                <w14:textFill>
                  <w14:solidFill>
                    <w14:schemeClr w14:val="tx1"/>
                  </w14:solidFill>
                </w14:textFill>
              </w:rPr>
              <w:t>6.风险防范措施</w:t>
            </w:r>
          </w:p>
          <w:p w14:paraId="709F3582">
            <w:pPr>
              <w:adjustRightInd w:val="0"/>
              <w:snapToGrid w:val="0"/>
              <w:spacing w:line="360" w:lineRule="auto"/>
              <w:ind w:firstLine="480" w:firstLineChars="200"/>
              <w:jc w:val="left"/>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（1）一般贮存要求</w:t>
            </w:r>
          </w:p>
          <w:p w14:paraId="251AAD58">
            <w:pPr>
              <w:adjustRightInd w:val="0"/>
              <w:snapToGrid w:val="0"/>
              <w:spacing w:line="360" w:lineRule="auto"/>
              <w:ind w:firstLine="480" w:firstLineChars="200"/>
              <w:jc w:val="left"/>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①加强运行管理，定期检查，避免危废泄漏；</w:t>
            </w:r>
          </w:p>
          <w:p w14:paraId="393B0CCA">
            <w:pPr>
              <w:adjustRightInd w:val="0"/>
              <w:snapToGrid w:val="0"/>
              <w:spacing w:line="360" w:lineRule="auto"/>
              <w:ind w:firstLine="480" w:firstLineChars="200"/>
              <w:jc w:val="left"/>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②加强操作人员的岗位培训，严格遵守规程</w:t>
            </w:r>
            <w:r>
              <w:rPr>
                <w:rFonts w:hint="eastAsia"/>
                <w:color w:val="000000" w:themeColor="text1"/>
                <w:kern w:val="0"/>
                <w:sz w:val="24"/>
                <w14:textFill>
                  <w14:solidFill>
                    <w14:schemeClr w14:val="tx1"/>
                  </w14:solidFill>
                </w14:textFill>
              </w:rPr>
              <w:t>。</w:t>
            </w:r>
          </w:p>
          <w:p w14:paraId="42CB6324">
            <w:pPr>
              <w:adjustRightInd w:val="0"/>
              <w:snapToGrid w:val="0"/>
              <w:spacing w:line="360" w:lineRule="auto"/>
              <w:ind w:firstLine="480" w:firstLineChars="200"/>
              <w:jc w:val="left"/>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③当发生泄漏时应及时控制油水的扩散范围，保护周围环境；同时明确泄漏可能导致的后果，泄漏危</w:t>
            </w:r>
            <w:r>
              <w:rPr>
                <w:rFonts w:hint="eastAsia"/>
                <w:color w:val="000000" w:themeColor="text1"/>
                <w:kern w:val="0"/>
                <w:sz w:val="24"/>
                <w:lang w:eastAsia="zh-CN"/>
                <w14:textFill>
                  <w14:solidFill>
                    <w14:schemeClr w14:val="tx1"/>
                  </w14:solidFill>
                </w14:textFill>
              </w:rPr>
              <w:t>及</w:t>
            </w:r>
            <w:r>
              <w:rPr>
                <w:color w:val="000000" w:themeColor="text1"/>
                <w:kern w:val="0"/>
                <w:sz w:val="24"/>
                <w14:textFill>
                  <w14:solidFill>
                    <w14:schemeClr w14:val="tx1"/>
                  </w14:solidFill>
                </w14:textFill>
              </w:rPr>
              <w:t>周围环境的可能性，隔离泄漏区，周围设警告标志；</w:t>
            </w:r>
          </w:p>
          <w:p w14:paraId="2AD0344D">
            <w:pPr>
              <w:adjustRightInd w:val="0"/>
              <w:snapToGrid w:val="0"/>
              <w:spacing w:line="360" w:lineRule="auto"/>
              <w:ind w:firstLine="480" w:firstLineChars="200"/>
              <w:jc w:val="left"/>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④加强管理，建立并严格执行安全生产责任制度，消除故障隐患；</w:t>
            </w:r>
          </w:p>
          <w:p w14:paraId="6E2D2002">
            <w:pPr>
              <w:adjustRightInd w:val="0"/>
              <w:snapToGrid w:val="0"/>
              <w:spacing w:line="360" w:lineRule="auto"/>
              <w:ind w:firstLine="480" w:firstLineChars="200"/>
              <w:jc w:val="left"/>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⑤制定定期巡查制度，发现异常及时处理和报告；</w:t>
            </w:r>
          </w:p>
          <w:p w14:paraId="48A34408">
            <w:pPr>
              <w:adjustRightInd w:val="0"/>
              <w:snapToGrid w:val="0"/>
              <w:spacing w:line="360" w:lineRule="auto"/>
              <w:ind w:firstLine="480" w:firstLineChars="200"/>
              <w:jc w:val="left"/>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⑥建立应急响应机构，以便对泄漏事故及时作出反应和处理</w:t>
            </w:r>
            <w:r>
              <w:rPr>
                <w:rFonts w:hint="eastAsia"/>
                <w:color w:val="000000" w:themeColor="text1"/>
                <w:kern w:val="0"/>
                <w:sz w:val="24"/>
                <w14:textFill>
                  <w14:solidFill>
                    <w14:schemeClr w14:val="tx1"/>
                  </w14:solidFill>
                </w14:textFill>
              </w:rPr>
              <w:t>；</w:t>
            </w:r>
          </w:p>
          <w:p w14:paraId="4FD28450">
            <w:pPr>
              <w:adjustRightInd w:val="0"/>
              <w:snapToGrid w:val="0"/>
              <w:spacing w:line="360" w:lineRule="auto"/>
              <w:ind w:firstLine="480" w:firstLineChars="200"/>
              <w:jc w:val="left"/>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⑦各种固体危险废物在场内按指定区域分别堆存，并设置明显的危险废物标识</w:t>
            </w:r>
            <w:r>
              <w:rPr>
                <w:rFonts w:hint="eastAsia"/>
                <w:color w:val="000000" w:themeColor="text1"/>
                <w:kern w:val="0"/>
                <w:sz w:val="24"/>
                <w:lang w:eastAsia="zh-CN"/>
                <w14:textFill>
                  <w14:solidFill>
                    <w14:schemeClr w14:val="tx1"/>
                  </w14:solidFill>
                </w14:textFill>
              </w:rPr>
              <w:t>。</w:t>
            </w:r>
            <w:r>
              <w:rPr>
                <w:color w:val="000000" w:themeColor="text1"/>
                <w:kern w:val="0"/>
                <w:sz w:val="24"/>
                <w14:textFill>
                  <w14:solidFill>
                    <w14:schemeClr w14:val="tx1"/>
                  </w14:solidFill>
                </w14:textFill>
              </w:rPr>
              <w:t>盛装危险废物的容器上必须粘贴符合《危险废物储存污染控制标准》附录A所示的标签。散落的固体危险废物及时回收，并清扫干净。</w:t>
            </w:r>
          </w:p>
          <w:p w14:paraId="7F03E863">
            <w:pPr>
              <w:adjustRightInd w:val="0"/>
              <w:snapToGrid w:val="0"/>
              <w:spacing w:line="360" w:lineRule="auto"/>
              <w:ind w:firstLine="480" w:firstLineChars="200"/>
              <w:jc w:val="left"/>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（2）暂存要求</w:t>
            </w:r>
          </w:p>
          <w:p w14:paraId="538E4C87">
            <w:pPr>
              <w:adjustRightInd w:val="0"/>
              <w:snapToGrid w:val="0"/>
              <w:spacing w:line="360" w:lineRule="auto"/>
              <w:ind w:firstLine="480" w:firstLineChars="200"/>
              <w:jc w:val="left"/>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①贮存设施应避免高温和阳光直射；</w:t>
            </w:r>
          </w:p>
          <w:p w14:paraId="617F1BD9">
            <w:pPr>
              <w:adjustRightInd w:val="0"/>
              <w:snapToGrid w:val="0"/>
              <w:spacing w:line="360" w:lineRule="auto"/>
              <w:ind w:firstLine="480" w:firstLineChars="200"/>
              <w:jc w:val="left"/>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②使用专用设施贮存，贮存前应进行检验，不应与不相容的废物混合，实行分类存放；</w:t>
            </w:r>
          </w:p>
          <w:p w14:paraId="4464481F">
            <w:pPr>
              <w:adjustRightInd w:val="0"/>
              <w:snapToGrid w:val="0"/>
              <w:spacing w:line="360" w:lineRule="auto"/>
              <w:ind w:firstLine="480" w:firstLineChars="200"/>
              <w:jc w:val="left"/>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③盛装容器应有足够的膨胀余量，预留容积应不少于总容积的5%；</w:t>
            </w:r>
          </w:p>
          <w:p w14:paraId="414DC322">
            <w:pPr>
              <w:adjustRightInd w:val="0"/>
              <w:snapToGrid w:val="0"/>
              <w:spacing w:line="360" w:lineRule="auto"/>
              <w:ind w:firstLine="480" w:firstLineChars="200"/>
              <w:jc w:val="left"/>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④危废暂存库地面防渗为：基础防渗+2mmHDPE膜+15cm抗渗水泥+环氧树脂涂层防腐，防渗系数≤1×10</w:t>
            </w:r>
            <w:r>
              <w:rPr>
                <w:color w:val="000000" w:themeColor="text1"/>
                <w:kern w:val="0"/>
                <w:sz w:val="24"/>
                <w:vertAlign w:val="superscript"/>
                <w14:textFill>
                  <w14:solidFill>
                    <w14:schemeClr w14:val="tx1"/>
                  </w14:solidFill>
                </w14:textFill>
              </w:rPr>
              <w:t>-10</w:t>
            </w:r>
            <w:r>
              <w:rPr>
                <w:color w:val="000000" w:themeColor="text1"/>
                <w:kern w:val="0"/>
                <w:sz w:val="24"/>
                <w14:textFill>
                  <w14:solidFill>
                    <w14:schemeClr w14:val="tx1"/>
                  </w14:solidFill>
                </w14:textFill>
              </w:rPr>
              <w:t>cm/s；</w:t>
            </w:r>
          </w:p>
          <w:p w14:paraId="7FCF49A9">
            <w:pPr>
              <w:adjustRightInd w:val="0"/>
              <w:snapToGrid w:val="0"/>
              <w:spacing w:line="360" w:lineRule="auto"/>
              <w:ind w:firstLine="480" w:firstLineChars="200"/>
              <w:jc w:val="left"/>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（3）汽车在运输中散落、泄漏的风险防范措施</w:t>
            </w:r>
          </w:p>
          <w:p w14:paraId="1302E995">
            <w:pPr>
              <w:adjustRightInd w:val="0"/>
              <w:snapToGrid w:val="0"/>
              <w:spacing w:line="360" w:lineRule="auto"/>
              <w:ind w:firstLine="480" w:firstLineChars="200"/>
              <w:jc w:val="left"/>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①提高运输司机技术水平；严禁超载运输；</w:t>
            </w:r>
          </w:p>
          <w:p w14:paraId="78532F13">
            <w:pPr>
              <w:adjustRightInd w:val="0"/>
              <w:snapToGrid w:val="0"/>
              <w:spacing w:line="360" w:lineRule="auto"/>
              <w:ind w:firstLine="480" w:firstLineChars="200"/>
              <w:jc w:val="left"/>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②定期监测运输车辆是否正常运行；合理选择运输时间；</w:t>
            </w:r>
          </w:p>
          <w:p w14:paraId="39E53AF9">
            <w:pPr>
              <w:adjustRightInd w:val="0"/>
              <w:snapToGrid w:val="0"/>
              <w:spacing w:line="360" w:lineRule="auto"/>
              <w:ind w:firstLine="480" w:firstLineChars="200"/>
              <w:jc w:val="left"/>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③加强运输车辆、人员的管理，提高运输人员安全意识。</w:t>
            </w:r>
          </w:p>
          <w:p w14:paraId="1CCB2611">
            <w:pPr>
              <w:adjustRightInd w:val="0"/>
              <w:snapToGrid w:val="0"/>
              <w:spacing w:line="360" w:lineRule="auto"/>
              <w:ind w:firstLine="480" w:firstLineChars="200"/>
              <w:jc w:val="left"/>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（4）火灾防范措施</w:t>
            </w:r>
          </w:p>
          <w:p w14:paraId="29C6F357">
            <w:pPr>
              <w:adjustRightInd w:val="0"/>
              <w:snapToGrid w:val="0"/>
              <w:spacing w:line="360" w:lineRule="auto"/>
              <w:ind w:firstLine="480" w:firstLineChars="200"/>
              <w:jc w:val="left"/>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本项目废矿物油属于易燃液体，闪点较高，一般情况较为稳定，但遇明火或高温可能发生火灾危险。本项目场区内严禁明火。油类发生火灾时使用泡沫灭火，不会产生大量的液体。</w:t>
            </w:r>
          </w:p>
          <w:p w14:paraId="5CDF1E4C">
            <w:pPr>
              <w:adjustRightInd w:val="0"/>
              <w:snapToGrid w:val="0"/>
              <w:spacing w:line="360" w:lineRule="auto"/>
              <w:ind w:firstLine="482" w:firstLineChars="200"/>
              <w:jc w:val="left"/>
              <w:rPr>
                <w:b/>
                <w:bCs/>
                <w:color w:val="000000" w:themeColor="text1"/>
                <w:kern w:val="0"/>
                <w:sz w:val="24"/>
                <w14:textFill>
                  <w14:solidFill>
                    <w14:schemeClr w14:val="tx1"/>
                  </w14:solidFill>
                </w14:textFill>
              </w:rPr>
            </w:pPr>
            <w:r>
              <w:rPr>
                <w:rFonts w:hint="eastAsia"/>
                <w:b/>
                <w:bCs/>
                <w:color w:val="000000" w:themeColor="text1"/>
                <w:kern w:val="0"/>
                <w:sz w:val="24"/>
                <w:lang w:val="en-US" w:eastAsia="zh-CN"/>
                <w14:textFill>
                  <w14:solidFill>
                    <w14:schemeClr w14:val="tx1"/>
                  </w14:solidFill>
                </w14:textFill>
              </w:rPr>
              <w:t>7.</w:t>
            </w:r>
            <w:r>
              <w:rPr>
                <w:b/>
                <w:bCs/>
                <w:color w:val="000000" w:themeColor="text1"/>
                <w:kern w:val="0"/>
                <w:sz w:val="24"/>
                <w14:textFill>
                  <w14:solidFill>
                    <w14:schemeClr w14:val="tx1"/>
                  </w14:solidFill>
                </w14:textFill>
              </w:rPr>
              <w:t>事故应急措施及风险预案</w:t>
            </w:r>
          </w:p>
          <w:p w14:paraId="74E67566">
            <w:pPr>
              <w:adjustRightInd w:val="0"/>
              <w:snapToGrid w:val="0"/>
              <w:spacing w:line="360" w:lineRule="auto"/>
              <w:ind w:firstLine="480" w:firstLineChars="200"/>
              <w:jc w:val="left"/>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发生事故后，及时启动事故应急预案，并及时上报通知环保、安全等有关部门；迅速撤离工作人员至安全区，并进行隔离，严格限制出入；同时尽可能切断泄漏源，防止流入下水道、排洪沟等限制性空间；发生火灾事故后，采取正当的灭火措施灭火；根据实际情况，及时、妥善</w:t>
            </w:r>
            <w:r>
              <w:rPr>
                <w:rFonts w:hint="eastAsia"/>
                <w:color w:val="000000" w:themeColor="text1"/>
                <w:kern w:val="0"/>
                <w:sz w:val="24"/>
                <w:lang w:eastAsia="zh-CN"/>
                <w14:textFill>
                  <w14:solidFill>
                    <w14:schemeClr w14:val="tx1"/>
                  </w14:solidFill>
                </w14:textFill>
              </w:rPr>
              <w:t>地</w:t>
            </w:r>
            <w:r>
              <w:rPr>
                <w:color w:val="000000" w:themeColor="text1"/>
                <w:kern w:val="0"/>
                <w:sz w:val="24"/>
                <w14:textFill>
                  <w14:solidFill>
                    <w14:schemeClr w14:val="tx1"/>
                  </w14:solidFill>
                </w14:textFill>
              </w:rPr>
              <w:t>疏散人员至安全区域。</w:t>
            </w:r>
          </w:p>
          <w:p w14:paraId="4B0F0F79">
            <w:pPr>
              <w:adjustRightInd w:val="0"/>
              <w:snapToGrid w:val="0"/>
              <w:spacing w:line="360" w:lineRule="auto"/>
              <w:ind w:firstLine="480" w:firstLineChars="200"/>
              <w:jc w:val="left"/>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暂存的废机油属于危险废物，储存严格按照</w:t>
            </w:r>
            <w:r>
              <w:rPr>
                <w:color w:val="000000" w:themeColor="text1"/>
                <w:sz w:val="24"/>
                <w14:textFill>
                  <w14:solidFill>
                    <w14:schemeClr w14:val="tx1"/>
                  </w14:solidFill>
                </w14:textFill>
              </w:rPr>
              <w:t>危险废物贮存执行《危险废物贮存污染控制标准》（GB18597-20</w:t>
            </w:r>
            <w:r>
              <w:rPr>
                <w:rFonts w:hint="eastAsia"/>
                <w:color w:val="000000" w:themeColor="text1"/>
                <w:sz w:val="24"/>
                <w:lang w:val="en-US" w:eastAsia="zh-CN"/>
                <w14:textFill>
                  <w14:solidFill>
                    <w14:schemeClr w14:val="tx1"/>
                  </w14:solidFill>
                </w14:textFill>
              </w:rPr>
              <w:t>23</w:t>
            </w:r>
            <w:r>
              <w:rPr>
                <w:color w:val="000000" w:themeColor="text1"/>
                <w:sz w:val="24"/>
                <w14:textFill>
                  <w14:solidFill>
                    <w14:schemeClr w14:val="tx1"/>
                  </w14:solidFill>
                </w14:textFill>
              </w:rPr>
              <w:t>）的有关规定和要求</w:t>
            </w:r>
            <w:r>
              <w:rPr>
                <w:color w:val="000000" w:themeColor="text1"/>
                <w:kern w:val="0"/>
                <w:sz w:val="24"/>
                <w14:textFill>
                  <w14:solidFill>
                    <w14:schemeClr w14:val="tx1"/>
                  </w14:solidFill>
                </w14:textFill>
              </w:rPr>
              <w:t>执行。</w:t>
            </w:r>
            <w:r>
              <w:rPr>
                <w:color w:val="000000" w:themeColor="text1"/>
                <w:sz w:val="24"/>
                <w14:textFill>
                  <w14:solidFill>
                    <w14:schemeClr w14:val="tx1"/>
                  </w14:solidFill>
                </w14:textFill>
              </w:rPr>
              <w:t>建有危险废物储存设施，装载液体半固体危险废物的容器内须留足够空间，容器顶部与液体表面之间保留100mm以上的空间，装载危险废物的容器及材质应满足相应的强度要求，且完好无损，防风、防雨、防晒。危险废物储存设施应配备通讯设备、</w:t>
            </w:r>
            <w:r>
              <w:rPr>
                <w:color w:val="000000" w:themeColor="text1"/>
                <w:kern w:val="0"/>
                <w:sz w:val="24"/>
                <w14:textFill>
                  <w14:solidFill>
                    <w14:schemeClr w14:val="tx1"/>
                  </w14:solidFill>
                </w14:textFill>
              </w:rPr>
              <w:t>照明设施、安全防护服装及工具，并设有应急防护设施。危险废物储存设施内清理出来的泄漏物，一律按危险废物处理。</w:t>
            </w:r>
          </w:p>
          <w:p w14:paraId="02615C7D">
            <w:pPr>
              <w:pStyle w:val="11"/>
              <w:jc w:val="center"/>
              <w:rPr>
                <w:rFonts w:hint="eastAsia" w:ascii="Times New Roman" w:hAnsi="Times New Roman" w:eastAsia="宋体" w:cs="Times New Roman"/>
                <w:b/>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
                <w:color w:val="000000" w:themeColor="text1"/>
                <w:kern w:val="0"/>
                <w:sz w:val="21"/>
                <w:szCs w:val="21"/>
                <w:lang w:val="en-US" w:eastAsia="zh-CN" w:bidi="ar-SA"/>
                <w14:textFill>
                  <w14:solidFill>
                    <w14:schemeClr w14:val="tx1"/>
                  </w14:solidFill>
                </w14:textFill>
              </w:rPr>
              <w:t>表4-8突发事故应急预案的内容及要求</w:t>
            </w:r>
          </w:p>
          <w:tbl>
            <w:tblPr>
              <w:tblStyle w:val="20"/>
              <w:tblW w:w="7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1"/>
              <w:gridCol w:w="2634"/>
              <w:gridCol w:w="4221"/>
            </w:tblGrid>
            <w:tr w14:paraId="17A61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1" w:type="dxa"/>
                  <w:vAlign w:val="center"/>
                </w:tcPr>
                <w:p w14:paraId="449229A8">
                  <w:pPr>
                    <w:adjustRightInd w:val="0"/>
                    <w:snapToGrid w:val="0"/>
                    <w:spacing w:line="360" w:lineRule="auto"/>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序号</w:t>
                  </w:r>
                </w:p>
              </w:tc>
              <w:tc>
                <w:tcPr>
                  <w:tcW w:w="2634" w:type="dxa"/>
                  <w:vAlign w:val="center"/>
                </w:tcPr>
                <w:p w14:paraId="0791909E">
                  <w:pPr>
                    <w:adjustRightInd w:val="0"/>
                    <w:snapToGrid w:val="0"/>
                    <w:spacing w:line="360" w:lineRule="auto"/>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项目</w:t>
                  </w:r>
                </w:p>
              </w:tc>
              <w:tc>
                <w:tcPr>
                  <w:tcW w:w="4221" w:type="dxa"/>
                  <w:vAlign w:val="center"/>
                </w:tcPr>
                <w:p w14:paraId="33BAD56A">
                  <w:pPr>
                    <w:adjustRightInd w:val="0"/>
                    <w:snapToGrid w:val="0"/>
                    <w:spacing w:line="360" w:lineRule="auto"/>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内容及要求</w:t>
                  </w:r>
                </w:p>
              </w:tc>
            </w:tr>
            <w:tr w14:paraId="4F977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1" w:type="dxa"/>
                  <w:vAlign w:val="center"/>
                </w:tcPr>
                <w:p w14:paraId="7C426FEA">
                  <w:pPr>
                    <w:adjustRightInd w:val="0"/>
                    <w:snapToGrid w:val="0"/>
                    <w:spacing w:line="360" w:lineRule="auto"/>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1</w:t>
                  </w:r>
                </w:p>
              </w:tc>
              <w:tc>
                <w:tcPr>
                  <w:tcW w:w="2634" w:type="dxa"/>
                  <w:vAlign w:val="center"/>
                </w:tcPr>
                <w:p w14:paraId="0699AAF3">
                  <w:pPr>
                    <w:adjustRightInd w:val="0"/>
                    <w:snapToGrid w:val="0"/>
                    <w:spacing w:line="360" w:lineRule="auto"/>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应急计划区</w:t>
                  </w:r>
                </w:p>
              </w:tc>
              <w:tc>
                <w:tcPr>
                  <w:tcW w:w="4221" w:type="dxa"/>
                  <w:vAlign w:val="center"/>
                </w:tcPr>
                <w:p w14:paraId="3F1019D2">
                  <w:pPr>
                    <w:adjustRightInd w:val="0"/>
                    <w:snapToGrid w:val="0"/>
                    <w:spacing w:line="360" w:lineRule="auto"/>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危险目标：危废暂存库</w:t>
                  </w:r>
                </w:p>
              </w:tc>
            </w:tr>
            <w:tr w14:paraId="2DBA8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1" w:type="dxa"/>
                  <w:vAlign w:val="center"/>
                </w:tcPr>
                <w:p w14:paraId="25C56819">
                  <w:pPr>
                    <w:adjustRightInd w:val="0"/>
                    <w:snapToGrid w:val="0"/>
                    <w:spacing w:line="360" w:lineRule="auto"/>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2634" w:type="dxa"/>
                  <w:vAlign w:val="center"/>
                </w:tcPr>
                <w:p w14:paraId="15B5CD42">
                  <w:pPr>
                    <w:adjustRightInd w:val="0"/>
                    <w:snapToGrid w:val="0"/>
                    <w:spacing w:line="360" w:lineRule="auto"/>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应急组织机构、人员</w:t>
                  </w:r>
                </w:p>
              </w:tc>
              <w:tc>
                <w:tcPr>
                  <w:tcW w:w="4221" w:type="dxa"/>
                  <w:vAlign w:val="center"/>
                </w:tcPr>
                <w:p w14:paraId="1F3F4DC1">
                  <w:pPr>
                    <w:adjustRightInd w:val="0"/>
                    <w:snapToGrid w:val="0"/>
                    <w:spacing w:line="360" w:lineRule="auto"/>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地区应急组织机构、人员、园区管理人员</w:t>
                  </w:r>
                </w:p>
              </w:tc>
            </w:tr>
            <w:tr w14:paraId="37876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1" w:type="dxa"/>
                  <w:vAlign w:val="center"/>
                </w:tcPr>
                <w:p w14:paraId="5560DE8D">
                  <w:pPr>
                    <w:adjustRightInd w:val="0"/>
                    <w:snapToGrid w:val="0"/>
                    <w:spacing w:line="360" w:lineRule="auto"/>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3</w:t>
                  </w:r>
                </w:p>
              </w:tc>
              <w:tc>
                <w:tcPr>
                  <w:tcW w:w="2634" w:type="dxa"/>
                  <w:vAlign w:val="center"/>
                </w:tcPr>
                <w:p w14:paraId="433B9FBF">
                  <w:pPr>
                    <w:adjustRightInd w:val="0"/>
                    <w:snapToGrid w:val="0"/>
                    <w:spacing w:line="360" w:lineRule="auto"/>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预案分级响应条件</w:t>
                  </w:r>
                </w:p>
              </w:tc>
              <w:tc>
                <w:tcPr>
                  <w:tcW w:w="4221" w:type="dxa"/>
                  <w:vAlign w:val="center"/>
                </w:tcPr>
                <w:p w14:paraId="5B2BD404">
                  <w:pPr>
                    <w:adjustRightInd w:val="0"/>
                    <w:snapToGrid w:val="0"/>
                    <w:spacing w:line="360" w:lineRule="auto"/>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规定预案的级别及分级响应程序</w:t>
                  </w:r>
                </w:p>
              </w:tc>
            </w:tr>
            <w:tr w14:paraId="01CB2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1" w:type="dxa"/>
                  <w:vAlign w:val="center"/>
                </w:tcPr>
                <w:p w14:paraId="23A1334A">
                  <w:pPr>
                    <w:adjustRightInd w:val="0"/>
                    <w:snapToGrid w:val="0"/>
                    <w:spacing w:line="360" w:lineRule="auto"/>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4</w:t>
                  </w:r>
                </w:p>
              </w:tc>
              <w:tc>
                <w:tcPr>
                  <w:tcW w:w="2634" w:type="dxa"/>
                  <w:vAlign w:val="center"/>
                </w:tcPr>
                <w:p w14:paraId="4F9F2671">
                  <w:pPr>
                    <w:adjustRightInd w:val="0"/>
                    <w:snapToGrid w:val="0"/>
                    <w:spacing w:line="360" w:lineRule="auto"/>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应急救援保障</w:t>
                  </w:r>
                </w:p>
              </w:tc>
              <w:tc>
                <w:tcPr>
                  <w:tcW w:w="4221" w:type="dxa"/>
                  <w:vAlign w:val="center"/>
                </w:tcPr>
                <w:p w14:paraId="77CCE4A8">
                  <w:pPr>
                    <w:adjustRightInd w:val="0"/>
                    <w:snapToGrid w:val="0"/>
                    <w:spacing w:line="360" w:lineRule="auto"/>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应急设施、设备与器材等</w:t>
                  </w:r>
                </w:p>
              </w:tc>
            </w:tr>
            <w:tr w14:paraId="3EEE3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1" w:type="dxa"/>
                  <w:vAlign w:val="center"/>
                </w:tcPr>
                <w:p w14:paraId="0FDC93CF">
                  <w:pPr>
                    <w:adjustRightInd w:val="0"/>
                    <w:snapToGrid w:val="0"/>
                    <w:spacing w:line="360" w:lineRule="auto"/>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5</w:t>
                  </w:r>
                </w:p>
              </w:tc>
              <w:tc>
                <w:tcPr>
                  <w:tcW w:w="2634" w:type="dxa"/>
                  <w:vAlign w:val="center"/>
                </w:tcPr>
                <w:p w14:paraId="4B7315E9">
                  <w:pPr>
                    <w:adjustRightInd w:val="0"/>
                    <w:snapToGrid w:val="0"/>
                    <w:spacing w:line="360" w:lineRule="auto"/>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报警、通讯联络方式</w:t>
                  </w:r>
                </w:p>
              </w:tc>
              <w:tc>
                <w:tcPr>
                  <w:tcW w:w="4221" w:type="dxa"/>
                  <w:vAlign w:val="center"/>
                </w:tcPr>
                <w:p w14:paraId="7149EE97">
                  <w:pPr>
                    <w:adjustRightInd w:val="0"/>
                    <w:snapToGrid w:val="0"/>
                    <w:spacing w:line="360" w:lineRule="auto"/>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规定应急状态下的报警通讯方式、通知方式和交通保障、管制</w:t>
                  </w:r>
                </w:p>
              </w:tc>
            </w:tr>
            <w:tr w14:paraId="2E86A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1" w:type="dxa"/>
                  <w:vAlign w:val="center"/>
                </w:tcPr>
                <w:p w14:paraId="3EE3E713">
                  <w:pPr>
                    <w:adjustRightInd w:val="0"/>
                    <w:snapToGrid w:val="0"/>
                    <w:spacing w:line="360" w:lineRule="auto"/>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6</w:t>
                  </w:r>
                </w:p>
              </w:tc>
              <w:tc>
                <w:tcPr>
                  <w:tcW w:w="2634" w:type="dxa"/>
                  <w:vAlign w:val="center"/>
                </w:tcPr>
                <w:p w14:paraId="3C492618">
                  <w:pPr>
                    <w:adjustRightInd w:val="0"/>
                    <w:snapToGrid w:val="0"/>
                    <w:spacing w:line="360" w:lineRule="auto"/>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应急环境监测、抢险、救援及控制措施</w:t>
                  </w:r>
                </w:p>
              </w:tc>
              <w:tc>
                <w:tcPr>
                  <w:tcW w:w="4221" w:type="dxa"/>
                  <w:vAlign w:val="center"/>
                </w:tcPr>
                <w:p w14:paraId="7FCFCFF7">
                  <w:pPr>
                    <w:adjustRightInd w:val="0"/>
                    <w:snapToGrid w:val="0"/>
                    <w:spacing w:line="360" w:lineRule="auto"/>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由专业队伍负责对事故现场进行侦察监测，对事故性质、参数与后果进行评估，为指挥部门提供决策依据</w:t>
                  </w:r>
                </w:p>
              </w:tc>
            </w:tr>
            <w:tr w14:paraId="5E5FA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1" w:type="dxa"/>
                  <w:vAlign w:val="center"/>
                </w:tcPr>
                <w:p w14:paraId="23B61B3F">
                  <w:pPr>
                    <w:adjustRightInd w:val="0"/>
                    <w:snapToGrid w:val="0"/>
                    <w:spacing w:line="360" w:lineRule="auto"/>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7</w:t>
                  </w:r>
                </w:p>
              </w:tc>
              <w:tc>
                <w:tcPr>
                  <w:tcW w:w="2634" w:type="dxa"/>
                  <w:vAlign w:val="center"/>
                </w:tcPr>
                <w:p w14:paraId="69AF629E">
                  <w:pPr>
                    <w:adjustRightInd w:val="0"/>
                    <w:snapToGrid w:val="0"/>
                    <w:spacing w:line="360" w:lineRule="auto"/>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应急</w:t>
                  </w:r>
                  <w:r>
                    <w:rPr>
                      <w:rFonts w:hint="eastAsia"/>
                      <w:color w:val="000000" w:themeColor="text1"/>
                      <w:kern w:val="0"/>
                      <w:szCs w:val="21"/>
                      <w14:textFill>
                        <w14:solidFill>
                          <w14:schemeClr w14:val="tx1"/>
                        </w14:solidFill>
                      </w14:textFill>
                    </w:rPr>
                    <w:t>监测</w:t>
                  </w:r>
                  <w:r>
                    <w:rPr>
                      <w:color w:val="000000" w:themeColor="text1"/>
                      <w:kern w:val="0"/>
                      <w:szCs w:val="21"/>
                      <w14:textFill>
                        <w14:solidFill>
                          <w14:schemeClr w14:val="tx1"/>
                        </w14:solidFill>
                      </w14:textFill>
                    </w:rPr>
                    <w:t>、防护措施、清除泄漏措施</w:t>
                  </w:r>
                </w:p>
              </w:tc>
              <w:tc>
                <w:tcPr>
                  <w:tcW w:w="4221" w:type="dxa"/>
                  <w:vAlign w:val="center"/>
                </w:tcPr>
                <w:p w14:paraId="2DC1DF5E">
                  <w:pPr>
                    <w:adjustRightInd w:val="0"/>
                    <w:snapToGrid w:val="0"/>
                    <w:spacing w:line="360" w:lineRule="auto"/>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事故现场、邻近区域、控制防火区域，控制和清除污染措施及相应设备</w:t>
                  </w:r>
                </w:p>
              </w:tc>
            </w:tr>
            <w:tr w14:paraId="66E6B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1" w:type="dxa"/>
                  <w:vAlign w:val="center"/>
                </w:tcPr>
                <w:p w14:paraId="09A77636">
                  <w:pPr>
                    <w:adjustRightInd w:val="0"/>
                    <w:snapToGrid w:val="0"/>
                    <w:spacing w:line="360" w:lineRule="auto"/>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8</w:t>
                  </w:r>
                </w:p>
              </w:tc>
              <w:tc>
                <w:tcPr>
                  <w:tcW w:w="2634" w:type="dxa"/>
                  <w:vAlign w:val="center"/>
                </w:tcPr>
                <w:p w14:paraId="32B86261">
                  <w:pPr>
                    <w:adjustRightInd w:val="0"/>
                    <w:snapToGrid w:val="0"/>
                    <w:spacing w:line="360" w:lineRule="auto"/>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人员紧急撤离、疏散，应急剂量控制、撤离组织计划</w:t>
                  </w:r>
                </w:p>
              </w:tc>
              <w:tc>
                <w:tcPr>
                  <w:tcW w:w="4221" w:type="dxa"/>
                  <w:vAlign w:val="center"/>
                </w:tcPr>
                <w:p w14:paraId="2FD9EB6D">
                  <w:pPr>
                    <w:adjustRightInd w:val="0"/>
                    <w:snapToGrid w:val="0"/>
                    <w:spacing w:line="360" w:lineRule="auto"/>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事故现场、邻近区、受事故影响的区域人员，撤离组织计划及救护，医疗救护与公众健康</w:t>
                  </w:r>
                </w:p>
              </w:tc>
            </w:tr>
            <w:tr w14:paraId="28FE6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1" w:type="dxa"/>
                  <w:vAlign w:val="center"/>
                </w:tcPr>
                <w:p w14:paraId="3D0077F1">
                  <w:pPr>
                    <w:adjustRightInd w:val="0"/>
                    <w:snapToGrid w:val="0"/>
                    <w:spacing w:line="360" w:lineRule="auto"/>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9</w:t>
                  </w:r>
                </w:p>
              </w:tc>
              <w:tc>
                <w:tcPr>
                  <w:tcW w:w="2634" w:type="dxa"/>
                  <w:vAlign w:val="center"/>
                </w:tcPr>
                <w:p w14:paraId="56FF27D0">
                  <w:pPr>
                    <w:adjustRightInd w:val="0"/>
                    <w:snapToGrid w:val="0"/>
                    <w:spacing w:line="360" w:lineRule="auto"/>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事故应急救援关闭程序与恢复措施</w:t>
                  </w:r>
                </w:p>
              </w:tc>
              <w:tc>
                <w:tcPr>
                  <w:tcW w:w="4221" w:type="dxa"/>
                  <w:vAlign w:val="center"/>
                </w:tcPr>
                <w:p w14:paraId="10F2FD23">
                  <w:pPr>
                    <w:adjustRightInd w:val="0"/>
                    <w:snapToGrid w:val="0"/>
                    <w:spacing w:line="360" w:lineRule="auto"/>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规定应急状态终止程序，事故现场善后处理，恢复措施，邻近区域解除事故警戒及善后恢复措施</w:t>
                  </w:r>
                </w:p>
              </w:tc>
            </w:tr>
            <w:tr w14:paraId="00280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1" w:type="dxa"/>
                  <w:vAlign w:val="center"/>
                </w:tcPr>
                <w:p w14:paraId="2E8A5F78">
                  <w:pPr>
                    <w:adjustRightInd w:val="0"/>
                    <w:snapToGrid w:val="0"/>
                    <w:spacing w:line="360" w:lineRule="auto"/>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10</w:t>
                  </w:r>
                </w:p>
              </w:tc>
              <w:tc>
                <w:tcPr>
                  <w:tcW w:w="2634" w:type="dxa"/>
                  <w:vAlign w:val="center"/>
                </w:tcPr>
                <w:p w14:paraId="4A4492D9">
                  <w:pPr>
                    <w:adjustRightInd w:val="0"/>
                    <w:snapToGrid w:val="0"/>
                    <w:spacing w:line="360" w:lineRule="auto"/>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应急培训计划</w:t>
                  </w:r>
                </w:p>
              </w:tc>
              <w:tc>
                <w:tcPr>
                  <w:tcW w:w="4221" w:type="dxa"/>
                  <w:vAlign w:val="center"/>
                </w:tcPr>
                <w:p w14:paraId="691D0D39">
                  <w:pPr>
                    <w:adjustRightInd w:val="0"/>
                    <w:snapToGrid w:val="0"/>
                    <w:spacing w:line="360" w:lineRule="auto"/>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应急计划制定后，平时安排人员培训与演练</w:t>
                  </w:r>
                </w:p>
              </w:tc>
            </w:tr>
          </w:tbl>
          <w:p w14:paraId="1F69EBF1">
            <w:pPr>
              <w:pStyle w:val="11"/>
              <w:jc w:val="center"/>
              <w:rPr>
                <w:rFonts w:ascii="Times New Roman" w:hAnsi="Times New Roman" w:cs="Times New Roman"/>
                <w:color w:val="000000" w:themeColor="text1"/>
                <w:kern w:val="0"/>
                <w:sz w:val="21"/>
                <w14:textFill>
                  <w14:solidFill>
                    <w14:schemeClr w14:val="tx1"/>
                  </w14:solidFill>
                </w14:textFill>
              </w:rPr>
            </w:pPr>
          </w:p>
          <w:p w14:paraId="030965E6">
            <w:pPr>
              <w:adjustRightInd w:val="0"/>
              <w:snapToGrid w:val="0"/>
              <w:spacing w:line="360" w:lineRule="auto"/>
              <w:ind w:firstLine="482" w:firstLineChars="200"/>
              <w:rPr>
                <w:b/>
                <w:bCs/>
                <w:color w:val="000000" w:themeColor="text1"/>
                <w:kern w:val="0"/>
                <w:sz w:val="24"/>
                <w14:textFill>
                  <w14:solidFill>
                    <w14:schemeClr w14:val="tx1"/>
                  </w14:solidFill>
                </w14:textFill>
              </w:rPr>
            </w:pPr>
            <w:r>
              <w:rPr>
                <w:rFonts w:hint="eastAsia"/>
                <w:b/>
                <w:bCs/>
                <w:color w:val="000000" w:themeColor="text1"/>
                <w:kern w:val="0"/>
                <w:sz w:val="24"/>
                <w:lang w:val="en-US" w:eastAsia="zh-CN"/>
                <w14:textFill>
                  <w14:solidFill>
                    <w14:schemeClr w14:val="tx1"/>
                  </w14:solidFill>
                </w14:textFill>
              </w:rPr>
              <w:t>8.</w:t>
            </w:r>
            <w:r>
              <w:rPr>
                <w:b/>
                <w:bCs/>
                <w:color w:val="000000" w:themeColor="text1"/>
                <w:kern w:val="0"/>
                <w:sz w:val="24"/>
                <w14:textFill>
                  <w14:solidFill>
                    <w14:schemeClr w14:val="tx1"/>
                  </w14:solidFill>
                </w14:textFill>
              </w:rPr>
              <w:t>分析结论</w:t>
            </w:r>
          </w:p>
          <w:p w14:paraId="26584137">
            <w:pPr>
              <w:adjustRightInd w:val="0"/>
              <w:snapToGrid w:val="0"/>
              <w:spacing w:line="360" w:lineRule="auto"/>
              <w:ind w:firstLine="480" w:firstLineChars="200"/>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本项目涉及的主要危险废物</w:t>
            </w:r>
            <w:r>
              <w:rPr>
                <w:rFonts w:hint="eastAsia"/>
                <w:color w:val="000000" w:themeColor="text1"/>
                <w:kern w:val="0"/>
                <w:sz w:val="24"/>
                <w:lang w:eastAsia="zh-CN"/>
                <w14:textFill>
                  <w14:solidFill>
                    <w14:schemeClr w14:val="tx1"/>
                  </w14:solidFill>
                </w14:textFill>
              </w:rPr>
              <w:t>包括</w:t>
            </w:r>
            <w:r>
              <w:rPr>
                <w:color w:val="000000" w:themeColor="text1"/>
                <w:kern w:val="0"/>
                <w:sz w:val="24"/>
                <w14:textFill>
                  <w14:solidFill>
                    <w14:schemeClr w14:val="tx1"/>
                  </w14:solidFill>
                </w14:textFill>
              </w:rPr>
              <w:t>废机油</w:t>
            </w:r>
            <w:r>
              <w:rPr>
                <w:rFonts w:hint="eastAsia"/>
                <w:color w:val="000000" w:themeColor="text1"/>
                <w:kern w:val="0"/>
                <w:sz w:val="24"/>
                <w:lang w:eastAsia="zh-CN"/>
                <w14:textFill>
                  <w14:solidFill>
                    <w14:schemeClr w14:val="tx1"/>
                  </w14:solidFill>
                </w14:textFill>
              </w:rPr>
              <w:t>、废油桶</w:t>
            </w:r>
            <w:r>
              <w:rPr>
                <w:color w:val="000000" w:themeColor="text1"/>
                <w:kern w:val="0"/>
                <w:sz w:val="24"/>
                <w14:textFill>
                  <w14:solidFill>
                    <w14:schemeClr w14:val="tx1"/>
                  </w14:solidFill>
                </w14:textFill>
              </w:rPr>
              <w:t>。项目主要事故类型为废</w:t>
            </w:r>
            <w:r>
              <w:rPr>
                <w:rFonts w:hint="eastAsia"/>
                <w:color w:val="000000" w:themeColor="text1"/>
                <w:kern w:val="0"/>
                <w:sz w:val="24"/>
                <w:lang w:eastAsia="zh-CN"/>
                <w14:textFill>
                  <w14:solidFill>
                    <w14:schemeClr w14:val="tx1"/>
                  </w14:solidFill>
                </w14:textFill>
              </w:rPr>
              <w:t>机</w:t>
            </w:r>
            <w:r>
              <w:rPr>
                <w:color w:val="000000" w:themeColor="text1"/>
                <w:kern w:val="0"/>
                <w:sz w:val="24"/>
                <w14:textFill>
                  <w14:solidFill>
                    <w14:schemeClr w14:val="tx1"/>
                  </w14:solidFill>
                </w14:textFill>
              </w:rPr>
              <w:t>油泄漏。</w:t>
            </w:r>
          </w:p>
          <w:p w14:paraId="40935FEB">
            <w:pPr>
              <w:adjustRightInd w:val="0"/>
              <w:snapToGrid w:val="0"/>
              <w:spacing w:line="360" w:lineRule="auto"/>
              <w:ind w:firstLine="480" w:firstLineChars="200"/>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在泄漏或火灾爆炸事故时必定会对周围环境产生一定的不良影响，但事故影响持续时间不长，且处理及时。总体来说对员工的身体健康不会产生大的影响。企业在生产过程中必须做好的物料的储存运输工作，严格做好安全生产工作，避免泄漏或火灾爆炸事故发生，同时制定事故应急预案，使事故发生对能及时有效的得到控制，缩短事故发生的持续时间，从而降低对周围环境的影响。</w:t>
            </w:r>
          </w:p>
          <w:p w14:paraId="39777B97">
            <w:pPr>
              <w:pStyle w:val="2"/>
              <w:spacing w:line="360" w:lineRule="auto"/>
              <w:ind w:left="0" w:leftChars="0" w:firstLine="520" w:firstLineChars="200"/>
              <w:jc w:val="left"/>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总体来说，本项目环境风险主要为事故状态下废矿物油泄漏，根据分析，建设单位通过采取事故防范措施及采取一定的应急处理措施，可以将本项目的风险降到较低的水平，本项目的环境风险可以接受。</w:t>
            </w:r>
          </w:p>
          <w:p w14:paraId="6733D3AC">
            <w:pPr>
              <w:pStyle w:val="2"/>
              <w:ind w:left="0" w:leftChars="0" w:firstLine="0" w:firstLineChars="0"/>
              <w:jc w:val="center"/>
              <w:rPr>
                <w:rFonts w:hint="default" w:ascii="Times New Roman" w:hAnsi="Times New Roman" w:eastAsia="宋体" w:cs="Times New Roman"/>
                <w:b/>
                <w:color w:val="000000" w:themeColor="text1"/>
                <w:spacing w:val="0"/>
                <w:kern w:val="0"/>
                <w:sz w:val="21"/>
                <w:szCs w:val="21"/>
                <w:lang w:val="en-US" w:eastAsia="zh-CN" w:bidi="ar-SA"/>
                <w14:textFill>
                  <w14:solidFill>
                    <w14:schemeClr w14:val="tx1"/>
                  </w14:solidFill>
                </w14:textFill>
              </w:rPr>
            </w:pPr>
            <w:r>
              <w:rPr>
                <w:rFonts w:hint="eastAsia" w:ascii="Times New Roman" w:hAnsi="Times New Roman" w:eastAsia="宋体" w:cs="Times New Roman"/>
                <w:b/>
                <w:color w:val="000000" w:themeColor="text1"/>
                <w:spacing w:val="0"/>
                <w:kern w:val="0"/>
                <w:sz w:val="21"/>
                <w:szCs w:val="21"/>
                <w:lang w:val="en-US" w:eastAsia="zh-CN" w:bidi="ar-SA"/>
                <w14:textFill>
                  <w14:solidFill>
                    <w14:schemeClr w14:val="tx1"/>
                  </w14:solidFill>
                </w14:textFill>
              </w:rPr>
              <w:t>表4-9建设项目环境风险简单分析内容表</w:t>
            </w:r>
          </w:p>
          <w:tbl>
            <w:tblPr>
              <w:tblStyle w:val="20"/>
              <w:tblW w:w="7639"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430"/>
              <w:gridCol w:w="1078"/>
              <w:gridCol w:w="1588"/>
              <w:gridCol w:w="1382"/>
              <w:gridCol w:w="2161"/>
            </w:tblGrid>
            <w:tr w14:paraId="7DB3E7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1430" w:type="dxa"/>
                  <w:noWrap w:val="0"/>
                  <w:vAlign w:val="center"/>
                </w:tcPr>
                <w:p w14:paraId="63FC2EAC">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建设项目名称</w:t>
                  </w:r>
                </w:p>
              </w:tc>
              <w:tc>
                <w:tcPr>
                  <w:tcW w:w="6209" w:type="dxa"/>
                  <w:gridSpan w:val="4"/>
                  <w:noWrap w:val="0"/>
                  <w:vAlign w:val="center"/>
                </w:tcPr>
                <w:p w14:paraId="44AC0069">
                  <w:pPr>
                    <w:adjustRightInd w:val="0"/>
                    <w:snapToGrid w:val="0"/>
                    <w:jc w:val="center"/>
                    <w:rPr>
                      <w:rFonts w:hint="eastAsia" w:eastAsia="宋体"/>
                      <w:color w:val="000000" w:themeColor="text1"/>
                      <w:szCs w:val="21"/>
                      <w:lang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鄂尔多斯市荣飞商混站</w:t>
                  </w:r>
                </w:p>
              </w:tc>
            </w:tr>
            <w:tr w14:paraId="08D8EA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1430" w:type="dxa"/>
                  <w:noWrap w:val="0"/>
                  <w:vAlign w:val="center"/>
                </w:tcPr>
                <w:p w14:paraId="72C71F23">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建设地点</w:t>
                  </w:r>
                </w:p>
              </w:tc>
              <w:tc>
                <w:tcPr>
                  <w:tcW w:w="6209" w:type="dxa"/>
                  <w:gridSpan w:val="4"/>
                  <w:noWrap w:val="0"/>
                  <w:vAlign w:val="center"/>
                </w:tcPr>
                <w:p w14:paraId="6223881E">
                  <w:pPr>
                    <w:adjustRightInd w:val="0"/>
                    <w:snapToGrid w:val="0"/>
                    <w:jc w:val="center"/>
                    <w:rPr>
                      <w:rFonts w:hint="eastAsia"/>
                      <w:color w:val="000000" w:themeColor="text1"/>
                      <w:szCs w:val="21"/>
                      <w14:textFill>
                        <w14:solidFill>
                          <w14:schemeClr w14:val="tx1"/>
                        </w14:solidFill>
                      </w14:textFill>
                    </w:rPr>
                  </w:pPr>
                  <w:r>
                    <w:rPr>
                      <w:rFonts w:hint="eastAsia" w:eastAsia="宋体"/>
                      <w:color w:val="000000" w:themeColor="text1"/>
                      <w:szCs w:val="21"/>
                      <w:lang w:val="en-US" w:eastAsia="zh-CN"/>
                      <w14:textFill>
                        <w14:solidFill>
                          <w14:schemeClr w14:val="tx1"/>
                        </w14:solidFill>
                      </w14:textFill>
                    </w:rPr>
                    <w:t>鄂尔多斯市荣飞</w:t>
                  </w:r>
                  <w:r>
                    <w:rPr>
                      <w:rFonts w:hint="eastAsia"/>
                      <w:color w:val="000000" w:themeColor="text1"/>
                      <w:szCs w:val="21"/>
                      <w:lang w:val="en-US" w:eastAsia="zh-CN"/>
                      <w14:textFill>
                        <w14:solidFill>
                          <w14:schemeClr w14:val="tx1"/>
                        </w14:solidFill>
                      </w14:textFill>
                    </w:rPr>
                    <w:t>水泥预制件厂</w:t>
                  </w:r>
                  <w:r>
                    <w:rPr>
                      <w:rFonts w:hint="eastAsia"/>
                      <w:color w:val="000000" w:themeColor="text1"/>
                      <w:szCs w:val="21"/>
                      <w:lang w:eastAsia="zh-CN"/>
                      <w14:textFill>
                        <w14:solidFill>
                          <w14:schemeClr w14:val="tx1"/>
                        </w14:solidFill>
                      </w14:textFill>
                    </w:rPr>
                    <w:t>内</w:t>
                  </w:r>
                </w:p>
              </w:tc>
            </w:tr>
            <w:tr w14:paraId="300DA7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430" w:type="dxa"/>
                  <w:noWrap w:val="0"/>
                  <w:vAlign w:val="center"/>
                </w:tcPr>
                <w:p w14:paraId="2BBCD521">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地理坐标</w:t>
                  </w:r>
                </w:p>
              </w:tc>
              <w:tc>
                <w:tcPr>
                  <w:tcW w:w="1078" w:type="dxa"/>
                  <w:noWrap w:val="0"/>
                  <w:vAlign w:val="center"/>
                </w:tcPr>
                <w:p w14:paraId="25A2697E">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经度</w:t>
                  </w:r>
                </w:p>
              </w:tc>
              <w:tc>
                <w:tcPr>
                  <w:tcW w:w="1588" w:type="dxa"/>
                  <w:noWrap w:val="0"/>
                  <w:vAlign w:val="center"/>
                </w:tcPr>
                <w:p w14:paraId="09E97D3D">
                  <w:pPr>
                    <w:adjustRightInd w:val="0"/>
                    <w:snapToGrid w:val="0"/>
                    <w:jc w:val="center"/>
                    <w:rPr>
                      <w:color w:val="000000" w:themeColor="text1"/>
                      <w:szCs w:val="21"/>
                      <w14:textFill>
                        <w14:solidFill>
                          <w14:schemeClr w14:val="tx1"/>
                        </w14:solidFill>
                      </w14:textFill>
                    </w:rPr>
                  </w:pPr>
                  <w:r>
                    <w:rPr>
                      <w:rFonts w:hint="eastAsia"/>
                      <w:color w:val="000000" w:themeColor="text1"/>
                      <w:highlight w:val="none"/>
                      <w:lang w:val="en-US" w:eastAsia="zh-CN"/>
                      <w14:textFill>
                        <w14:solidFill>
                          <w14:schemeClr w14:val="tx1"/>
                        </w14:solidFill>
                      </w14:textFill>
                    </w:rPr>
                    <w:t>108</w:t>
                  </w:r>
                  <w:r>
                    <w:rPr>
                      <w:rFonts w:hint="default"/>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54</w:t>
                  </w:r>
                  <w:r>
                    <w:rPr>
                      <w:rFonts w:hint="default"/>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44.103</w:t>
                  </w:r>
                  <w:r>
                    <w:rPr>
                      <w:rFonts w:hint="default"/>
                      <w:color w:val="000000" w:themeColor="text1"/>
                      <w:highlight w:val="none"/>
                      <w14:textFill>
                        <w14:solidFill>
                          <w14:schemeClr w14:val="tx1"/>
                        </w14:solidFill>
                      </w14:textFill>
                    </w:rPr>
                    <w:t>″</w:t>
                  </w:r>
                </w:p>
              </w:tc>
              <w:tc>
                <w:tcPr>
                  <w:tcW w:w="1382" w:type="dxa"/>
                  <w:noWrap w:val="0"/>
                  <w:vAlign w:val="center"/>
                </w:tcPr>
                <w:p w14:paraId="6BF4AB5B">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纬度</w:t>
                  </w:r>
                </w:p>
              </w:tc>
              <w:tc>
                <w:tcPr>
                  <w:tcW w:w="2161" w:type="dxa"/>
                  <w:noWrap w:val="0"/>
                  <w:vAlign w:val="center"/>
                </w:tcPr>
                <w:p w14:paraId="5A3963BC">
                  <w:pPr>
                    <w:adjustRightInd w:val="0"/>
                    <w:snapToGrid w:val="0"/>
                    <w:jc w:val="center"/>
                    <w:rPr>
                      <w:color w:val="000000" w:themeColor="text1"/>
                      <w:szCs w:val="21"/>
                      <w14:textFill>
                        <w14:solidFill>
                          <w14:schemeClr w14:val="tx1"/>
                        </w14:solidFill>
                      </w14:textFill>
                    </w:rPr>
                  </w:pPr>
                  <w:r>
                    <w:rPr>
                      <w:rFonts w:hint="eastAsia"/>
                      <w:color w:val="000000" w:themeColor="text1"/>
                      <w:highlight w:val="none"/>
                      <w:lang w:val="en-US" w:eastAsia="zh-CN"/>
                      <w14:textFill>
                        <w14:solidFill>
                          <w14:schemeClr w14:val="tx1"/>
                        </w14:solidFill>
                      </w14:textFill>
                    </w:rPr>
                    <w:t>40</w:t>
                  </w:r>
                  <w:r>
                    <w:rPr>
                      <w:rFonts w:hint="default"/>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24</w:t>
                  </w:r>
                  <w:r>
                    <w:rPr>
                      <w:rFonts w:hint="default"/>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0.374</w:t>
                  </w:r>
                  <w:r>
                    <w:rPr>
                      <w:rFonts w:hint="default"/>
                      <w:color w:val="000000" w:themeColor="text1"/>
                      <w:highlight w:val="none"/>
                      <w14:textFill>
                        <w14:solidFill>
                          <w14:schemeClr w14:val="tx1"/>
                        </w14:solidFill>
                      </w14:textFill>
                    </w:rPr>
                    <w:t>″</w:t>
                  </w:r>
                </w:p>
              </w:tc>
            </w:tr>
            <w:tr w14:paraId="25C4B0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430" w:type="dxa"/>
                  <w:noWrap w:val="0"/>
                  <w:vAlign w:val="center"/>
                </w:tcPr>
                <w:p w14:paraId="0C558293">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主要危险物质及分布</w:t>
                  </w:r>
                </w:p>
              </w:tc>
              <w:tc>
                <w:tcPr>
                  <w:tcW w:w="6209" w:type="dxa"/>
                  <w:gridSpan w:val="4"/>
                  <w:noWrap w:val="0"/>
                  <w:vAlign w:val="center"/>
                </w:tcPr>
                <w:p w14:paraId="5B6FEC46">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废矿物油储存于危险废物储存间</w:t>
                  </w:r>
                </w:p>
              </w:tc>
            </w:tr>
            <w:tr w14:paraId="435CAB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78" w:hRule="atLeast"/>
                <w:jc w:val="center"/>
              </w:trPr>
              <w:tc>
                <w:tcPr>
                  <w:tcW w:w="1430" w:type="dxa"/>
                  <w:noWrap w:val="0"/>
                  <w:vAlign w:val="center"/>
                </w:tcPr>
                <w:p w14:paraId="0127B128">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环境影响途径及危害后果（大气、地表水、地下水等）</w:t>
                  </w:r>
                </w:p>
              </w:tc>
              <w:tc>
                <w:tcPr>
                  <w:tcW w:w="6209" w:type="dxa"/>
                  <w:gridSpan w:val="4"/>
                  <w:noWrap w:val="0"/>
                  <w:vAlign w:val="center"/>
                </w:tcPr>
                <w:p w14:paraId="4983A98C">
                  <w:pPr>
                    <w:adjustRightInd w:val="0"/>
                    <w:snapToGrid w:val="0"/>
                    <w:ind w:firstLine="420" w:firstLineChars="200"/>
                    <w:jc w:val="left"/>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危险废物储存在危险废物储存间中，存在泄漏风险，一旦渗漏会渗入土壤并随雨水渗入地下水，造成土壤和水污染。储存过程中接触高热，可能导致火灾事故。</w:t>
                  </w:r>
                  <w:r>
                    <w:rPr>
                      <w:color w:val="000000" w:themeColor="text1"/>
                      <w:kern w:val="0"/>
                      <w:szCs w:val="21"/>
                      <w14:textFill>
                        <w14:solidFill>
                          <w14:schemeClr w14:val="tx1"/>
                        </w14:solidFill>
                      </w14:textFill>
                    </w:rPr>
                    <w:t>建设单位通过采取事故防范措施及采取一定的应急处理措施，可以将本项目的风险降到较低的水平，本项目的环境风险可以接受。</w:t>
                  </w:r>
                </w:p>
              </w:tc>
            </w:tr>
            <w:tr w14:paraId="0CE906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78" w:hRule="atLeast"/>
                <w:jc w:val="center"/>
              </w:trPr>
              <w:tc>
                <w:tcPr>
                  <w:tcW w:w="1430" w:type="dxa"/>
                  <w:noWrap w:val="0"/>
                  <w:vAlign w:val="center"/>
                </w:tcPr>
                <w:p w14:paraId="02D807C4">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风险防范措施要求</w:t>
                  </w:r>
                </w:p>
              </w:tc>
              <w:tc>
                <w:tcPr>
                  <w:tcW w:w="6209" w:type="dxa"/>
                  <w:gridSpan w:val="4"/>
                  <w:noWrap w:val="0"/>
                  <w:vAlign w:val="center"/>
                </w:tcPr>
                <w:p w14:paraId="71022C3C">
                  <w:pPr>
                    <w:adjustRightInd w:val="0"/>
                    <w:snapToGrid w:val="0"/>
                    <w:ind w:firstLine="420" w:firstLineChars="200"/>
                    <w:jc w:val="left"/>
                    <w:rPr>
                      <w:bCs/>
                      <w:color w:val="000000" w:themeColor="text1"/>
                      <w:sz w:val="24"/>
                      <w:szCs w:val="24"/>
                      <w14:textFill>
                        <w14:solidFill>
                          <w14:schemeClr w14:val="tx1"/>
                        </w14:solidFill>
                      </w14:textFill>
                    </w:rPr>
                  </w:pPr>
                  <w:r>
                    <w:rPr>
                      <w:bCs/>
                      <w:color w:val="000000" w:themeColor="text1"/>
                      <w:szCs w:val="21"/>
                      <w14:textFill>
                        <w14:solidFill>
                          <w14:schemeClr w14:val="tx1"/>
                        </w14:solidFill>
                      </w14:textFill>
                    </w:rPr>
                    <w:t>加强危险废物储存间巡查，发现问题及时处理。强化管理，加强搬运人员的业务培训，完善各项规章制度，尽量避免储存容器在搬运过程中磕碰造成损坏。危险废物储存间设置液体导流槽及集液池，对发生泄漏的危险物质进行及时回收，并存储于防腐防渗容器中。</w:t>
                  </w:r>
                </w:p>
              </w:tc>
            </w:tr>
            <w:tr w14:paraId="4F3477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7639" w:type="dxa"/>
                  <w:gridSpan w:val="5"/>
                  <w:noWrap w:val="0"/>
                  <w:vAlign w:val="center"/>
                </w:tcPr>
                <w:p w14:paraId="1D61FD68">
                  <w:pPr>
                    <w:adjustRightInd w:val="0"/>
                    <w:snapToGrid w:val="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填表说明（列出项目相关信息及评价说明）：</w:t>
                  </w:r>
                </w:p>
                <w:p w14:paraId="5A2D4A6B">
                  <w:pPr>
                    <w:adjustRightInd w:val="0"/>
                    <w:snapToGrid w:val="0"/>
                    <w:ind w:firstLine="420" w:firstLineChars="20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无。</w:t>
                  </w:r>
                </w:p>
              </w:tc>
            </w:tr>
          </w:tbl>
          <w:p w14:paraId="08AD9167">
            <w:pPr>
              <w:adjustRightInd w:val="0"/>
              <w:snapToGrid w:val="0"/>
              <w:spacing w:line="360" w:lineRule="auto"/>
              <w:ind w:firstLine="480" w:firstLineChars="200"/>
              <w:rPr>
                <w:rFonts w:hint="eastAsia"/>
                <w:b w:val="0"/>
                <w:bCs/>
                <w:color w:val="000000" w:themeColor="text1"/>
                <w:sz w:val="24"/>
                <w:szCs w:val="24"/>
                <w:lang w:val="en-US" w:eastAsia="zh-CN"/>
                <w14:textFill>
                  <w14:solidFill>
                    <w14:schemeClr w14:val="tx1"/>
                  </w14:solidFill>
                </w14:textFill>
              </w:rPr>
            </w:pPr>
          </w:p>
          <w:p w14:paraId="37709617">
            <w:pPr>
              <w:pStyle w:val="5"/>
              <w:keepNext/>
              <w:keepLines/>
              <w:pageBreakBefore w:val="0"/>
              <w:widowControl w:val="0"/>
              <w:numPr>
                <w:ilvl w:val="0"/>
                <w:numId w:val="0"/>
              </w:numPr>
              <w:kinsoku/>
              <w:wordWrap/>
              <w:overflowPunct/>
              <w:topLinePunct w:val="0"/>
              <w:autoSpaceDE/>
              <w:autoSpaceDN/>
              <w:bidi w:val="0"/>
              <w:adjustRightInd/>
              <w:snapToGrid/>
              <w:spacing w:before="0" w:after="0" w:line="360" w:lineRule="auto"/>
              <w:ind w:firstLine="482" w:firstLineChars="200"/>
              <w:jc w:val="left"/>
              <w:textAlignment w:val="auto"/>
              <w:rPr>
                <w:b/>
                <w:bCs w:val="0"/>
                <w:color w:val="000000" w:themeColor="text1"/>
                <w:szCs w:val="21"/>
                <w14:textFill>
                  <w14:solidFill>
                    <w14:schemeClr w14:val="tx1"/>
                  </w14:solidFill>
                </w14:textFill>
              </w:rPr>
            </w:pPr>
            <w:r>
              <w:rPr>
                <w:rFonts w:hint="eastAsia"/>
                <w:b/>
                <w:bCs w:val="0"/>
                <w:color w:val="000000" w:themeColor="text1"/>
                <w:sz w:val="24"/>
                <w:szCs w:val="24"/>
                <w:lang w:val="en-US" w:eastAsia="zh-CN"/>
                <w14:textFill>
                  <w14:solidFill>
                    <w14:schemeClr w14:val="tx1"/>
                  </w14:solidFill>
                </w14:textFill>
              </w:rPr>
              <w:t>9.</w:t>
            </w:r>
            <w:r>
              <w:rPr>
                <w:b/>
                <w:bCs w:val="0"/>
                <w:color w:val="000000" w:themeColor="text1"/>
                <w:sz w:val="24"/>
                <w:szCs w:val="24"/>
                <w14:textFill>
                  <w14:solidFill>
                    <w14:schemeClr w14:val="tx1"/>
                  </w14:solidFill>
                </w14:textFill>
              </w:rPr>
              <w:t>环境保护竣工验收</w:t>
            </w:r>
          </w:p>
          <w:p w14:paraId="7A544FB3">
            <w:pPr>
              <w:spacing w:line="360" w:lineRule="auto"/>
              <w:ind w:firstLine="480" w:firstLineChars="200"/>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根据建设项目环境管理办法，污染防治设施必须与主体本项目同时设计、同时施工、同时投入使用。在本项目完成后，应对环境保护设施进行验收。本项目竣工环境保护验收内容见表</w:t>
            </w:r>
            <w:r>
              <w:rPr>
                <w:rFonts w:hint="eastAsia"/>
                <w:color w:val="000000" w:themeColor="text1"/>
                <w:sz w:val="24"/>
                <w:szCs w:val="21"/>
                <w14:textFill>
                  <w14:solidFill>
                    <w14:schemeClr w14:val="tx1"/>
                  </w14:solidFill>
                </w14:textFill>
              </w:rPr>
              <w:t>4-</w:t>
            </w:r>
            <w:r>
              <w:rPr>
                <w:rFonts w:hint="eastAsia"/>
                <w:color w:val="000000" w:themeColor="text1"/>
                <w:sz w:val="24"/>
                <w:szCs w:val="21"/>
                <w:lang w:val="en-US" w:eastAsia="zh-CN"/>
                <w14:textFill>
                  <w14:solidFill>
                    <w14:schemeClr w14:val="tx1"/>
                  </w14:solidFill>
                </w14:textFill>
              </w:rPr>
              <w:t>10</w:t>
            </w:r>
            <w:r>
              <w:rPr>
                <w:color w:val="000000" w:themeColor="text1"/>
                <w:sz w:val="24"/>
                <w:szCs w:val="21"/>
                <w14:textFill>
                  <w14:solidFill>
                    <w14:schemeClr w14:val="tx1"/>
                  </w14:solidFill>
                </w14:textFill>
              </w:rPr>
              <w:t>。</w:t>
            </w:r>
          </w:p>
          <w:p w14:paraId="33CFC449">
            <w:pPr>
              <w:ind w:right="-26"/>
              <w:jc w:val="center"/>
              <w:rPr>
                <w:b/>
                <w:bCs/>
                <w:color w:val="000000" w:themeColor="text1"/>
                <w:szCs w:val="21"/>
                <w14:textFill>
                  <w14:solidFill>
                    <w14:schemeClr w14:val="tx1"/>
                  </w14:solidFill>
                </w14:textFill>
              </w:rPr>
            </w:pPr>
            <w:r>
              <w:rPr>
                <w:b/>
                <w:bCs/>
                <w:color w:val="000000" w:themeColor="text1"/>
                <w:sz w:val="24"/>
                <w14:textFill>
                  <w14:solidFill>
                    <w14:schemeClr w14:val="tx1"/>
                  </w14:solidFill>
                </w14:textFill>
              </w:rPr>
              <w:t>表</w:t>
            </w:r>
            <w:r>
              <w:rPr>
                <w:rFonts w:hint="eastAsia"/>
                <w:b/>
                <w:bCs/>
                <w:color w:val="000000" w:themeColor="text1"/>
                <w:sz w:val="24"/>
                <w14:textFill>
                  <w14:solidFill>
                    <w14:schemeClr w14:val="tx1"/>
                  </w14:solidFill>
                </w14:textFill>
              </w:rPr>
              <w:t>4-</w:t>
            </w:r>
            <w:r>
              <w:rPr>
                <w:rFonts w:hint="eastAsia"/>
                <w:b/>
                <w:bCs/>
                <w:color w:val="000000" w:themeColor="text1"/>
                <w:sz w:val="24"/>
                <w:lang w:val="en-US" w:eastAsia="zh-CN"/>
                <w14:textFill>
                  <w14:solidFill>
                    <w14:schemeClr w14:val="tx1"/>
                  </w14:solidFill>
                </w14:textFill>
              </w:rPr>
              <w:t>10</w:t>
            </w:r>
            <w:r>
              <w:rPr>
                <w:b/>
                <w:color w:val="000000" w:themeColor="text1"/>
                <w:kern w:val="24"/>
                <w:sz w:val="24"/>
                <w:szCs w:val="21"/>
                <w14:textFill>
                  <w14:solidFill>
                    <w14:schemeClr w14:val="tx1"/>
                  </w14:solidFill>
                </w14:textFill>
              </w:rPr>
              <w:t>建设项目环境保护</w:t>
            </w:r>
            <w:r>
              <w:rPr>
                <w:rFonts w:hint="eastAsia"/>
                <w:b/>
                <w:color w:val="000000" w:themeColor="text1"/>
                <w:kern w:val="24"/>
                <w:sz w:val="24"/>
                <w:szCs w:val="21"/>
                <w:lang w:eastAsia="zh-CN"/>
                <w14:textFill>
                  <w14:solidFill>
                    <w14:schemeClr w14:val="tx1"/>
                  </w14:solidFill>
                </w14:textFill>
              </w:rPr>
              <w:t>“</w:t>
            </w:r>
            <w:r>
              <w:rPr>
                <w:b/>
                <w:color w:val="000000" w:themeColor="text1"/>
                <w:kern w:val="24"/>
                <w:sz w:val="24"/>
                <w:szCs w:val="21"/>
                <w14:textFill>
                  <w14:solidFill>
                    <w14:schemeClr w14:val="tx1"/>
                  </w14:solidFill>
                </w14:textFill>
              </w:rPr>
              <w:t>三同时</w:t>
            </w:r>
            <w:r>
              <w:rPr>
                <w:rFonts w:hint="eastAsia"/>
                <w:b/>
                <w:color w:val="000000" w:themeColor="text1"/>
                <w:kern w:val="24"/>
                <w:sz w:val="24"/>
                <w:szCs w:val="21"/>
                <w:lang w:eastAsia="zh-CN"/>
                <w14:textFill>
                  <w14:solidFill>
                    <w14:schemeClr w14:val="tx1"/>
                  </w14:solidFill>
                </w14:textFill>
              </w:rPr>
              <w:t>”</w:t>
            </w:r>
            <w:r>
              <w:rPr>
                <w:b/>
                <w:color w:val="000000" w:themeColor="text1"/>
                <w:kern w:val="24"/>
                <w:sz w:val="24"/>
                <w:szCs w:val="21"/>
                <w14:textFill>
                  <w14:solidFill>
                    <w14:schemeClr w14:val="tx1"/>
                  </w14:solidFill>
                </w14:textFill>
              </w:rPr>
              <w:t>验收一览表</w:t>
            </w:r>
          </w:p>
          <w:tbl>
            <w:tblPr>
              <w:tblStyle w:val="20"/>
              <w:tblW w:w="7975" w:type="dxa"/>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696"/>
              <w:gridCol w:w="904"/>
              <w:gridCol w:w="855"/>
              <w:gridCol w:w="1590"/>
              <w:gridCol w:w="1095"/>
              <w:gridCol w:w="1110"/>
              <w:gridCol w:w="1725"/>
            </w:tblGrid>
            <w:tr w14:paraId="15E7545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32" w:hRule="atLeast"/>
              </w:trPr>
              <w:tc>
                <w:tcPr>
                  <w:tcW w:w="696" w:type="dxa"/>
                  <w:vAlign w:val="center"/>
                </w:tcPr>
                <w:p w14:paraId="77A5D42D">
                  <w:pPr>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类别</w:t>
                  </w:r>
                </w:p>
              </w:tc>
              <w:tc>
                <w:tcPr>
                  <w:tcW w:w="904" w:type="dxa"/>
                  <w:vAlign w:val="center"/>
                </w:tcPr>
                <w:p w14:paraId="7BAB38E3">
                  <w:pPr>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污染源</w:t>
                  </w:r>
                </w:p>
              </w:tc>
              <w:tc>
                <w:tcPr>
                  <w:tcW w:w="855" w:type="dxa"/>
                  <w:vAlign w:val="center"/>
                </w:tcPr>
                <w:p w14:paraId="0C5C5137">
                  <w:pPr>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污染物</w:t>
                  </w:r>
                </w:p>
              </w:tc>
              <w:tc>
                <w:tcPr>
                  <w:tcW w:w="1590" w:type="dxa"/>
                  <w:vAlign w:val="center"/>
                </w:tcPr>
                <w:p w14:paraId="34D9AF14">
                  <w:pPr>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环保设施</w:t>
                  </w:r>
                </w:p>
              </w:tc>
              <w:tc>
                <w:tcPr>
                  <w:tcW w:w="1095" w:type="dxa"/>
                  <w:vAlign w:val="center"/>
                </w:tcPr>
                <w:p w14:paraId="4FBB9B17">
                  <w:pPr>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排放类型</w:t>
                  </w:r>
                </w:p>
              </w:tc>
              <w:tc>
                <w:tcPr>
                  <w:tcW w:w="1110" w:type="dxa"/>
                  <w:vAlign w:val="center"/>
                </w:tcPr>
                <w:p w14:paraId="4C80DC6A">
                  <w:pPr>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排放限值</w:t>
                  </w:r>
                </w:p>
              </w:tc>
              <w:tc>
                <w:tcPr>
                  <w:tcW w:w="1725" w:type="dxa"/>
                  <w:vAlign w:val="center"/>
                </w:tcPr>
                <w:p w14:paraId="3FC27A73">
                  <w:pPr>
                    <w:jc w:val="center"/>
                    <w:rPr>
                      <w:color w:val="000000" w:themeColor="text1"/>
                      <w:kern w:val="0"/>
                      <w:szCs w:val="21"/>
                      <w14:textFill>
                        <w14:solidFill>
                          <w14:schemeClr w14:val="tx1"/>
                        </w14:solidFill>
                      </w14:textFill>
                    </w:rPr>
                  </w:pPr>
                  <w:r>
                    <w:rPr>
                      <w:bCs/>
                      <w:color w:val="000000" w:themeColor="text1"/>
                      <w:szCs w:val="21"/>
                      <w14:textFill>
                        <w14:solidFill>
                          <w14:schemeClr w14:val="tx1"/>
                        </w14:solidFill>
                      </w14:textFill>
                    </w:rPr>
                    <w:t>验收标准</w:t>
                  </w:r>
                </w:p>
              </w:tc>
            </w:tr>
            <w:tr w14:paraId="46DEAF0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72" w:hRule="atLeast"/>
              </w:trPr>
              <w:tc>
                <w:tcPr>
                  <w:tcW w:w="696" w:type="dxa"/>
                  <w:vMerge w:val="restart"/>
                  <w:vAlign w:val="center"/>
                </w:tcPr>
                <w:p w14:paraId="693784CB">
                  <w:pPr>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大气污染物</w:t>
                  </w:r>
                </w:p>
              </w:tc>
              <w:tc>
                <w:tcPr>
                  <w:tcW w:w="904" w:type="dxa"/>
                  <w:vAlign w:val="center"/>
                </w:tcPr>
                <w:p w14:paraId="071A2DD2">
                  <w:pPr>
                    <w:jc w:val="center"/>
                    <w:rPr>
                      <w:rFonts w:hint="eastAsia" w:eastAsia="宋体"/>
                      <w:color w:val="000000" w:themeColor="text1"/>
                      <w:kern w:val="0"/>
                      <w:szCs w:val="21"/>
                      <w:lang w:eastAsia="zh-CN"/>
                      <w14:textFill>
                        <w14:solidFill>
                          <w14:schemeClr w14:val="tx1"/>
                        </w14:solidFill>
                      </w14:textFill>
                    </w:rPr>
                  </w:pPr>
                  <w:r>
                    <w:rPr>
                      <w:rFonts w:hint="eastAsia"/>
                      <w:color w:val="000000" w:themeColor="text1"/>
                      <w:kern w:val="0"/>
                      <w:szCs w:val="21"/>
                      <w14:textFill>
                        <w14:solidFill>
                          <w14:schemeClr w14:val="tx1"/>
                        </w14:solidFill>
                      </w14:textFill>
                    </w:rPr>
                    <w:t>砂石</w:t>
                  </w:r>
                  <w:r>
                    <w:rPr>
                      <w:rFonts w:hint="eastAsia"/>
                      <w:color w:val="000000" w:themeColor="text1"/>
                      <w:kern w:val="0"/>
                      <w:szCs w:val="21"/>
                      <w:lang w:eastAsia="zh-CN"/>
                      <w14:textFill>
                        <w14:solidFill>
                          <w14:schemeClr w14:val="tx1"/>
                        </w14:solidFill>
                      </w14:textFill>
                    </w:rPr>
                    <w:t>原料棚</w:t>
                  </w:r>
                </w:p>
              </w:tc>
              <w:tc>
                <w:tcPr>
                  <w:tcW w:w="855" w:type="dxa"/>
                  <w:vAlign w:val="center"/>
                </w:tcPr>
                <w:p w14:paraId="436EB868">
                  <w:pPr>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粉尘</w:t>
                  </w:r>
                </w:p>
              </w:tc>
              <w:tc>
                <w:tcPr>
                  <w:tcW w:w="1590" w:type="dxa"/>
                  <w:vAlign w:val="center"/>
                </w:tcPr>
                <w:p w14:paraId="7EEDB3A4">
                  <w:pPr>
                    <w:jc w:val="left"/>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全封闭彩钢</w:t>
                  </w:r>
                  <w:r>
                    <w:rPr>
                      <w:rFonts w:hint="eastAsia"/>
                      <w:color w:val="000000" w:themeColor="text1"/>
                      <w:kern w:val="0"/>
                      <w:szCs w:val="21"/>
                      <w14:textFill>
                        <w14:solidFill>
                          <w14:schemeClr w14:val="tx1"/>
                        </w14:solidFill>
                      </w14:textFill>
                    </w:rPr>
                    <w:t>棚，</w:t>
                  </w:r>
                  <w:r>
                    <w:rPr>
                      <w:rFonts w:hint="eastAsia"/>
                      <w:color w:val="000000" w:themeColor="text1"/>
                      <w:kern w:val="0"/>
                      <w:szCs w:val="21"/>
                      <w:lang w:eastAsia="zh-CN"/>
                      <w14:textFill>
                        <w14:solidFill>
                          <w14:schemeClr w14:val="tx1"/>
                        </w14:solidFill>
                      </w14:textFill>
                    </w:rPr>
                    <w:t>设置喷淋</w:t>
                  </w:r>
                  <w:r>
                    <w:rPr>
                      <w:rFonts w:hint="eastAsia"/>
                      <w:color w:val="000000" w:themeColor="text1"/>
                      <w:kern w:val="0"/>
                      <w:szCs w:val="21"/>
                      <w14:textFill>
                        <w14:solidFill>
                          <w14:schemeClr w14:val="tx1"/>
                        </w14:solidFill>
                      </w14:textFill>
                    </w:rPr>
                    <w:t>洒水</w:t>
                  </w:r>
                  <w:r>
                    <w:rPr>
                      <w:rFonts w:hint="eastAsia"/>
                      <w:color w:val="000000" w:themeColor="text1"/>
                      <w:kern w:val="0"/>
                      <w:szCs w:val="21"/>
                      <w:lang w:eastAsia="zh-CN"/>
                      <w14:textFill>
                        <w14:solidFill>
                          <w14:schemeClr w14:val="tx1"/>
                        </w14:solidFill>
                      </w14:textFill>
                    </w:rPr>
                    <w:t>系统</w:t>
                  </w:r>
                  <w:r>
                    <w:rPr>
                      <w:rFonts w:hint="eastAsia"/>
                      <w:color w:val="000000" w:themeColor="text1"/>
                      <w:kern w:val="0"/>
                      <w:szCs w:val="21"/>
                      <w14:textFill>
                        <w14:solidFill>
                          <w14:schemeClr w14:val="tx1"/>
                        </w14:solidFill>
                      </w14:textFill>
                    </w:rPr>
                    <w:t>抑尘</w:t>
                  </w:r>
                </w:p>
              </w:tc>
              <w:tc>
                <w:tcPr>
                  <w:tcW w:w="1095" w:type="dxa"/>
                  <w:vMerge w:val="restart"/>
                  <w:vAlign w:val="center"/>
                </w:tcPr>
                <w:p w14:paraId="32902B9D">
                  <w:pPr>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无组织</w:t>
                  </w:r>
                </w:p>
              </w:tc>
              <w:tc>
                <w:tcPr>
                  <w:tcW w:w="1110" w:type="dxa"/>
                  <w:vMerge w:val="restart"/>
                  <w:vAlign w:val="center"/>
                </w:tcPr>
                <w:p w14:paraId="7D709AC0">
                  <w:pPr>
                    <w:jc w:val="center"/>
                    <w:rPr>
                      <w:color w:val="000000" w:themeColor="text1"/>
                      <w:kern w:val="0"/>
                      <w:szCs w:val="21"/>
                      <w14:textFill>
                        <w14:solidFill>
                          <w14:schemeClr w14:val="tx1"/>
                        </w14:solidFill>
                      </w14:textFill>
                    </w:rPr>
                  </w:pPr>
                  <w:r>
                    <w:rPr>
                      <w:rFonts w:hint="eastAsia"/>
                      <w:color w:val="000000" w:themeColor="text1"/>
                      <w:szCs w:val="21"/>
                      <w14:textFill>
                        <w14:solidFill>
                          <w14:schemeClr w14:val="tx1"/>
                        </w14:solidFill>
                      </w14:textFill>
                    </w:rPr>
                    <w:t>0.5</w:t>
                  </w:r>
                  <w:r>
                    <w:rPr>
                      <w:color w:val="000000" w:themeColor="text1"/>
                      <w:szCs w:val="21"/>
                      <w14:textFill>
                        <w14:solidFill>
                          <w14:schemeClr w14:val="tx1"/>
                        </w14:solidFill>
                      </w14:textFill>
                    </w:rPr>
                    <w:t>mg/m</w:t>
                  </w:r>
                  <w:r>
                    <w:rPr>
                      <w:color w:val="000000" w:themeColor="text1"/>
                      <w:szCs w:val="21"/>
                      <w:vertAlign w:val="superscript"/>
                      <w14:textFill>
                        <w14:solidFill>
                          <w14:schemeClr w14:val="tx1"/>
                        </w14:solidFill>
                      </w14:textFill>
                    </w:rPr>
                    <w:t>3</w:t>
                  </w:r>
                </w:p>
              </w:tc>
              <w:tc>
                <w:tcPr>
                  <w:tcW w:w="1725" w:type="dxa"/>
                  <w:vMerge w:val="restart"/>
                  <w:vAlign w:val="center"/>
                </w:tcPr>
                <w:p w14:paraId="6FBA1CD7">
                  <w:pPr>
                    <w:pStyle w:val="33"/>
                    <w:jc w:val="center"/>
                    <w:rPr>
                      <w:rFonts w:ascii="Times New Roman"/>
                      <w:color w:val="000000" w:themeColor="text1"/>
                      <w:sz w:val="21"/>
                      <w:szCs w:val="21"/>
                      <w14:textFill>
                        <w14:solidFill>
                          <w14:schemeClr w14:val="tx1"/>
                        </w14:solidFill>
                      </w14:textFill>
                    </w:rPr>
                  </w:pPr>
                  <w:r>
                    <w:rPr>
                      <w:rFonts w:ascii="Times New Roman"/>
                      <w:color w:val="000000" w:themeColor="text1"/>
                      <w:sz w:val="21"/>
                      <w:szCs w:val="21"/>
                      <w14:textFill>
                        <w14:solidFill>
                          <w14:schemeClr w14:val="tx1"/>
                        </w14:solidFill>
                      </w14:textFill>
                    </w:rPr>
                    <w:t>《水泥工业大气污染物排放标准》（GB4915-2013）表3浓度限值要求</w:t>
                  </w:r>
                </w:p>
              </w:tc>
            </w:tr>
            <w:tr w14:paraId="2D48B61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72" w:hRule="atLeast"/>
              </w:trPr>
              <w:tc>
                <w:tcPr>
                  <w:tcW w:w="696" w:type="dxa"/>
                  <w:vMerge w:val="continue"/>
                  <w:vAlign w:val="center"/>
                </w:tcPr>
                <w:p w14:paraId="7B7F7D52">
                  <w:pPr>
                    <w:jc w:val="center"/>
                    <w:rPr>
                      <w:color w:val="000000" w:themeColor="text1"/>
                      <w:kern w:val="0"/>
                      <w:szCs w:val="21"/>
                      <w14:textFill>
                        <w14:solidFill>
                          <w14:schemeClr w14:val="tx1"/>
                        </w14:solidFill>
                      </w14:textFill>
                    </w:rPr>
                  </w:pPr>
                </w:p>
              </w:tc>
              <w:tc>
                <w:tcPr>
                  <w:tcW w:w="904" w:type="dxa"/>
                  <w:vAlign w:val="center"/>
                </w:tcPr>
                <w:p w14:paraId="57BDC3E0">
                  <w:pPr>
                    <w:jc w:val="center"/>
                    <w:rPr>
                      <w:rFonts w:hint="eastAsia" w:eastAsia="宋体"/>
                      <w:color w:val="000000" w:themeColor="text1"/>
                      <w:kern w:val="0"/>
                      <w:szCs w:val="21"/>
                      <w:lang w:eastAsia="zh-CN"/>
                      <w14:textFill>
                        <w14:solidFill>
                          <w14:schemeClr w14:val="tx1"/>
                        </w14:solidFill>
                      </w14:textFill>
                    </w:rPr>
                  </w:pPr>
                  <w:r>
                    <w:rPr>
                      <w:rFonts w:hint="eastAsia"/>
                      <w:color w:val="000000" w:themeColor="text1"/>
                      <w:kern w:val="0"/>
                      <w:szCs w:val="21"/>
                      <w:lang w:eastAsia="zh-CN"/>
                      <w14:textFill>
                        <w14:solidFill>
                          <w14:schemeClr w14:val="tx1"/>
                        </w14:solidFill>
                      </w14:textFill>
                    </w:rPr>
                    <w:t>上料仓</w:t>
                  </w:r>
                </w:p>
              </w:tc>
              <w:tc>
                <w:tcPr>
                  <w:tcW w:w="855" w:type="dxa"/>
                  <w:vAlign w:val="center"/>
                </w:tcPr>
                <w:p w14:paraId="41AD33E4">
                  <w:pPr>
                    <w:jc w:val="center"/>
                    <w:rPr>
                      <w:rFonts w:hint="eastAsia" w:eastAsia="宋体"/>
                      <w:color w:val="000000" w:themeColor="text1"/>
                      <w:kern w:val="0"/>
                      <w:szCs w:val="21"/>
                      <w:lang w:eastAsia="zh-CN"/>
                      <w14:textFill>
                        <w14:solidFill>
                          <w14:schemeClr w14:val="tx1"/>
                        </w14:solidFill>
                      </w14:textFill>
                    </w:rPr>
                  </w:pPr>
                  <w:r>
                    <w:rPr>
                      <w:rFonts w:hint="eastAsia"/>
                      <w:color w:val="000000" w:themeColor="text1"/>
                      <w:kern w:val="0"/>
                      <w:szCs w:val="21"/>
                      <w:lang w:eastAsia="zh-CN"/>
                      <w14:textFill>
                        <w14:solidFill>
                          <w14:schemeClr w14:val="tx1"/>
                        </w14:solidFill>
                      </w14:textFill>
                    </w:rPr>
                    <w:t>粉尘</w:t>
                  </w:r>
                </w:p>
              </w:tc>
              <w:tc>
                <w:tcPr>
                  <w:tcW w:w="1590" w:type="dxa"/>
                  <w:vAlign w:val="center"/>
                </w:tcPr>
                <w:p w14:paraId="24FC28EA">
                  <w:pPr>
                    <w:jc w:val="left"/>
                    <w:rPr>
                      <w:color w:val="000000" w:themeColor="text1"/>
                      <w:kern w:val="0"/>
                      <w:szCs w:val="21"/>
                      <w14:textFill>
                        <w14:solidFill>
                          <w14:schemeClr w14:val="tx1"/>
                        </w14:solidFill>
                      </w14:textFill>
                    </w:rPr>
                  </w:pPr>
                  <w:r>
                    <w:rPr>
                      <w:rFonts w:hint="eastAsia"/>
                      <w:color w:val="000000" w:themeColor="text1"/>
                      <w:kern w:val="0"/>
                      <w:szCs w:val="21"/>
                      <w:lang w:eastAsia="zh-CN"/>
                      <w14:textFill>
                        <w14:solidFill>
                          <w14:schemeClr w14:val="tx1"/>
                        </w14:solidFill>
                      </w14:textFill>
                    </w:rPr>
                    <w:t>砂石上料口采取三面半封闭抑尘措施</w:t>
                  </w:r>
                </w:p>
              </w:tc>
              <w:tc>
                <w:tcPr>
                  <w:tcW w:w="1095" w:type="dxa"/>
                  <w:vMerge w:val="continue"/>
                  <w:vAlign w:val="center"/>
                </w:tcPr>
                <w:p w14:paraId="73AB7770">
                  <w:pPr>
                    <w:jc w:val="center"/>
                    <w:rPr>
                      <w:rFonts w:hint="eastAsia"/>
                      <w:color w:val="000000" w:themeColor="text1"/>
                      <w:kern w:val="0"/>
                      <w:szCs w:val="21"/>
                      <w14:textFill>
                        <w14:solidFill>
                          <w14:schemeClr w14:val="tx1"/>
                        </w14:solidFill>
                      </w14:textFill>
                    </w:rPr>
                  </w:pPr>
                </w:p>
              </w:tc>
              <w:tc>
                <w:tcPr>
                  <w:tcW w:w="1110" w:type="dxa"/>
                  <w:vMerge w:val="continue"/>
                  <w:vAlign w:val="center"/>
                </w:tcPr>
                <w:p w14:paraId="1D6D9185">
                  <w:pPr>
                    <w:jc w:val="center"/>
                    <w:rPr>
                      <w:rFonts w:hint="eastAsia"/>
                      <w:color w:val="000000" w:themeColor="text1"/>
                      <w:szCs w:val="21"/>
                      <w14:textFill>
                        <w14:solidFill>
                          <w14:schemeClr w14:val="tx1"/>
                        </w14:solidFill>
                      </w14:textFill>
                    </w:rPr>
                  </w:pPr>
                </w:p>
              </w:tc>
              <w:tc>
                <w:tcPr>
                  <w:tcW w:w="1725" w:type="dxa"/>
                  <w:vMerge w:val="continue"/>
                  <w:vAlign w:val="center"/>
                </w:tcPr>
                <w:p w14:paraId="2C1E9C0E">
                  <w:pPr>
                    <w:pStyle w:val="33"/>
                    <w:jc w:val="center"/>
                    <w:rPr>
                      <w:rFonts w:ascii="Times New Roman"/>
                      <w:color w:val="000000" w:themeColor="text1"/>
                      <w:sz w:val="21"/>
                      <w:szCs w:val="21"/>
                      <w14:textFill>
                        <w14:solidFill>
                          <w14:schemeClr w14:val="tx1"/>
                        </w14:solidFill>
                      </w14:textFill>
                    </w:rPr>
                  </w:pPr>
                </w:p>
              </w:tc>
            </w:tr>
            <w:tr w14:paraId="56E44EC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57" w:hRule="atLeast"/>
              </w:trPr>
              <w:tc>
                <w:tcPr>
                  <w:tcW w:w="696" w:type="dxa"/>
                  <w:vMerge w:val="continue"/>
                  <w:vAlign w:val="center"/>
                </w:tcPr>
                <w:p w14:paraId="0CBCC9F4">
                  <w:pPr>
                    <w:jc w:val="center"/>
                    <w:rPr>
                      <w:color w:val="000000" w:themeColor="text1"/>
                      <w:kern w:val="0"/>
                      <w:szCs w:val="21"/>
                      <w14:textFill>
                        <w14:solidFill>
                          <w14:schemeClr w14:val="tx1"/>
                        </w14:solidFill>
                      </w14:textFill>
                    </w:rPr>
                  </w:pPr>
                </w:p>
              </w:tc>
              <w:tc>
                <w:tcPr>
                  <w:tcW w:w="904" w:type="dxa"/>
                  <w:vAlign w:val="center"/>
                </w:tcPr>
                <w:p w14:paraId="76643CEC">
                  <w:pPr>
                    <w:pStyle w:val="33"/>
                    <w:jc w:val="center"/>
                    <w:rPr>
                      <w:rFonts w:ascii="Times New Roman"/>
                      <w:color w:val="000000" w:themeColor="text1"/>
                      <w:sz w:val="21"/>
                      <w:szCs w:val="21"/>
                      <w14:textFill>
                        <w14:solidFill>
                          <w14:schemeClr w14:val="tx1"/>
                        </w14:solidFill>
                      </w14:textFill>
                    </w:rPr>
                  </w:pPr>
                  <w:r>
                    <w:rPr>
                      <w:rFonts w:ascii="Times New Roman"/>
                      <w:color w:val="000000" w:themeColor="text1"/>
                      <w:sz w:val="21"/>
                      <w:szCs w:val="21"/>
                      <w14:textFill>
                        <w14:solidFill>
                          <w14:schemeClr w14:val="tx1"/>
                        </w14:solidFill>
                      </w14:textFill>
                    </w:rPr>
                    <w:t>搅拌机</w:t>
                  </w:r>
                </w:p>
              </w:tc>
              <w:tc>
                <w:tcPr>
                  <w:tcW w:w="855" w:type="dxa"/>
                  <w:vAlign w:val="center"/>
                </w:tcPr>
                <w:p w14:paraId="6B874F07">
                  <w:pPr>
                    <w:pStyle w:val="33"/>
                    <w:jc w:val="center"/>
                    <w:rPr>
                      <w:rFonts w:ascii="Times New Roman"/>
                      <w:color w:val="000000" w:themeColor="text1"/>
                      <w:sz w:val="21"/>
                      <w:szCs w:val="21"/>
                      <w14:textFill>
                        <w14:solidFill>
                          <w14:schemeClr w14:val="tx1"/>
                        </w14:solidFill>
                      </w14:textFill>
                    </w:rPr>
                  </w:pPr>
                  <w:r>
                    <w:rPr>
                      <w:rFonts w:ascii="Times New Roman"/>
                      <w:color w:val="000000" w:themeColor="text1"/>
                      <w:sz w:val="21"/>
                      <w:szCs w:val="21"/>
                      <w14:textFill>
                        <w14:solidFill>
                          <w14:schemeClr w14:val="tx1"/>
                        </w14:solidFill>
                      </w14:textFill>
                    </w:rPr>
                    <w:t>粉尘</w:t>
                  </w:r>
                </w:p>
              </w:tc>
              <w:tc>
                <w:tcPr>
                  <w:tcW w:w="1590" w:type="dxa"/>
                  <w:vAlign w:val="center"/>
                </w:tcPr>
                <w:p w14:paraId="3F37E04D">
                  <w:pPr>
                    <w:pStyle w:val="33"/>
                    <w:jc w:val="center"/>
                    <w:rPr>
                      <w:rFonts w:hint="default" w:ascii="Times New Roman"/>
                      <w:color w:val="000000" w:themeColor="text1"/>
                      <w:sz w:val="21"/>
                      <w:szCs w:val="21"/>
                      <w:lang w:val="en-US"/>
                      <w14:textFill>
                        <w14:solidFill>
                          <w14:schemeClr w14:val="tx1"/>
                        </w14:solidFill>
                      </w14:textFill>
                    </w:rPr>
                  </w:pPr>
                  <w:r>
                    <w:rPr>
                      <w:rFonts w:hint="eastAsia" w:ascii="Times New Roman"/>
                      <w:color w:val="000000" w:themeColor="text1"/>
                      <w:sz w:val="21"/>
                      <w:szCs w:val="21"/>
                      <w14:textFill>
                        <w14:solidFill>
                          <w14:schemeClr w14:val="tx1"/>
                        </w14:solidFill>
                      </w14:textFill>
                    </w:rPr>
                    <w:t>用</w:t>
                  </w:r>
                  <w:r>
                    <w:rPr>
                      <w:rFonts w:hint="eastAsia" w:ascii="Times New Roman"/>
                      <w:color w:val="000000" w:themeColor="text1"/>
                      <w:sz w:val="21"/>
                      <w:szCs w:val="21"/>
                      <w:lang w:eastAsia="zh-CN"/>
                      <w14:textFill>
                        <w14:solidFill>
                          <w14:schemeClr w14:val="tx1"/>
                        </w14:solidFill>
                      </w14:textFill>
                    </w:rPr>
                    <w:t>布袋除尘器（除尘效率</w:t>
                  </w:r>
                  <w:r>
                    <w:rPr>
                      <w:rFonts w:hint="eastAsia" w:ascii="Times New Roman"/>
                      <w:color w:val="000000" w:themeColor="text1"/>
                      <w:sz w:val="21"/>
                      <w:szCs w:val="21"/>
                      <w:lang w:val="en-US" w:eastAsia="zh-CN"/>
                      <w14:textFill>
                        <w14:solidFill>
                          <w14:schemeClr w14:val="tx1"/>
                        </w14:solidFill>
                      </w14:textFill>
                    </w:rPr>
                    <w:t>99.7%</w:t>
                  </w:r>
                  <w:r>
                    <w:rPr>
                      <w:rFonts w:hint="eastAsia" w:ascii="Times New Roman"/>
                      <w:color w:val="000000" w:themeColor="text1"/>
                      <w:sz w:val="21"/>
                      <w:szCs w:val="21"/>
                      <w:lang w:eastAsia="zh-CN"/>
                      <w14:textFill>
                        <w14:solidFill>
                          <w14:schemeClr w14:val="tx1"/>
                        </w14:solidFill>
                      </w14:textFill>
                    </w:rPr>
                    <w:t>）</w:t>
                  </w:r>
                  <w:r>
                    <w:rPr>
                      <w:rFonts w:hint="eastAsia" w:ascii="Times New Roman"/>
                      <w:color w:val="000000" w:themeColor="text1"/>
                      <w:sz w:val="21"/>
                      <w:szCs w:val="21"/>
                      <w:lang w:val="en-US" w:eastAsia="zh-CN"/>
                      <w14:textFill>
                        <w14:solidFill>
                          <w14:schemeClr w14:val="tx1"/>
                        </w14:solidFill>
                      </w14:textFill>
                    </w:rPr>
                    <w:t>+15m仓顶排放</w:t>
                  </w:r>
                </w:p>
              </w:tc>
              <w:tc>
                <w:tcPr>
                  <w:tcW w:w="1095" w:type="dxa"/>
                  <w:vAlign w:val="center"/>
                </w:tcPr>
                <w:p w14:paraId="4BAB7E1F">
                  <w:pPr>
                    <w:pStyle w:val="33"/>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有组织</w:t>
                  </w:r>
                </w:p>
              </w:tc>
              <w:tc>
                <w:tcPr>
                  <w:tcW w:w="1110" w:type="dxa"/>
                  <w:vAlign w:val="center"/>
                </w:tcPr>
                <w:p w14:paraId="6F0F8E7B">
                  <w:pPr>
                    <w:pStyle w:val="33"/>
                    <w:jc w:val="center"/>
                    <w:rPr>
                      <w:rFonts w:ascii="Times New Roman"/>
                      <w:color w:val="000000" w:themeColor="text1"/>
                      <w:sz w:val="21"/>
                      <w:szCs w:val="21"/>
                      <w14:textFill>
                        <w14:solidFill>
                          <w14:schemeClr w14:val="tx1"/>
                        </w14:solidFill>
                      </w14:textFill>
                    </w:rPr>
                  </w:pPr>
                  <w:r>
                    <w:rPr>
                      <w:rFonts w:ascii="Times New Roman"/>
                      <w:color w:val="000000" w:themeColor="text1"/>
                      <w:szCs w:val="21"/>
                      <w14:textFill>
                        <w14:solidFill>
                          <w14:schemeClr w14:val="tx1"/>
                        </w14:solidFill>
                      </w14:textFill>
                    </w:rPr>
                    <w:t>20</w:t>
                  </w:r>
                  <w:r>
                    <w:rPr>
                      <w:rFonts w:ascii="Times New Roman"/>
                      <w:color w:val="000000" w:themeColor="text1"/>
                      <w:kern w:val="2"/>
                      <w:sz w:val="21"/>
                      <w:szCs w:val="21"/>
                      <w14:textFill>
                        <w14:solidFill>
                          <w14:schemeClr w14:val="tx1"/>
                        </w14:solidFill>
                      </w14:textFill>
                    </w:rPr>
                    <w:t>mg/m</w:t>
                  </w:r>
                  <w:r>
                    <w:rPr>
                      <w:rFonts w:ascii="Times New Roman"/>
                      <w:color w:val="000000" w:themeColor="text1"/>
                      <w:kern w:val="2"/>
                      <w:sz w:val="21"/>
                      <w:szCs w:val="21"/>
                      <w:vertAlign w:val="superscript"/>
                      <w14:textFill>
                        <w14:solidFill>
                          <w14:schemeClr w14:val="tx1"/>
                        </w14:solidFill>
                      </w14:textFill>
                    </w:rPr>
                    <w:t>3</w:t>
                  </w:r>
                </w:p>
              </w:tc>
              <w:tc>
                <w:tcPr>
                  <w:tcW w:w="1725" w:type="dxa"/>
                  <w:vMerge w:val="restart"/>
                  <w:vAlign w:val="center"/>
                </w:tcPr>
                <w:p w14:paraId="3E95822B">
                  <w:pPr>
                    <w:pStyle w:val="33"/>
                    <w:jc w:val="center"/>
                    <w:rPr>
                      <w:rFonts w:ascii="Times New Roman"/>
                      <w:color w:val="000000" w:themeColor="text1"/>
                      <w:sz w:val="21"/>
                      <w:szCs w:val="21"/>
                      <w14:textFill>
                        <w14:solidFill>
                          <w14:schemeClr w14:val="tx1"/>
                        </w14:solidFill>
                      </w14:textFill>
                    </w:rPr>
                  </w:pPr>
                  <w:r>
                    <w:rPr>
                      <w:rFonts w:ascii="Times New Roman"/>
                      <w:color w:val="000000" w:themeColor="text1"/>
                      <w:sz w:val="21"/>
                      <w:szCs w:val="21"/>
                      <w14:textFill>
                        <w14:solidFill>
                          <w14:schemeClr w14:val="tx1"/>
                        </w14:solidFill>
                      </w14:textFill>
                    </w:rPr>
                    <w:t>《水泥工业大气污染物排放标准》（GB4915-2013）表1浓度限值要求；</w:t>
                  </w:r>
                </w:p>
              </w:tc>
            </w:tr>
            <w:tr w14:paraId="0ED8CB4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61" w:hRule="atLeast"/>
              </w:trPr>
              <w:tc>
                <w:tcPr>
                  <w:tcW w:w="696" w:type="dxa"/>
                  <w:vMerge w:val="continue"/>
                  <w:vAlign w:val="center"/>
                </w:tcPr>
                <w:p w14:paraId="4CA606F0">
                  <w:pPr>
                    <w:jc w:val="center"/>
                    <w:rPr>
                      <w:color w:val="000000" w:themeColor="text1"/>
                      <w:kern w:val="0"/>
                      <w:szCs w:val="21"/>
                      <w14:textFill>
                        <w14:solidFill>
                          <w14:schemeClr w14:val="tx1"/>
                        </w14:solidFill>
                      </w14:textFill>
                    </w:rPr>
                  </w:pPr>
                </w:p>
              </w:tc>
              <w:tc>
                <w:tcPr>
                  <w:tcW w:w="904" w:type="dxa"/>
                  <w:vAlign w:val="center"/>
                </w:tcPr>
                <w:p w14:paraId="2E8B1817">
                  <w:pPr>
                    <w:pStyle w:val="33"/>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水泥、粉煤灰储罐</w:t>
                  </w:r>
                </w:p>
              </w:tc>
              <w:tc>
                <w:tcPr>
                  <w:tcW w:w="855" w:type="dxa"/>
                  <w:vAlign w:val="center"/>
                </w:tcPr>
                <w:p w14:paraId="011B0CE8">
                  <w:pPr>
                    <w:pStyle w:val="33"/>
                    <w:jc w:val="center"/>
                    <w:rPr>
                      <w:rFonts w:ascii="Times New Roman"/>
                      <w:color w:val="000000" w:themeColor="text1"/>
                      <w:sz w:val="21"/>
                      <w:szCs w:val="21"/>
                      <w14:textFill>
                        <w14:solidFill>
                          <w14:schemeClr w14:val="tx1"/>
                        </w14:solidFill>
                      </w14:textFill>
                    </w:rPr>
                  </w:pPr>
                  <w:r>
                    <w:rPr>
                      <w:rFonts w:ascii="Times New Roman"/>
                      <w:color w:val="000000" w:themeColor="text1"/>
                      <w:sz w:val="21"/>
                      <w:szCs w:val="21"/>
                      <w14:textFill>
                        <w14:solidFill>
                          <w14:schemeClr w14:val="tx1"/>
                        </w14:solidFill>
                      </w14:textFill>
                    </w:rPr>
                    <w:t>粉尘</w:t>
                  </w:r>
                </w:p>
              </w:tc>
              <w:tc>
                <w:tcPr>
                  <w:tcW w:w="1590" w:type="dxa"/>
                  <w:vAlign w:val="center"/>
                </w:tcPr>
                <w:p w14:paraId="75916905">
                  <w:pPr>
                    <w:pStyle w:val="33"/>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袋式收尘器后</w:t>
                  </w:r>
                  <w:r>
                    <w:rPr>
                      <w:rFonts w:ascii="Times New Roman"/>
                      <w:color w:val="000000" w:themeColor="text1"/>
                      <w:sz w:val="21"/>
                      <w:szCs w:val="21"/>
                      <w14:textFill>
                        <w14:solidFill>
                          <w14:schemeClr w14:val="tx1"/>
                        </w14:solidFill>
                      </w14:textFill>
                    </w:rPr>
                    <w:t>排放</w:t>
                  </w:r>
                  <w:r>
                    <w:rPr>
                      <w:rFonts w:hint="eastAsia" w:ascii="Times New Roman"/>
                      <w:color w:val="000000" w:themeColor="text1"/>
                      <w:sz w:val="21"/>
                      <w:szCs w:val="21"/>
                      <w14:textFill>
                        <w14:solidFill>
                          <w14:schemeClr w14:val="tx1"/>
                        </w14:solidFill>
                      </w14:textFill>
                    </w:rPr>
                    <w:t>，除尘效率99.7%</w:t>
                  </w:r>
                </w:p>
              </w:tc>
              <w:tc>
                <w:tcPr>
                  <w:tcW w:w="1095" w:type="dxa"/>
                  <w:vAlign w:val="center"/>
                </w:tcPr>
                <w:p w14:paraId="749DE46E">
                  <w:pPr>
                    <w:pStyle w:val="33"/>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有组织</w:t>
                  </w:r>
                </w:p>
              </w:tc>
              <w:tc>
                <w:tcPr>
                  <w:tcW w:w="1110" w:type="dxa"/>
                  <w:vAlign w:val="center"/>
                </w:tcPr>
                <w:p w14:paraId="38B583EF">
                  <w:pPr>
                    <w:pStyle w:val="33"/>
                    <w:jc w:val="center"/>
                    <w:rPr>
                      <w:rFonts w:ascii="Times New Roman"/>
                      <w:color w:val="000000" w:themeColor="text1"/>
                      <w:sz w:val="21"/>
                      <w:szCs w:val="21"/>
                      <w14:textFill>
                        <w14:solidFill>
                          <w14:schemeClr w14:val="tx1"/>
                        </w14:solidFill>
                      </w14:textFill>
                    </w:rPr>
                  </w:pPr>
                  <w:r>
                    <w:rPr>
                      <w:rFonts w:ascii="Times New Roman"/>
                      <w:color w:val="000000" w:themeColor="text1"/>
                      <w:szCs w:val="21"/>
                      <w14:textFill>
                        <w14:solidFill>
                          <w14:schemeClr w14:val="tx1"/>
                        </w14:solidFill>
                      </w14:textFill>
                    </w:rPr>
                    <w:t>20</w:t>
                  </w:r>
                  <w:r>
                    <w:rPr>
                      <w:rFonts w:ascii="Times New Roman"/>
                      <w:color w:val="000000" w:themeColor="text1"/>
                      <w:kern w:val="2"/>
                      <w:sz w:val="21"/>
                      <w:szCs w:val="21"/>
                      <w14:textFill>
                        <w14:solidFill>
                          <w14:schemeClr w14:val="tx1"/>
                        </w14:solidFill>
                      </w14:textFill>
                    </w:rPr>
                    <w:t>mg/m</w:t>
                  </w:r>
                  <w:r>
                    <w:rPr>
                      <w:rFonts w:ascii="Times New Roman"/>
                      <w:color w:val="000000" w:themeColor="text1"/>
                      <w:kern w:val="2"/>
                      <w:sz w:val="21"/>
                      <w:szCs w:val="21"/>
                      <w:vertAlign w:val="superscript"/>
                      <w14:textFill>
                        <w14:solidFill>
                          <w14:schemeClr w14:val="tx1"/>
                        </w14:solidFill>
                      </w14:textFill>
                    </w:rPr>
                    <w:t>3</w:t>
                  </w:r>
                </w:p>
              </w:tc>
              <w:tc>
                <w:tcPr>
                  <w:tcW w:w="1725" w:type="dxa"/>
                  <w:vMerge w:val="continue"/>
                  <w:vAlign w:val="center"/>
                </w:tcPr>
                <w:p w14:paraId="77F48FFF">
                  <w:pPr>
                    <w:pStyle w:val="33"/>
                    <w:jc w:val="center"/>
                    <w:rPr>
                      <w:rFonts w:ascii="Times New Roman"/>
                      <w:color w:val="000000" w:themeColor="text1"/>
                      <w:sz w:val="21"/>
                      <w:szCs w:val="21"/>
                      <w14:textFill>
                        <w14:solidFill>
                          <w14:schemeClr w14:val="tx1"/>
                        </w14:solidFill>
                      </w14:textFill>
                    </w:rPr>
                  </w:pPr>
                </w:p>
              </w:tc>
            </w:tr>
            <w:tr w14:paraId="7BCAA8F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76" w:hRule="atLeast"/>
              </w:trPr>
              <w:tc>
                <w:tcPr>
                  <w:tcW w:w="696" w:type="dxa"/>
                  <w:vAlign w:val="center"/>
                </w:tcPr>
                <w:p w14:paraId="09DA98C6">
                  <w:pPr>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水</w:t>
                  </w:r>
                </w:p>
              </w:tc>
              <w:tc>
                <w:tcPr>
                  <w:tcW w:w="904" w:type="dxa"/>
                  <w:vAlign w:val="center"/>
                </w:tcPr>
                <w:p w14:paraId="16D8ABD7">
                  <w:pPr>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生产</w:t>
                  </w:r>
                  <w:r>
                    <w:rPr>
                      <w:rFonts w:hint="eastAsia"/>
                      <w:color w:val="000000" w:themeColor="text1"/>
                      <w:kern w:val="0"/>
                      <w:szCs w:val="21"/>
                      <w:lang w:eastAsia="zh-CN"/>
                      <w14:textFill>
                        <w14:solidFill>
                          <w14:schemeClr w14:val="tx1"/>
                        </w14:solidFill>
                      </w14:textFill>
                    </w:rPr>
                    <w:t>设备</w:t>
                  </w:r>
                  <w:r>
                    <w:rPr>
                      <w:rFonts w:hint="eastAsia"/>
                      <w:color w:val="000000" w:themeColor="text1"/>
                      <w:kern w:val="0"/>
                      <w:szCs w:val="21"/>
                      <w14:textFill>
                        <w14:solidFill>
                          <w14:schemeClr w14:val="tx1"/>
                        </w14:solidFill>
                      </w14:textFill>
                    </w:rPr>
                    <w:t>冲洗</w:t>
                  </w:r>
                  <w:r>
                    <w:rPr>
                      <w:color w:val="000000" w:themeColor="text1"/>
                      <w:kern w:val="0"/>
                      <w:szCs w:val="21"/>
                      <w14:textFill>
                        <w14:solidFill>
                          <w14:schemeClr w14:val="tx1"/>
                        </w14:solidFill>
                      </w14:textFill>
                    </w:rPr>
                    <w:t>废水</w:t>
                  </w:r>
                </w:p>
              </w:tc>
              <w:tc>
                <w:tcPr>
                  <w:tcW w:w="855" w:type="dxa"/>
                  <w:vAlign w:val="center"/>
                </w:tcPr>
                <w:p w14:paraId="75DB4323">
                  <w:pPr>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SS</w:t>
                  </w:r>
                </w:p>
              </w:tc>
              <w:tc>
                <w:tcPr>
                  <w:tcW w:w="1590" w:type="dxa"/>
                  <w:vAlign w:val="center"/>
                </w:tcPr>
                <w:p w14:paraId="033C1D1F">
                  <w:pPr>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经</w:t>
                  </w:r>
                  <w:r>
                    <w:rPr>
                      <w:rFonts w:hint="eastAsia"/>
                      <w:color w:val="000000" w:themeColor="text1"/>
                      <w:kern w:val="0"/>
                      <w:szCs w:val="21"/>
                      <w14:textFill>
                        <w14:solidFill>
                          <w14:schemeClr w14:val="tx1"/>
                        </w14:solidFill>
                      </w14:textFill>
                    </w:rPr>
                    <w:t>沉淀池</w:t>
                  </w:r>
                  <w:r>
                    <w:rPr>
                      <w:color w:val="000000" w:themeColor="text1"/>
                      <w:szCs w:val="21"/>
                      <w14:textFill>
                        <w14:solidFill>
                          <w14:schemeClr w14:val="tx1"/>
                        </w14:solidFill>
                      </w14:textFill>
                    </w:rPr>
                    <w:t>沉淀后，回用生产工序</w:t>
                  </w:r>
                </w:p>
              </w:tc>
              <w:tc>
                <w:tcPr>
                  <w:tcW w:w="1095" w:type="dxa"/>
                  <w:vAlign w:val="center"/>
                </w:tcPr>
                <w:p w14:paraId="3CAA0601">
                  <w:pPr>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w:t>
                  </w:r>
                </w:p>
              </w:tc>
              <w:tc>
                <w:tcPr>
                  <w:tcW w:w="1110" w:type="dxa"/>
                  <w:vAlign w:val="center"/>
                </w:tcPr>
                <w:p w14:paraId="4D1B288B">
                  <w:pPr>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w:t>
                  </w:r>
                </w:p>
              </w:tc>
              <w:tc>
                <w:tcPr>
                  <w:tcW w:w="1725" w:type="dxa"/>
                  <w:vAlign w:val="center"/>
                </w:tcPr>
                <w:p w14:paraId="3FDE77E4">
                  <w:pPr>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r>
            <w:tr w14:paraId="1831783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844" w:hRule="atLeast"/>
              </w:trPr>
              <w:tc>
                <w:tcPr>
                  <w:tcW w:w="696" w:type="dxa"/>
                  <w:vAlign w:val="center"/>
                </w:tcPr>
                <w:p w14:paraId="694B83C0">
                  <w:pPr>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噪声</w:t>
                  </w:r>
                </w:p>
              </w:tc>
              <w:tc>
                <w:tcPr>
                  <w:tcW w:w="904" w:type="dxa"/>
                  <w:vAlign w:val="center"/>
                </w:tcPr>
                <w:p w14:paraId="65BC1226">
                  <w:pPr>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设备</w:t>
                  </w:r>
                </w:p>
              </w:tc>
              <w:tc>
                <w:tcPr>
                  <w:tcW w:w="855" w:type="dxa"/>
                  <w:vAlign w:val="center"/>
                </w:tcPr>
                <w:p w14:paraId="52178BDB">
                  <w:pPr>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噪声</w:t>
                  </w:r>
                </w:p>
              </w:tc>
              <w:tc>
                <w:tcPr>
                  <w:tcW w:w="1590" w:type="dxa"/>
                  <w:vAlign w:val="center"/>
                </w:tcPr>
                <w:p w14:paraId="4E71A94F">
                  <w:pPr>
                    <w:jc w:val="center"/>
                    <w:rPr>
                      <w:color w:val="000000" w:themeColor="text1"/>
                      <w:kern w:val="0"/>
                      <w:szCs w:val="21"/>
                      <w:highlight w:val="yellow"/>
                      <w14:textFill>
                        <w14:solidFill>
                          <w14:schemeClr w14:val="tx1"/>
                        </w14:solidFill>
                      </w14:textFill>
                    </w:rPr>
                  </w:pPr>
                  <w:r>
                    <w:rPr>
                      <w:color w:val="000000" w:themeColor="text1"/>
                      <w:szCs w:val="21"/>
                      <w14:textFill>
                        <w14:solidFill>
                          <w14:schemeClr w14:val="tx1"/>
                        </w14:solidFill>
                      </w14:textFill>
                    </w:rPr>
                    <w:t>消音器、减振垫</w:t>
                  </w:r>
                </w:p>
              </w:tc>
              <w:tc>
                <w:tcPr>
                  <w:tcW w:w="1095" w:type="dxa"/>
                  <w:vAlign w:val="center"/>
                </w:tcPr>
                <w:p w14:paraId="067FF60E">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1110" w:type="dxa"/>
                  <w:vAlign w:val="center"/>
                </w:tcPr>
                <w:p w14:paraId="2597AB1C">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1725" w:type="dxa"/>
                  <w:vAlign w:val="center"/>
                </w:tcPr>
                <w:p w14:paraId="61B62CEF">
                  <w:pPr>
                    <w:jc w:val="center"/>
                    <w:rPr>
                      <w:color w:val="000000" w:themeColor="text1"/>
                      <w:kern w:val="0"/>
                      <w:szCs w:val="21"/>
                      <w14:textFill>
                        <w14:solidFill>
                          <w14:schemeClr w14:val="tx1"/>
                        </w14:solidFill>
                      </w14:textFill>
                    </w:rPr>
                  </w:pPr>
                  <w:r>
                    <w:rPr>
                      <w:bCs/>
                      <w:color w:val="000000" w:themeColor="text1"/>
                      <w:szCs w:val="21"/>
                      <w14:textFill>
                        <w14:solidFill>
                          <w14:schemeClr w14:val="tx1"/>
                        </w14:solidFill>
                      </w14:textFill>
                    </w:rPr>
                    <w:t>《工业企业厂界环境噪声排放标准》</w:t>
                  </w:r>
                  <w:r>
                    <w:rPr>
                      <w:rFonts w:hint="eastAsia"/>
                      <w:bCs/>
                      <w:color w:val="000000" w:themeColor="text1"/>
                      <w:szCs w:val="21"/>
                      <w14:textFill>
                        <w14:solidFill>
                          <w14:schemeClr w14:val="tx1"/>
                        </w14:solidFill>
                      </w14:textFill>
                    </w:rPr>
                    <w:t>2</w:t>
                  </w:r>
                  <w:r>
                    <w:rPr>
                      <w:bCs/>
                      <w:color w:val="000000" w:themeColor="text1"/>
                      <w:szCs w:val="21"/>
                      <w14:textFill>
                        <w14:solidFill>
                          <w14:schemeClr w14:val="tx1"/>
                        </w14:solidFill>
                      </w14:textFill>
                    </w:rPr>
                    <w:t>类标准</w:t>
                  </w:r>
                </w:p>
              </w:tc>
            </w:tr>
            <w:tr w14:paraId="6003452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9" w:hRule="atLeast"/>
              </w:trPr>
              <w:tc>
                <w:tcPr>
                  <w:tcW w:w="696" w:type="dxa"/>
                  <w:vMerge w:val="restart"/>
                  <w:vAlign w:val="center"/>
                </w:tcPr>
                <w:p w14:paraId="46656560">
                  <w:pPr>
                    <w:jc w:val="center"/>
                    <w:rPr>
                      <w:rFonts w:hint="eastAsia" w:eastAsia="宋体"/>
                      <w:color w:val="000000" w:themeColor="text1"/>
                      <w:kern w:val="0"/>
                      <w:szCs w:val="21"/>
                      <w:lang w:eastAsia="zh-CN"/>
                      <w14:textFill>
                        <w14:solidFill>
                          <w14:schemeClr w14:val="tx1"/>
                        </w14:solidFill>
                      </w14:textFill>
                    </w:rPr>
                  </w:pPr>
                  <w:r>
                    <w:rPr>
                      <w:rFonts w:hint="eastAsia"/>
                      <w:color w:val="000000" w:themeColor="text1"/>
                      <w:kern w:val="0"/>
                      <w:szCs w:val="21"/>
                      <w:lang w:eastAsia="zh-CN"/>
                      <w14:textFill>
                        <w14:solidFill>
                          <w14:schemeClr w14:val="tx1"/>
                        </w14:solidFill>
                      </w14:textFill>
                    </w:rPr>
                    <w:t>固体废物</w:t>
                  </w:r>
                </w:p>
              </w:tc>
              <w:tc>
                <w:tcPr>
                  <w:tcW w:w="904" w:type="dxa"/>
                  <w:vAlign w:val="center"/>
                </w:tcPr>
                <w:p w14:paraId="14BA5CA2">
                  <w:pPr>
                    <w:pStyle w:val="33"/>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除尘器</w:t>
                  </w:r>
                </w:p>
              </w:tc>
              <w:tc>
                <w:tcPr>
                  <w:tcW w:w="855" w:type="dxa"/>
                  <w:vAlign w:val="center"/>
                </w:tcPr>
                <w:p w14:paraId="2F6E60F8">
                  <w:pPr>
                    <w:pStyle w:val="33"/>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lang w:eastAsia="zh-CN"/>
                      <w14:textFill>
                        <w14:solidFill>
                          <w14:schemeClr w14:val="tx1"/>
                        </w14:solidFill>
                      </w14:textFill>
                    </w:rPr>
                    <w:t>除尘灰</w:t>
                  </w:r>
                </w:p>
              </w:tc>
              <w:tc>
                <w:tcPr>
                  <w:tcW w:w="1590" w:type="dxa"/>
                  <w:vAlign w:val="center"/>
                </w:tcPr>
                <w:p w14:paraId="0E3CEB4F">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返回生产工序回用</w:t>
                  </w:r>
                </w:p>
              </w:tc>
              <w:tc>
                <w:tcPr>
                  <w:tcW w:w="1095" w:type="dxa"/>
                  <w:vAlign w:val="center"/>
                </w:tcPr>
                <w:p w14:paraId="33F831FA">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1110" w:type="dxa"/>
                  <w:vAlign w:val="top"/>
                </w:tcPr>
                <w:p w14:paraId="517779EF">
                  <w:pPr>
                    <w:jc w:val="left"/>
                    <w:rPr>
                      <w:color w:val="000000" w:themeColor="text1"/>
                      <w14:textFill>
                        <w14:solidFill>
                          <w14:schemeClr w14:val="tx1"/>
                        </w14:solidFill>
                      </w14:textFill>
                    </w:rPr>
                  </w:pPr>
                </w:p>
                <w:p w14:paraId="32DC0C2B">
                  <w:pPr>
                    <w:pStyle w:val="2"/>
                    <w:rPr>
                      <w:rFonts w:hint="eastAsia" w:eastAsia="宋体"/>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spacing w:val="0"/>
                      <w:kern w:val="2"/>
                      <w:sz w:val="21"/>
                      <w:szCs w:val="21"/>
                      <w:lang w:val="en-US" w:eastAsia="zh-CN" w:bidi="ar-SA"/>
                      <w14:textFill>
                        <w14:solidFill>
                          <w14:schemeClr w14:val="tx1"/>
                        </w14:solidFill>
                      </w14:textFill>
                    </w:rPr>
                    <w:t>/</w:t>
                  </w:r>
                </w:p>
              </w:tc>
              <w:tc>
                <w:tcPr>
                  <w:tcW w:w="1725" w:type="dxa"/>
                  <w:vMerge w:val="restart"/>
                  <w:vAlign w:val="center"/>
                </w:tcPr>
                <w:p w14:paraId="75AFB129">
                  <w:pPr>
                    <w:widowControl/>
                    <w:jc w:val="lef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 xml:space="preserve">《一般工业固体废物贮存和填埋 </w:t>
                  </w:r>
                </w:p>
                <w:p w14:paraId="1EA9C894">
                  <w:pPr>
                    <w:pStyle w:val="33"/>
                    <w:jc w:val="center"/>
                    <w:rPr>
                      <w:rFonts w:ascii="Times New Roman"/>
                      <w:bCs/>
                      <w:color w:val="000000" w:themeColor="text1"/>
                      <w:sz w:val="21"/>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污染控制标准》GB18599-2020</w:t>
                  </w:r>
                </w:p>
              </w:tc>
            </w:tr>
            <w:tr w14:paraId="4106E85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9" w:hRule="atLeast"/>
              </w:trPr>
              <w:tc>
                <w:tcPr>
                  <w:tcW w:w="696" w:type="dxa"/>
                  <w:vMerge w:val="continue"/>
                  <w:vAlign w:val="center"/>
                </w:tcPr>
                <w:p w14:paraId="4B7052E8">
                  <w:pPr>
                    <w:jc w:val="center"/>
                    <w:rPr>
                      <w:rFonts w:hint="eastAsia"/>
                      <w:color w:val="000000" w:themeColor="text1"/>
                      <w:kern w:val="0"/>
                      <w:szCs w:val="21"/>
                      <w:lang w:eastAsia="zh-CN"/>
                      <w14:textFill>
                        <w14:solidFill>
                          <w14:schemeClr w14:val="tx1"/>
                        </w14:solidFill>
                      </w14:textFill>
                    </w:rPr>
                  </w:pPr>
                </w:p>
              </w:tc>
              <w:tc>
                <w:tcPr>
                  <w:tcW w:w="904" w:type="dxa"/>
                  <w:vAlign w:val="center"/>
                </w:tcPr>
                <w:p w14:paraId="7C866FE1">
                  <w:pPr>
                    <w:pStyle w:val="33"/>
                    <w:jc w:val="center"/>
                    <w:rPr>
                      <w:rFonts w:hint="eastAsia" w:ascii="Times New Roman" w:eastAsia="宋体"/>
                      <w:color w:val="000000" w:themeColor="text1"/>
                      <w:sz w:val="21"/>
                      <w:szCs w:val="21"/>
                      <w:lang w:eastAsia="zh-CN"/>
                      <w14:textFill>
                        <w14:solidFill>
                          <w14:schemeClr w14:val="tx1"/>
                        </w14:solidFill>
                      </w14:textFill>
                    </w:rPr>
                  </w:pPr>
                  <w:r>
                    <w:rPr>
                      <w:rFonts w:hint="eastAsia" w:ascii="Times New Roman"/>
                      <w:color w:val="000000" w:themeColor="text1"/>
                      <w:sz w:val="21"/>
                      <w:szCs w:val="21"/>
                      <w:lang w:eastAsia="zh-CN"/>
                      <w14:textFill>
                        <w14:solidFill>
                          <w14:schemeClr w14:val="tx1"/>
                        </w14:solidFill>
                      </w14:textFill>
                    </w:rPr>
                    <w:t>沉淀池</w:t>
                  </w:r>
                </w:p>
              </w:tc>
              <w:tc>
                <w:tcPr>
                  <w:tcW w:w="855" w:type="dxa"/>
                  <w:vAlign w:val="center"/>
                </w:tcPr>
                <w:p w14:paraId="64E63F9D">
                  <w:pPr>
                    <w:pStyle w:val="33"/>
                    <w:jc w:val="center"/>
                    <w:rPr>
                      <w:rFonts w:hint="eastAsia" w:ascii="Times New Roman"/>
                      <w:color w:val="000000" w:themeColor="text1"/>
                      <w:sz w:val="21"/>
                      <w:szCs w:val="21"/>
                      <w:lang w:eastAsia="zh-CN"/>
                      <w14:textFill>
                        <w14:solidFill>
                          <w14:schemeClr w14:val="tx1"/>
                        </w14:solidFill>
                      </w14:textFill>
                    </w:rPr>
                  </w:pPr>
                  <w:r>
                    <w:rPr>
                      <w:rFonts w:hint="eastAsia" w:ascii="Times New Roman"/>
                      <w:color w:val="000000" w:themeColor="text1"/>
                      <w:sz w:val="21"/>
                      <w:szCs w:val="21"/>
                      <w:lang w:eastAsia="zh-CN"/>
                      <w14:textFill>
                        <w14:solidFill>
                          <w14:schemeClr w14:val="tx1"/>
                        </w14:solidFill>
                      </w14:textFill>
                    </w:rPr>
                    <w:t>底泥</w:t>
                  </w:r>
                </w:p>
              </w:tc>
              <w:tc>
                <w:tcPr>
                  <w:tcW w:w="1590" w:type="dxa"/>
                  <w:vAlign w:val="center"/>
                </w:tcPr>
                <w:p w14:paraId="583A0CE3">
                  <w:pPr>
                    <w:jc w:val="center"/>
                    <w:rPr>
                      <w:rFonts w:hint="eastAsia" w:eastAsia="宋体"/>
                      <w:color w:val="000000" w:themeColor="text1"/>
                      <w:szCs w:val="21"/>
                      <w:lang w:eastAsia="zh-CN"/>
                      <w14:textFill>
                        <w14:solidFill>
                          <w14:schemeClr w14:val="tx1"/>
                        </w14:solidFill>
                      </w14:textFill>
                    </w:rPr>
                  </w:pPr>
                  <w:r>
                    <w:rPr>
                      <w:rFonts w:hint="eastAsia"/>
                      <w:color w:val="000000" w:themeColor="text1"/>
                      <w:szCs w:val="21"/>
                      <w:lang w:eastAsia="zh-CN"/>
                      <w14:textFill>
                        <w14:solidFill>
                          <w14:schemeClr w14:val="tx1"/>
                        </w14:solidFill>
                      </w14:textFill>
                    </w:rPr>
                    <w:t>回用于生产</w:t>
                  </w:r>
                </w:p>
              </w:tc>
              <w:tc>
                <w:tcPr>
                  <w:tcW w:w="1095" w:type="dxa"/>
                  <w:vAlign w:val="center"/>
                </w:tcPr>
                <w:p w14:paraId="4CC82F71">
                  <w:pPr>
                    <w:jc w:val="center"/>
                    <w:rPr>
                      <w:rFonts w:hint="eastAsia"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w:t>
                  </w:r>
                </w:p>
              </w:tc>
              <w:tc>
                <w:tcPr>
                  <w:tcW w:w="1110" w:type="dxa"/>
                  <w:vAlign w:val="top"/>
                </w:tcPr>
                <w:p w14:paraId="6B97D961">
                  <w:pPr>
                    <w:pStyle w:val="2"/>
                    <w:rPr>
                      <w:rFonts w:hint="eastAsia" w:ascii="Times New Roman" w:hAnsi="Times New Roman" w:cs="Times New Roman"/>
                      <w:color w:val="000000" w:themeColor="text1"/>
                      <w:spacing w:val="0"/>
                      <w:kern w:val="2"/>
                      <w:sz w:val="21"/>
                      <w:szCs w:val="21"/>
                      <w:lang w:val="en-US" w:eastAsia="zh-CN" w:bidi="ar-SA"/>
                      <w14:textFill>
                        <w14:solidFill>
                          <w14:schemeClr w14:val="tx1"/>
                        </w14:solidFill>
                      </w14:textFill>
                    </w:rPr>
                  </w:pPr>
                </w:p>
                <w:p w14:paraId="230B7DBD">
                  <w:pPr>
                    <w:pStyle w:val="2"/>
                    <w:rPr>
                      <w:rFonts w:hint="default" w:ascii="Times New Roman" w:hAnsi="Times New Roman" w:eastAsia="宋体" w:cs="Times New Roman"/>
                      <w:color w:val="000000" w:themeColor="text1"/>
                      <w:spacing w:val="0"/>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pacing w:val="0"/>
                      <w:kern w:val="2"/>
                      <w:sz w:val="21"/>
                      <w:szCs w:val="21"/>
                      <w:lang w:val="en-US" w:eastAsia="zh-CN" w:bidi="ar-SA"/>
                      <w14:textFill>
                        <w14:solidFill>
                          <w14:schemeClr w14:val="tx1"/>
                        </w14:solidFill>
                      </w14:textFill>
                    </w:rPr>
                    <w:t>/</w:t>
                  </w:r>
                </w:p>
              </w:tc>
              <w:tc>
                <w:tcPr>
                  <w:tcW w:w="1725" w:type="dxa"/>
                  <w:vMerge w:val="continue"/>
                  <w:vAlign w:val="center"/>
                </w:tcPr>
                <w:p w14:paraId="526E7AAC">
                  <w:pPr>
                    <w:pStyle w:val="33"/>
                    <w:jc w:val="center"/>
                    <w:rPr>
                      <w:rFonts w:hint="default" w:ascii="Times New Roman" w:hAnsi="Times New Roman" w:cs="Times New Roman"/>
                      <w:color w:val="000000" w:themeColor="text1"/>
                      <w:kern w:val="0"/>
                      <w:szCs w:val="21"/>
                      <w14:textFill>
                        <w14:solidFill>
                          <w14:schemeClr w14:val="tx1"/>
                        </w14:solidFill>
                      </w14:textFill>
                    </w:rPr>
                  </w:pPr>
                </w:p>
              </w:tc>
            </w:tr>
            <w:tr w14:paraId="4589936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364" w:hRule="atLeast"/>
              </w:trPr>
              <w:tc>
                <w:tcPr>
                  <w:tcW w:w="696" w:type="dxa"/>
                  <w:vMerge w:val="continue"/>
                  <w:vAlign w:val="center"/>
                </w:tcPr>
                <w:p w14:paraId="312C1CD3">
                  <w:pPr>
                    <w:jc w:val="center"/>
                    <w:rPr>
                      <w:color w:val="000000" w:themeColor="text1"/>
                      <w:kern w:val="0"/>
                      <w:szCs w:val="21"/>
                      <w14:textFill>
                        <w14:solidFill>
                          <w14:schemeClr w14:val="tx1"/>
                        </w14:solidFill>
                      </w14:textFill>
                    </w:rPr>
                  </w:pPr>
                </w:p>
              </w:tc>
              <w:tc>
                <w:tcPr>
                  <w:tcW w:w="904" w:type="dxa"/>
                  <w:vAlign w:val="center"/>
                </w:tcPr>
                <w:p w14:paraId="3DD1C205">
                  <w:pPr>
                    <w:pStyle w:val="33"/>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设备维修</w:t>
                  </w:r>
                </w:p>
              </w:tc>
              <w:tc>
                <w:tcPr>
                  <w:tcW w:w="855" w:type="dxa"/>
                  <w:vAlign w:val="center"/>
                </w:tcPr>
                <w:p w14:paraId="11731983">
                  <w:pPr>
                    <w:pStyle w:val="33"/>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废机油</w:t>
                  </w:r>
                </w:p>
              </w:tc>
              <w:tc>
                <w:tcPr>
                  <w:tcW w:w="1590" w:type="dxa"/>
                  <w:vAlign w:val="center"/>
                </w:tcPr>
                <w:p w14:paraId="5A339FFC">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暂存于</w:t>
                  </w:r>
                  <w:r>
                    <w:rPr>
                      <w:rFonts w:hint="eastAsia"/>
                      <w:color w:val="000000" w:themeColor="text1"/>
                      <w:szCs w:val="21"/>
                      <w:lang w:eastAsia="zh-CN"/>
                      <w14:textFill>
                        <w14:solidFill>
                          <w14:schemeClr w14:val="tx1"/>
                        </w14:solidFill>
                      </w14:textFill>
                    </w:rPr>
                    <w:t>厂内</w:t>
                  </w:r>
                  <w:r>
                    <w:rPr>
                      <w:rFonts w:hint="eastAsia"/>
                      <w:color w:val="000000" w:themeColor="text1"/>
                      <w:szCs w:val="21"/>
                      <w14:textFill>
                        <w14:solidFill>
                          <w14:schemeClr w14:val="tx1"/>
                        </w14:solidFill>
                      </w14:textFill>
                    </w:rPr>
                    <w:t>危废库，后交由有资质单位处理</w:t>
                  </w:r>
                </w:p>
              </w:tc>
              <w:tc>
                <w:tcPr>
                  <w:tcW w:w="1095" w:type="dxa"/>
                  <w:vAlign w:val="center"/>
                </w:tcPr>
                <w:p w14:paraId="70AE5295">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1110" w:type="dxa"/>
                  <w:vAlign w:val="center"/>
                </w:tcPr>
                <w:p w14:paraId="52B61482">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1725" w:type="dxa"/>
                  <w:vAlign w:val="center"/>
                </w:tcPr>
                <w:p w14:paraId="37F570DA">
                  <w:pPr>
                    <w:pStyle w:val="33"/>
                    <w:jc w:val="center"/>
                    <w:rPr>
                      <w:rFonts w:ascii="Times New Roman"/>
                      <w:bCs/>
                      <w:color w:val="000000" w:themeColor="text1"/>
                      <w:sz w:val="21"/>
                      <w:szCs w:val="21"/>
                      <w14:textFill>
                        <w14:solidFill>
                          <w14:schemeClr w14:val="tx1"/>
                        </w14:solidFill>
                      </w14:textFill>
                    </w:rPr>
                  </w:pPr>
                  <w:r>
                    <w:rPr>
                      <w:rFonts w:hint="eastAsia" w:ascii="Times New Roman"/>
                      <w:bCs/>
                      <w:color w:val="000000" w:themeColor="text1"/>
                      <w:sz w:val="21"/>
                      <w:szCs w:val="21"/>
                      <w14:textFill>
                        <w14:solidFill>
                          <w14:schemeClr w14:val="tx1"/>
                        </w14:solidFill>
                      </w14:textFill>
                    </w:rPr>
                    <w:t>《危险废物贮存污染控制标准》（GB18597-20</w:t>
                  </w:r>
                  <w:r>
                    <w:rPr>
                      <w:rFonts w:hint="eastAsia" w:ascii="Times New Roman"/>
                      <w:bCs/>
                      <w:color w:val="000000" w:themeColor="text1"/>
                      <w:sz w:val="21"/>
                      <w:szCs w:val="21"/>
                      <w:lang w:val="en-US" w:eastAsia="zh-CN"/>
                      <w14:textFill>
                        <w14:solidFill>
                          <w14:schemeClr w14:val="tx1"/>
                        </w14:solidFill>
                      </w14:textFill>
                    </w:rPr>
                    <w:t>23</w:t>
                  </w:r>
                  <w:r>
                    <w:rPr>
                      <w:rFonts w:hint="eastAsia" w:ascii="Times New Roman"/>
                      <w:bCs/>
                      <w:color w:val="000000" w:themeColor="text1"/>
                      <w:sz w:val="21"/>
                      <w:szCs w:val="21"/>
                      <w14:textFill>
                        <w14:solidFill>
                          <w14:schemeClr w14:val="tx1"/>
                        </w14:solidFill>
                      </w14:textFill>
                    </w:rPr>
                    <w:t>）的有关规定和要求</w:t>
                  </w:r>
                </w:p>
              </w:tc>
            </w:tr>
            <w:tr w14:paraId="282AEB2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364" w:hRule="atLeast"/>
              </w:trPr>
              <w:tc>
                <w:tcPr>
                  <w:tcW w:w="696" w:type="dxa"/>
                  <w:vMerge w:val="continue"/>
                  <w:vAlign w:val="center"/>
                </w:tcPr>
                <w:p w14:paraId="53F594BC">
                  <w:pPr>
                    <w:jc w:val="center"/>
                    <w:rPr>
                      <w:color w:val="000000" w:themeColor="text1"/>
                      <w:kern w:val="0"/>
                      <w:szCs w:val="21"/>
                      <w14:textFill>
                        <w14:solidFill>
                          <w14:schemeClr w14:val="tx1"/>
                        </w14:solidFill>
                      </w14:textFill>
                    </w:rPr>
                  </w:pPr>
                </w:p>
              </w:tc>
              <w:tc>
                <w:tcPr>
                  <w:tcW w:w="904" w:type="dxa"/>
                  <w:vAlign w:val="center"/>
                </w:tcPr>
                <w:p w14:paraId="7CC16EE8">
                  <w:pPr>
                    <w:adjustRightInd w:val="0"/>
                    <w:snapToGrid w:val="0"/>
                    <w:spacing w:line="360" w:lineRule="auto"/>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宋体" w:hAnsi="宋体" w:cs="宋体"/>
                      <w:color w:val="000000" w:themeColor="text1"/>
                      <w:szCs w:val="21"/>
                      <w14:textFill>
                        <w14:solidFill>
                          <w14:schemeClr w14:val="tx1"/>
                        </w14:solidFill>
                      </w14:textFill>
                    </w:rPr>
                    <w:t>办公生活</w:t>
                  </w:r>
                </w:p>
              </w:tc>
              <w:tc>
                <w:tcPr>
                  <w:tcW w:w="855" w:type="dxa"/>
                  <w:vAlign w:val="center"/>
                </w:tcPr>
                <w:p w14:paraId="592EB830">
                  <w:pPr>
                    <w:adjustRightInd w:val="0"/>
                    <w:snapToGrid w:val="0"/>
                    <w:spacing w:line="360" w:lineRule="auto"/>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生活垃圾</w:t>
                  </w:r>
                </w:p>
              </w:tc>
              <w:tc>
                <w:tcPr>
                  <w:tcW w:w="1590" w:type="dxa"/>
                  <w:vAlign w:val="center"/>
                </w:tcPr>
                <w:p w14:paraId="2C0E7DE0">
                  <w:pPr>
                    <w:adjustRightInd w:val="0"/>
                    <w:snapToGrid w:val="0"/>
                    <w:spacing w:line="360" w:lineRule="auto"/>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宋体" w:hAnsi="宋体" w:cs="宋体"/>
                      <w:color w:val="000000" w:themeColor="text1"/>
                      <w:szCs w:val="21"/>
                      <w14:textFill>
                        <w14:solidFill>
                          <w14:schemeClr w14:val="tx1"/>
                        </w14:solidFill>
                      </w14:textFill>
                    </w:rPr>
                    <w:t>厂区内设垃圾箱，定期由环卫部门清理</w:t>
                  </w:r>
                </w:p>
              </w:tc>
              <w:tc>
                <w:tcPr>
                  <w:tcW w:w="1095" w:type="dxa"/>
                  <w:vAlign w:val="center"/>
                </w:tcPr>
                <w:p w14:paraId="0582C1B5">
                  <w:pPr>
                    <w:jc w:val="center"/>
                    <w:rPr>
                      <w:rFonts w:hint="eastAsia"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w:t>
                  </w:r>
                </w:p>
              </w:tc>
              <w:tc>
                <w:tcPr>
                  <w:tcW w:w="1110" w:type="dxa"/>
                  <w:vAlign w:val="center"/>
                </w:tcPr>
                <w:p w14:paraId="37A58621">
                  <w:pPr>
                    <w:jc w:val="center"/>
                    <w:rPr>
                      <w:rFonts w:hint="eastAsia"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w:t>
                  </w:r>
                </w:p>
              </w:tc>
              <w:tc>
                <w:tcPr>
                  <w:tcW w:w="1725" w:type="dxa"/>
                  <w:vAlign w:val="center"/>
                </w:tcPr>
                <w:p w14:paraId="33006761">
                  <w:pPr>
                    <w:pStyle w:val="33"/>
                    <w:jc w:val="center"/>
                    <w:rPr>
                      <w:rFonts w:hint="eastAsia" w:ascii="Times New Roman" w:eastAsia="宋体"/>
                      <w:bCs/>
                      <w:color w:val="000000" w:themeColor="text1"/>
                      <w:sz w:val="21"/>
                      <w:szCs w:val="21"/>
                      <w:lang w:val="en-US" w:eastAsia="zh-CN"/>
                      <w14:textFill>
                        <w14:solidFill>
                          <w14:schemeClr w14:val="tx1"/>
                        </w14:solidFill>
                      </w14:textFill>
                    </w:rPr>
                  </w:pPr>
                  <w:r>
                    <w:rPr>
                      <w:rFonts w:hint="eastAsia" w:ascii="Times New Roman"/>
                      <w:bCs/>
                      <w:color w:val="000000" w:themeColor="text1"/>
                      <w:sz w:val="21"/>
                      <w:szCs w:val="21"/>
                      <w:lang w:val="en-US" w:eastAsia="zh-CN"/>
                      <w14:textFill>
                        <w14:solidFill>
                          <w14:schemeClr w14:val="tx1"/>
                        </w14:solidFill>
                      </w14:textFill>
                    </w:rPr>
                    <w:t>/</w:t>
                  </w:r>
                </w:p>
              </w:tc>
            </w:tr>
            <w:tr w14:paraId="2FCFEDF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752" w:hRule="atLeast"/>
              </w:trPr>
              <w:tc>
                <w:tcPr>
                  <w:tcW w:w="696" w:type="dxa"/>
                  <w:vAlign w:val="center"/>
                </w:tcPr>
                <w:p w14:paraId="1D8E98BA">
                  <w:pPr>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环境</w:t>
                  </w:r>
                </w:p>
                <w:p w14:paraId="144A1F84">
                  <w:pPr>
                    <w:jc w:val="center"/>
                    <w:rPr>
                      <w:color w:val="000000" w:themeColor="text1"/>
                      <w:kern w:val="0"/>
                      <w:szCs w:val="21"/>
                      <w14:textFill>
                        <w14:solidFill>
                          <w14:schemeClr w14:val="tx1"/>
                        </w14:solidFill>
                      </w14:textFill>
                    </w:rPr>
                  </w:pPr>
                  <w:r>
                    <w:rPr>
                      <w:bCs/>
                      <w:color w:val="000000" w:themeColor="text1"/>
                      <w:szCs w:val="21"/>
                      <w14:textFill>
                        <w14:solidFill>
                          <w14:schemeClr w14:val="tx1"/>
                        </w14:solidFill>
                      </w14:textFill>
                    </w:rPr>
                    <w:t>管理</w:t>
                  </w:r>
                </w:p>
              </w:tc>
              <w:tc>
                <w:tcPr>
                  <w:tcW w:w="4444" w:type="dxa"/>
                  <w:gridSpan w:val="4"/>
                  <w:vAlign w:val="center"/>
                </w:tcPr>
                <w:p w14:paraId="2374B9D0">
                  <w:pPr>
                    <w:pStyle w:val="4"/>
                    <w:tabs>
                      <w:tab w:val="left" w:pos="0"/>
                    </w:tabs>
                    <w:adjustRightInd w:val="0"/>
                    <w:spacing w:before="120" w:beforeLines="50" w:line="240" w:lineRule="auto"/>
                    <w:ind w:firstLine="0"/>
                    <w:rPr>
                      <w:color w:val="000000" w:themeColor="text1"/>
                      <w:kern w:val="0"/>
                      <w:sz w:val="21"/>
                      <w:szCs w:val="21"/>
                      <w14:textFill>
                        <w14:solidFill>
                          <w14:schemeClr w14:val="tx1"/>
                        </w14:solidFill>
                      </w14:textFill>
                    </w:rPr>
                  </w:pPr>
                  <w:r>
                    <w:rPr>
                      <w:rFonts w:hint="eastAsia"/>
                      <w:color w:val="000000" w:themeColor="text1"/>
                      <w:sz w:val="21"/>
                      <w:szCs w:val="21"/>
                      <w14:textFill>
                        <w14:solidFill>
                          <w14:schemeClr w14:val="tx1"/>
                        </w14:solidFill>
                      </w14:textFill>
                    </w:rPr>
                    <w:t>配备专职环保人员，建立环保设施运行、维护台账。</w:t>
                  </w:r>
                </w:p>
              </w:tc>
              <w:tc>
                <w:tcPr>
                  <w:tcW w:w="1110" w:type="dxa"/>
                  <w:vAlign w:val="center"/>
                </w:tcPr>
                <w:p w14:paraId="69C245E6">
                  <w:pPr>
                    <w:pStyle w:val="4"/>
                    <w:tabs>
                      <w:tab w:val="left" w:pos="0"/>
                    </w:tabs>
                    <w:adjustRightInd w:val="0"/>
                    <w:spacing w:before="120" w:beforeLines="50" w:line="240" w:lineRule="auto"/>
                    <w:ind w:firstLine="0"/>
                    <w:rPr>
                      <w:color w:val="000000" w:themeColor="text1"/>
                      <w:sz w:val="21"/>
                      <w:szCs w:val="21"/>
                      <w14:textFill>
                        <w14:solidFill>
                          <w14:schemeClr w14:val="tx1"/>
                        </w14:solidFill>
                      </w14:textFill>
                    </w:rPr>
                  </w:pPr>
                </w:p>
              </w:tc>
              <w:tc>
                <w:tcPr>
                  <w:tcW w:w="1725" w:type="dxa"/>
                  <w:vAlign w:val="center"/>
                </w:tcPr>
                <w:p w14:paraId="78DE5A88">
                  <w:pPr>
                    <w:pStyle w:val="4"/>
                    <w:tabs>
                      <w:tab w:val="left" w:pos="0"/>
                    </w:tabs>
                    <w:adjustRightInd w:val="0"/>
                    <w:spacing w:before="120" w:beforeLines="50" w:line="240" w:lineRule="auto"/>
                    <w:ind w:firstLine="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w:t>
                  </w:r>
                </w:p>
              </w:tc>
            </w:tr>
          </w:tbl>
          <w:p w14:paraId="33904674">
            <w:pPr>
              <w:pStyle w:val="36"/>
              <w:adjustRightInd/>
              <w:spacing w:line="360" w:lineRule="auto"/>
              <w:ind w:firstLine="482" w:firstLineChars="200"/>
              <w:rPr>
                <w:b/>
                <w:color w:val="000000" w:themeColor="text1"/>
                <w:szCs w:val="21"/>
                <w14:textFill>
                  <w14:solidFill>
                    <w14:schemeClr w14:val="tx1"/>
                  </w14:solidFill>
                </w14:textFill>
              </w:rPr>
            </w:pPr>
            <w:r>
              <w:rPr>
                <w:rFonts w:hint="eastAsia"/>
                <w:b/>
                <w:color w:val="000000" w:themeColor="text1"/>
                <w:szCs w:val="21"/>
                <w:lang w:val="en-US" w:eastAsia="zh-CN"/>
                <w14:textFill>
                  <w14:solidFill>
                    <w14:schemeClr w14:val="tx1"/>
                  </w14:solidFill>
                </w14:textFill>
              </w:rPr>
              <w:t>10.建设</w:t>
            </w:r>
            <w:r>
              <w:rPr>
                <w:rFonts w:hint="eastAsia"/>
                <w:b/>
                <w:color w:val="000000" w:themeColor="text1"/>
                <w:szCs w:val="21"/>
                <w14:textFill>
                  <w14:solidFill>
                    <w14:schemeClr w14:val="tx1"/>
                  </w14:solidFill>
                </w14:textFill>
              </w:rPr>
              <w:t>项目环保投资</w:t>
            </w:r>
            <w:r>
              <w:rPr>
                <w:rFonts w:hint="eastAsia"/>
                <w:b/>
                <w:color w:val="000000" w:themeColor="text1"/>
                <w:szCs w:val="21"/>
                <w:lang w:eastAsia="zh-CN"/>
                <w14:textFill>
                  <w14:solidFill>
                    <w14:schemeClr w14:val="tx1"/>
                  </w14:solidFill>
                </w14:textFill>
              </w:rPr>
              <w:t>估算</w:t>
            </w:r>
            <w:r>
              <w:rPr>
                <w:rFonts w:hint="eastAsia"/>
                <w:b/>
                <w:color w:val="000000" w:themeColor="text1"/>
                <w:szCs w:val="21"/>
                <w14:textFill>
                  <w14:solidFill>
                    <w14:schemeClr w14:val="tx1"/>
                  </w14:solidFill>
                </w14:textFill>
              </w:rPr>
              <w:t>一览表</w:t>
            </w:r>
          </w:p>
          <w:p w14:paraId="77853966">
            <w:pPr>
              <w:tabs>
                <w:tab w:val="left" w:pos="924"/>
              </w:tabs>
              <w:ind w:firstLine="482" w:firstLineChars="200"/>
              <w:jc w:val="center"/>
              <w:rPr>
                <w:rFonts w:eastAsia="黑体"/>
                <w:color w:val="000000" w:themeColor="text1"/>
                <w:sz w:val="24"/>
                <w14:textFill>
                  <w14:solidFill>
                    <w14:schemeClr w14:val="tx1"/>
                  </w14:solidFill>
                </w14:textFill>
              </w:rPr>
            </w:pPr>
            <w:r>
              <w:rPr>
                <w:b/>
                <w:bCs/>
                <w:color w:val="000000" w:themeColor="text1"/>
                <w:sz w:val="24"/>
                <w14:textFill>
                  <w14:solidFill>
                    <w14:schemeClr w14:val="tx1"/>
                  </w14:solidFill>
                </w14:textFill>
              </w:rPr>
              <w:t>表</w:t>
            </w:r>
            <w:r>
              <w:rPr>
                <w:rFonts w:hint="eastAsia"/>
                <w:b/>
                <w:bCs/>
                <w:color w:val="000000" w:themeColor="text1"/>
                <w:sz w:val="24"/>
                <w14:textFill>
                  <w14:solidFill>
                    <w14:schemeClr w14:val="tx1"/>
                  </w14:solidFill>
                </w14:textFill>
              </w:rPr>
              <w:t>4-</w:t>
            </w:r>
            <w:r>
              <w:rPr>
                <w:rFonts w:hint="eastAsia"/>
                <w:b/>
                <w:bCs/>
                <w:color w:val="000000" w:themeColor="text1"/>
                <w:sz w:val="24"/>
                <w:lang w:val="en-US" w:eastAsia="zh-CN"/>
                <w14:textFill>
                  <w14:solidFill>
                    <w14:schemeClr w14:val="tx1"/>
                  </w14:solidFill>
                </w14:textFill>
              </w:rPr>
              <w:t>11</w:t>
            </w:r>
            <w:r>
              <w:rPr>
                <w:b/>
                <w:bCs/>
                <w:color w:val="000000" w:themeColor="text1"/>
                <w:sz w:val="24"/>
                <w14:textFill>
                  <w14:solidFill>
                    <w14:schemeClr w14:val="tx1"/>
                  </w14:solidFill>
                </w14:textFill>
              </w:rPr>
              <w:t>建设项目环保投资估算一览表</w:t>
            </w:r>
          </w:p>
          <w:tbl>
            <w:tblPr>
              <w:tblStyle w:val="20"/>
              <w:tblW w:w="81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603"/>
              <w:gridCol w:w="1743"/>
              <w:gridCol w:w="3435"/>
              <w:gridCol w:w="600"/>
              <w:gridCol w:w="540"/>
              <w:gridCol w:w="1196"/>
            </w:tblGrid>
            <w:tr w14:paraId="79311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53" w:hRule="atLeast"/>
                <w:jc w:val="center"/>
              </w:trPr>
              <w:tc>
                <w:tcPr>
                  <w:tcW w:w="603" w:type="dxa"/>
                  <w:vAlign w:val="center"/>
                </w:tcPr>
                <w:p w14:paraId="0FE132EE">
                  <w:pPr>
                    <w:widowControl/>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序号</w:t>
                  </w:r>
                </w:p>
              </w:tc>
              <w:tc>
                <w:tcPr>
                  <w:tcW w:w="1743" w:type="dxa"/>
                  <w:vAlign w:val="center"/>
                </w:tcPr>
                <w:p w14:paraId="51C546F5">
                  <w:pPr>
                    <w:widowControl/>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污染源</w:t>
                  </w:r>
                </w:p>
              </w:tc>
              <w:tc>
                <w:tcPr>
                  <w:tcW w:w="3435" w:type="dxa"/>
                  <w:vAlign w:val="center"/>
                </w:tcPr>
                <w:p w14:paraId="39819AE8">
                  <w:pPr>
                    <w:widowControl/>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污染防治措施</w:t>
                  </w:r>
                </w:p>
              </w:tc>
              <w:tc>
                <w:tcPr>
                  <w:tcW w:w="600" w:type="dxa"/>
                  <w:vAlign w:val="center"/>
                </w:tcPr>
                <w:p w14:paraId="38511E64">
                  <w:pPr>
                    <w:widowControl/>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单位</w:t>
                  </w:r>
                </w:p>
              </w:tc>
              <w:tc>
                <w:tcPr>
                  <w:tcW w:w="540" w:type="dxa"/>
                  <w:vAlign w:val="center"/>
                </w:tcPr>
                <w:p w14:paraId="30EFF208">
                  <w:pPr>
                    <w:widowControl/>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数量</w:t>
                  </w:r>
                </w:p>
              </w:tc>
              <w:tc>
                <w:tcPr>
                  <w:tcW w:w="1196" w:type="dxa"/>
                  <w:vAlign w:val="center"/>
                </w:tcPr>
                <w:p w14:paraId="50FB1F9F">
                  <w:pPr>
                    <w:widowControl/>
                    <w:adjustRightInd w:val="0"/>
                    <w:snapToGrid w:val="0"/>
                    <w:jc w:val="center"/>
                    <w:rPr>
                      <w:color w:val="000000" w:themeColor="text1"/>
                      <w:spacing w:val="-12"/>
                      <w:kern w:val="0"/>
                      <w:szCs w:val="21"/>
                      <w14:textFill>
                        <w14:solidFill>
                          <w14:schemeClr w14:val="tx1"/>
                        </w14:solidFill>
                      </w14:textFill>
                    </w:rPr>
                  </w:pPr>
                  <w:r>
                    <w:rPr>
                      <w:color w:val="000000" w:themeColor="text1"/>
                      <w:spacing w:val="-12"/>
                      <w:kern w:val="0"/>
                      <w:szCs w:val="21"/>
                      <w14:textFill>
                        <w14:solidFill>
                          <w14:schemeClr w14:val="tx1"/>
                        </w14:solidFill>
                      </w14:textFill>
                    </w:rPr>
                    <w:t>环保投资（万元）</w:t>
                  </w:r>
                </w:p>
              </w:tc>
            </w:tr>
            <w:tr w14:paraId="79D20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3" w:hRule="atLeast"/>
                <w:jc w:val="center"/>
              </w:trPr>
              <w:tc>
                <w:tcPr>
                  <w:tcW w:w="603" w:type="dxa"/>
                  <w:vMerge w:val="restart"/>
                  <w:vAlign w:val="center"/>
                </w:tcPr>
                <w:p w14:paraId="6635C123">
                  <w:pPr>
                    <w:widowControl/>
                    <w:adjustRightInd w:val="0"/>
                    <w:snapToGrid w:val="0"/>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废气</w:t>
                  </w:r>
                </w:p>
              </w:tc>
              <w:tc>
                <w:tcPr>
                  <w:tcW w:w="1743" w:type="dxa"/>
                  <w:vAlign w:val="center"/>
                </w:tcPr>
                <w:p w14:paraId="78A03C86">
                  <w:pPr>
                    <w:widowControl/>
                    <w:adjustRightInd w:val="0"/>
                    <w:snapToGrid w:val="0"/>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水泥及粉煤灰存储</w:t>
                  </w:r>
                </w:p>
              </w:tc>
              <w:tc>
                <w:tcPr>
                  <w:tcW w:w="3435" w:type="dxa"/>
                  <w:vAlign w:val="center"/>
                </w:tcPr>
                <w:p w14:paraId="117C623B">
                  <w:pPr>
                    <w:widowControl/>
                    <w:adjustRightInd w:val="0"/>
                    <w:snapToGrid w:val="0"/>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筒仓顶部配套袋式收尘装置</w:t>
                  </w:r>
                </w:p>
              </w:tc>
              <w:tc>
                <w:tcPr>
                  <w:tcW w:w="600" w:type="dxa"/>
                  <w:vAlign w:val="center"/>
                </w:tcPr>
                <w:p w14:paraId="0FA78209">
                  <w:pPr>
                    <w:widowControl/>
                    <w:adjustRightInd w:val="0"/>
                    <w:snapToGrid w:val="0"/>
                    <w:jc w:val="center"/>
                    <w:rPr>
                      <w:color w:val="000000" w:themeColor="text1"/>
                      <w:spacing w:val="-6"/>
                      <w:kern w:val="0"/>
                      <w:szCs w:val="21"/>
                      <w14:textFill>
                        <w14:solidFill>
                          <w14:schemeClr w14:val="tx1"/>
                        </w14:solidFill>
                      </w14:textFill>
                    </w:rPr>
                  </w:pPr>
                  <w:r>
                    <w:rPr>
                      <w:rFonts w:hint="eastAsia"/>
                      <w:color w:val="000000" w:themeColor="text1"/>
                      <w:spacing w:val="-6"/>
                      <w:kern w:val="0"/>
                      <w:szCs w:val="21"/>
                      <w14:textFill>
                        <w14:solidFill>
                          <w14:schemeClr w14:val="tx1"/>
                        </w14:solidFill>
                      </w14:textFill>
                    </w:rPr>
                    <w:t>套</w:t>
                  </w:r>
                </w:p>
              </w:tc>
              <w:tc>
                <w:tcPr>
                  <w:tcW w:w="540" w:type="dxa"/>
                  <w:vAlign w:val="center"/>
                </w:tcPr>
                <w:p w14:paraId="17BCE553">
                  <w:pPr>
                    <w:widowControl/>
                    <w:adjustRightInd w:val="0"/>
                    <w:snapToGrid w:val="0"/>
                    <w:jc w:val="center"/>
                    <w:rPr>
                      <w:color w:val="000000" w:themeColor="text1"/>
                      <w:spacing w:val="-6"/>
                      <w:kern w:val="0"/>
                      <w:szCs w:val="21"/>
                      <w14:textFill>
                        <w14:solidFill>
                          <w14:schemeClr w14:val="tx1"/>
                        </w14:solidFill>
                      </w14:textFill>
                    </w:rPr>
                  </w:pPr>
                  <w:r>
                    <w:rPr>
                      <w:rFonts w:hint="eastAsia"/>
                      <w:color w:val="000000" w:themeColor="text1"/>
                      <w:spacing w:val="-6"/>
                      <w:kern w:val="0"/>
                      <w:szCs w:val="21"/>
                      <w14:textFill>
                        <w14:solidFill>
                          <w14:schemeClr w14:val="tx1"/>
                        </w14:solidFill>
                      </w14:textFill>
                    </w:rPr>
                    <w:t>4</w:t>
                  </w:r>
                </w:p>
              </w:tc>
              <w:tc>
                <w:tcPr>
                  <w:tcW w:w="1196" w:type="dxa"/>
                  <w:vAlign w:val="center"/>
                </w:tcPr>
                <w:p w14:paraId="0215F716">
                  <w:pPr>
                    <w:widowControl/>
                    <w:adjustRightInd w:val="0"/>
                    <w:snapToGrid w:val="0"/>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10</w:t>
                  </w:r>
                </w:p>
              </w:tc>
            </w:tr>
            <w:tr w14:paraId="5B393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73" w:hRule="atLeast"/>
                <w:jc w:val="center"/>
              </w:trPr>
              <w:tc>
                <w:tcPr>
                  <w:tcW w:w="603" w:type="dxa"/>
                  <w:vMerge w:val="continue"/>
                  <w:vAlign w:val="center"/>
                </w:tcPr>
                <w:p w14:paraId="7222A9D9">
                  <w:pPr>
                    <w:widowControl/>
                    <w:adjustRightInd w:val="0"/>
                    <w:snapToGrid w:val="0"/>
                    <w:jc w:val="center"/>
                    <w:rPr>
                      <w:color w:val="000000" w:themeColor="text1"/>
                      <w:kern w:val="0"/>
                      <w:szCs w:val="21"/>
                      <w14:textFill>
                        <w14:solidFill>
                          <w14:schemeClr w14:val="tx1"/>
                        </w14:solidFill>
                      </w14:textFill>
                    </w:rPr>
                  </w:pPr>
                </w:p>
              </w:tc>
              <w:tc>
                <w:tcPr>
                  <w:tcW w:w="1743" w:type="dxa"/>
                  <w:vMerge w:val="restart"/>
                  <w:vAlign w:val="center"/>
                </w:tcPr>
                <w:p w14:paraId="10DAACD5">
                  <w:pPr>
                    <w:widowControl/>
                    <w:adjustRightInd w:val="0"/>
                    <w:snapToGrid w:val="0"/>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物料存储</w:t>
                  </w:r>
                </w:p>
              </w:tc>
              <w:tc>
                <w:tcPr>
                  <w:tcW w:w="3435" w:type="dxa"/>
                  <w:vAlign w:val="center"/>
                </w:tcPr>
                <w:p w14:paraId="7B3E7DA9">
                  <w:pPr>
                    <w:widowControl/>
                    <w:adjustRightInd w:val="0"/>
                    <w:snapToGrid w:val="0"/>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全封闭储棚</w:t>
                  </w:r>
                </w:p>
              </w:tc>
              <w:tc>
                <w:tcPr>
                  <w:tcW w:w="600" w:type="dxa"/>
                  <w:vAlign w:val="center"/>
                </w:tcPr>
                <w:p w14:paraId="0E14D614">
                  <w:pPr>
                    <w:widowControl/>
                    <w:adjustRightInd w:val="0"/>
                    <w:snapToGrid w:val="0"/>
                    <w:jc w:val="center"/>
                    <w:rPr>
                      <w:color w:val="000000" w:themeColor="text1"/>
                      <w:spacing w:val="-6"/>
                      <w:kern w:val="0"/>
                      <w:szCs w:val="21"/>
                      <w14:textFill>
                        <w14:solidFill>
                          <w14:schemeClr w14:val="tx1"/>
                        </w14:solidFill>
                      </w14:textFill>
                    </w:rPr>
                  </w:pPr>
                  <w:r>
                    <w:rPr>
                      <w:rFonts w:hint="eastAsia"/>
                      <w:color w:val="000000" w:themeColor="text1"/>
                      <w:spacing w:val="-6"/>
                      <w:kern w:val="0"/>
                      <w:szCs w:val="21"/>
                      <w14:textFill>
                        <w14:solidFill>
                          <w14:schemeClr w14:val="tx1"/>
                        </w14:solidFill>
                      </w14:textFill>
                    </w:rPr>
                    <w:t>座</w:t>
                  </w:r>
                </w:p>
              </w:tc>
              <w:tc>
                <w:tcPr>
                  <w:tcW w:w="540" w:type="dxa"/>
                  <w:vAlign w:val="center"/>
                </w:tcPr>
                <w:p w14:paraId="5A863B35">
                  <w:pPr>
                    <w:widowControl/>
                    <w:adjustRightInd w:val="0"/>
                    <w:snapToGrid w:val="0"/>
                    <w:jc w:val="center"/>
                    <w:rPr>
                      <w:color w:val="000000" w:themeColor="text1"/>
                      <w:spacing w:val="-6"/>
                      <w:kern w:val="0"/>
                      <w:szCs w:val="21"/>
                      <w14:textFill>
                        <w14:solidFill>
                          <w14:schemeClr w14:val="tx1"/>
                        </w14:solidFill>
                      </w14:textFill>
                    </w:rPr>
                  </w:pPr>
                  <w:r>
                    <w:rPr>
                      <w:rFonts w:hint="eastAsia"/>
                      <w:color w:val="000000" w:themeColor="text1"/>
                      <w:spacing w:val="-6"/>
                      <w:kern w:val="0"/>
                      <w:szCs w:val="21"/>
                      <w14:textFill>
                        <w14:solidFill>
                          <w14:schemeClr w14:val="tx1"/>
                        </w14:solidFill>
                      </w14:textFill>
                    </w:rPr>
                    <w:t>1</w:t>
                  </w:r>
                </w:p>
              </w:tc>
              <w:tc>
                <w:tcPr>
                  <w:tcW w:w="1196" w:type="dxa"/>
                  <w:vAlign w:val="center"/>
                </w:tcPr>
                <w:p w14:paraId="0C980BD7">
                  <w:pPr>
                    <w:widowControl/>
                    <w:adjustRightInd w:val="0"/>
                    <w:snapToGrid w:val="0"/>
                    <w:jc w:val="center"/>
                    <w:rPr>
                      <w:rFonts w:hint="default"/>
                      <w:color w:val="000000" w:themeColor="text1"/>
                      <w:kern w:val="0"/>
                      <w:szCs w:val="21"/>
                      <w:lang w:val="en-US"/>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25</w:t>
                  </w:r>
                </w:p>
              </w:tc>
            </w:tr>
            <w:tr w14:paraId="12A55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3" w:hRule="atLeast"/>
                <w:jc w:val="center"/>
              </w:trPr>
              <w:tc>
                <w:tcPr>
                  <w:tcW w:w="603" w:type="dxa"/>
                  <w:vMerge w:val="continue"/>
                  <w:vAlign w:val="center"/>
                </w:tcPr>
                <w:p w14:paraId="24A39981">
                  <w:pPr>
                    <w:widowControl/>
                    <w:adjustRightInd w:val="0"/>
                    <w:snapToGrid w:val="0"/>
                    <w:jc w:val="center"/>
                    <w:rPr>
                      <w:color w:val="000000" w:themeColor="text1"/>
                      <w:kern w:val="0"/>
                      <w:szCs w:val="21"/>
                      <w14:textFill>
                        <w14:solidFill>
                          <w14:schemeClr w14:val="tx1"/>
                        </w14:solidFill>
                      </w14:textFill>
                    </w:rPr>
                  </w:pPr>
                </w:p>
              </w:tc>
              <w:tc>
                <w:tcPr>
                  <w:tcW w:w="1743" w:type="dxa"/>
                  <w:vMerge w:val="continue"/>
                  <w:vAlign w:val="center"/>
                </w:tcPr>
                <w:p w14:paraId="0AD27474">
                  <w:pPr>
                    <w:widowControl/>
                    <w:adjustRightInd w:val="0"/>
                    <w:snapToGrid w:val="0"/>
                    <w:jc w:val="center"/>
                    <w:rPr>
                      <w:color w:val="000000" w:themeColor="text1"/>
                      <w:kern w:val="0"/>
                      <w:szCs w:val="21"/>
                      <w14:textFill>
                        <w14:solidFill>
                          <w14:schemeClr w14:val="tx1"/>
                        </w14:solidFill>
                      </w14:textFill>
                    </w:rPr>
                  </w:pPr>
                </w:p>
              </w:tc>
              <w:tc>
                <w:tcPr>
                  <w:tcW w:w="3435" w:type="dxa"/>
                  <w:vAlign w:val="center"/>
                </w:tcPr>
                <w:p w14:paraId="7A83259F">
                  <w:pPr>
                    <w:widowControl/>
                    <w:adjustRightInd w:val="0"/>
                    <w:snapToGrid w:val="0"/>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全封闭筒仓</w:t>
                  </w:r>
                  <w:r>
                    <w:rPr>
                      <w:rFonts w:hint="eastAsia"/>
                      <w:color w:val="000000" w:themeColor="text1"/>
                      <w:kern w:val="0"/>
                      <w:szCs w:val="21"/>
                      <w:lang w:eastAsia="zh-CN"/>
                      <w14:textFill>
                        <w14:solidFill>
                          <w14:schemeClr w14:val="tx1"/>
                        </w14:solidFill>
                      </w14:textFill>
                    </w:rPr>
                    <w:t>配套除尘器</w:t>
                  </w:r>
                </w:p>
              </w:tc>
              <w:tc>
                <w:tcPr>
                  <w:tcW w:w="600" w:type="dxa"/>
                  <w:vAlign w:val="center"/>
                </w:tcPr>
                <w:p w14:paraId="5F5C7EB1">
                  <w:pPr>
                    <w:widowControl/>
                    <w:adjustRightInd w:val="0"/>
                    <w:snapToGrid w:val="0"/>
                    <w:jc w:val="center"/>
                    <w:rPr>
                      <w:color w:val="000000" w:themeColor="text1"/>
                      <w:spacing w:val="-6"/>
                      <w:kern w:val="0"/>
                      <w:szCs w:val="21"/>
                      <w14:textFill>
                        <w14:solidFill>
                          <w14:schemeClr w14:val="tx1"/>
                        </w14:solidFill>
                      </w14:textFill>
                    </w:rPr>
                  </w:pPr>
                  <w:r>
                    <w:rPr>
                      <w:rFonts w:hint="eastAsia"/>
                      <w:color w:val="000000" w:themeColor="text1"/>
                      <w:spacing w:val="-6"/>
                      <w:kern w:val="0"/>
                      <w:szCs w:val="21"/>
                      <w14:textFill>
                        <w14:solidFill>
                          <w14:schemeClr w14:val="tx1"/>
                        </w14:solidFill>
                      </w14:textFill>
                    </w:rPr>
                    <w:t>座</w:t>
                  </w:r>
                </w:p>
              </w:tc>
              <w:tc>
                <w:tcPr>
                  <w:tcW w:w="540" w:type="dxa"/>
                  <w:vAlign w:val="center"/>
                </w:tcPr>
                <w:p w14:paraId="7649A679">
                  <w:pPr>
                    <w:widowControl/>
                    <w:adjustRightInd w:val="0"/>
                    <w:snapToGrid w:val="0"/>
                    <w:jc w:val="center"/>
                    <w:rPr>
                      <w:color w:val="000000" w:themeColor="text1"/>
                      <w:spacing w:val="-6"/>
                      <w:kern w:val="0"/>
                      <w:szCs w:val="21"/>
                      <w14:textFill>
                        <w14:solidFill>
                          <w14:schemeClr w14:val="tx1"/>
                        </w14:solidFill>
                      </w14:textFill>
                    </w:rPr>
                  </w:pPr>
                  <w:r>
                    <w:rPr>
                      <w:rFonts w:hint="eastAsia"/>
                      <w:color w:val="000000" w:themeColor="text1"/>
                      <w:spacing w:val="-6"/>
                      <w:kern w:val="0"/>
                      <w:szCs w:val="21"/>
                      <w14:textFill>
                        <w14:solidFill>
                          <w14:schemeClr w14:val="tx1"/>
                        </w14:solidFill>
                      </w14:textFill>
                    </w:rPr>
                    <w:t>4</w:t>
                  </w:r>
                </w:p>
                <w:p w14:paraId="683EC15B">
                  <w:pPr>
                    <w:rPr>
                      <w:color w:val="000000" w:themeColor="text1"/>
                      <w14:textFill>
                        <w14:solidFill>
                          <w14:schemeClr w14:val="tx1"/>
                        </w14:solidFill>
                      </w14:textFill>
                    </w:rPr>
                  </w:pPr>
                </w:p>
              </w:tc>
              <w:tc>
                <w:tcPr>
                  <w:tcW w:w="1196" w:type="dxa"/>
                  <w:vAlign w:val="center"/>
                </w:tcPr>
                <w:p w14:paraId="4BF77FF9">
                  <w:pPr>
                    <w:widowControl/>
                    <w:adjustRightInd w:val="0"/>
                    <w:snapToGrid w:val="0"/>
                    <w:jc w:val="center"/>
                    <w:rPr>
                      <w:rFonts w:hint="default"/>
                      <w:color w:val="000000" w:themeColor="text1"/>
                      <w:kern w:val="0"/>
                      <w:szCs w:val="21"/>
                      <w:lang w:val="en-US"/>
                      <w14:textFill>
                        <w14:solidFill>
                          <w14:schemeClr w14:val="tx1"/>
                        </w14:solidFill>
                      </w14:textFill>
                    </w:rPr>
                  </w:pPr>
                  <w:r>
                    <w:rPr>
                      <w:rFonts w:hint="eastAsia"/>
                      <w:color w:val="000000" w:themeColor="text1"/>
                      <w:lang w:val="en-US" w:eastAsia="zh-CN"/>
                      <w14:textFill>
                        <w14:solidFill>
                          <w14:schemeClr w14:val="tx1"/>
                        </w14:solidFill>
                      </w14:textFill>
                    </w:rPr>
                    <w:t>20</w:t>
                  </w:r>
                </w:p>
              </w:tc>
            </w:tr>
            <w:tr w14:paraId="1CF89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78" w:hRule="atLeast"/>
                <w:jc w:val="center"/>
              </w:trPr>
              <w:tc>
                <w:tcPr>
                  <w:tcW w:w="603" w:type="dxa"/>
                  <w:vMerge w:val="continue"/>
                  <w:vAlign w:val="center"/>
                </w:tcPr>
                <w:p w14:paraId="091C4414">
                  <w:pPr>
                    <w:widowControl/>
                    <w:adjustRightInd w:val="0"/>
                    <w:snapToGrid w:val="0"/>
                    <w:jc w:val="center"/>
                    <w:rPr>
                      <w:color w:val="000000" w:themeColor="text1"/>
                      <w:kern w:val="0"/>
                      <w:szCs w:val="21"/>
                      <w14:textFill>
                        <w14:solidFill>
                          <w14:schemeClr w14:val="tx1"/>
                        </w14:solidFill>
                      </w14:textFill>
                    </w:rPr>
                  </w:pPr>
                </w:p>
              </w:tc>
              <w:tc>
                <w:tcPr>
                  <w:tcW w:w="1743" w:type="dxa"/>
                  <w:vAlign w:val="center"/>
                </w:tcPr>
                <w:p w14:paraId="3C2CB507">
                  <w:pPr>
                    <w:widowControl/>
                    <w:adjustRightInd w:val="0"/>
                    <w:snapToGrid w:val="0"/>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lang w:eastAsia="zh-CN"/>
                      <w14:textFill>
                        <w14:solidFill>
                          <w14:schemeClr w14:val="tx1"/>
                        </w14:solidFill>
                      </w14:textFill>
                    </w:rPr>
                    <w:t>搅拌粉尘</w:t>
                  </w:r>
                </w:p>
              </w:tc>
              <w:tc>
                <w:tcPr>
                  <w:tcW w:w="3435" w:type="dxa"/>
                  <w:vAlign w:val="center"/>
                </w:tcPr>
                <w:p w14:paraId="2224B026">
                  <w:pPr>
                    <w:widowControl/>
                    <w:adjustRightInd w:val="0"/>
                    <w:snapToGrid w:val="0"/>
                    <w:jc w:val="center"/>
                    <w:rPr>
                      <w:rFonts w:hint="eastAsia" w:eastAsia="宋体"/>
                      <w:color w:val="000000" w:themeColor="text1"/>
                      <w:kern w:val="0"/>
                      <w:szCs w:val="21"/>
                      <w:highlight w:val="none"/>
                      <w:lang w:eastAsia="zh-CN"/>
                      <w14:textFill>
                        <w14:solidFill>
                          <w14:schemeClr w14:val="tx1"/>
                        </w14:solidFill>
                      </w14:textFill>
                    </w:rPr>
                  </w:pPr>
                  <w:r>
                    <w:rPr>
                      <w:rFonts w:hint="eastAsia"/>
                      <w:color w:val="000000" w:themeColor="text1"/>
                      <w:lang w:eastAsia="zh-CN"/>
                      <w14:textFill>
                        <w14:solidFill>
                          <w14:schemeClr w14:val="tx1"/>
                        </w14:solidFill>
                      </w14:textFill>
                    </w:rPr>
                    <w:t>搅拌机除尘器</w:t>
                  </w:r>
                </w:p>
              </w:tc>
              <w:tc>
                <w:tcPr>
                  <w:tcW w:w="600" w:type="dxa"/>
                  <w:vAlign w:val="center"/>
                </w:tcPr>
                <w:p w14:paraId="68534423">
                  <w:pPr>
                    <w:widowControl/>
                    <w:adjustRightInd w:val="0"/>
                    <w:snapToGrid w:val="0"/>
                    <w:jc w:val="center"/>
                    <w:rPr>
                      <w:color w:val="000000" w:themeColor="text1"/>
                      <w:spacing w:val="-6"/>
                      <w:kern w:val="0"/>
                      <w:szCs w:val="21"/>
                      <w14:textFill>
                        <w14:solidFill>
                          <w14:schemeClr w14:val="tx1"/>
                        </w14:solidFill>
                      </w14:textFill>
                    </w:rPr>
                  </w:pPr>
                  <w:r>
                    <w:rPr>
                      <w:rFonts w:hint="eastAsia"/>
                      <w:color w:val="000000" w:themeColor="text1"/>
                      <w:spacing w:val="-6"/>
                      <w:kern w:val="0"/>
                      <w:szCs w:val="21"/>
                      <w14:textFill>
                        <w14:solidFill>
                          <w14:schemeClr w14:val="tx1"/>
                        </w14:solidFill>
                      </w14:textFill>
                    </w:rPr>
                    <w:t>套</w:t>
                  </w:r>
                </w:p>
              </w:tc>
              <w:tc>
                <w:tcPr>
                  <w:tcW w:w="540" w:type="dxa"/>
                  <w:vAlign w:val="center"/>
                </w:tcPr>
                <w:p w14:paraId="5FD33F48">
                  <w:pPr>
                    <w:widowControl/>
                    <w:adjustRightInd w:val="0"/>
                    <w:snapToGrid w:val="0"/>
                    <w:jc w:val="center"/>
                    <w:rPr>
                      <w:rFonts w:hint="eastAsia" w:eastAsia="宋体"/>
                      <w:color w:val="000000" w:themeColor="text1"/>
                      <w:spacing w:val="-6"/>
                      <w:kern w:val="0"/>
                      <w:szCs w:val="21"/>
                      <w:lang w:eastAsia="zh-CN"/>
                      <w14:textFill>
                        <w14:solidFill>
                          <w14:schemeClr w14:val="tx1"/>
                        </w14:solidFill>
                      </w14:textFill>
                    </w:rPr>
                  </w:pPr>
                  <w:r>
                    <w:rPr>
                      <w:rFonts w:hint="eastAsia"/>
                      <w:color w:val="000000" w:themeColor="text1"/>
                      <w:spacing w:val="-6"/>
                      <w:kern w:val="0"/>
                      <w:szCs w:val="21"/>
                      <w:lang w:val="en-US" w:eastAsia="zh-CN"/>
                      <w14:textFill>
                        <w14:solidFill>
                          <w14:schemeClr w14:val="tx1"/>
                        </w14:solidFill>
                      </w14:textFill>
                    </w:rPr>
                    <w:t>1</w:t>
                  </w:r>
                </w:p>
                <w:p w14:paraId="5E7D9311">
                  <w:pPr>
                    <w:rPr>
                      <w:color w:val="000000" w:themeColor="text1"/>
                      <w14:textFill>
                        <w14:solidFill>
                          <w14:schemeClr w14:val="tx1"/>
                        </w14:solidFill>
                      </w14:textFill>
                    </w:rPr>
                  </w:pPr>
                </w:p>
              </w:tc>
              <w:tc>
                <w:tcPr>
                  <w:tcW w:w="1196" w:type="dxa"/>
                  <w:vAlign w:val="center"/>
                </w:tcPr>
                <w:p w14:paraId="71685E49">
                  <w:pPr>
                    <w:widowControl/>
                    <w:adjustRightInd w:val="0"/>
                    <w:snapToGrid w:val="0"/>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5</w:t>
                  </w:r>
                </w:p>
              </w:tc>
            </w:tr>
            <w:tr w14:paraId="3DC35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0" w:hRule="atLeast"/>
                <w:jc w:val="center"/>
              </w:trPr>
              <w:tc>
                <w:tcPr>
                  <w:tcW w:w="603" w:type="dxa"/>
                  <w:vAlign w:val="center"/>
                </w:tcPr>
                <w:p w14:paraId="6D993771">
                  <w:pPr>
                    <w:widowControl/>
                    <w:adjustRightInd w:val="0"/>
                    <w:snapToGrid w:val="0"/>
                    <w:jc w:val="center"/>
                    <w:rPr>
                      <w:rFonts w:hint="eastAsia" w:eastAsia="宋体"/>
                      <w:color w:val="000000" w:themeColor="text1"/>
                      <w:kern w:val="0"/>
                      <w:szCs w:val="21"/>
                      <w:lang w:eastAsia="zh-CN"/>
                      <w14:textFill>
                        <w14:solidFill>
                          <w14:schemeClr w14:val="tx1"/>
                        </w14:solidFill>
                      </w14:textFill>
                    </w:rPr>
                  </w:pPr>
                  <w:r>
                    <w:rPr>
                      <w:rFonts w:hint="eastAsia"/>
                      <w:color w:val="000000" w:themeColor="text1"/>
                      <w:kern w:val="0"/>
                      <w:szCs w:val="21"/>
                      <w:lang w:eastAsia="zh-CN"/>
                      <w14:textFill>
                        <w14:solidFill>
                          <w14:schemeClr w14:val="tx1"/>
                        </w14:solidFill>
                      </w14:textFill>
                    </w:rPr>
                    <w:t>废水</w:t>
                  </w:r>
                </w:p>
              </w:tc>
              <w:tc>
                <w:tcPr>
                  <w:tcW w:w="1743" w:type="dxa"/>
                  <w:vAlign w:val="center"/>
                </w:tcPr>
                <w:p w14:paraId="20D34FB2">
                  <w:pPr>
                    <w:widowControl/>
                    <w:adjustRightInd w:val="0"/>
                    <w:snapToGrid w:val="0"/>
                    <w:jc w:val="center"/>
                    <w:rPr>
                      <w:rFonts w:hint="eastAsia" w:eastAsia="宋体"/>
                      <w:color w:val="000000" w:themeColor="text1"/>
                      <w:kern w:val="0"/>
                      <w:szCs w:val="21"/>
                      <w:lang w:eastAsia="zh-CN"/>
                      <w14:textFill>
                        <w14:solidFill>
                          <w14:schemeClr w14:val="tx1"/>
                        </w14:solidFill>
                      </w14:textFill>
                    </w:rPr>
                  </w:pPr>
                  <w:r>
                    <w:rPr>
                      <w:rFonts w:hint="eastAsia"/>
                      <w:color w:val="000000" w:themeColor="text1"/>
                      <w:kern w:val="0"/>
                      <w:szCs w:val="21"/>
                      <w:lang w:eastAsia="zh-CN"/>
                      <w14:textFill>
                        <w14:solidFill>
                          <w14:schemeClr w14:val="tx1"/>
                        </w14:solidFill>
                      </w14:textFill>
                    </w:rPr>
                    <w:t>生产废水</w:t>
                  </w:r>
                </w:p>
              </w:tc>
              <w:tc>
                <w:tcPr>
                  <w:tcW w:w="3435" w:type="dxa"/>
                  <w:vAlign w:val="center"/>
                </w:tcPr>
                <w:p w14:paraId="103C8619">
                  <w:pPr>
                    <w:widowControl/>
                    <w:adjustRightInd w:val="0"/>
                    <w:snapToGrid w:val="0"/>
                    <w:jc w:val="center"/>
                    <w:rPr>
                      <w:rFonts w:hint="default" w:eastAsia="宋体"/>
                      <w:color w:val="000000" w:themeColor="text1"/>
                      <w:spacing w:val="-8"/>
                      <w:kern w:val="0"/>
                      <w:szCs w:val="21"/>
                      <w:lang w:val="en-US" w:eastAsia="zh-CN"/>
                      <w14:textFill>
                        <w14:solidFill>
                          <w14:schemeClr w14:val="tx1"/>
                        </w14:solidFill>
                      </w14:textFill>
                    </w:rPr>
                  </w:pPr>
                  <w:r>
                    <w:rPr>
                      <w:rFonts w:hint="eastAsia"/>
                      <w:color w:val="000000" w:themeColor="text1"/>
                      <w:spacing w:val="-8"/>
                      <w:kern w:val="0"/>
                      <w:szCs w:val="21"/>
                      <w:lang w:eastAsia="zh-CN"/>
                      <w14:textFill>
                        <w14:solidFill>
                          <w14:schemeClr w14:val="tx1"/>
                        </w14:solidFill>
                      </w14:textFill>
                    </w:rPr>
                    <w:t>沉淀池</w:t>
                  </w:r>
                  <w:r>
                    <w:rPr>
                      <w:rFonts w:hint="eastAsia"/>
                      <w:color w:val="000000" w:themeColor="text1"/>
                      <w:spacing w:val="-8"/>
                      <w:kern w:val="0"/>
                      <w:szCs w:val="21"/>
                      <w:lang w:val="en-US" w:eastAsia="zh-CN"/>
                      <w14:textFill>
                        <w14:solidFill>
                          <w14:schemeClr w14:val="tx1"/>
                        </w14:solidFill>
                      </w14:textFill>
                    </w:rPr>
                    <w:t>1座（20m</w:t>
                  </w:r>
                  <w:r>
                    <w:rPr>
                      <w:rFonts w:hint="eastAsia"/>
                      <w:color w:val="000000" w:themeColor="text1"/>
                      <w:spacing w:val="-8"/>
                      <w:kern w:val="0"/>
                      <w:szCs w:val="21"/>
                      <w:vertAlign w:val="superscript"/>
                      <w:lang w:val="en-US" w:eastAsia="zh-CN"/>
                      <w14:textFill>
                        <w14:solidFill>
                          <w14:schemeClr w14:val="tx1"/>
                        </w14:solidFill>
                      </w14:textFill>
                    </w:rPr>
                    <w:t>3</w:t>
                  </w:r>
                  <w:r>
                    <w:rPr>
                      <w:rFonts w:hint="eastAsia"/>
                      <w:color w:val="000000" w:themeColor="text1"/>
                      <w:spacing w:val="-8"/>
                      <w:kern w:val="0"/>
                      <w:szCs w:val="21"/>
                      <w:lang w:val="en-US" w:eastAsia="zh-CN"/>
                      <w14:textFill>
                        <w14:solidFill>
                          <w14:schemeClr w14:val="tx1"/>
                        </w14:solidFill>
                      </w14:textFill>
                    </w:rPr>
                    <w:t>）</w:t>
                  </w:r>
                </w:p>
              </w:tc>
              <w:tc>
                <w:tcPr>
                  <w:tcW w:w="600" w:type="dxa"/>
                  <w:vAlign w:val="center"/>
                </w:tcPr>
                <w:p w14:paraId="10CB1A4A">
                  <w:pPr>
                    <w:widowControl/>
                    <w:adjustRightInd w:val="0"/>
                    <w:snapToGrid w:val="0"/>
                    <w:jc w:val="center"/>
                    <w:rPr>
                      <w:color w:val="000000" w:themeColor="text1"/>
                      <w:kern w:val="0"/>
                      <w:szCs w:val="21"/>
                      <w14:textFill>
                        <w14:solidFill>
                          <w14:schemeClr w14:val="tx1"/>
                        </w14:solidFill>
                      </w14:textFill>
                    </w:rPr>
                  </w:pPr>
                  <w:r>
                    <w:rPr>
                      <w:rFonts w:hint="eastAsia"/>
                      <w:color w:val="000000" w:themeColor="text1"/>
                      <w:spacing w:val="-6"/>
                      <w:kern w:val="0"/>
                      <w:szCs w:val="21"/>
                      <w14:textFill>
                        <w14:solidFill>
                          <w14:schemeClr w14:val="tx1"/>
                        </w14:solidFill>
                      </w14:textFill>
                    </w:rPr>
                    <w:t>座</w:t>
                  </w:r>
                </w:p>
              </w:tc>
              <w:tc>
                <w:tcPr>
                  <w:tcW w:w="540" w:type="dxa"/>
                  <w:vAlign w:val="center"/>
                </w:tcPr>
                <w:p w14:paraId="64D38699">
                  <w:pPr>
                    <w:widowControl/>
                    <w:adjustRightInd w:val="0"/>
                    <w:snapToGrid w:val="0"/>
                    <w:jc w:val="center"/>
                    <w:rPr>
                      <w:color w:val="000000" w:themeColor="text1"/>
                      <w:kern w:val="0"/>
                      <w:szCs w:val="21"/>
                      <w14:textFill>
                        <w14:solidFill>
                          <w14:schemeClr w14:val="tx1"/>
                        </w14:solidFill>
                      </w14:textFill>
                    </w:rPr>
                  </w:pPr>
                  <w:r>
                    <w:rPr>
                      <w:rFonts w:hint="eastAsia"/>
                      <w:color w:val="000000" w:themeColor="text1"/>
                      <w:spacing w:val="-6"/>
                      <w:kern w:val="0"/>
                      <w:szCs w:val="21"/>
                      <w14:textFill>
                        <w14:solidFill>
                          <w14:schemeClr w14:val="tx1"/>
                        </w14:solidFill>
                      </w14:textFill>
                    </w:rPr>
                    <w:t>1</w:t>
                  </w:r>
                </w:p>
              </w:tc>
              <w:tc>
                <w:tcPr>
                  <w:tcW w:w="1196" w:type="dxa"/>
                  <w:vAlign w:val="center"/>
                </w:tcPr>
                <w:p w14:paraId="5C884CEB">
                  <w:pPr>
                    <w:widowControl/>
                    <w:adjustRightInd w:val="0"/>
                    <w:snapToGrid w:val="0"/>
                    <w:jc w:val="center"/>
                    <w:rPr>
                      <w:rFonts w:hint="default"/>
                      <w:color w:val="000000" w:themeColor="text1"/>
                      <w:spacing w:val="-12"/>
                      <w:kern w:val="0"/>
                      <w:szCs w:val="21"/>
                      <w:lang w:val="en-US" w:eastAsia="zh-CN"/>
                      <w14:textFill>
                        <w14:solidFill>
                          <w14:schemeClr w14:val="tx1"/>
                        </w14:solidFill>
                      </w14:textFill>
                    </w:rPr>
                  </w:pPr>
                  <w:r>
                    <w:rPr>
                      <w:rFonts w:hint="eastAsia"/>
                      <w:color w:val="000000" w:themeColor="text1"/>
                      <w:spacing w:val="-12"/>
                      <w:kern w:val="0"/>
                      <w:szCs w:val="21"/>
                      <w:lang w:val="en-US" w:eastAsia="zh-CN"/>
                      <w14:textFill>
                        <w14:solidFill>
                          <w14:schemeClr w14:val="tx1"/>
                        </w14:solidFill>
                      </w14:textFill>
                    </w:rPr>
                    <w:t>5</w:t>
                  </w:r>
                </w:p>
              </w:tc>
            </w:tr>
            <w:tr w14:paraId="2932C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0" w:hRule="atLeast"/>
                <w:jc w:val="center"/>
              </w:trPr>
              <w:tc>
                <w:tcPr>
                  <w:tcW w:w="603" w:type="dxa"/>
                  <w:vAlign w:val="center"/>
                </w:tcPr>
                <w:p w14:paraId="1AA558B2">
                  <w:pPr>
                    <w:widowControl/>
                    <w:adjustRightInd w:val="0"/>
                    <w:snapToGrid w:val="0"/>
                    <w:jc w:val="center"/>
                    <w:rPr>
                      <w:rFonts w:hint="eastAsia"/>
                      <w:color w:val="000000" w:themeColor="text1"/>
                      <w:kern w:val="0"/>
                      <w:szCs w:val="21"/>
                      <w:lang w:eastAsia="zh-CN"/>
                      <w14:textFill>
                        <w14:solidFill>
                          <w14:schemeClr w14:val="tx1"/>
                        </w14:solidFill>
                      </w14:textFill>
                    </w:rPr>
                  </w:pPr>
                  <w:r>
                    <w:rPr>
                      <w:rFonts w:hint="eastAsia"/>
                      <w:color w:val="000000" w:themeColor="text1"/>
                      <w:kern w:val="0"/>
                      <w:szCs w:val="21"/>
                      <w:lang w:eastAsia="zh-CN"/>
                      <w14:textFill>
                        <w14:solidFill>
                          <w14:schemeClr w14:val="tx1"/>
                        </w14:solidFill>
                      </w14:textFill>
                    </w:rPr>
                    <w:t>危废</w:t>
                  </w:r>
                </w:p>
              </w:tc>
              <w:tc>
                <w:tcPr>
                  <w:tcW w:w="1743" w:type="dxa"/>
                  <w:vAlign w:val="center"/>
                </w:tcPr>
                <w:p w14:paraId="20C13F57">
                  <w:pPr>
                    <w:widowControl/>
                    <w:adjustRightInd w:val="0"/>
                    <w:snapToGrid w:val="0"/>
                    <w:jc w:val="center"/>
                    <w:rPr>
                      <w:rFonts w:hint="eastAsia"/>
                      <w:color w:val="000000" w:themeColor="text1"/>
                      <w:kern w:val="0"/>
                      <w:szCs w:val="21"/>
                      <w:lang w:eastAsia="zh-CN"/>
                      <w14:textFill>
                        <w14:solidFill>
                          <w14:schemeClr w14:val="tx1"/>
                        </w14:solidFill>
                      </w14:textFill>
                    </w:rPr>
                  </w:pPr>
                  <w:r>
                    <w:rPr>
                      <w:rFonts w:hint="eastAsia"/>
                      <w:color w:val="000000" w:themeColor="text1"/>
                      <w:kern w:val="0"/>
                      <w:szCs w:val="21"/>
                      <w:lang w:eastAsia="zh-CN"/>
                      <w14:textFill>
                        <w14:solidFill>
                          <w14:schemeClr w14:val="tx1"/>
                        </w14:solidFill>
                      </w14:textFill>
                    </w:rPr>
                    <w:t>设备维修产生的危废</w:t>
                  </w:r>
                </w:p>
              </w:tc>
              <w:tc>
                <w:tcPr>
                  <w:tcW w:w="3435" w:type="dxa"/>
                  <w:vAlign w:val="center"/>
                </w:tcPr>
                <w:p w14:paraId="0C81B53B">
                  <w:pPr>
                    <w:widowControl/>
                    <w:adjustRightInd w:val="0"/>
                    <w:snapToGrid w:val="0"/>
                    <w:jc w:val="center"/>
                    <w:rPr>
                      <w:rFonts w:hint="eastAsia"/>
                      <w:color w:val="000000" w:themeColor="text1"/>
                      <w:spacing w:val="-8"/>
                      <w:kern w:val="0"/>
                      <w:szCs w:val="21"/>
                      <w:lang w:eastAsia="zh-CN"/>
                      <w14:textFill>
                        <w14:solidFill>
                          <w14:schemeClr w14:val="tx1"/>
                        </w14:solidFill>
                      </w14:textFill>
                    </w:rPr>
                  </w:pPr>
                  <w:r>
                    <w:rPr>
                      <w:rFonts w:hint="eastAsia"/>
                      <w:color w:val="000000" w:themeColor="text1"/>
                      <w:spacing w:val="-8"/>
                      <w:kern w:val="0"/>
                      <w:szCs w:val="21"/>
                      <w:lang w:eastAsia="zh-CN"/>
                      <w14:textFill>
                        <w14:solidFill>
                          <w14:schemeClr w14:val="tx1"/>
                        </w14:solidFill>
                      </w14:textFill>
                    </w:rPr>
                    <w:t>建设危废库（</w:t>
                  </w:r>
                  <w:r>
                    <w:rPr>
                      <w:rFonts w:hint="eastAsia"/>
                      <w:color w:val="000000" w:themeColor="text1"/>
                      <w:spacing w:val="-8"/>
                      <w:kern w:val="0"/>
                      <w:szCs w:val="21"/>
                      <w:lang w:val="en-US" w:eastAsia="zh-CN"/>
                      <w14:textFill>
                        <w14:solidFill>
                          <w14:schemeClr w14:val="tx1"/>
                        </w14:solidFill>
                      </w14:textFill>
                    </w:rPr>
                    <w:t>10m</w:t>
                  </w:r>
                  <w:r>
                    <w:rPr>
                      <w:rFonts w:hint="eastAsia"/>
                      <w:color w:val="000000" w:themeColor="text1"/>
                      <w:spacing w:val="-8"/>
                      <w:kern w:val="0"/>
                      <w:szCs w:val="21"/>
                      <w:vertAlign w:val="superscript"/>
                      <w:lang w:val="en-US" w:eastAsia="zh-CN"/>
                      <w14:textFill>
                        <w14:solidFill>
                          <w14:schemeClr w14:val="tx1"/>
                        </w14:solidFill>
                      </w14:textFill>
                    </w:rPr>
                    <w:t>2</w:t>
                  </w:r>
                  <w:r>
                    <w:rPr>
                      <w:rFonts w:hint="eastAsia"/>
                      <w:color w:val="000000" w:themeColor="text1"/>
                      <w:spacing w:val="-8"/>
                      <w:kern w:val="0"/>
                      <w:szCs w:val="21"/>
                      <w:lang w:eastAsia="zh-CN"/>
                      <w14:textFill>
                        <w14:solidFill>
                          <w14:schemeClr w14:val="tx1"/>
                        </w14:solidFill>
                      </w14:textFill>
                    </w:rPr>
                    <w:t>）</w:t>
                  </w:r>
                </w:p>
              </w:tc>
              <w:tc>
                <w:tcPr>
                  <w:tcW w:w="600" w:type="dxa"/>
                  <w:vAlign w:val="center"/>
                </w:tcPr>
                <w:p w14:paraId="34D1D5BA">
                  <w:pPr>
                    <w:widowControl/>
                    <w:adjustRightInd w:val="0"/>
                    <w:snapToGrid w:val="0"/>
                    <w:jc w:val="center"/>
                    <w:rPr>
                      <w:rFonts w:hint="eastAsia" w:eastAsia="宋体"/>
                      <w:color w:val="000000" w:themeColor="text1"/>
                      <w:spacing w:val="-6"/>
                      <w:kern w:val="0"/>
                      <w:szCs w:val="21"/>
                      <w:lang w:eastAsia="zh-CN"/>
                      <w14:textFill>
                        <w14:solidFill>
                          <w14:schemeClr w14:val="tx1"/>
                        </w14:solidFill>
                      </w14:textFill>
                    </w:rPr>
                  </w:pPr>
                  <w:r>
                    <w:rPr>
                      <w:rFonts w:hint="eastAsia"/>
                      <w:color w:val="000000" w:themeColor="text1"/>
                      <w:spacing w:val="-6"/>
                      <w:kern w:val="0"/>
                      <w:szCs w:val="21"/>
                      <w:lang w:eastAsia="zh-CN"/>
                      <w14:textFill>
                        <w14:solidFill>
                          <w14:schemeClr w14:val="tx1"/>
                        </w14:solidFill>
                      </w14:textFill>
                    </w:rPr>
                    <w:t>座</w:t>
                  </w:r>
                </w:p>
              </w:tc>
              <w:tc>
                <w:tcPr>
                  <w:tcW w:w="540" w:type="dxa"/>
                  <w:vAlign w:val="center"/>
                </w:tcPr>
                <w:p w14:paraId="72717B6A">
                  <w:pPr>
                    <w:widowControl/>
                    <w:adjustRightInd w:val="0"/>
                    <w:snapToGrid w:val="0"/>
                    <w:jc w:val="center"/>
                    <w:rPr>
                      <w:rFonts w:hint="eastAsia" w:eastAsia="宋体"/>
                      <w:color w:val="000000" w:themeColor="text1"/>
                      <w:spacing w:val="-6"/>
                      <w:kern w:val="0"/>
                      <w:szCs w:val="21"/>
                      <w:lang w:val="en-US" w:eastAsia="zh-CN"/>
                      <w14:textFill>
                        <w14:solidFill>
                          <w14:schemeClr w14:val="tx1"/>
                        </w14:solidFill>
                      </w14:textFill>
                    </w:rPr>
                  </w:pPr>
                  <w:r>
                    <w:rPr>
                      <w:rFonts w:hint="eastAsia"/>
                      <w:color w:val="000000" w:themeColor="text1"/>
                      <w:spacing w:val="-6"/>
                      <w:kern w:val="0"/>
                      <w:szCs w:val="21"/>
                      <w:lang w:val="en-US" w:eastAsia="zh-CN"/>
                      <w14:textFill>
                        <w14:solidFill>
                          <w14:schemeClr w14:val="tx1"/>
                        </w14:solidFill>
                      </w14:textFill>
                    </w:rPr>
                    <w:t>1</w:t>
                  </w:r>
                </w:p>
              </w:tc>
              <w:tc>
                <w:tcPr>
                  <w:tcW w:w="1196" w:type="dxa"/>
                  <w:vAlign w:val="center"/>
                </w:tcPr>
                <w:p w14:paraId="71130418">
                  <w:pPr>
                    <w:widowControl/>
                    <w:adjustRightInd w:val="0"/>
                    <w:snapToGrid w:val="0"/>
                    <w:jc w:val="center"/>
                    <w:rPr>
                      <w:rFonts w:hint="default"/>
                      <w:color w:val="000000" w:themeColor="text1"/>
                      <w:spacing w:val="-12"/>
                      <w:kern w:val="0"/>
                      <w:szCs w:val="21"/>
                      <w:lang w:val="en-US" w:eastAsia="zh-CN"/>
                      <w14:textFill>
                        <w14:solidFill>
                          <w14:schemeClr w14:val="tx1"/>
                        </w14:solidFill>
                      </w14:textFill>
                    </w:rPr>
                  </w:pPr>
                  <w:r>
                    <w:rPr>
                      <w:rFonts w:hint="eastAsia"/>
                      <w:color w:val="000000" w:themeColor="text1"/>
                      <w:spacing w:val="-12"/>
                      <w:kern w:val="0"/>
                      <w:szCs w:val="21"/>
                      <w:lang w:val="en-US" w:eastAsia="zh-CN"/>
                      <w14:textFill>
                        <w14:solidFill>
                          <w14:schemeClr w14:val="tx1"/>
                        </w14:solidFill>
                      </w14:textFill>
                    </w:rPr>
                    <w:t>5</w:t>
                  </w:r>
                </w:p>
              </w:tc>
            </w:tr>
            <w:tr w14:paraId="72B4A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0" w:hRule="atLeast"/>
                <w:jc w:val="center"/>
              </w:trPr>
              <w:tc>
                <w:tcPr>
                  <w:tcW w:w="603" w:type="dxa"/>
                  <w:vAlign w:val="center"/>
                </w:tcPr>
                <w:p w14:paraId="41916B7E">
                  <w:pPr>
                    <w:widowControl/>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噪声</w:t>
                  </w:r>
                </w:p>
              </w:tc>
              <w:tc>
                <w:tcPr>
                  <w:tcW w:w="1743" w:type="dxa"/>
                  <w:vAlign w:val="center"/>
                </w:tcPr>
                <w:p w14:paraId="4D42D021">
                  <w:pPr>
                    <w:widowControl/>
                    <w:adjustRightInd w:val="0"/>
                    <w:snapToGrid w:val="0"/>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输送皮带、搅拌机</w:t>
                  </w:r>
                </w:p>
              </w:tc>
              <w:tc>
                <w:tcPr>
                  <w:tcW w:w="3435" w:type="dxa"/>
                  <w:vAlign w:val="center"/>
                </w:tcPr>
                <w:p w14:paraId="1D8E95D3">
                  <w:pPr>
                    <w:widowControl/>
                    <w:adjustRightInd w:val="0"/>
                    <w:snapToGrid w:val="0"/>
                    <w:jc w:val="center"/>
                    <w:rPr>
                      <w:color w:val="000000" w:themeColor="text1"/>
                      <w:spacing w:val="-8"/>
                      <w:kern w:val="0"/>
                      <w:szCs w:val="21"/>
                      <w14:textFill>
                        <w14:solidFill>
                          <w14:schemeClr w14:val="tx1"/>
                        </w14:solidFill>
                      </w14:textFill>
                    </w:rPr>
                  </w:pPr>
                  <w:r>
                    <w:rPr>
                      <w:color w:val="000000" w:themeColor="text1"/>
                      <w:spacing w:val="-8"/>
                      <w:kern w:val="0"/>
                      <w:szCs w:val="21"/>
                      <w14:textFill>
                        <w14:solidFill>
                          <w14:schemeClr w14:val="tx1"/>
                        </w14:solidFill>
                      </w14:textFill>
                    </w:rPr>
                    <w:t>选用低噪声设备，安装减振垫</w:t>
                  </w:r>
                </w:p>
              </w:tc>
              <w:tc>
                <w:tcPr>
                  <w:tcW w:w="600" w:type="dxa"/>
                  <w:vAlign w:val="center"/>
                </w:tcPr>
                <w:p w14:paraId="450037D8">
                  <w:pPr>
                    <w:widowControl/>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540" w:type="dxa"/>
                  <w:vAlign w:val="center"/>
                </w:tcPr>
                <w:p w14:paraId="16FC52AC">
                  <w:pPr>
                    <w:widowControl/>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1196" w:type="dxa"/>
                  <w:vAlign w:val="center"/>
                </w:tcPr>
                <w:p w14:paraId="5F3AFFD6">
                  <w:pPr>
                    <w:widowControl/>
                    <w:adjustRightInd w:val="0"/>
                    <w:snapToGrid w:val="0"/>
                    <w:jc w:val="center"/>
                    <w:rPr>
                      <w:rFonts w:hint="default" w:eastAsia="宋体"/>
                      <w:color w:val="000000" w:themeColor="text1"/>
                      <w:spacing w:val="-12"/>
                      <w:kern w:val="0"/>
                      <w:szCs w:val="21"/>
                      <w:lang w:val="en-US" w:eastAsia="zh-CN"/>
                      <w14:textFill>
                        <w14:solidFill>
                          <w14:schemeClr w14:val="tx1"/>
                        </w14:solidFill>
                      </w14:textFill>
                    </w:rPr>
                  </w:pPr>
                  <w:r>
                    <w:rPr>
                      <w:rFonts w:hint="eastAsia"/>
                      <w:color w:val="000000" w:themeColor="text1"/>
                      <w:spacing w:val="-12"/>
                      <w:kern w:val="0"/>
                      <w:szCs w:val="21"/>
                      <w:lang w:val="en-US" w:eastAsia="zh-CN"/>
                      <w14:textFill>
                        <w14:solidFill>
                          <w14:schemeClr w14:val="tx1"/>
                        </w14:solidFill>
                      </w14:textFill>
                    </w:rPr>
                    <w:t>2</w:t>
                  </w:r>
                </w:p>
              </w:tc>
            </w:tr>
            <w:tr w14:paraId="395BC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9" w:hRule="atLeast"/>
                <w:jc w:val="center"/>
              </w:trPr>
              <w:tc>
                <w:tcPr>
                  <w:tcW w:w="6921" w:type="dxa"/>
                  <w:gridSpan w:val="5"/>
                  <w:vAlign w:val="center"/>
                </w:tcPr>
                <w:p w14:paraId="7B645EB1">
                  <w:pPr>
                    <w:widowControl/>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合计</w:t>
                  </w:r>
                </w:p>
              </w:tc>
              <w:tc>
                <w:tcPr>
                  <w:tcW w:w="1196" w:type="dxa"/>
                  <w:vAlign w:val="center"/>
                </w:tcPr>
                <w:p w14:paraId="182FBF1B">
                  <w:pPr>
                    <w:widowControl/>
                    <w:adjustRightInd w:val="0"/>
                    <w:snapToGrid w:val="0"/>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72</w:t>
                  </w:r>
                </w:p>
              </w:tc>
            </w:tr>
          </w:tbl>
          <w:p w14:paraId="508CCF1A">
            <w:pPr>
              <w:pStyle w:val="36"/>
              <w:spacing w:line="520" w:lineRule="exact"/>
              <w:ind w:firstLine="482" w:firstLineChars="200"/>
              <w:rPr>
                <w:b/>
                <w:color w:val="000000" w:themeColor="text1"/>
                <w:szCs w:val="21"/>
                <w14:textFill>
                  <w14:solidFill>
                    <w14:schemeClr w14:val="tx1"/>
                  </w14:solidFill>
                </w14:textFill>
              </w:rPr>
            </w:pPr>
            <w:r>
              <w:rPr>
                <w:rFonts w:hint="eastAsia"/>
                <w:b/>
                <w:color w:val="000000" w:themeColor="text1"/>
                <w:szCs w:val="21"/>
                <w:lang w:val="en-US" w:eastAsia="zh-CN"/>
                <w14:textFill>
                  <w14:solidFill>
                    <w14:schemeClr w14:val="tx1"/>
                  </w14:solidFill>
                </w14:textFill>
              </w:rPr>
              <w:t>11.</w:t>
            </w:r>
            <w:r>
              <w:rPr>
                <w:b/>
                <w:color w:val="000000" w:themeColor="text1"/>
                <w:szCs w:val="21"/>
                <w14:textFill>
                  <w14:solidFill>
                    <w14:schemeClr w14:val="tx1"/>
                  </w14:solidFill>
                </w14:textFill>
              </w:rPr>
              <w:t>环境管理与监测计划</w:t>
            </w:r>
          </w:p>
          <w:p w14:paraId="4B0A5CF4">
            <w:pPr>
              <w:spacing w:line="360" w:lineRule="auto"/>
              <w:ind w:firstLine="480" w:firstLineChars="200"/>
              <w:rPr>
                <w:color w:val="000000" w:themeColor="text1"/>
                <w:kern w:val="0"/>
                <w:sz w:val="24"/>
                <w:szCs w:val="21"/>
                <w14:textFill>
                  <w14:solidFill>
                    <w14:schemeClr w14:val="tx1"/>
                  </w14:solidFill>
                </w14:textFill>
              </w:rPr>
            </w:pPr>
            <w:r>
              <w:rPr>
                <w:color w:val="000000" w:themeColor="text1"/>
                <w:kern w:val="0"/>
                <w:sz w:val="24"/>
                <w:szCs w:val="21"/>
                <w14:textFill>
                  <w14:solidFill>
                    <w14:schemeClr w14:val="tx1"/>
                  </w14:solidFill>
                </w14:textFill>
              </w:rPr>
              <w:t>（1）环境管理</w:t>
            </w:r>
          </w:p>
          <w:p w14:paraId="0305780B">
            <w:pPr>
              <w:spacing w:line="360" w:lineRule="auto"/>
              <w:ind w:firstLine="480" w:firstLineChars="200"/>
              <w:rPr>
                <w:color w:val="000000" w:themeColor="text1"/>
                <w:kern w:val="0"/>
                <w:sz w:val="24"/>
                <w:szCs w:val="21"/>
                <w14:textFill>
                  <w14:solidFill>
                    <w14:schemeClr w14:val="tx1"/>
                  </w14:solidFill>
                </w14:textFill>
              </w:rPr>
            </w:pPr>
            <w:r>
              <w:rPr>
                <w:color w:val="000000" w:themeColor="text1"/>
                <w:kern w:val="0"/>
                <w:sz w:val="24"/>
                <w:szCs w:val="21"/>
                <w14:textFill>
                  <w14:solidFill>
                    <w14:schemeClr w14:val="tx1"/>
                  </w14:solidFill>
                </w14:textFill>
              </w:rPr>
              <w:t>本项目为</w:t>
            </w:r>
            <w:r>
              <w:rPr>
                <w:rFonts w:hint="eastAsia"/>
                <w:color w:val="000000" w:themeColor="text1"/>
                <w:kern w:val="0"/>
                <w:sz w:val="24"/>
                <w:szCs w:val="21"/>
                <w14:textFill>
                  <w14:solidFill>
                    <w14:schemeClr w14:val="tx1"/>
                  </w14:solidFill>
                </w14:textFill>
              </w:rPr>
              <w:t>混凝土</w:t>
            </w:r>
            <w:r>
              <w:rPr>
                <w:color w:val="000000" w:themeColor="text1"/>
                <w:kern w:val="0"/>
                <w:sz w:val="24"/>
                <w:szCs w:val="21"/>
                <w14:textFill>
                  <w14:solidFill>
                    <w14:schemeClr w14:val="tx1"/>
                  </w14:solidFill>
                </w14:textFill>
              </w:rPr>
              <w:t>加工项目，其主要环境管理要求体现在运行阶段。本项目具体到各阶段的环境管理的要求见表</w:t>
            </w:r>
            <w:r>
              <w:rPr>
                <w:rFonts w:hint="eastAsia"/>
                <w:color w:val="000000" w:themeColor="text1"/>
                <w:kern w:val="0"/>
                <w:sz w:val="24"/>
                <w:szCs w:val="21"/>
                <w14:textFill>
                  <w14:solidFill>
                    <w14:schemeClr w14:val="tx1"/>
                  </w14:solidFill>
                </w14:textFill>
              </w:rPr>
              <w:t>4-</w:t>
            </w:r>
            <w:r>
              <w:rPr>
                <w:rFonts w:hint="eastAsia"/>
                <w:color w:val="000000" w:themeColor="text1"/>
                <w:kern w:val="0"/>
                <w:sz w:val="24"/>
                <w:szCs w:val="21"/>
                <w:lang w:val="en-US" w:eastAsia="zh-CN"/>
                <w14:textFill>
                  <w14:solidFill>
                    <w14:schemeClr w14:val="tx1"/>
                  </w14:solidFill>
                </w14:textFill>
              </w:rPr>
              <w:t>9</w:t>
            </w:r>
            <w:r>
              <w:rPr>
                <w:color w:val="000000" w:themeColor="text1"/>
                <w:kern w:val="0"/>
                <w:sz w:val="24"/>
                <w:szCs w:val="21"/>
                <w14:textFill>
                  <w14:solidFill>
                    <w14:schemeClr w14:val="tx1"/>
                  </w14:solidFill>
                </w14:textFill>
              </w:rPr>
              <w:t>。</w:t>
            </w:r>
          </w:p>
          <w:p w14:paraId="32A49084">
            <w:pPr>
              <w:jc w:val="center"/>
              <w:rPr>
                <w:b/>
                <w:color w:val="000000" w:themeColor="text1"/>
                <w:sz w:val="24"/>
                <w14:textFill>
                  <w14:solidFill>
                    <w14:schemeClr w14:val="tx1"/>
                  </w14:solidFill>
                </w14:textFill>
              </w:rPr>
            </w:pPr>
            <w:r>
              <w:rPr>
                <w:b/>
                <w:color w:val="000000" w:themeColor="text1"/>
                <w:sz w:val="24"/>
                <w14:textFill>
                  <w14:solidFill>
                    <w14:schemeClr w14:val="tx1"/>
                  </w14:solidFill>
                </w14:textFill>
              </w:rPr>
              <w:t>表</w:t>
            </w:r>
            <w:r>
              <w:rPr>
                <w:rFonts w:hint="eastAsia"/>
                <w:b/>
                <w:color w:val="000000" w:themeColor="text1"/>
                <w:sz w:val="24"/>
                <w14:textFill>
                  <w14:solidFill>
                    <w14:schemeClr w14:val="tx1"/>
                  </w14:solidFill>
                </w14:textFill>
              </w:rPr>
              <w:t>4-</w:t>
            </w:r>
            <w:r>
              <w:rPr>
                <w:rFonts w:hint="eastAsia"/>
                <w:b/>
                <w:color w:val="000000" w:themeColor="text1"/>
                <w:sz w:val="24"/>
                <w:lang w:val="en-US" w:eastAsia="zh-CN"/>
                <w14:textFill>
                  <w14:solidFill>
                    <w14:schemeClr w14:val="tx1"/>
                  </w14:solidFill>
                </w14:textFill>
              </w:rPr>
              <w:t>12</w:t>
            </w:r>
            <w:r>
              <w:rPr>
                <w:b/>
                <w:color w:val="000000" w:themeColor="text1"/>
                <w:sz w:val="24"/>
                <w14:textFill>
                  <w14:solidFill>
                    <w14:schemeClr w14:val="tx1"/>
                  </w14:solidFill>
                </w14:textFill>
              </w:rPr>
              <w:t>环境管理要求</w:t>
            </w:r>
          </w:p>
          <w:tbl>
            <w:tblPr>
              <w:tblStyle w:val="20"/>
              <w:tblW w:w="8003"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23"/>
              <w:gridCol w:w="1155"/>
              <w:gridCol w:w="6525"/>
            </w:tblGrid>
            <w:tr w14:paraId="5A6FCC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478" w:type="dxa"/>
                  <w:gridSpan w:val="2"/>
                  <w:vAlign w:val="center"/>
                </w:tcPr>
                <w:p w14:paraId="395868B1">
                  <w:pPr>
                    <w:pStyle w:val="37"/>
                    <w:jc w:val="center"/>
                    <w:rPr>
                      <w:rFonts w:hAnsi="宋体" w:eastAsia="宋体" w:cs="宋体"/>
                      <w:color w:val="000000" w:themeColor="text1"/>
                      <w14:textFill>
                        <w14:solidFill>
                          <w14:schemeClr w14:val="tx1"/>
                        </w14:solidFill>
                      </w14:textFill>
                    </w:rPr>
                  </w:pPr>
                  <w:r>
                    <w:rPr>
                      <w:rFonts w:hint="eastAsia" w:hAnsi="宋体" w:eastAsia="宋体" w:cs="宋体"/>
                      <w:color w:val="000000" w:themeColor="text1"/>
                      <w14:textFill>
                        <w14:solidFill>
                          <w14:schemeClr w14:val="tx1"/>
                        </w14:solidFill>
                      </w14:textFill>
                    </w:rPr>
                    <w:t>环境问题</w:t>
                  </w:r>
                </w:p>
              </w:tc>
              <w:tc>
                <w:tcPr>
                  <w:tcW w:w="6525" w:type="dxa"/>
                  <w:vAlign w:val="center"/>
                </w:tcPr>
                <w:p w14:paraId="69FB7A65">
                  <w:pPr>
                    <w:pStyle w:val="37"/>
                    <w:jc w:val="center"/>
                    <w:rPr>
                      <w:rFonts w:hAnsi="宋体" w:eastAsia="宋体" w:cs="宋体"/>
                      <w:color w:val="000000" w:themeColor="text1"/>
                      <w14:textFill>
                        <w14:solidFill>
                          <w14:schemeClr w14:val="tx1"/>
                        </w14:solidFill>
                      </w14:textFill>
                    </w:rPr>
                  </w:pPr>
                  <w:r>
                    <w:rPr>
                      <w:rFonts w:hint="eastAsia" w:hAnsi="宋体" w:eastAsia="宋体" w:cs="宋体"/>
                      <w:color w:val="000000" w:themeColor="text1"/>
                      <w14:textFill>
                        <w14:solidFill>
                          <w14:schemeClr w14:val="tx1"/>
                        </w14:solidFill>
                      </w14:textFill>
                    </w:rPr>
                    <w:t>管理措施</w:t>
                  </w:r>
                </w:p>
              </w:tc>
            </w:tr>
            <w:tr w14:paraId="553502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003" w:type="dxa"/>
                  <w:gridSpan w:val="3"/>
                  <w:vAlign w:val="center"/>
                </w:tcPr>
                <w:p w14:paraId="253CA507">
                  <w:pPr>
                    <w:pStyle w:val="37"/>
                    <w:jc w:val="center"/>
                    <w:rPr>
                      <w:rFonts w:hAnsi="宋体" w:eastAsia="宋体" w:cs="宋体"/>
                      <w:color w:val="000000" w:themeColor="text1"/>
                      <w14:textFill>
                        <w14:solidFill>
                          <w14:schemeClr w14:val="tx1"/>
                        </w14:solidFill>
                      </w14:textFill>
                    </w:rPr>
                  </w:pPr>
                  <w:r>
                    <w:rPr>
                      <w:rFonts w:hint="eastAsia" w:hAnsi="宋体" w:eastAsia="宋体" w:cs="宋体"/>
                      <w:color w:val="000000" w:themeColor="text1"/>
                      <w14:textFill>
                        <w14:solidFill>
                          <w14:schemeClr w14:val="tx1"/>
                        </w14:solidFill>
                      </w14:textFill>
                    </w:rPr>
                    <w:t>施工期</w:t>
                  </w:r>
                </w:p>
              </w:tc>
            </w:tr>
            <w:tr w14:paraId="2A0CE9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23" w:type="dxa"/>
                  <w:vAlign w:val="center"/>
                </w:tcPr>
                <w:p w14:paraId="582570CB">
                  <w:pPr>
                    <w:pStyle w:val="37"/>
                    <w:jc w:val="center"/>
                    <w:rPr>
                      <w:rFonts w:hAnsi="宋体" w:eastAsia="宋体" w:cs="宋体"/>
                      <w:color w:val="000000" w:themeColor="text1"/>
                      <w14:textFill>
                        <w14:solidFill>
                          <w14:schemeClr w14:val="tx1"/>
                        </w14:solidFill>
                      </w14:textFill>
                    </w:rPr>
                  </w:pPr>
                  <w:r>
                    <w:rPr>
                      <w:rFonts w:hint="eastAsia" w:hAnsi="宋体" w:eastAsia="宋体" w:cs="宋体"/>
                      <w:color w:val="000000" w:themeColor="text1"/>
                      <w14:textFill>
                        <w14:solidFill>
                          <w14:schemeClr w14:val="tx1"/>
                        </w14:solidFill>
                      </w14:textFill>
                    </w:rPr>
                    <w:t>1</w:t>
                  </w:r>
                </w:p>
              </w:tc>
              <w:tc>
                <w:tcPr>
                  <w:tcW w:w="1155" w:type="dxa"/>
                  <w:vAlign w:val="center"/>
                </w:tcPr>
                <w:p w14:paraId="46111D69">
                  <w:pPr>
                    <w:pStyle w:val="37"/>
                    <w:jc w:val="center"/>
                    <w:rPr>
                      <w:rFonts w:hAnsi="宋体" w:eastAsia="宋体" w:cs="宋体"/>
                      <w:color w:val="000000" w:themeColor="text1"/>
                      <w14:textFill>
                        <w14:solidFill>
                          <w14:schemeClr w14:val="tx1"/>
                        </w14:solidFill>
                      </w14:textFill>
                    </w:rPr>
                  </w:pPr>
                  <w:r>
                    <w:rPr>
                      <w:rFonts w:hint="eastAsia" w:hAnsi="宋体" w:eastAsia="宋体" w:cs="宋体"/>
                      <w:color w:val="000000" w:themeColor="text1"/>
                      <w14:textFill>
                        <w14:solidFill>
                          <w14:schemeClr w14:val="tx1"/>
                        </w14:solidFill>
                      </w14:textFill>
                    </w:rPr>
                    <w:t>废气</w:t>
                  </w:r>
                </w:p>
              </w:tc>
              <w:tc>
                <w:tcPr>
                  <w:tcW w:w="6525" w:type="dxa"/>
                  <w:vAlign w:val="center"/>
                </w:tcPr>
                <w:p w14:paraId="3CC8CA85">
                  <w:pPr>
                    <w:pStyle w:val="37"/>
                    <w:jc w:val="center"/>
                    <w:rPr>
                      <w:rFonts w:hAnsi="宋体" w:eastAsia="宋体" w:cs="宋体"/>
                      <w:color w:val="000000" w:themeColor="text1"/>
                      <w14:textFill>
                        <w14:solidFill>
                          <w14:schemeClr w14:val="tx1"/>
                        </w14:solidFill>
                      </w14:textFill>
                    </w:rPr>
                  </w:pPr>
                  <w:r>
                    <w:rPr>
                      <w:rFonts w:hint="eastAsia" w:hAnsi="宋体" w:eastAsia="宋体" w:cs="宋体"/>
                      <w:color w:val="000000" w:themeColor="text1"/>
                      <w14:textFill>
                        <w14:solidFill>
                          <w14:schemeClr w14:val="tx1"/>
                        </w14:solidFill>
                      </w14:textFill>
                    </w:rPr>
                    <w:t>采取合理的措施，施工场地定期洒水抑尘，加强施工管理避免大风天气施工作业。</w:t>
                  </w:r>
                </w:p>
              </w:tc>
            </w:tr>
            <w:tr w14:paraId="461C61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23" w:type="dxa"/>
                  <w:vAlign w:val="center"/>
                </w:tcPr>
                <w:p w14:paraId="209A401F">
                  <w:pPr>
                    <w:pStyle w:val="37"/>
                    <w:jc w:val="center"/>
                    <w:rPr>
                      <w:rFonts w:hAnsi="宋体" w:eastAsia="宋体" w:cs="宋体"/>
                      <w:color w:val="000000" w:themeColor="text1"/>
                      <w14:textFill>
                        <w14:solidFill>
                          <w14:schemeClr w14:val="tx1"/>
                        </w14:solidFill>
                      </w14:textFill>
                    </w:rPr>
                  </w:pPr>
                  <w:r>
                    <w:rPr>
                      <w:rFonts w:hint="eastAsia" w:hAnsi="宋体" w:eastAsia="宋体" w:cs="宋体"/>
                      <w:color w:val="000000" w:themeColor="text1"/>
                      <w14:textFill>
                        <w14:solidFill>
                          <w14:schemeClr w14:val="tx1"/>
                        </w14:solidFill>
                      </w14:textFill>
                    </w:rPr>
                    <w:t>2</w:t>
                  </w:r>
                </w:p>
              </w:tc>
              <w:tc>
                <w:tcPr>
                  <w:tcW w:w="1155" w:type="dxa"/>
                  <w:vAlign w:val="center"/>
                </w:tcPr>
                <w:p w14:paraId="7B47377A">
                  <w:pPr>
                    <w:pStyle w:val="37"/>
                    <w:jc w:val="center"/>
                    <w:rPr>
                      <w:rFonts w:hAnsi="宋体" w:eastAsia="宋体" w:cs="宋体"/>
                      <w:color w:val="000000" w:themeColor="text1"/>
                      <w14:textFill>
                        <w14:solidFill>
                          <w14:schemeClr w14:val="tx1"/>
                        </w14:solidFill>
                      </w14:textFill>
                    </w:rPr>
                  </w:pPr>
                  <w:r>
                    <w:rPr>
                      <w:rFonts w:hint="eastAsia" w:hAnsi="宋体" w:eastAsia="宋体" w:cs="宋体"/>
                      <w:color w:val="000000" w:themeColor="text1"/>
                      <w14:textFill>
                        <w14:solidFill>
                          <w14:schemeClr w14:val="tx1"/>
                        </w14:solidFill>
                      </w14:textFill>
                    </w:rPr>
                    <w:t>废水</w:t>
                  </w:r>
                </w:p>
              </w:tc>
              <w:tc>
                <w:tcPr>
                  <w:tcW w:w="6525" w:type="dxa"/>
                  <w:vAlign w:val="center"/>
                </w:tcPr>
                <w:p w14:paraId="1E779A59">
                  <w:pPr>
                    <w:pStyle w:val="37"/>
                    <w:jc w:val="center"/>
                    <w:rPr>
                      <w:rFonts w:ascii="Times New Roman" w:hAnsi="Times New Roman" w:eastAsia="宋体"/>
                      <w:color w:val="000000" w:themeColor="text1"/>
                      <w14:textFill>
                        <w14:solidFill>
                          <w14:schemeClr w14:val="tx1"/>
                        </w14:solidFill>
                      </w14:textFill>
                    </w:rPr>
                  </w:pPr>
                  <w:r>
                    <w:rPr>
                      <w:rFonts w:ascii="Times New Roman" w:hAnsi="Times New Roman" w:eastAsia="宋体"/>
                      <w:color w:val="000000" w:themeColor="text1"/>
                      <w14:textFill>
                        <w14:solidFill>
                          <w14:schemeClr w14:val="tx1"/>
                        </w14:solidFill>
                      </w14:textFill>
                    </w:rPr>
                    <w:t>机械、地面冲洗废水</w:t>
                  </w:r>
                  <w:r>
                    <w:rPr>
                      <w:rFonts w:hint="eastAsia" w:ascii="Times New Roman" w:hAnsi="Times New Roman" w:eastAsia="宋体"/>
                      <w:color w:val="000000" w:themeColor="text1"/>
                      <w14:textFill>
                        <w14:solidFill>
                          <w14:schemeClr w14:val="tx1"/>
                        </w14:solidFill>
                      </w14:textFill>
                    </w:rPr>
                    <w:t>由沉淀池</w:t>
                  </w:r>
                  <w:r>
                    <w:rPr>
                      <w:rFonts w:ascii="Times New Roman" w:hAnsi="Times New Roman" w:eastAsia="宋体"/>
                      <w:color w:val="000000" w:themeColor="text1"/>
                      <w14:textFill>
                        <w14:solidFill>
                          <w14:schemeClr w14:val="tx1"/>
                        </w14:solidFill>
                      </w14:textFill>
                    </w:rPr>
                    <w:t>收集后回用</w:t>
                  </w:r>
                  <w:r>
                    <w:rPr>
                      <w:rFonts w:hint="eastAsia" w:ascii="Times New Roman" w:hAnsi="Times New Roman" w:eastAsia="宋体"/>
                      <w:color w:val="000000" w:themeColor="text1"/>
                      <w14:textFill>
                        <w14:solidFill>
                          <w14:schemeClr w14:val="tx1"/>
                        </w14:solidFill>
                      </w14:textFill>
                    </w:rPr>
                    <w:t>，</w:t>
                  </w:r>
                  <w:r>
                    <w:rPr>
                      <w:rFonts w:ascii="Times New Roman" w:hAnsi="Times New Roman" w:eastAsia="宋体"/>
                      <w:color w:val="000000" w:themeColor="text1"/>
                      <w14:textFill>
                        <w14:solidFill>
                          <w14:schemeClr w14:val="tx1"/>
                        </w14:solidFill>
                      </w14:textFill>
                    </w:rPr>
                    <w:t>生活污水</w:t>
                  </w:r>
                  <w:r>
                    <w:rPr>
                      <w:rFonts w:hint="eastAsia" w:ascii="Times New Roman" w:hAnsi="Times New Roman" w:eastAsia="宋体"/>
                      <w:color w:val="000000" w:themeColor="text1"/>
                      <w14:textFill>
                        <w14:solidFill>
                          <w14:schemeClr w14:val="tx1"/>
                        </w14:solidFill>
                      </w14:textFill>
                    </w:rPr>
                    <w:t>依托</w:t>
                  </w:r>
                  <w:r>
                    <w:rPr>
                      <w:rFonts w:hint="eastAsia" w:ascii="Times New Roman" w:hAnsi="Times New Roman" w:eastAsia="宋体"/>
                      <w:color w:val="000000" w:themeColor="text1"/>
                      <w:lang w:eastAsia="zh-CN"/>
                      <w14:textFill>
                        <w14:solidFill>
                          <w14:schemeClr w14:val="tx1"/>
                        </w14:solidFill>
                      </w14:textFill>
                    </w:rPr>
                    <w:t>高能时代渣场现有</w:t>
                  </w:r>
                  <w:r>
                    <w:rPr>
                      <w:rFonts w:hint="eastAsia" w:ascii="Times New Roman" w:hAnsi="Times New Roman" w:eastAsia="宋体"/>
                      <w:color w:val="000000" w:themeColor="text1"/>
                      <w14:textFill>
                        <w14:solidFill>
                          <w14:schemeClr w14:val="tx1"/>
                        </w14:solidFill>
                      </w14:textFill>
                    </w:rPr>
                    <w:t>排污设施</w:t>
                  </w:r>
                  <w:r>
                    <w:rPr>
                      <w:rFonts w:ascii="Times New Roman" w:hAnsi="Times New Roman" w:eastAsia="宋体"/>
                      <w:color w:val="000000" w:themeColor="text1"/>
                      <w14:textFill>
                        <w14:solidFill>
                          <w14:schemeClr w14:val="tx1"/>
                        </w14:solidFill>
                      </w14:textFill>
                    </w:rPr>
                    <w:t>。</w:t>
                  </w:r>
                </w:p>
              </w:tc>
            </w:tr>
            <w:tr w14:paraId="7157A0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23" w:type="dxa"/>
                  <w:vAlign w:val="center"/>
                </w:tcPr>
                <w:p w14:paraId="65F310DE">
                  <w:pPr>
                    <w:pStyle w:val="37"/>
                    <w:jc w:val="center"/>
                    <w:rPr>
                      <w:rFonts w:hAnsi="宋体" w:eastAsia="宋体" w:cs="宋体"/>
                      <w:color w:val="000000" w:themeColor="text1"/>
                      <w14:textFill>
                        <w14:solidFill>
                          <w14:schemeClr w14:val="tx1"/>
                        </w14:solidFill>
                      </w14:textFill>
                    </w:rPr>
                  </w:pPr>
                  <w:r>
                    <w:rPr>
                      <w:rFonts w:hint="eastAsia" w:hAnsi="宋体" w:eastAsia="宋体" w:cs="宋体"/>
                      <w:color w:val="000000" w:themeColor="text1"/>
                      <w14:textFill>
                        <w14:solidFill>
                          <w14:schemeClr w14:val="tx1"/>
                        </w14:solidFill>
                      </w14:textFill>
                    </w:rPr>
                    <w:t>3</w:t>
                  </w:r>
                </w:p>
              </w:tc>
              <w:tc>
                <w:tcPr>
                  <w:tcW w:w="1155" w:type="dxa"/>
                  <w:vAlign w:val="center"/>
                </w:tcPr>
                <w:p w14:paraId="1B95B8ED">
                  <w:pPr>
                    <w:pStyle w:val="37"/>
                    <w:jc w:val="center"/>
                    <w:rPr>
                      <w:rFonts w:hAnsi="宋体" w:eastAsia="宋体" w:cs="宋体"/>
                      <w:color w:val="000000" w:themeColor="text1"/>
                      <w14:textFill>
                        <w14:solidFill>
                          <w14:schemeClr w14:val="tx1"/>
                        </w14:solidFill>
                      </w14:textFill>
                    </w:rPr>
                  </w:pPr>
                  <w:r>
                    <w:rPr>
                      <w:rFonts w:hint="eastAsia" w:hAnsi="宋体" w:eastAsia="宋体" w:cs="宋体"/>
                      <w:color w:val="000000" w:themeColor="text1"/>
                      <w14:textFill>
                        <w14:solidFill>
                          <w14:schemeClr w14:val="tx1"/>
                        </w14:solidFill>
                      </w14:textFill>
                    </w:rPr>
                    <w:t>噪声</w:t>
                  </w:r>
                </w:p>
              </w:tc>
              <w:tc>
                <w:tcPr>
                  <w:tcW w:w="6525" w:type="dxa"/>
                  <w:vAlign w:val="center"/>
                </w:tcPr>
                <w:p w14:paraId="5491BD9D">
                  <w:pPr>
                    <w:pStyle w:val="37"/>
                    <w:jc w:val="center"/>
                    <w:rPr>
                      <w:rFonts w:ascii="Times New Roman" w:hAnsi="Times New Roman" w:eastAsia="宋体"/>
                      <w:color w:val="000000" w:themeColor="text1"/>
                      <w14:textFill>
                        <w14:solidFill>
                          <w14:schemeClr w14:val="tx1"/>
                        </w14:solidFill>
                      </w14:textFill>
                    </w:rPr>
                  </w:pPr>
                  <w:r>
                    <w:rPr>
                      <w:rFonts w:ascii="Times New Roman" w:hAnsi="Times New Roman" w:eastAsia="宋体"/>
                      <w:color w:val="000000" w:themeColor="text1"/>
                      <w14:textFill>
                        <w14:solidFill>
                          <w14:schemeClr w14:val="tx1"/>
                        </w14:solidFill>
                      </w14:textFill>
                    </w:rPr>
                    <w:t>防止建筑工人受噪声侵害，靠近强声源的工人将戴上耳塞和头盔，并限制工作时间；严格执行《建筑施工厂界环境噪声排放标准》（GB12523-2011）要求，嘈杂的施工工作不在夜间进行；加强对机械和车辆的维修，保持其较低噪声水平。</w:t>
                  </w:r>
                </w:p>
              </w:tc>
            </w:tr>
            <w:tr w14:paraId="6B8FB4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23" w:type="dxa"/>
                  <w:vAlign w:val="center"/>
                </w:tcPr>
                <w:p w14:paraId="159CCDAA">
                  <w:pPr>
                    <w:pStyle w:val="37"/>
                    <w:jc w:val="center"/>
                    <w:rPr>
                      <w:rFonts w:hAnsi="宋体" w:eastAsia="宋体" w:cs="宋体"/>
                      <w:color w:val="000000" w:themeColor="text1"/>
                      <w14:textFill>
                        <w14:solidFill>
                          <w14:schemeClr w14:val="tx1"/>
                        </w14:solidFill>
                      </w14:textFill>
                    </w:rPr>
                  </w:pPr>
                  <w:r>
                    <w:rPr>
                      <w:rFonts w:hint="eastAsia" w:hAnsi="宋体" w:eastAsia="宋体" w:cs="宋体"/>
                      <w:color w:val="000000" w:themeColor="text1"/>
                      <w14:textFill>
                        <w14:solidFill>
                          <w14:schemeClr w14:val="tx1"/>
                        </w14:solidFill>
                      </w14:textFill>
                    </w:rPr>
                    <w:t>4</w:t>
                  </w:r>
                </w:p>
              </w:tc>
              <w:tc>
                <w:tcPr>
                  <w:tcW w:w="1155" w:type="dxa"/>
                  <w:vAlign w:val="center"/>
                </w:tcPr>
                <w:p w14:paraId="750800A5">
                  <w:pPr>
                    <w:pStyle w:val="37"/>
                    <w:jc w:val="center"/>
                    <w:rPr>
                      <w:rFonts w:hAnsi="宋体" w:eastAsia="宋体" w:cs="宋体"/>
                      <w:color w:val="000000" w:themeColor="text1"/>
                      <w14:textFill>
                        <w14:solidFill>
                          <w14:schemeClr w14:val="tx1"/>
                        </w14:solidFill>
                      </w14:textFill>
                    </w:rPr>
                  </w:pPr>
                  <w:r>
                    <w:rPr>
                      <w:rFonts w:hint="eastAsia" w:hAnsi="宋体" w:eastAsia="宋体" w:cs="宋体"/>
                      <w:color w:val="000000" w:themeColor="text1"/>
                      <w14:textFill>
                        <w14:solidFill>
                          <w14:schemeClr w14:val="tx1"/>
                        </w14:solidFill>
                      </w14:textFill>
                    </w:rPr>
                    <w:t>固废</w:t>
                  </w:r>
                </w:p>
              </w:tc>
              <w:tc>
                <w:tcPr>
                  <w:tcW w:w="6525" w:type="dxa"/>
                  <w:vAlign w:val="center"/>
                </w:tcPr>
                <w:p w14:paraId="3B166B69">
                  <w:pPr>
                    <w:pStyle w:val="37"/>
                    <w:jc w:val="center"/>
                    <w:rPr>
                      <w:rFonts w:ascii="Times New Roman" w:hAnsi="Times New Roman" w:eastAsia="宋体"/>
                      <w:color w:val="000000" w:themeColor="text1"/>
                      <w14:textFill>
                        <w14:solidFill>
                          <w14:schemeClr w14:val="tx1"/>
                        </w14:solidFill>
                      </w14:textFill>
                    </w:rPr>
                  </w:pPr>
                  <w:r>
                    <w:rPr>
                      <w:rFonts w:ascii="Times New Roman" w:hAnsi="Times New Roman" w:eastAsia="宋体"/>
                      <w:color w:val="000000" w:themeColor="text1"/>
                      <w14:textFill>
                        <w14:solidFill>
                          <w14:schemeClr w14:val="tx1"/>
                        </w14:solidFill>
                      </w14:textFill>
                    </w:rPr>
                    <w:t>及时清理和合理处置废弃建筑垃圾</w:t>
                  </w:r>
                  <w:r>
                    <w:rPr>
                      <w:rFonts w:hint="eastAsia" w:ascii="Times New Roman" w:hAnsi="Times New Roman" w:eastAsia="宋体"/>
                      <w:color w:val="000000" w:themeColor="text1"/>
                      <w14:textFill>
                        <w14:solidFill>
                          <w14:schemeClr w14:val="tx1"/>
                        </w14:solidFill>
                      </w14:textFill>
                    </w:rPr>
                    <w:t>；</w:t>
                  </w:r>
                </w:p>
                <w:p w14:paraId="2F9F4972">
                  <w:pPr>
                    <w:pStyle w:val="37"/>
                    <w:jc w:val="center"/>
                    <w:rPr>
                      <w:rFonts w:hAnsi="宋体" w:eastAsia="宋体" w:cs="宋体"/>
                      <w:color w:val="000000" w:themeColor="text1"/>
                      <w14:textFill>
                        <w14:solidFill>
                          <w14:schemeClr w14:val="tx1"/>
                        </w14:solidFill>
                      </w14:textFill>
                    </w:rPr>
                  </w:pPr>
                  <w:r>
                    <w:rPr>
                      <w:rFonts w:hint="eastAsia" w:hAnsi="宋体" w:eastAsia="宋体" w:cs="宋体"/>
                      <w:color w:val="000000" w:themeColor="text1"/>
                      <w14:textFill>
                        <w14:solidFill>
                          <w14:schemeClr w14:val="tx1"/>
                        </w14:solidFill>
                      </w14:textFill>
                    </w:rPr>
                    <w:t>生活垃圾定点堆放，收集后委托有资质单位统一拉运处置</w:t>
                  </w:r>
                </w:p>
              </w:tc>
            </w:tr>
            <w:tr w14:paraId="1C456B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003" w:type="dxa"/>
                  <w:gridSpan w:val="3"/>
                  <w:vAlign w:val="center"/>
                </w:tcPr>
                <w:p w14:paraId="4D3210C7">
                  <w:pPr>
                    <w:pStyle w:val="37"/>
                    <w:jc w:val="center"/>
                    <w:rPr>
                      <w:rFonts w:hAnsi="宋体" w:eastAsia="宋体" w:cs="宋体"/>
                      <w:color w:val="000000" w:themeColor="text1"/>
                      <w14:textFill>
                        <w14:solidFill>
                          <w14:schemeClr w14:val="tx1"/>
                        </w14:solidFill>
                      </w14:textFill>
                    </w:rPr>
                  </w:pPr>
                  <w:r>
                    <w:rPr>
                      <w:rFonts w:hint="eastAsia" w:hAnsi="宋体" w:eastAsia="宋体" w:cs="宋体"/>
                      <w:color w:val="000000" w:themeColor="text1"/>
                      <w14:textFill>
                        <w14:solidFill>
                          <w14:schemeClr w14:val="tx1"/>
                        </w14:solidFill>
                      </w14:textFill>
                    </w:rPr>
                    <w:t>运营期</w:t>
                  </w:r>
                </w:p>
              </w:tc>
            </w:tr>
            <w:tr w14:paraId="2708B0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23" w:type="dxa"/>
                  <w:vAlign w:val="center"/>
                </w:tcPr>
                <w:p w14:paraId="1B56589E">
                  <w:pPr>
                    <w:pStyle w:val="37"/>
                    <w:jc w:val="center"/>
                    <w:rPr>
                      <w:rFonts w:hAnsi="宋体" w:eastAsia="宋体" w:cs="宋体"/>
                      <w:color w:val="000000" w:themeColor="text1"/>
                      <w14:textFill>
                        <w14:solidFill>
                          <w14:schemeClr w14:val="tx1"/>
                        </w14:solidFill>
                      </w14:textFill>
                    </w:rPr>
                  </w:pPr>
                  <w:r>
                    <w:rPr>
                      <w:rFonts w:hint="eastAsia" w:hAnsi="宋体" w:eastAsia="宋体" w:cs="宋体"/>
                      <w:color w:val="000000" w:themeColor="text1"/>
                      <w14:textFill>
                        <w14:solidFill>
                          <w14:schemeClr w14:val="tx1"/>
                        </w14:solidFill>
                      </w14:textFill>
                    </w:rPr>
                    <w:t>1</w:t>
                  </w:r>
                </w:p>
              </w:tc>
              <w:tc>
                <w:tcPr>
                  <w:tcW w:w="1155" w:type="dxa"/>
                  <w:vAlign w:val="center"/>
                </w:tcPr>
                <w:p w14:paraId="6BEE938C">
                  <w:pPr>
                    <w:pStyle w:val="37"/>
                    <w:jc w:val="center"/>
                    <w:rPr>
                      <w:rFonts w:hAnsi="宋体" w:eastAsia="宋体" w:cs="宋体"/>
                      <w:color w:val="000000" w:themeColor="text1"/>
                      <w14:textFill>
                        <w14:solidFill>
                          <w14:schemeClr w14:val="tx1"/>
                        </w14:solidFill>
                      </w14:textFill>
                    </w:rPr>
                  </w:pPr>
                  <w:r>
                    <w:rPr>
                      <w:rFonts w:hint="eastAsia" w:hAnsi="宋体" w:eastAsia="宋体" w:cs="宋体"/>
                      <w:color w:val="000000" w:themeColor="text1"/>
                      <w14:textFill>
                        <w14:solidFill>
                          <w14:schemeClr w14:val="tx1"/>
                        </w14:solidFill>
                      </w14:textFill>
                    </w:rPr>
                    <w:t>废气</w:t>
                  </w:r>
                </w:p>
              </w:tc>
              <w:tc>
                <w:tcPr>
                  <w:tcW w:w="6525" w:type="dxa"/>
                  <w:vAlign w:val="center"/>
                </w:tcPr>
                <w:p w14:paraId="1275B829">
                  <w:pPr>
                    <w:pStyle w:val="38"/>
                    <w:spacing w:line="240" w:lineRule="auto"/>
                    <w:ind w:firstLine="0"/>
                    <w:jc w:val="cente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粉料储罐及搅拌机安装布袋除尘器，原料棚</w:t>
                  </w:r>
                  <w:r>
                    <w:rPr>
                      <w:rFonts w:hint="eastAsia" w:ascii="宋体" w:hAnsi="宋体" w:cs="宋体"/>
                      <w:color w:val="000000" w:themeColor="text1"/>
                      <w:sz w:val="21"/>
                      <w:szCs w:val="21"/>
                      <w:lang w:eastAsia="zh-CN"/>
                      <w14:textFill>
                        <w14:solidFill>
                          <w14:schemeClr w14:val="tx1"/>
                        </w14:solidFill>
                      </w14:textFill>
                    </w:rPr>
                    <w:t>设置喷淋洒水系统</w:t>
                  </w:r>
                  <w:r>
                    <w:rPr>
                      <w:rFonts w:hint="eastAsia" w:ascii="宋体" w:hAnsi="宋体" w:cs="宋体"/>
                      <w:color w:val="000000" w:themeColor="text1"/>
                      <w:sz w:val="21"/>
                      <w:szCs w:val="21"/>
                      <w14:textFill>
                        <w14:solidFill>
                          <w14:schemeClr w14:val="tx1"/>
                        </w14:solidFill>
                      </w14:textFill>
                    </w:rPr>
                    <w:t>其它区域洒水车洒水抑尘</w:t>
                  </w:r>
                  <w:r>
                    <w:rPr>
                      <w:rFonts w:hint="eastAsia" w:ascii="宋体" w:hAnsi="宋体" w:cs="宋体"/>
                      <w:color w:val="000000" w:themeColor="text1"/>
                      <w:sz w:val="21"/>
                      <w:szCs w:val="21"/>
                      <w:lang w:eastAsia="zh-CN"/>
                      <w14:textFill>
                        <w14:solidFill>
                          <w14:schemeClr w14:val="tx1"/>
                        </w14:solidFill>
                      </w14:textFill>
                    </w:rPr>
                    <w:t>，砂石上料口采取三面半封闭抑尘措施</w:t>
                  </w:r>
                </w:p>
              </w:tc>
            </w:tr>
            <w:tr w14:paraId="44A1D9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23" w:type="dxa"/>
                  <w:vAlign w:val="center"/>
                </w:tcPr>
                <w:p w14:paraId="4ACC5261">
                  <w:pPr>
                    <w:pStyle w:val="37"/>
                    <w:jc w:val="center"/>
                    <w:rPr>
                      <w:rFonts w:hAnsi="宋体" w:eastAsia="宋体" w:cs="宋体"/>
                      <w:color w:val="000000" w:themeColor="text1"/>
                      <w14:textFill>
                        <w14:solidFill>
                          <w14:schemeClr w14:val="tx1"/>
                        </w14:solidFill>
                      </w14:textFill>
                    </w:rPr>
                  </w:pPr>
                  <w:r>
                    <w:rPr>
                      <w:rFonts w:hint="eastAsia" w:hAnsi="宋体" w:eastAsia="宋体" w:cs="宋体"/>
                      <w:color w:val="000000" w:themeColor="text1"/>
                      <w14:textFill>
                        <w14:solidFill>
                          <w14:schemeClr w14:val="tx1"/>
                        </w14:solidFill>
                      </w14:textFill>
                    </w:rPr>
                    <w:t>2</w:t>
                  </w:r>
                </w:p>
              </w:tc>
              <w:tc>
                <w:tcPr>
                  <w:tcW w:w="1155" w:type="dxa"/>
                  <w:vAlign w:val="center"/>
                </w:tcPr>
                <w:p w14:paraId="1EEEDC88">
                  <w:pPr>
                    <w:pStyle w:val="37"/>
                    <w:jc w:val="center"/>
                    <w:rPr>
                      <w:rFonts w:hAnsi="宋体" w:eastAsia="宋体" w:cs="宋体"/>
                      <w:color w:val="000000" w:themeColor="text1"/>
                      <w14:textFill>
                        <w14:solidFill>
                          <w14:schemeClr w14:val="tx1"/>
                        </w14:solidFill>
                      </w14:textFill>
                    </w:rPr>
                  </w:pPr>
                  <w:r>
                    <w:rPr>
                      <w:rFonts w:hint="eastAsia" w:hAnsi="宋体" w:eastAsia="宋体" w:cs="宋体"/>
                      <w:color w:val="000000" w:themeColor="text1"/>
                      <w14:textFill>
                        <w14:solidFill>
                          <w14:schemeClr w14:val="tx1"/>
                        </w14:solidFill>
                      </w14:textFill>
                    </w:rPr>
                    <w:t>废水</w:t>
                  </w:r>
                </w:p>
              </w:tc>
              <w:tc>
                <w:tcPr>
                  <w:tcW w:w="6525" w:type="dxa"/>
                  <w:vAlign w:val="center"/>
                </w:tcPr>
                <w:p w14:paraId="353000E4">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eastAsia="zh-CN"/>
                      <w14:textFill>
                        <w14:solidFill>
                          <w14:schemeClr w14:val="tx1"/>
                        </w14:solidFill>
                      </w14:textFill>
                    </w:rPr>
                    <w:t>收集于</w:t>
                  </w:r>
                  <w:r>
                    <w:rPr>
                      <w:rFonts w:hint="eastAsia" w:ascii="宋体" w:hAnsi="宋体" w:cs="宋体"/>
                      <w:color w:val="000000" w:themeColor="text1"/>
                      <w:szCs w:val="21"/>
                      <w14:textFill>
                        <w14:solidFill>
                          <w14:schemeClr w14:val="tx1"/>
                        </w14:solidFill>
                      </w14:textFill>
                    </w:rPr>
                    <w:t>沉淀</w:t>
                  </w:r>
                  <w:r>
                    <w:rPr>
                      <w:rFonts w:hint="eastAsia" w:ascii="宋体" w:hAnsi="宋体" w:cs="宋体"/>
                      <w:color w:val="000000" w:themeColor="text1"/>
                      <w:szCs w:val="21"/>
                      <w:lang w:eastAsia="zh-CN"/>
                      <w14:textFill>
                        <w14:solidFill>
                          <w14:schemeClr w14:val="tx1"/>
                        </w14:solidFill>
                      </w14:textFill>
                    </w:rPr>
                    <w:t>内，</w:t>
                  </w:r>
                  <w:r>
                    <w:rPr>
                      <w:rFonts w:hint="eastAsia" w:ascii="宋体" w:hAnsi="宋体" w:cs="宋体"/>
                      <w:color w:val="000000" w:themeColor="text1"/>
                      <w:szCs w:val="21"/>
                      <w14:textFill>
                        <w14:solidFill>
                          <w14:schemeClr w14:val="tx1"/>
                        </w14:solidFill>
                      </w14:textFill>
                    </w:rPr>
                    <w:t>后</w:t>
                  </w:r>
                  <w:r>
                    <w:rPr>
                      <w:rFonts w:hint="eastAsia" w:ascii="宋体" w:hAnsi="宋体" w:cs="宋体"/>
                      <w:color w:val="000000" w:themeColor="text1"/>
                      <w:szCs w:val="21"/>
                      <w:lang w:eastAsia="zh-CN"/>
                      <w14:textFill>
                        <w14:solidFill>
                          <w14:schemeClr w14:val="tx1"/>
                        </w14:solidFill>
                      </w14:textFill>
                    </w:rPr>
                    <w:t>回</w:t>
                  </w:r>
                  <w:r>
                    <w:rPr>
                      <w:rFonts w:hint="eastAsia" w:ascii="宋体" w:hAnsi="宋体" w:cs="宋体"/>
                      <w:color w:val="000000" w:themeColor="text1"/>
                      <w:szCs w:val="21"/>
                      <w14:textFill>
                        <w14:solidFill>
                          <w14:schemeClr w14:val="tx1"/>
                        </w14:solidFill>
                      </w14:textFill>
                    </w:rPr>
                    <w:t>用于生产，不外排。</w:t>
                  </w:r>
                  <w:r>
                    <w:rPr>
                      <w:rFonts w:ascii="Times New Roman" w:hAnsi="Times New Roman" w:eastAsia="宋体"/>
                      <w:color w:val="000000" w:themeColor="text1"/>
                      <w14:textFill>
                        <w14:solidFill>
                          <w14:schemeClr w14:val="tx1"/>
                        </w14:solidFill>
                      </w14:textFill>
                    </w:rPr>
                    <w:t>生活污水</w:t>
                  </w:r>
                  <w:r>
                    <w:rPr>
                      <w:rFonts w:hint="eastAsia"/>
                      <w:color w:val="000000" w:themeColor="text1"/>
                      <w:lang w:eastAsia="zh-CN"/>
                      <w14:textFill>
                        <w14:solidFill>
                          <w14:schemeClr w14:val="tx1"/>
                        </w14:solidFill>
                      </w14:textFill>
                    </w:rPr>
                    <w:t>经化粪池收集后拉运至杭锦旗亿嘉环境治理有限公司生活污水处理</w:t>
                  </w:r>
                  <w:bookmarkStart w:id="4" w:name="_GoBack"/>
                  <w:bookmarkEnd w:id="4"/>
                  <w:r>
                    <w:rPr>
                      <w:rFonts w:hint="eastAsia"/>
                      <w:color w:val="000000" w:themeColor="text1"/>
                      <w:lang w:eastAsia="zh-CN"/>
                      <w14:textFill>
                        <w14:solidFill>
                          <w14:schemeClr w14:val="tx1"/>
                        </w14:solidFill>
                      </w14:textFill>
                    </w:rPr>
                    <w:t>厂处理。</w:t>
                  </w:r>
                </w:p>
              </w:tc>
            </w:tr>
            <w:tr w14:paraId="527186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23" w:type="dxa"/>
                  <w:vAlign w:val="center"/>
                </w:tcPr>
                <w:p w14:paraId="45D23C88">
                  <w:pPr>
                    <w:pStyle w:val="37"/>
                    <w:jc w:val="center"/>
                    <w:rPr>
                      <w:rFonts w:hAnsi="宋体" w:eastAsia="宋体" w:cs="宋体"/>
                      <w:color w:val="000000" w:themeColor="text1"/>
                      <w14:textFill>
                        <w14:solidFill>
                          <w14:schemeClr w14:val="tx1"/>
                        </w14:solidFill>
                      </w14:textFill>
                    </w:rPr>
                  </w:pPr>
                  <w:r>
                    <w:rPr>
                      <w:rFonts w:hint="eastAsia" w:hAnsi="宋体" w:eastAsia="宋体" w:cs="宋体"/>
                      <w:color w:val="000000" w:themeColor="text1"/>
                      <w14:textFill>
                        <w14:solidFill>
                          <w14:schemeClr w14:val="tx1"/>
                        </w14:solidFill>
                      </w14:textFill>
                    </w:rPr>
                    <w:t>3</w:t>
                  </w:r>
                </w:p>
              </w:tc>
              <w:tc>
                <w:tcPr>
                  <w:tcW w:w="1155" w:type="dxa"/>
                  <w:vAlign w:val="center"/>
                </w:tcPr>
                <w:p w14:paraId="2D2FABB1">
                  <w:pPr>
                    <w:pStyle w:val="37"/>
                    <w:jc w:val="center"/>
                    <w:rPr>
                      <w:rFonts w:hAnsi="宋体" w:eastAsia="宋体" w:cs="宋体"/>
                      <w:color w:val="000000" w:themeColor="text1"/>
                      <w14:textFill>
                        <w14:solidFill>
                          <w14:schemeClr w14:val="tx1"/>
                        </w14:solidFill>
                      </w14:textFill>
                    </w:rPr>
                  </w:pPr>
                  <w:r>
                    <w:rPr>
                      <w:rFonts w:hint="eastAsia" w:hAnsi="宋体" w:eastAsia="宋体" w:cs="宋体"/>
                      <w:color w:val="000000" w:themeColor="text1"/>
                      <w14:textFill>
                        <w14:solidFill>
                          <w14:schemeClr w14:val="tx1"/>
                        </w14:solidFill>
                      </w14:textFill>
                    </w:rPr>
                    <w:t>噪声</w:t>
                  </w:r>
                </w:p>
              </w:tc>
              <w:tc>
                <w:tcPr>
                  <w:tcW w:w="6525" w:type="dxa"/>
                  <w:vAlign w:val="center"/>
                </w:tcPr>
                <w:p w14:paraId="444617C8">
                  <w:pPr>
                    <w:pStyle w:val="38"/>
                    <w:spacing w:line="240" w:lineRule="auto"/>
                    <w:ind w:firstLine="0"/>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设备均安装在厂房内、隔震基础，选用低噪声设备、隔声、消声</w:t>
                  </w:r>
                </w:p>
              </w:tc>
            </w:tr>
            <w:tr w14:paraId="12D7E5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23" w:type="dxa"/>
                  <w:vAlign w:val="center"/>
                </w:tcPr>
                <w:p w14:paraId="582B62C1">
                  <w:pPr>
                    <w:pStyle w:val="37"/>
                    <w:jc w:val="center"/>
                    <w:rPr>
                      <w:rFonts w:hAnsi="宋体" w:eastAsia="宋体" w:cs="宋体"/>
                      <w:color w:val="000000" w:themeColor="text1"/>
                      <w14:textFill>
                        <w14:solidFill>
                          <w14:schemeClr w14:val="tx1"/>
                        </w14:solidFill>
                      </w14:textFill>
                    </w:rPr>
                  </w:pPr>
                  <w:r>
                    <w:rPr>
                      <w:rFonts w:hint="eastAsia" w:hAnsi="宋体" w:eastAsia="宋体" w:cs="宋体"/>
                      <w:color w:val="000000" w:themeColor="text1"/>
                      <w14:textFill>
                        <w14:solidFill>
                          <w14:schemeClr w14:val="tx1"/>
                        </w14:solidFill>
                      </w14:textFill>
                    </w:rPr>
                    <w:t>4</w:t>
                  </w:r>
                </w:p>
              </w:tc>
              <w:tc>
                <w:tcPr>
                  <w:tcW w:w="1155" w:type="dxa"/>
                  <w:vAlign w:val="center"/>
                </w:tcPr>
                <w:p w14:paraId="214C514C">
                  <w:pPr>
                    <w:pStyle w:val="37"/>
                    <w:jc w:val="center"/>
                    <w:rPr>
                      <w:rFonts w:hAnsi="宋体" w:eastAsia="宋体" w:cs="宋体"/>
                      <w:color w:val="000000" w:themeColor="text1"/>
                      <w14:textFill>
                        <w14:solidFill>
                          <w14:schemeClr w14:val="tx1"/>
                        </w14:solidFill>
                      </w14:textFill>
                    </w:rPr>
                  </w:pPr>
                  <w:r>
                    <w:rPr>
                      <w:rFonts w:hint="eastAsia" w:hAnsi="宋体" w:eastAsia="宋体" w:cs="宋体"/>
                      <w:color w:val="000000" w:themeColor="text1"/>
                      <w14:textFill>
                        <w14:solidFill>
                          <w14:schemeClr w14:val="tx1"/>
                        </w14:solidFill>
                      </w14:textFill>
                    </w:rPr>
                    <w:t>固体废物</w:t>
                  </w:r>
                </w:p>
              </w:tc>
              <w:tc>
                <w:tcPr>
                  <w:tcW w:w="6525" w:type="dxa"/>
                  <w:vAlign w:val="center"/>
                </w:tcPr>
                <w:p w14:paraId="472D1ECB">
                  <w:pPr>
                    <w:pStyle w:val="37"/>
                    <w:jc w:val="center"/>
                    <w:rPr>
                      <w:rFonts w:hint="eastAsia" w:hAnsi="宋体" w:eastAsia="宋体" w:cs="宋体"/>
                      <w:color w:val="000000" w:themeColor="text1"/>
                      <w:lang w:eastAsia="zh-CN"/>
                      <w14:textFill>
                        <w14:solidFill>
                          <w14:schemeClr w14:val="tx1"/>
                        </w14:solidFill>
                      </w14:textFill>
                    </w:rPr>
                  </w:pPr>
                  <w:r>
                    <w:rPr>
                      <w:rFonts w:hint="eastAsia" w:hAnsi="宋体" w:eastAsia="宋体" w:cs="宋体"/>
                      <w:color w:val="000000" w:themeColor="text1"/>
                      <w14:textFill>
                        <w14:solidFill>
                          <w14:schemeClr w14:val="tx1"/>
                        </w14:solidFill>
                      </w14:textFill>
                    </w:rPr>
                    <w:t>除尘灰回用于生产工序，废过滤袋由厂家回收；</w:t>
                  </w:r>
                  <w:r>
                    <w:rPr>
                      <w:rFonts w:hint="eastAsia" w:hAnsi="宋体" w:eastAsia="宋体" w:cs="宋体"/>
                      <w:color w:val="000000" w:themeColor="text1"/>
                      <w:lang w:eastAsia="zh-CN"/>
                      <w14:textFill>
                        <w14:solidFill>
                          <w14:schemeClr w14:val="tx1"/>
                        </w14:solidFill>
                      </w14:textFill>
                    </w:rPr>
                    <w:t>废机油、废油桶暂存于危废库内定期由有资质单位处理，生活垃圾经收集后交由环卫部门处理。</w:t>
                  </w:r>
                </w:p>
              </w:tc>
            </w:tr>
            <w:tr w14:paraId="0502F2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23" w:type="dxa"/>
                  <w:vAlign w:val="center"/>
                </w:tcPr>
                <w:p w14:paraId="6F24D7E3">
                  <w:pPr>
                    <w:pStyle w:val="37"/>
                    <w:jc w:val="center"/>
                    <w:rPr>
                      <w:rFonts w:hAnsi="宋体" w:eastAsia="宋体" w:cs="宋体"/>
                      <w:color w:val="000000" w:themeColor="text1"/>
                      <w14:textFill>
                        <w14:solidFill>
                          <w14:schemeClr w14:val="tx1"/>
                        </w14:solidFill>
                      </w14:textFill>
                    </w:rPr>
                  </w:pPr>
                  <w:r>
                    <w:rPr>
                      <w:rFonts w:hint="eastAsia" w:hAnsi="宋体" w:eastAsia="宋体" w:cs="宋体"/>
                      <w:color w:val="000000" w:themeColor="text1"/>
                      <w14:textFill>
                        <w14:solidFill>
                          <w14:schemeClr w14:val="tx1"/>
                        </w14:solidFill>
                      </w14:textFill>
                    </w:rPr>
                    <w:t>5</w:t>
                  </w:r>
                </w:p>
              </w:tc>
              <w:tc>
                <w:tcPr>
                  <w:tcW w:w="1155" w:type="dxa"/>
                  <w:vAlign w:val="center"/>
                </w:tcPr>
                <w:p w14:paraId="395B1971">
                  <w:pPr>
                    <w:pStyle w:val="37"/>
                    <w:jc w:val="center"/>
                    <w:rPr>
                      <w:rFonts w:hAnsi="宋体" w:eastAsia="宋体" w:cs="宋体"/>
                      <w:color w:val="000000" w:themeColor="text1"/>
                      <w14:textFill>
                        <w14:solidFill>
                          <w14:schemeClr w14:val="tx1"/>
                        </w14:solidFill>
                      </w14:textFill>
                    </w:rPr>
                  </w:pPr>
                  <w:r>
                    <w:rPr>
                      <w:rFonts w:hint="eastAsia" w:hAnsi="宋体" w:eastAsia="宋体" w:cs="宋体"/>
                      <w:color w:val="000000" w:themeColor="text1"/>
                      <w14:textFill>
                        <w14:solidFill>
                          <w14:schemeClr w14:val="tx1"/>
                        </w14:solidFill>
                      </w14:textFill>
                    </w:rPr>
                    <w:t>环境监测</w:t>
                  </w:r>
                </w:p>
              </w:tc>
              <w:tc>
                <w:tcPr>
                  <w:tcW w:w="6525" w:type="dxa"/>
                  <w:vAlign w:val="center"/>
                </w:tcPr>
                <w:p w14:paraId="76DAE74C">
                  <w:pPr>
                    <w:pStyle w:val="37"/>
                    <w:jc w:val="center"/>
                    <w:rPr>
                      <w:rFonts w:hAnsi="宋体" w:eastAsia="宋体" w:cs="宋体"/>
                      <w:color w:val="000000" w:themeColor="text1"/>
                      <w14:textFill>
                        <w14:solidFill>
                          <w14:schemeClr w14:val="tx1"/>
                        </w14:solidFill>
                      </w14:textFill>
                    </w:rPr>
                  </w:pPr>
                  <w:r>
                    <w:rPr>
                      <w:rFonts w:hint="eastAsia" w:hAnsi="宋体" w:eastAsia="宋体" w:cs="宋体"/>
                      <w:color w:val="000000" w:themeColor="text1"/>
                      <w14:textFill>
                        <w14:solidFill>
                          <w14:schemeClr w14:val="tx1"/>
                        </w14:solidFill>
                      </w14:textFill>
                    </w:rPr>
                    <w:t>按照环境监测技术规范及</w:t>
                  </w:r>
                  <w:r>
                    <w:rPr>
                      <w:rFonts w:hint="eastAsia" w:hAnsi="宋体" w:eastAsia="宋体" w:cs="宋体"/>
                      <w:color w:val="000000" w:themeColor="text1"/>
                      <w:lang w:eastAsia="zh-CN"/>
                      <w14:textFill>
                        <w14:solidFill>
                          <w14:schemeClr w14:val="tx1"/>
                        </w14:solidFill>
                      </w14:textFill>
                    </w:rPr>
                    <w:t>中华人民共和国生态环境部</w:t>
                  </w:r>
                  <w:r>
                    <w:rPr>
                      <w:rFonts w:hint="eastAsia" w:hAnsi="宋体" w:eastAsia="宋体" w:cs="宋体"/>
                      <w:color w:val="000000" w:themeColor="text1"/>
                      <w14:textFill>
                        <w14:solidFill>
                          <w14:schemeClr w14:val="tx1"/>
                        </w14:solidFill>
                      </w14:textFill>
                    </w:rPr>
                    <w:t>颁布的监测标准、方法执行。</w:t>
                  </w:r>
                </w:p>
              </w:tc>
            </w:tr>
          </w:tbl>
          <w:p w14:paraId="02261CF2">
            <w:pPr>
              <w:spacing w:line="360" w:lineRule="auto"/>
              <w:ind w:firstLine="360" w:firstLineChars="150"/>
              <w:rPr>
                <w:color w:val="000000" w:themeColor="text1"/>
                <w:kern w:val="0"/>
                <w:sz w:val="24"/>
                <w:szCs w:val="21"/>
                <w14:textFill>
                  <w14:solidFill>
                    <w14:schemeClr w14:val="tx1"/>
                  </w14:solidFill>
                </w14:textFill>
              </w:rPr>
            </w:pPr>
            <w:r>
              <w:rPr>
                <w:color w:val="000000" w:themeColor="text1"/>
                <w:kern w:val="0"/>
                <w:sz w:val="24"/>
                <w:szCs w:val="21"/>
                <w14:textFill>
                  <w14:solidFill>
                    <w14:schemeClr w14:val="tx1"/>
                  </w14:solidFill>
                </w14:textFill>
              </w:rPr>
              <w:t>（2）环境监测计划</w:t>
            </w:r>
          </w:p>
          <w:p w14:paraId="7E8EC0E6">
            <w:pPr>
              <w:spacing w:line="360" w:lineRule="auto"/>
              <w:ind w:firstLine="420" w:firstLineChars="200"/>
              <w:rPr>
                <w:color w:val="000000" w:themeColor="text1"/>
                <w:kern w:val="0"/>
                <w:szCs w:val="21"/>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根据《排污单位自行监测技术指南 水泥工业》及本项目的性质、生产规模，生产中污染物排放的实际情况和企业的发展规划，评价要求企业按照自身的实际情况，结合本项目厂界无组织废气和厂界噪声荣飞水泥预制件厂监测计划一并实施监测，</w:t>
            </w:r>
            <w:r>
              <w:rPr>
                <w:rFonts w:hint="eastAsia"/>
                <w:color w:val="000000" w:themeColor="text1"/>
                <w:kern w:val="0"/>
                <w:sz w:val="24"/>
                <w:szCs w:val="21"/>
                <w:lang w:eastAsia="zh-CN"/>
                <w14:textFill>
                  <w14:solidFill>
                    <w14:schemeClr w14:val="tx1"/>
                  </w14:solidFill>
                </w14:textFill>
              </w:rPr>
              <w:t>本项目新建的搅拌机排气筒</w:t>
            </w:r>
            <w:r>
              <w:rPr>
                <w:color w:val="000000" w:themeColor="text1"/>
                <w:kern w:val="0"/>
                <w:sz w:val="24"/>
                <w:szCs w:val="21"/>
                <w14:textFill>
                  <w14:solidFill>
                    <w14:schemeClr w14:val="tx1"/>
                  </w14:solidFill>
                </w14:textFill>
              </w:rPr>
              <w:t>委托有资质的环境监测单位进行监测任务。污染源监测计划见表</w:t>
            </w:r>
            <w:r>
              <w:rPr>
                <w:rFonts w:hint="eastAsia"/>
                <w:color w:val="000000" w:themeColor="text1"/>
                <w:kern w:val="0"/>
                <w:sz w:val="24"/>
                <w:szCs w:val="21"/>
                <w14:textFill>
                  <w14:solidFill>
                    <w14:schemeClr w14:val="tx1"/>
                  </w14:solidFill>
                </w14:textFill>
              </w:rPr>
              <w:t>4-</w:t>
            </w:r>
            <w:r>
              <w:rPr>
                <w:rFonts w:hint="eastAsia"/>
                <w:color w:val="000000" w:themeColor="text1"/>
                <w:kern w:val="0"/>
                <w:sz w:val="24"/>
                <w:szCs w:val="21"/>
                <w:lang w:val="en-US" w:eastAsia="zh-CN"/>
                <w14:textFill>
                  <w14:solidFill>
                    <w14:schemeClr w14:val="tx1"/>
                  </w14:solidFill>
                </w14:textFill>
              </w:rPr>
              <w:t>10</w:t>
            </w:r>
            <w:r>
              <w:rPr>
                <w:color w:val="000000" w:themeColor="text1"/>
                <w:kern w:val="0"/>
                <w:sz w:val="24"/>
                <w:szCs w:val="21"/>
                <w14:textFill>
                  <w14:solidFill>
                    <w14:schemeClr w14:val="tx1"/>
                  </w14:solidFill>
                </w14:textFill>
              </w:rPr>
              <w:t>。</w:t>
            </w:r>
          </w:p>
          <w:p w14:paraId="19DAA071">
            <w:pPr>
              <w:jc w:val="center"/>
              <w:rPr>
                <w:rStyle w:val="26"/>
                <w:color w:val="000000" w:themeColor="text1"/>
                <w:sz w:val="24"/>
                <w:szCs w:val="24"/>
                <w14:textFill>
                  <w14:solidFill>
                    <w14:schemeClr w14:val="tx1"/>
                  </w14:solidFill>
                </w14:textFill>
              </w:rPr>
            </w:pPr>
            <w:r>
              <w:rPr>
                <w:b/>
                <w:color w:val="000000" w:themeColor="text1"/>
                <w:sz w:val="24"/>
                <w14:textFill>
                  <w14:solidFill>
                    <w14:schemeClr w14:val="tx1"/>
                  </w14:solidFill>
                </w14:textFill>
              </w:rPr>
              <w:t>表</w:t>
            </w:r>
            <w:r>
              <w:rPr>
                <w:rFonts w:hint="eastAsia"/>
                <w:b/>
                <w:color w:val="000000" w:themeColor="text1"/>
                <w:sz w:val="24"/>
                <w14:textFill>
                  <w14:solidFill>
                    <w14:schemeClr w14:val="tx1"/>
                  </w14:solidFill>
                </w14:textFill>
              </w:rPr>
              <w:t>4-</w:t>
            </w:r>
            <w:r>
              <w:rPr>
                <w:rFonts w:hint="eastAsia"/>
                <w:b/>
                <w:color w:val="000000" w:themeColor="text1"/>
                <w:sz w:val="24"/>
                <w:lang w:val="en-US" w:eastAsia="zh-CN"/>
                <w14:textFill>
                  <w14:solidFill>
                    <w14:schemeClr w14:val="tx1"/>
                  </w14:solidFill>
                </w14:textFill>
              </w:rPr>
              <w:t>13</w:t>
            </w:r>
            <w:r>
              <w:rPr>
                <w:b/>
                <w:color w:val="000000" w:themeColor="text1"/>
                <w:sz w:val="24"/>
                <w14:textFill>
                  <w14:solidFill>
                    <w14:schemeClr w14:val="tx1"/>
                  </w14:solidFill>
                </w14:textFill>
              </w:rPr>
              <w:t>污染源监测计划表</w:t>
            </w:r>
          </w:p>
          <w:tbl>
            <w:tblPr>
              <w:tblStyle w:val="20"/>
              <w:tblW w:w="7656"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72"/>
              <w:gridCol w:w="1282"/>
              <w:gridCol w:w="658"/>
              <w:gridCol w:w="745"/>
              <w:gridCol w:w="1831"/>
              <w:gridCol w:w="772"/>
              <w:gridCol w:w="909"/>
              <w:gridCol w:w="887"/>
            </w:tblGrid>
            <w:tr w14:paraId="45F81F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572" w:type="dxa"/>
                  <w:vAlign w:val="center"/>
                </w:tcPr>
                <w:p w14:paraId="1A16FC23">
                  <w:pPr>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阶段</w:t>
                  </w:r>
                </w:p>
              </w:tc>
              <w:tc>
                <w:tcPr>
                  <w:tcW w:w="1282" w:type="dxa"/>
                  <w:vAlign w:val="center"/>
                </w:tcPr>
                <w:p w14:paraId="3C8FB8EA">
                  <w:pPr>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监测</w:t>
                  </w:r>
                  <w:r>
                    <w:rPr>
                      <w:rFonts w:hint="eastAsia"/>
                      <w:color w:val="000000" w:themeColor="text1"/>
                      <w:kern w:val="0"/>
                      <w:szCs w:val="21"/>
                      <w14:textFill>
                        <w14:solidFill>
                          <w14:schemeClr w14:val="tx1"/>
                        </w14:solidFill>
                      </w14:textFill>
                    </w:rPr>
                    <w:t>位置</w:t>
                  </w:r>
                </w:p>
              </w:tc>
              <w:tc>
                <w:tcPr>
                  <w:tcW w:w="658" w:type="dxa"/>
                  <w:vAlign w:val="center"/>
                </w:tcPr>
                <w:p w14:paraId="6BB745E7">
                  <w:pPr>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类别</w:t>
                  </w:r>
                </w:p>
              </w:tc>
              <w:tc>
                <w:tcPr>
                  <w:tcW w:w="745" w:type="dxa"/>
                  <w:vAlign w:val="center"/>
                </w:tcPr>
                <w:p w14:paraId="391D9450">
                  <w:pPr>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监测因子</w:t>
                  </w:r>
                </w:p>
              </w:tc>
              <w:tc>
                <w:tcPr>
                  <w:tcW w:w="1831" w:type="dxa"/>
                  <w:vAlign w:val="center"/>
                </w:tcPr>
                <w:p w14:paraId="6A2B2D6C">
                  <w:pPr>
                    <w:jc w:val="center"/>
                    <w:rPr>
                      <w:rFonts w:hint="eastAsia"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监测内容</w:t>
                  </w:r>
                </w:p>
              </w:tc>
              <w:tc>
                <w:tcPr>
                  <w:tcW w:w="772" w:type="dxa"/>
                  <w:vAlign w:val="center"/>
                </w:tcPr>
                <w:p w14:paraId="4984AEE4">
                  <w:pPr>
                    <w:jc w:val="center"/>
                    <w:rPr>
                      <w:color w:val="000000" w:themeColor="text1"/>
                      <w:szCs w:val="21"/>
                      <w14:textFill>
                        <w14:solidFill>
                          <w14:schemeClr w14:val="tx1"/>
                        </w14:solidFill>
                      </w14:textFill>
                    </w:rPr>
                  </w:pPr>
                  <w:r>
                    <w:rPr>
                      <w:color w:val="000000" w:themeColor="text1"/>
                      <w:kern w:val="0"/>
                      <w:szCs w:val="21"/>
                      <w14:textFill>
                        <w14:solidFill>
                          <w14:schemeClr w14:val="tx1"/>
                        </w14:solidFill>
                      </w14:textFill>
                    </w:rPr>
                    <w:t>监测频率</w:t>
                  </w:r>
                </w:p>
              </w:tc>
              <w:tc>
                <w:tcPr>
                  <w:tcW w:w="909" w:type="dxa"/>
                  <w:vAlign w:val="center"/>
                </w:tcPr>
                <w:p w14:paraId="6F5BD35F">
                  <w:pPr>
                    <w:jc w:val="center"/>
                    <w:rPr>
                      <w:color w:val="000000" w:themeColor="text1"/>
                      <w:szCs w:val="21"/>
                      <w14:textFill>
                        <w14:solidFill>
                          <w14:schemeClr w14:val="tx1"/>
                        </w14:solidFill>
                      </w14:textFill>
                    </w:rPr>
                  </w:pPr>
                  <w:r>
                    <w:rPr>
                      <w:color w:val="000000" w:themeColor="text1"/>
                      <w:kern w:val="0"/>
                      <w:szCs w:val="21"/>
                      <w14:textFill>
                        <w14:solidFill>
                          <w14:schemeClr w14:val="tx1"/>
                        </w14:solidFill>
                      </w14:textFill>
                    </w:rPr>
                    <w:t>采样时间</w:t>
                  </w:r>
                </w:p>
              </w:tc>
              <w:tc>
                <w:tcPr>
                  <w:tcW w:w="887" w:type="dxa"/>
                  <w:vAlign w:val="center"/>
                </w:tcPr>
                <w:p w14:paraId="43E69E4E">
                  <w:pPr>
                    <w:jc w:val="center"/>
                    <w:rPr>
                      <w:color w:val="000000" w:themeColor="text1"/>
                      <w:szCs w:val="21"/>
                      <w14:textFill>
                        <w14:solidFill>
                          <w14:schemeClr w14:val="tx1"/>
                        </w14:solidFill>
                      </w14:textFill>
                    </w:rPr>
                  </w:pPr>
                  <w:r>
                    <w:rPr>
                      <w:color w:val="000000" w:themeColor="text1"/>
                      <w:kern w:val="0"/>
                      <w:szCs w:val="21"/>
                      <w14:textFill>
                        <w14:solidFill>
                          <w14:schemeClr w14:val="tx1"/>
                        </w14:solidFill>
                      </w14:textFill>
                    </w:rPr>
                    <w:t>实施机构</w:t>
                  </w:r>
                </w:p>
              </w:tc>
            </w:tr>
            <w:tr w14:paraId="14BF6B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572" w:type="dxa"/>
                  <w:vAlign w:val="center"/>
                </w:tcPr>
                <w:p w14:paraId="59C9E669">
                  <w:pPr>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运营期</w:t>
                  </w:r>
                </w:p>
              </w:tc>
              <w:tc>
                <w:tcPr>
                  <w:tcW w:w="1282" w:type="dxa"/>
                  <w:vAlign w:val="center"/>
                </w:tcPr>
                <w:p w14:paraId="0A4500AE">
                  <w:pPr>
                    <w:jc w:val="center"/>
                    <w:rPr>
                      <w:rFonts w:hint="eastAsia" w:eastAsia="宋体"/>
                      <w:color w:val="000000" w:themeColor="text1"/>
                      <w:kern w:val="0"/>
                      <w:szCs w:val="21"/>
                      <w:lang w:eastAsia="zh-CN"/>
                      <w14:textFill>
                        <w14:solidFill>
                          <w14:schemeClr w14:val="tx1"/>
                        </w14:solidFill>
                      </w14:textFill>
                    </w:rPr>
                  </w:pPr>
                  <w:r>
                    <w:rPr>
                      <w:rFonts w:hint="eastAsia"/>
                      <w:color w:val="000000" w:themeColor="text1"/>
                      <w:kern w:val="0"/>
                      <w:szCs w:val="21"/>
                      <w:lang w:eastAsia="zh-CN"/>
                      <w14:textFill>
                        <w14:solidFill>
                          <w14:schemeClr w14:val="tx1"/>
                        </w14:solidFill>
                      </w14:textFill>
                    </w:rPr>
                    <w:t>搅拌机排气筒（</w:t>
                  </w:r>
                  <w:r>
                    <w:rPr>
                      <w:rFonts w:hint="eastAsia"/>
                      <w:color w:val="000000" w:themeColor="text1"/>
                      <w:kern w:val="0"/>
                      <w:szCs w:val="21"/>
                      <w:lang w:val="en-US" w:eastAsia="zh-CN"/>
                      <w14:textFill>
                        <w14:solidFill>
                          <w14:schemeClr w14:val="tx1"/>
                        </w14:solidFill>
                      </w14:textFill>
                    </w:rPr>
                    <w:t>DA001</w:t>
                  </w:r>
                  <w:r>
                    <w:rPr>
                      <w:rFonts w:hint="eastAsia"/>
                      <w:color w:val="000000" w:themeColor="text1"/>
                      <w:kern w:val="0"/>
                      <w:szCs w:val="21"/>
                      <w:lang w:eastAsia="zh-CN"/>
                      <w14:textFill>
                        <w14:solidFill>
                          <w14:schemeClr w14:val="tx1"/>
                        </w14:solidFill>
                      </w14:textFill>
                    </w:rPr>
                    <w:t>）</w:t>
                  </w:r>
                </w:p>
              </w:tc>
              <w:tc>
                <w:tcPr>
                  <w:tcW w:w="658" w:type="dxa"/>
                  <w:vAlign w:val="center"/>
                </w:tcPr>
                <w:p w14:paraId="497D232F">
                  <w:pPr>
                    <w:jc w:val="center"/>
                    <w:rPr>
                      <w:rFonts w:hint="eastAsia" w:eastAsia="宋体"/>
                      <w:color w:val="000000" w:themeColor="text1"/>
                      <w:kern w:val="0"/>
                      <w:szCs w:val="21"/>
                      <w:lang w:eastAsia="zh-CN"/>
                      <w14:textFill>
                        <w14:solidFill>
                          <w14:schemeClr w14:val="tx1"/>
                        </w14:solidFill>
                      </w14:textFill>
                    </w:rPr>
                  </w:pPr>
                  <w:r>
                    <w:rPr>
                      <w:rFonts w:hint="eastAsia"/>
                      <w:color w:val="000000" w:themeColor="text1"/>
                      <w:kern w:val="0"/>
                      <w:szCs w:val="21"/>
                      <w:lang w:eastAsia="zh-CN"/>
                      <w14:textFill>
                        <w14:solidFill>
                          <w14:schemeClr w14:val="tx1"/>
                        </w14:solidFill>
                      </w14:textFill>
                    </w:rPr>
                    <w:t>废气</w:t>
                  </w:r>
                </w:p>
              </w:tc>
              <w:tc>
                <w:tcPr>
                  <w:tcW w:w="745" w:type="dxa"/>
                  <w:vAlign w:val="center"/>
                </w:tcPr>
                <w:p w14:paraId="7730459D">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颗粒物</w:t>
                  </w:r>
                </w:p>
              </w:tc>
              <w:tc>
                <w:tcPr>
                  <w:tcW w:w="1831" w:type="dxa"/>
                  <w:vAlign w:val="center"/>
                </w:tcPr>
                <w:p w14:paraId="4117DE92">
                  <w:pPr>
                    <w:keepNext w:val="0"/>
                    <w:keepLines w:val="0"/>
                    <w:widowControl/>
                    <w:suppressLineNumbers w:val="0"/>
                    <w:jc w:val="left"/>
                    <w:rPr>
                      <w:rFonts w:hint="eastAsia" w:eastAsia="宋体"/>
                      <w:color w:val="000000" w:themeColor="text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烟气流速</w:t>
                  </w:r>
                  <w:r>
                    <w:rPr>
                      <w:rFonts w:hint="eastAsia" w:ascii="宋体" w:hAnsi="宋体" w:cs="宋体"/>
                      <w:color w:val="000000" w:themeColor="text1"/>
                      <w:kern w:val="0"/>
                      <w:sz w:val="21"/>
                      <w:szCs w:val="21"/>
                      <w:lang w:val="en-US" w:eastAsia="zh-CN" w:bidi="ar"/>
                      <w14:textFill>
                        <w14:solidFill>
                          <w14:schemeClr w14:val="tx1"/>
                        </w14:solidFill>
                      </w14:textFill>
                    </w:rPr>
                    <w:t>、</w:t>
                  </w:r>
                  <w:r>
                    <w:rPr>
                      <w:rFonts w:hint="eastAsia" w:ascii="宋体" w:hAnsi="宋体" w:eastAsia="宋体" w:cs="宋体"/>
                      <w:color w:val="000000" w:themeColor="text1"/>
                      <w:kern w:val="0"/>
                      <w:sz w:val="21"/>
                      <w:szCs w:val="21"/>
                      <w:lang w:val="en-US" w:eastAsia="zh-CN" w:bidi="ar"/>
                      <w14:textFill>
                        <w14:solidFill>
                          <w14:schemeClr w14:val="tx1"/>
                        </w14:solidFill>
                      </w14:textFill>
                    </w:rPr>
                    <w:t>烟气温度</w:t>
                  </w:r>
                  <w:r>
                    <w:rPr>
                      <w:rFonts w:hint="eastAsia" w:ascii="宋体" w:hAnsi="宋体" w:cs="宋体"/>
                      <w:color w:val="000000" w:themeColor="text1"/>
                      <w:kern w:val="0"/>
                      <w:sz w:val="21"/>
                      <w:szCs w:val="21"/>
                      <w:lang w:val="en-US" w:eastAsia="zh-CN" w:bidi="ar"/>
                      <w14:textFill>
                        <w14:solidFill>
                          <w14:schemeClr w14:val="tx1"/>
                        </w14:solidFill>
                      </w14:textFill>
                    </w:rPr>
                    <w:t>、</w:t>
                  </w:r>
                  <w:r>
                    <w:rPr>
                      <w:rFonts w:hint="eastAsia" w:ascii="宋体" w:hAnsi="宋体" w:eastAsia="宋体" w:cs="宋体"/>
                      <w:color w:val="000000" w:themeColor="text1"/>
                      <w:kern w:val="0"/>
                      <w:sz w:val="21"/>
                      <w:szCs w:val="21"/>
                      <w:lang w:val="en-US" w:eastAsia="zh-CN" w:bidi="ar"/>
                      <w14:textFill>
                        <w14:solidFill>
                          <w14:schemeClr w14:val="tx1"/>
                        </w14:solidFill>
                      </w14:textFill>
                    </w:rPr>
                    <w:t>烟气压力</w:t>
                  </w:r>
                  <w:r>
                    <w:rPr>
                      <w:rFonts w:hint="eastAsia" w:ascii="宋体" w:hAnsi="宋体" w:cs="宋体"/>
                      <w:color w:val="000000" w:themeColor="text1"/>
                      <w:kern w:val="0"/>
                      <w:sz w:val="21"/>
                      <w:szCs w:val="21"/>
                      <w:lang w:val="en-US" w:eastAsia="zh-CN" w:bidi="ar"/>
                      <w14:textFill>
                        <w14:solidFill>
                          <w14:schemeClr w14:val="tx1"/>
                        </w14:solidFill>
                      </w14:textFill>
                    </w:rPr>
                    <w:t>、</w:t>
                  </w:r>
                  <w:r>
                    <w:rPr>
                      <w:rFonts w:hint="eastAsia" w:ascii="宋体" w:hAnsi="宋体" w:eastAsia="宋体" w:cs="宋体"/>
                      <w:color w:val="000000" w:themeColor="text1"/>
                      <w:kern w:val="0"/>
                      <w:sz w:val="21"/>
                      <w:szCs w:val="21"/>
                      <w:lang w:val="en-US" w:eastAsia="zh-CN" w:bidi="ar"/>
                      <w14:textFill>
                        <w14:solidFill>
                          <w14:schemeClr w14:val="tx1"/>
                        </w14:solidFill>
                      </w14:textFill>
                    </w:rPr>
                    <w:t>烟气含湿量</w:t>
                  </w:r>
                  <w:r>
                    <w:rPr>
                      <w:rFonts w:hint="eastAsia" w:ascii="宋体" w:hAnsi="宋体" w:cs="宋体"/>
                      <w:color w:val="000000" w:themeColor="text1"/>
                      <w:kern w:val="0"/>
                      <w:sz w:val="21"/>
                      <w:szCs w:val="21"/>
                      <w:lang w:val="en-US" w:eastAsia="zh-CN" w:bidi="ar"/>
                      <w14:textFill>
                        <w14:solidFill>
                          <w14:schemeClr w14:val="tx1"/>
                        </w14:solidFill>
                      </w14:textFill>
                    </w:rPr>
                    <w:t>、</w:t>
                  </w:r>
                  <w:r>
                    <w:rPr>
                      <w:rFonts w:hint="eastAsia" w:ascii="宋体" w:hAnsi="宋体" w:eastAsia="宋体" w:cs="宋体"/>
                      <w:color w:val="000000" w:themeColor="text1"/>
                      <w:kern w:val="0"/>
                      <w:sz w:val="21"/>
                      <w:szCs w:val="21"/>
                      <w:lang w:val="en-US" w:eastAsia="zh-CN" w:bidi="ar"/>
                      <w14:textFill>
                        <w14:solidFill>
                          <w14:schemeClr w14:val="tx1"/>
                        </w14:solidFill>
                      </w14:textFill>
                    </w:rPr>
                    <w:t>烟气动 压</w:t>
                  </w:r>
                  <w:r>
                    <w:rPr>
                      <w:rFonts w:hint="eastAsia" w:ascii="宋体" w:hAnsi="宋体" w:cs="宋体"/>
                      <w:color w:val="000000" w:themeColor="text1"/>
                      <w:kern w:val="0"/>
                      <w:sz w:val="21"/>
                      <w:szCs w:val="21"/>
                      <w:lang w:val="en-US" w:eastAsia="zh-CN" w:bidi="ar"/>
                      <w14:textFill>
                        <w14:solidFill>
                          <w14:schemeClr w14:val="tx1"/>
                        </w14:solidFill>
                      </w14:textFill>
                    </w:rPr>
                    <w:t>、</w:t>
                  </w:r>
                  <w:r>
                    <w:rPr>
                      <w:rFonts w:hint="eastAsia" w:ascii="宋体" w:hAnsi="宋体" w:eastAsia="宋体" w:cs="宋体"/>
                      <w:color w:val="000000" w:themeColor="text1"/>
                      <w:kern w:val="0"/>
                      <w:sz w:val="21"/>
                      <w:szCs w:val="21"/>
                      <w:lang w:val="en-US" w:eastAsia="zh-CN" w:bidi="ar"/>
                      <w14:textFill>
                        <w14:solidFill>
                          <w14:schemeClr w14:val="tx1"/>
                        </w14:solidFill>
                      </w14:textFill>
                    </w:rPr>
                    <w:t>烟气量</w:t>
                  </w:r>
                </w:p>
                <w:p w14:paraId="1AE4B459">
                  <w:pPr>
                    <w:jc w:val="center"/>
                    <w:rPr>
                      <w:rFonts w:hint="default" w:eastAsia="宋体"/>
                      <w:color w:val="000000" w:themeColor="text1"/>
                      <w:szCs w:val="21"/>
                      <w:lang w:val="en-US" w:eastAsia="zh-CN"/>
                      <w14:textFill>
                        <w14:solidFill>
                          <w14:schemeClr w14:val="tx1"/>
                        </w14:solidFill>
                      </w14:textFill>
                    </w:rPr>
                  </w:pPr>
                </w:p>
              </w:tc>
              <w:tc>
                <w:tcPr>
                  <w:tcW w:w="772" w:type="dxa"/>
                  <w:vAlign w:val="center"/>
                </w:tcPr>
                <w:p w14:paraId="0FC72708">
                  <w:pPr>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1次/年</w:t>
                  </w:r>
                </w:p>
              </w:tc>
              <w:tc>
                <w:tcPr>
                  <w:tcW w:w="909" w:type="dxa"/>
                  <w:vAlign w:val="center"/>
                </w:tcPr>
                <w:p w14:paraId="05A3AF9F">
                  <w:pPr>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w:t>
                  </w:r>
                </w:p>
              </w:tc>
              <w:tc>
                <w:tcPr>
                  <w:tcW w:w="887" w:type="dxa"/>
                  <w:vAlign w:val="center"/>
                </w:tcPr>
                <w:p w14:paraId="2EE531E2">
                  <w:pPr>
                    <w:jc w:val="center"/>
                    <w:rPr>
                      <w:color w:val="000000" w:themeColor="text1"/>
                      <w:spacing w:val="4"/>
                      <w:szCs w:val="21"/>
                      <w14:textFill>
                        <w14:solidFill>
                          <w14:schemeClr w14:val="tx1"/>
                        </w14:solidFill>
                      </w14:textFill>
                    </w:rPr>
                  </w:pPr>
                  <w:r>
                    <w:rPr>
                      <w:color w:val="000000" w:themeColor="text1"/>
                      <w:spacing w:val="4"/>
                      <w:szCs w:val="21"/>
                      <w14:textFill>
                        <w14:solidFill>
                          <w14:schemeClr w14:val="tx1"/>
                        </w14:solidFill>
                      </w14:textFill>
                    </w:rPr>
                    <w:t>有资质监测</w:t>
                  </w:r>
                  <w:r>
                    <w:rPr>
                      <w:rFonts w:hint="eastAsia"/>
                      <w:color w:val="000000" w:themeColor="text1"/>
                      <w:spacing w:val="4"/>
                      <w:szCs w:val="21"/>
                      <w14:textFill>
                        <w14:solidFill>
                          <w14:schemeClr w14:val="tx1"/>
                        </w14:solidFill>
                      </w14:textFill>
                    </w:rPr>
                    <w:t>机构</w:t>
                  </w:r>
                </w:p>
              </w:tc>
            </w:tr>
          </w:tbl>
          <w:p w14:paraId="2D03EBA8">
            <w:pPr>
              <w:spacing w:line="360" w:lineRule="auto"/>
              <w:ind w:firstLine="420" w:firstLineChars="200"/>
              <w:rPr>
                <w:color w:val="000000" w:themeColor="text1"/>
                <w:kern w:val="0"/>
                <w:szCs w:val="21"/>
                <w14:textFill>
                  <w14:solidFill>
                    <w14:schemeClr w14:val="tx1"/>
                  </w14:solidFill>
                </w14:textFill>
              </w:rPr>
            </w:pPr>
          </w:p>
          <w:p w14:paraId="337CC30F">
            <w:pPr>
              <w:adjustRightInd w:val="0"/>
              <w:snapToGrid w:val="0"/>
              <w:rPr>
                <w:rFonts w:ascii="宋体" w:hAnsi="宋体" w:cs="宋体"/>
                <w:bCs/>
                <w:color w:val="000000" w:themeColor="text1"/>
                <w:spacing w:val="-10"/>
                <w:szCs w:val="21"/>
                <w14:textFill>
                  <w14:solidFill>
                    <w14:schemeClr w14:val="tx1"/>
                  </w14:solidFill>
                </w14:textFill>
              </w:rPr>
            </w:pPr>
          </w:p>
        </w:tc>
      </w:tr>
    </w:tbl>
    <w:p w14:paraId="0CB6C644">
      <w:pPr>
        <w:adjustRightInd w:val="0"/>
        <w:snapToGrid w:val="0"/>
        <w:spacing w:line="360" w:lineRule="auto"/>
        <w:rPr>
          <w:rFonts w:ascii="宋体" w:cs="宋体"/>
          <w:b/>
          <w:color w:val="000000" w:themeColor="text1"/>
          <w:kern w:val="0"/>
          <w:sz w:val="28"/>
          <w:szCs w:val="28"/>
          <w14:textFill>
            <w14:solidFill>
              <w14:schemeClr w14:val="tx1"/>
            </w14:solidFill>
          </w14:textFill>
        </w:rPr>
        <w:sectPr>
          <w:pgSz w:w="11907" w:h="16840"/>
          <w:pgMar w:top="1701" w:right="1531" w:bottom="2127" w:left="1531" w:header="851" w:footer="851" w:gutter="0"/>
          <w:pgNumType w:fmt="decimal"/>
          <w:cols w:space="720" w:num="1"/>
          <w:docGrid w:linePitch="312" w:charSpace="0"/>
        </w:sectPr>
      </w:pPr>
    </w:p>
    <w:p w14:paraId="058C2ABE">
      <w:pPr>
        <w:pStyle w:val="17"/>
        <w:jc w:val="center"/>
        <w:outlineLvl w:val="0"/>
        <w:rPr>
          <w:rFonts w:ascii="黑体" w:hAnsi="黑体" w:eastAsia="黑体"/>
          <w:snapToGrid w:val="0"/>
          <w:color w:val="000000" w:themeColor="text1"/>
          <w:sz w:val="30"/>
          <w:szCs w:val="30"/>
          <w14:textFill>
            <w14:solidFill>
              <w14:schemeClr w14:val="tx1"/>
            </w14:solidFill>
          </w14:textFill>
        </w:rPr>
      </w:pPr>
      <w:r>
        <w:rPr>
          <w:rFonts w:hint="eastAsia" w:ascii="黑体" w:hAnsi="黑体" w:eastAsia="黑体"/>
          <w:snapToGrid w:val="0"/>
          <w:color w:val="000000" w:themeColor="text1"/>
          <w:sz w:val="30"/>
          <w:szCs w:val="30"/>
          <w14:textFill>
            <w14:solidFill>
              <w14:schemeClr w14:val="tx1"/>
            </w14:solidFill>
          </w14:textFill>
        </w:rPr>
        <w:t>五、</w:t>
      </w:r>
      <w:bookmarkStart w:id="3" w:name="_Hlk54167917"/>
      <w:r>
        <w:rPr>
          <w:rFonts w:hint="eastAsia" w:ascii="黑体" w:hAnsi="黑体" w:eastAsia="黑体"/>
          <w:snapToGrid w:val="0"/>
          <w:color w:val="000000" w:themeColor="text1"/>
          <w:sz w:val="30"/>
          <w:szCs w:val="30"/>
          <w14:textFill>
            <w14:solidFill>
              <w14:schemeClr w14:val="tx1"/>
            </w14:solidFill>
          </w14:textFill>
        </w:rPr>
        <w:t>环境保护措施监督检查清单</w:t>
      </w:r>
      <w:bookmarkEnd w:id="3"/>
    </w:p>
    <w:tbl>
      <w:tblPr>
        <w:tblStyle w:val="20"/>
        <w:tblW w:w="88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48"/>
        <w:gridCol w:w="1785"/>
        <w:gridCol w:w="1050"/>
        <w:gridCol w:w="1950"/>
        <w:gridCol w:w="2667"/>
      </w:tblGrid>
      <w:tr w14:paraId="0FD255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348" w:type="dxa"/>
            <w:tcBorders>
              <w:tl2br w:val="single" w:color="auto" w:sz="4" w:space="0"/>
            </w:tcBorders>
          </w:tcPr>
          <w:p w14:paraId="4DB0F57F">
            <w:pPr>
              <w:adjustRightInd w:val="0"/>
              <w:snapToGrid w:val="0"/>
              <w:spacing w:line="360" w:lineRule="auto"/>
              <w:ind w:firstLine="84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内容</w:t>
            </w:r>
          </w:p>
          <w:p w14:paraId="58AE69F1">
            <w:pPr>
              <w:adjustRightInd w:val="0"/>
              <w:snapToGrid w:val="0"/>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要素</w:t>
            </w:r>
          </w:p>
        </w:tc>
        <w:tc>
          <w:tcPr>
            <w:tcW w:w="1785" w:type="dxa"/>
            <w:vAlign w:val="center"/>
          </w:tcPr>
          <w:p w14:paraId="137787F6">
            <w:pPr>
              <w:adjustRightInd w:val="0"/>
              <w:snapToGrid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排放口</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14:textFill>
                  <w14:solidFill>
                    <w14:schemeClr w14:val="tx1"/>
                  </w14:solidFill>
                </w14:textFill>
              </w:rPr>
              <w:t>编号、</w:t>
            </w:r>
          </w:p>
          <w:p w14:paraId="736870E4">
            <w:pPr>
              <w:adjustRightInd w:val="0"/>
              <w:snapToGrid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名称</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14:textFill>
                  <w14:solidFill>
                    <w14:schemeClr w14:val="tx1"/>
                  </w14:solidFill>
                </w14:textFill>
              </w:rPr>
              <w:t>/污染源</w:t>
            </w:r>
          </w:p>
        </w:tc>
        <w:tc>
          <w:tcPr>
            <w:tcW w:w="1050" w:type="dxa"/>
            <w:vAlign w:val="center"/>
          </w:tcPr>
          <w:p w14:paraId="06DF37A1">
            <w:pPr>
              <w:adjustRightInd w:val="0"/>
              <w:snapToGrid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污染物项目</w:t>
            </w:r>
          </w:p>
        </w:tc>
        <w:tc>
          <w:tcPr>
            <w:tcW w:w="1950" w:type="dxa"/>
            <w:vAlign w:val="center"/>
          </w:tcPr>
          <w:p w14:paraId="39FEE132">
            <w:pPr>
              <w:adjustRightInd w:val="0"/>
              <w:snapToGrid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环境保护措施</w:t>
            </w:r>
          </w:p>
        </w:tc>
        <w:tc>
          <w:tcPr>
            <w:tcW w:w="2667" w:type="dxa"/>
            <w:vAlign w:val="center"/>
          </w:tcPr>
          <w:p w14:paraId="14AA6CA0">
            <w:pPr>
              <w:adjustRightInd w:val="0"/>
              <w:snapToGrid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执行标准</w:t>
            </w:r>
          </w:p>
        </w:tc>
      </w:tr>
      <w:tr w14:paraId="3D01CE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7" w:hRule="atLeast"/>
          <w:jc w:val="center"/>
        </w:trPr>
        <w:tc>
          <w:tcPr>
            <w:tcW w:w="1348" w:type="dxa"/>
            <w:vMerge w:val="restart"/>
            <w:vAlign w:val="center"/>
          </w:tcPr>
          <w:p w14:paraId="5A9FF75B">
            <w:pPr>
              <w:adjustRightInd w:val="0"/>
              <w:snapToGrid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大气环境</w:t>
            </w:r>
          </w:p>
        </w:tc>
        <w:tc>
          <w:tcPr>
            <w:tcW w:w="1785" w:type="dxa"/>
            <w:vAlign w:val="center"/>
          </w:tcPr>
          <w:p w14:paraId="5BAA2F04">
            <w:pPr>
              <w:tabs>
                <w:tab w:val="left" w:pos="0"/>
              </w:tabs>
              <w:spacing w:line="360" w:lineRule="auto"/>
              <w:jc w:val="center"/>
              <w:rPr>
                <w:rFonts w:ascii="宋体" w:hAnsi="宋体" w:cs="宋体"/>
                <w:color w:val="000000" w:themeColor="text1"/>
                <w:sz w:val="24"/>
                <w14:textFill>
                  <w14:solidFill>
                    <w14:schemeClr w14:val="tx1"/>
                  </w14:solidFill>
                </w14:textFill>
              </w:rPr>
            </w:pPr>
            <w:r>
              <w:rPr>
                <w:color w:val="000000" w:themeColor="text1"/>
                <w:sz w:val="24"/>
                <w14:textFill>
                  <w14:solidFill>
                    <w14:schemeClr w14:val="tx1"/>
                  </w14:solidFill>
                </w14:textFill>
              </w:rPr>
              <w:t>原料（</w:t>
            </w:r>
            <w:r>
              <w:rPr>
                <w:rFonts w:hint="eastAsia"/>
                <w:color w:val="000000" w:themeColor="text1"/>
                <w:sz w:val="24"/>
                <w14:textFill>
                  <w14:solidFill>
                    <w14:schemeClr w14:val="tx1"/>
                  </w14:solidFill>
                </w14:textFill>
              </w:rPr>
              <w:t>砂子</w:t>
            </w:r>
            <w:r>
              <w:rPr>
                <w:rFonts w:hint="eastAsia"/>
                <w:color w:val="000000" w:themeColor="text1"/>
                <w:sz w:val="24"/>
                <w:lang w:eastAsia="zh-CN"/>
                <w14:textFill>
                  <w14:solidFill>
                    <w14:schemeClr w14:val="tx1"/>
                  </w14:solidFill>
                </w14:textFill>
              </w:rPr>
              <w:t>和</w:t>
            </w:r>
            <w:r>
              <w:rPr>
                <w:rFonts w:hint="eastAsia"/>
                <w:color w:val="000000" w:themeColor="text1"/>
                <w:sz w:val="24"/>
                <w14:textFill>
                  <w14:solidFill>
                    <w14:schemeClr w14:val="tx1"/>
                  </w14:solidFill>
                </w14:textFill>
              </w:rPr>
              <w:t>碎石</w:t>
            </w:r>
            <w:r>
              <w:rPr>
                <w:color w:val="000000" w:themeColor="text1"/>
                <w:sz w:val="24"/>
                <w14:textFill>
                  <w14:solidFill>
                    <w14:schemeClr w14:val="tx1"/>
                  </w14:solidFill>
                </w14:textFill>
              </w:rPr>
              <w:t>）装卸、堆放过程</w:t>
            </w:r>
          </w:p>
        </w:tc>
        <w:tc>
          <w:tcPr>
            <w:tcW w:w="1050" w:type="dxa"/>
            <w:vAlign w:val="center"/>
          </w:tcPr>
          <w:p w14:paraId="2722AC11">
            <w:pPr>
              <w:spacing w:line="360" w:lineRule="auto"/>
              <w:jc w:val="center"/>
              <w:rPr>
                <w:rFonts w:ascii="宋体" w:hAnsi="宋体" w:cs="宋体"/>
                <w:color w:val="000000" w:themeColor="text1"/>
                <w:sz w:val="24"/>
                <w14:textFill>
                  <w14:solidFill>
                    <w14:schemeClr w14:val="tx1"/>
                  </w14:solidFill>
                </w14:textFill>
              </w:rPr>
            </w:pPr>
            <w:r>
              <w:rPr>
                <w:bCs/>
                <w:color w:val="000000" w:themeColor="text1"/>
                <w:sz w:val="24"/>
                <w14:textFill>
                  <w14:solidFill>
                    <w14:schemeClr w14:val="tx1"/>
                  </w14:solidFill>
                </w14:textFill>
              </w:rPr>
              <w:t>粉尘</w:t>
            </w:r>
          </w:p>
        </w:tc>
        <w:tc>
          <w:tcPr>
            <w:tcW w:w="1950" w:type="dxa"/>
            <w:vAlign w:val="center"/>
          </w:tcPr>
          <w:p w14:paraId="18666859">
            <w:pPr>
              <w:spacing w:line="360" w:lineRule="auto"/>
              <w:jc w:val="center"/>
              <w:rPr>
                <w:rFonts w:ascii="宋体" w:hAnsi="宋体" w:cs="宋体"/>
                <w:color w:val="000000" w:themeColor="text1"/>
                <w:sz w:val="24"/>
                <w14:textFill>
                  <w14:solidFill>
                    <w14:schemeClr w14:val="tx1"/>
                  </w14:solidFill>
                </w14:textFill>
              </w:rPr>
            </w:pPr>
            <w:r>
              <w:rPr>
                <w:rFonts w:hint="eastAsia"/>
                <w:color w:val="000000" w:themeColor="text1"/>
                <w:kern w:val="0"/>
                <w:sz w:val="24"/>
                <w:lang w:eastAsia="zh-CN"/>
                <w14:textFill>
                  <w14:solidFill>
                    <w14:schemeClr w14:val="tx1"/>
                  </w14:solidFill>
                </w14:textFill>
              </w:rPr>
              <w:t>原料堆存于</w:t>
            </w:r>
            <w:r>
              <w:rPr>
                <w:color w:val="000000" w:themeColor="text1"/>
                <w:kern w:val="0"/>
                <w:sz w:val="24"/>
                <w14:textFill>
                  <w14:solidFill>
                    <w14:schemeClr w14:val="tx1"/>
                  </w14:solidFill>
                </w14:textFill>
              </w:rPr>
              <w:t>全封闭</w:t>
            </w:r>
            <w:r>
              <w:rPr>
                <w:rFonts w:hint="eastAsia"/>
                <w:color w:val="000000" w:themeColor="text1"/>
                <w:kern w:val="0"/>
                <w:sz w:val="24"/>
                <w:lang w:eastAsia="zh-CN"/>
                <w14:textFill>
                  <w14:solidFill>
                    <w14:schemeClr w14:val="tx1"/>
                  </w14:solidFill>
                </w14:textFill>
              </w:rPr>
              <w:t>储料棚内</w:t>
            </w:r>
            <w:r>
              <w:rPr>
                <w:color w:val="000000" w:themeColor="text1"/>
                <w:kern w:val="0"/>
                <w:sz w:val="24"/>
                <w14:textFill>
                  <w14:solidFill>
                    <w14:schemeClr w14:val="tx1"/>
                  </w14:solidFill>
                </w14:textFill>
              </w:rPr>
              <w:t>，</w:t>
            </w:r>
            <w:r>
              <w:rPr>
                <w:rFonts w:hint="eastAsia"/>
                <w:color w:val="000000" w:themeColor="text1"/>
                <w:kern w:val="0"/>
                <w:sz w:val="24"/>
                <w:lang w:eastAsia="zh-CN"/>
                <w14:textFill>
                  <w14:solidFill>
                    <w14:schemeClr w14:val="tx1"/>
                  </w14:solidFill>
                </w14:textFill>
              </w:rPr>
              <w:t>并</w:t>
            </w:r>
            <w:r>
              <w:rPr>
                <w:rFonts w:hint="eastAsia"/>
                <w:bCs/>
                <w:color w:val="000000" w:themeColor="text1"/>
                <w:kern w:val="0"/>
                <w:sz w:val="24"/>
                <w:lang w:eastAsia="zh-CN"/>
                <w14:textFill>
                  <w14:solidFill>
                    <w14:schemeClr w14:val="tx1"/>
                  </w14:solidFill>
                </w14:textFill>
              </w:rPr>
              <w:t>设置喷淋洒水系统</w:t>
            </w:r>
            <w:r>
              <w:rPr>
                <w:rFonts w:hint="eastAsia"/>
                <w:bCs/>
                <w:color w:val="000000" w:themeColor="text1"/>
                <w:kern w:val="0"/>
                <w:sz w:val="24"/>
                <w14:textFill>
                  <w14:solidFill>
                    <w14:schemeClr w14:val="tx1"/>
                  </w14:solidFill>
                </w14:textFill>
              </w:rPr>
              <w:t>。</w:t>
            </w:r>
          </w:p>
        </w:tc>
        <w:tc>
          <w:tcPr>
            <w:tcW w:w="2667" w:type="dxa"/>
            <w:vAlign w:val="center"/>
          </w:tcPr>
          <w:p w14:paraId="24ECD655">
            <w:pPr>
              <w:pStyle w:val="39"/>
              <w:spacing w:line="360" w:lineRule="auto"/>
              <w:jc w:val="center"/>
              <w:rPr>
                <w:rFonts w:hAnsi="宋体"/>
                <w:color w:val="000000" w:themeColor="text1"/>
                <w14:textFill>
                  <w14:solidFill>
                    <w14:schemeClr w14:val="tx1"/>
                  </w14:solidFill>
                </w14:textFill>
              </w:rPr>
            </w:pPr>
            <w:r>
              <w:rPr>
                <w:rFonts w:ascii="Times New Roman" w:cs="Times New Roman"/>
                <w:bCs/>
                <w:color w:val="000000" w:themeColor="text1"/>
                <w14:textFill>
                  <w14:solidFill>
                    <w14:schemeClr w14:val="tx1"/>
                  </w14:solidFill>
                </w14:textFill>
              </w:rPr>
              <w:t>《水泥工业大气污染物排放标准》（GB4915-2013）</w:t>
            </w:r>
            <w:r>
              <w:rPr>
                <w:rFonts w:hint="eastAsia" w:ascii="Times New Roman" w:cs="Times New Roman"/>
                <w:bCs/>
                <w:color w:val="000000" w:themeColor="text1"/>
                <w14:textFill>
                  <w14:solidFill>
                    <w14:schemeClr w14:val="tx1"/>
                  </w14:solidFill>
                </w14:textFill>
              </w:rPr>
              <w:t>表3</w:t>
            </w:r>
            <w:r>
              <w:rPr>
                <w:rFonts w:ascii="Times New Roman" w:cs="Times New Roman"/>
                <w:bCs/>
                <w:color w:val="000000" w:themeColor="text1"/>
                <w14:textFill>
                  <w14:solidFill>
                    <w14:schemeClr w14:val="tx1"/>
                  </w14:solidFill>
                </w14:textFill>
              </w:rPr>
              <w:t>中的相关标准</w:t>
            </w:r>
          </w:p>
        </w:tc>
      </w:tr>
      <w:tr w14:paraId="3B1A23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348" w:type="dxa"/>
            <w:vMerge w:val="continue"/>
            <w:vAlign w:val="center"/>
          </w:tcPr>
          <w:p w14:paraId="3E5559A1">
            <w:pPr>
              <w:adjustRightInd w:val="0"/>
              <w:snapToGrid w:val="0"/>
              <w:spacing w:line="360" w:lineRule="auto"/>
              <w:jc w:val="center"/>
              <w:rPr>
                <w:rFonts w:ascii="宋体" w:hAnsi="宋体" w:cs="宋体"/>
                <w:color w:val="000000" w:themeColor="text1"/>
                <w:sz w:val="24"/>
                <w14:textFill>
                  <w14:solidFill>
                    <w14:schemeClr w14:val="tx1"/>
                  </w14:solidFill>
                </w14:textFill>
              </w:rPr>
            </w:pPr>
          </w:p>
        </w:tc>
        <w:tc>
          <w:tcPr>
            <w:tcW w:w="1785" w:type="dxa"/>
            <w:vAlign w:val="center"/>
          </w:tcPr>
          <w:p w14:paraId="225F8E05">
            <w:pPr>
              <w:tabs>
                <w:tab w:val="left" w:pos="0"/>
              </w:tabs>
              <w:spacing w:line="360" w:lineRule="auto"/>
              <w:jc w:val="center"/>
              <w:rPr>
                <w:rFonts w:ascii="宋体" w:hAnsi="宋体" w:cs="宋体"/>
                <w:color w:val="000000" w:themeColor="text1"/>
                <w:sz w:val="24"/>
                <w14:textFill>
                  <w14:solidFill>
                    <w14:schemeClr w14:val="tx1"/>
                  </w14:solidFill>
                </w14:textFill>
              </w:rPr>
            </w:pPr>
            <w:r>
              <w:rPr>
                <w:color w:val="000000" w:themeColor="text1"/>
                <w:sz w:val="24"/>
                <w14:textFill>
                  <w14:solidFill>
                    <w14:schemeClr w14:val="tx1"/>
                  </w14:solidFill>
                </w14:textFill>
              </w:rPr>
              <w:t>原料输运、存储</w:t>
            </w:r>
            <w:r>
              <w:rPr>
                <w:rFonts w:hint="eastAsia"/>
                <w:color w:val="000000" w:themeColor="text1"/>
                <w:sz w:val="24"/>
                <w:lang w:eastAsia="zh-CN"/>
                <w14:textFill>
                  <w14:solidFill>
                    <w14:schemeClr w14:val="tx1"/>
                  </w14:solidFill>
                </w14:textFill>
              </w:rPr>
              <w:t>等</w:t>
            </w:r>
            <w:r>
              <w:rPr>
                <w:color w:val="000000" w:themeColor="text1"/>
                <w:sz w:val="24"/>
                <w14:textFill>
                  <w14:solidFill>
                    <w14:schemeClr w14:val="tx1"/>
                  </w14:solidFill>
                </w14:textFill>
              </w:rPr>
              <w:t>工序</w:t>
            </w:r>
          </w:p>
        </w:tc>
        <w:tc>
          <w:tcPr>
            <w:tcW w:w="1050" w:type="dxa"/>
            <w:vAlign w:val="center"/>
          </w:tcPr>
          <w:p w14:paraId="5F0A5F2F">
            <w:pPr>
              <w:spacing w:line="360" w:lineRule="auto"/>
              <w:jc w:val="center"/>
              <w:rPr>
                <w:rFonts w:ascii="宋体" w:hAnsi="宋体" w:cs="宋体"/>
                <w:color w:val="000000" w:themeColor="text1"/>
                <w:sz w:val="24"/>
                <w14:textFill>
                  <w14:solidFill>
                    <w14:schemeClr w14:val="tx1"/>
                  </w14:solidFill>
                </w14:textFill>
              </w:rPr>
            </w:pPr>
            <w:r>
              <w:rPr>
                <w:bCs/>
                <w:color w:val="000000" w:themeColor="text1"/>
                <w:sz w:val="24"/>
                <w14:textFill>
                  <w14:solidFill>
                    <w14:schemeClr w14:val="tx1"/>
                  </w14:solidFill>
                </w14:textFill>
              </w:rPr>
              <w:t>粉尘</w:t>
            </w:r>
          </w:p>
        </w:tc>
        <w:tc>
          <w:tcPr>
            <w:tcW w:w="1950" w:type="dxa"/>
            <w:vAlign w:val="center"/>
          </w:tcPr>
          <w:p w14:paraId="667EEFFD">
            <w:pPr>
              <w:spacing w:line="360" w:lineRule="auto"/>
              <w:jc w:val="center"/>
              <w:rPr>
                <w:rFonts w:ascii="宋体" w:hAnsi="宋体" w:cs="宋体"/>
                <w:color w:val="000000" w:themeColor="text1"/>
                <w:sz w:val="24"/>
                <w:highlight w:val="yellow"/>
                <w14:textFill>
                  <w14:solidFill>
                    <w14:schemeClr w14:val="tx1"/>
                  </w14:solidFill>
                </w14:textFill>
              </w:rPr>
            </w:pPr>
            <w:r>
              <w:rPr>
                <w:rFonts w:hint="eastAsia"/>
                <w:color w:val="000000" w:themeColor="text1"/>
                <w:sz w:val="24"/>
                <w:szCs w:val="24"/>
                <w:lang w:eastAsia="zh-CN"/>
                <w14:textFill>
                  <w14:solidFill>
                    <w14:schemeClr w14:val="tx1"/>
                  </w14:solidFill>
                </w14:textFill>
              </w:rPr>
              <w:t>筒仓储存，通过</w:t>
            </w:r>
            <w:r>
              <w:rPr>
                <w:rFonts w:hint="eastAsia"/>
                <w:color w:val="000000" w:themeColor="text1"/>
                <w:sz w:val="24"/>
                <w:szCs w:val="24"/>
                <w:lang w:val="en-US" w:eastAsia="zh-CN"/>
                <w14:textFill>
                  <w14:solidFill>
                    <w14:schemeClr w14:val="tx1"/>
                  </w14:solidFill>
                </w14:textFill>
              </w:rPr>
              <w:t>15m高</w:t>
            </w:r>
            <w:r>
              <w:rPr>
                <w:rFonts w:hint="eastAsia"/>
                <w:bCs/>
                <w:color w:val="000000" w:themeColor="text1"/>
                <w:spacing w:val="4"/>
                <w:sz w:val="24"/>
                <w14:textFill>
                  <w14:solidFill>
                    <w14:schemeClr w14:val="tx1"/>
                  </w14:solidFill>
                </w14:textFill>
              </w:rPr>
              <w:t>仓顶除尘器</w:t>
            </w:r>
            <w:r>
              <w:rPr>
                <w:rFonts w:hint="eastAsia"/>
                <w:bCs/>
                <w:color w:val="000000" w:themeColor="text1"/>
                <w:spacing w:val="4"/>
                <w:sz w:val="24"/>
                <w:lang w:eastAsia="zh-CN"/>
                <w14:textFill>
                  <w14:solidFill>
                    <w14:schemeClr w14:val="tx1"/>
                  </w14:solidFill>
                </w14:textFill>
              </w:rPr>
              <w:t>（</w:t>
            </w:r>
            <w:r>
              <w:rPr>
                <w:rFonts w:hint="eastAsia"/>
                <w:bCs/>
                <w:color w:val="000000" w:themeColor="text1"/>
                <w:spacing w:val="4"/>
                <w:sz w:val="24"/>
                <w14:textFill>
                  <w14:solidFill>
                    <w14:schemeClr w14:val="tx1"/>
                  </w14:solidFill>
                </w14:textFill>
              </w:rPr>
              <w:t>效率99.7%</w:t>
            </w:r>
            <w:r>
              <w:rPr>
                <w:rFonts w:hint="eastAsia"/>
                <w:bCs/>
                <w:color w:val="000000" w:themeColor="text1"/>
                <w:spacing w:val="4"/>
                <w:sz w:val="24"/>
                <w:lang w:eastAsia="zh-CN"/>
                <w14:textFill>
                  <w14:solidFill>
                    <w14:schemeClr w14:val="tx1"/>
                  </w14:solidFill>
                </w14:textFill>
              </w:rPr>
              <w:t>）除尘后排放。</w:t>
            </w:r>
          </w:p>
        </w:tc>
        <w:tc>
          <w:tcPr>
            <w:tcW w:w="2667" w:type="dxa"/>
            <w:vMerge w:val="restart"/>
            <w:vAlign w:val="center"/>
          </w:tcPr>
          <w:p w14:paraId="6C792CF3">
            <w:pPr>
              <w:pStyle w:val="39"/>
              <w:spacing w:line="360" w:lineRule="auto"/>
              <w:jc w:val="center"/>
              <w:rPr>
                <w:rFonts w:hAnsi="宋体"/>
                <w:color w:val="000000" w:themeColor="text1"/>
                <w14:textFill>
                  <w14:solidFill>
                    <w14:schemeClr w14:val="tx1"/>
                  </w14:solidFill>
                </w14:textFill>
              </w:rPr>
            </w:pPr>
            <w:r>
              <w:rPr>
                <w:rFonts w:ascii="Times New Roman" w:cs="Times New Roman"/>
                <w:bCs/>
                <w:color w:val="000000" w:themeColor="text1"/>
                <w14:textFill>
                  <w14:solidFill>
                    <w14:schemeClr w14:val="tx1"/>
                  </w14:solidFill>
                </w14:textFill>
              </w:rPr>
              <w:t>《水泥工业大气污染物排放标准》（GB4915-2013）</w:t>
            </w:r>
            <w:r>
              <w:rPr>
                <w:rFonts w:hint="eastAsia" w:ascii="Times New Roman" w:cs="Times New Roman"/>
                <w:bCs/>
                <w:color w:val="000000" w:themeColor="text1"/>
                <w14:textFill>
                  <w14:solidFill>
                    <w14:schemeClr w14:val="tx1"/>
                  </w14:solidFill>
                </w14:textFill>
              </w:rPr>
              <w:t>表1</w:t>
            </w:r>
            <w:r>
              <w:rPr>
                <w:rFonts w:ascii="Times New Roman" w:cs="Times New Roman"/>
                <w:bCs/>
                <w:color w:val="000000" w:themeColor="text1"/>
                <w14:textFill>
                  <w14:solidFill>
                    <w14:schemeClr w14:val="tx1"/>
                  </w14:solidFill>
                </w14:textFill>
              </w:rPr>
              <w:t>中的相关标准</w:t>
            </w:r>
          </w:p>
        </w:tc>
      </w:tr>
      <w:tr w14:paraId="58977E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348" w:type="dxa"/>
            <w:vMerge w:val="continue"/>
            <w:vAlign w:val="center"/>
          </w:tcPr>
          <w:p w14:paraId="289D7376">
            <w:pPr>
              <w:adjustRightInd w:val="0"/>
              <w:snapToGrid w:val="0"/>
              <w:spacing w:line="360" w:lineRule="auto"/>
              <w:jc w:val="center"/>
              <w:rPr>
                <w:rFonts w:ascii="宋体" w:hAnsi="宋体" w:cs="宋体"/>
                <w:color w:val="000000" w:themeColor="text1"/>
                <w:sz w:val="24"/>
                <w14:textFill>
                  <w14:solidFill>
                    <w14:schemeClr w14:val="tx1"/>
                  </w14:solidFill>
                </w14:textFill>
              </w:rPr>
            </w:pPr>
          </w:p>
        </w:tc>
        <w:tc>
          <w:tcPr>
            <w:tcW w:w="1785" w:type="dxa"/>
            <w:vAlign w:val="center"/>
          </w:tcPr>
          <w:p w14:paraId="3ACEC733">
            <w:pPr>
              <w:tabs>
                <w:tab w:val="left" w:pos="0"/>
              </w:tabs>
              <w:spacing w:line="360" w:lineRule="auto"/>
              <w:jc w:val="center"/>
              <w:rPr>
                <w:rFonts w:hint="eastAsia" w:eastAsia="宋体"/>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上料工序</w:t>
            </w:r>
          </w:p>
        </w:tc>
        <w:tc>
          <w:tcPr>
            <w:tcW w:w="1050" w:type="dxa"/>
            <w:vAlign w:val="center"/>
          </w:tcPr>
          <w:p w14:paraId="1C4851CC">
            <w:pPr>
              <w:spacing w:line="360" w:lineRule="auto"/>
              <w:jc w:val="center"/>
              <w:rPr>
                <w:rFonts w:hint="eastAsia" w:eastAsia="宋体"/>
                <w:bCs/>
                <w:color w:val="000000" w:themeColor="text1"/>
                <w:sz w:val="24"/>
                <w:lang w:eastAsia="zh-CN"/>
                <w14:textFill>
                  <w14:solidFill>
                    <w14:schemeClr w14:val="tx1"/>
                  </w14:solidFill>
                </w14:textFill>
              </w:rPr>
            </w:pPr>
            <w:r>
              <w:rPr>
                <w:rFonts w:hint="eastAsia"/>
                <w:bCs/>
                <w:color w:val="000000" w:themeColor="text1"/>
                <w:sz w:val="24"/>
                <w:lang w:eastAsia="zh-CN"/>
                <w14:textFill>
                  <w14:solidFill>
                    <w14:schemeClr w14:val="tx1"/>
                  </w14:solidFill>
                </w14:textFill>
              </w:rPr>
              <w:t>粉尘</w:t>
            </w:r>
          </w:p>
        </w:tc>
        <w:tc>
          <w:tcPr>
            <w:tcW w:w="1950" w:type="dxa"/>
            <w:vAlign w:val="center"/>
          </w:tcPr>
          <w:p w14:paraId="5D58B077">
            <w:pPr>
              <w:spacing w:line="360" w:lineRule="auto"/>
              <w:jc w:val="center"/>
              <w:rPr>
                <w:rFonts w:hint="eastAsia"/>
                <w:bCs/>
                <w:color w:val="000000" w:themeColor="text1"/>
                <w:spacing w:val="4"/>
                <w:sz w:val="24"/>
                <w14:textFill>
                  <w14:solidFill>
                    <w14:schemeClr w14:val="tx1"/>
                  </w14:solidFill>
                </w14:textFill>
              </w:rPr>
            </w:pPr>
            <w:r>
              <w:rPr>
                <w:rFonts w:hint="eastAsia"/>
                <w:bCs/>
                <w:color w:val="000000" w:themeColor="text1"/>
                <w:sz w:val="24"/>
                <w:lang w:eastAsia="zh-CN"/>
                <w14:textFill>
                  <w14:solidFill>
                    <w14:schemeClr w14:val="tx1"/>
                  </w14:solidFill>
                </w14:textFill>
              </w:rPr>
              <w:t>上料采用全封闭皮带上料。</w:t>
            </w:r>
          </w:p>
        </w:tc>
        <w:tc>
          <w:tcPr>
            <w:tcW w:w="2667" w:type="dxa"/>
            <w:vMerge w:val="continue"/>
            <w:vAlign w:val="center"/>
          </w:tcPr>
          <w:p w14:paraId="73666266">
            <w:pPr>
              <w:pStyle w:val="39"/>
              <w:spacing w:line="360" w:lineRule="auto"/>
              <w:jc w:val="center"/>
              <w:rPr>
                <w:rFonts w:ascii="Times New Roman" w:cs="Times New Roman"/>
                <w:bCs/>
                <w:color w:val="000000" w:themeColor="text1"/>
                <w14:textFill>
                  <w14:solidFill>
                    <w14:schemeClr w14:val="tx1"/>
                  </w14:solidFill>
                </w14:textFill>
              </w:rPr>
            </w:pPr>
          </w:p>
        </w:tc>
      </w:tr>
      <w:tr w14:paraId="62A2DD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348" w:type="dxa"/>
            <w:vMerge w:val="continue"/>
            <w:vAlign w:val="center"/>
          </w:tcPr>
          <w:p w14:paraId="589DD450">
            <w:pPr>
              <w:adjustRightInd w:val="0"/>
              <w:snapToGrid w:val="0"/>
              <w:spacing w:line="360" w:lineRule="auto"/>
              <w:jc w:val="center"/>
              <w:rPr>
                <w:rFonts w:ascii="宋体" w:hAnsi="宋体" w:cs="宋体"/>
                <w:color w:val="000000" w:themeColor="text1"/>
                <w:sz w:val="24"/>
                <w14:textFill>
                  <w14:solidFill>
                    <w14:schemeClr w14:val="tx1"/>
                  </w14:solidFill>
                </w14:textFill>
              </w:rPr>
            </w:pPr>
          </w:p>
        </w:tc>
        <w:tc>
          <w:tcPr>
            <w:tcW w:w="1785" w:type="dxa"/>
            <w:vAlign w:val="center"/>
          </w:tcPr>
          <w:p w14:paraId="6214DD2D">
            <w:pPr>
              <w:tabs>
                <w:tab w:val="left" w:pos="0"/>
              </w:tabs>
              <w:spacing w:line="360" w:lineRule="auto"/>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搅拌工序</w:t>
            </w:r>
          </w:p>
        </w:tc>
        <w:tc>
          <w:tcPr>
            <w:tcW w:w="1050" w:type="dxa"/>
            <w:vAlign w:val="center"/>
          </w:tcPr>
          <w:p w14:paraId="1FA8FC58">
            <w:pPr>
              <w:spacing w:line="360" w:lineRule="auto"/>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粉尘</w:t>
            </w:r>
          </w:p>
        </w:tc>
        <w:tc>
          <w:tcPr>
            <w:tcW w:w="1950" w:type="dxa"/>
            <w:vAlign w:val="center"/>
          </w:tcPr>
          <w:p w14:paraId="5BD2A5F7">
            <w:pPr>
              <w:spacing w:line="360" w:lineRule="auto"/>
              <w:jc w:val="center"/>
              <w:rPr>
                <w:rStyle w:val="26"/>
                <w:rFonts w:hint="default"/>
                <w:color w:val="000000" w:themeColor="text1"/>
                <w:sz w:val="24"/>
                <w:szCs w:val="24"/>
                <w:lang w:val="en-US"/>
                <w14:textFill>
                  <w14:solidFill>
                    <w14:schemeClr w14:val="tx1"/>
                  </w14:solidFill>
                </w14:textFill>
              </w:rPr>
            </w:pPr>
            <w:r>
              <w:rPr>
                <w:rFonts w:hint="eastAsia"/>
                <w:color w:val="000000" w:themeColor="text1"/>
                <w:sz w:val="24"/>
                <w:szCs w:val="24"/>
                <w:lang w:eastAsia="zh-CN"/>
                <w14:textFill>
                  <w14:solidFill>
                    <w14:schemeClr w14:val="tx1"/>
                  </w14:solidFill>
                </w14:textFill>
              </w:rPr>
              <w:t>全封闭搅拌机</w:t>
            </w:r>
            <w:r>
              <w:rPr>
                <w:rFonts w:hint="eastAsia"/>
                <w:color w:val="000000" w:themeColor="text1"/>
                <w:lang w:val="en-US" w:eastAsia="zh-CN"/>
                <w14:textFill>
                  <w14:solidFill>
                    <w14:schemeClr w14:val="tx1"/>
                  </w14:solidFill>
                </w14:textFill>
              </w:rPr>
              <w:t>+</w:t>
            </w:r>
            <w:r>
              <w:rPr>
                <w:bCs/>
                <w:color w:val="000000" w:themeColor="text1"/>
                <w:spacing w:val="4"/>
                <w:sz w:val="24"/>
                <w14:textFill>
                  <w14:solidFill>
                    <w14:schemeClr w14:val="tx1"/>
                  </w14:solidFill>
                </w14:textFill>
              </w:rPr>
              <w:t>布袋除尘器</w:t>
            </w:r>
            <w:r>
              <w:rPr>
                <w:rFonts w:hint="eastAsia"/>
                <w:bCs/>
                <w:color w:val="000000" w:themeColor="text1"/>
                <w:spacing w:val="4"/>
                <w:sz w:val="24"/>
                <w:lang w:eastAsia="zh-CN"/>
                <w14:textFill>
                  <w14:solidFill>
                    <w14:schemeClr w14:val="tx1"/>
                  </w14:solidFill>
                </w14:textFill>
              </w:rPr>
              <w:t>（</w:t>
            </w:r>
            <w:r>
              <w:rPr>
                <w:rFonts w:hint="eastAsia"/>
                <w:bCs/>
                <w:color w:val="000000" w:themeColor="text1"/>
                <w:spacing w:val="4"/>
                <w:sz w:val="24"/>
                <w14:textFill>
                  <w14:solidFill>
                    <w14:schemeClr w14:val="tx1"/>
                  </w14:solidFill>
                </w14:textFill>
              </w:rPr>
              <w:t>效率99.7%</w:t>
            </w:r>
            <w:r>
              <w:rPr>
                <w:rFonts w:hint="eastAsia"/>
                <w:bCs/>
                <w:color w:val="000000" w:themeColor="text1"/>
                <w:spacing w:val="4"/>
                <w:sz w:val="24"/>
                <w:lang w:eastAsia="zh-CN"/>
                <w14:textFill>
                  <w14:solidFill>
                    <w14:schemeClr w14:val="tx1"/>
                  </w14:solidFill>
                </w14:textFill>
              </w:rPr>
              <w:t>）</w:t>
            </w:r>
            <w:r>
              <w:rPr>
                <w:rFonts w:hint="eastAsia"/>
                <w:bCs/>
                <w:color w:val="000000" w:themeColor="text1"/>
                <w:spacing w:val="4"/>
                <w:sz w:val="24"/>
                <w:lang w:val="en-US" w:eastAsia="zh-CN"/>
                <w14:textFill>
                  <w14:solidFill>
                    <w14:schemeClr w14:val="tx1"/>
                  </w14:solidFill>
                </w14:textFill>
              </w:rPr>
              <w:t>+15m排气筒排放（DA001）</w:t>
            </w:r>
          </w:p>
        </w:tc>
        <w:tc>
          <w:tcPr>
            <w:tcW w:w="2667" w:type="dxa"/>
            <w:vMerge w:val="continue"/>
            <w:vAlign w:val="center"/>
          </w:tcPr>
          <w:p w14:paraId="0410F50A">
            <w:pPr>
              <w:pStyle w:val="39"/>
              <w:spacing w:line="360" w:lineRule="auto"/>
              <w:jc w:val="center"/>
              <w:rPr>
                <w:rFonts w:hAnsi="宋体"/>
                <w:color w:val="000000" w:themeColor="text1"/>
                <w14:textFill>
                  <w14:solidFill>
                    <w14:schemeClr w14:val="tx1"/>
                  </w14:solidFill>
                </w14:textFill>
              </w:rPr>
            </w:pPr>
          </w:p>
        </w:tc>
      </w:tr>
      <w:tr w14:paraId="50986F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1348" w:type="dxa"/>
            <w:vAlign w:val="center"/>
          </w:tcPr>
          <w:p w14:paraId="5957D91A">
            <w:pPr>
              <w:adjustRightInd w:val="0"/>
              <w:snapToGrid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地表水环境</w:t>
            </w:r>
          </w:p>
        </w:tc>
        <w:tc>
          <w:tcPr>
            <w:tcW w:w="7452" w:type="dxa"/>
            <w:gridSpan w:val="4"/>
            <w:vAlign w:val="center"/>
          </w:tcPr>
          <w:p w14:paraId="122FA0CA">
            <w:pPr>
              <w:tabs>
                <w:tab w:val="left" w:pos="2242"/>
              </w:tabs>
              <w:adjustRightInd w:val="0"/>
              <w:snapToGrid w:val="0"/>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eastAsia="zh-CN"/>
                <w14:textFill>
                  <w14:solidFill>
                    <w14:schemeClr w14:val="tx1"/>
                  </w14:solidFill>
                </w14:textFill>
              </w:rPr>
              <w:t>生活污水经化粪池收集后交由</w:t>
            </w:r>
            <w:r>
              <w:rPr>
                <w:rFonts w:hint="eastAsia"/>
                <w:color w:val="000000" w:themeColor="text1"/>
                <w:sz w:val="24"/>
                <w14:textFill>
                  <w14:solidFill>
                    <w14:schemeClr w14:val="tx1"/>
                  </w14:solidFill>
                </w14:textFill>
              </w:rPr>
              <w:t>杭锦旗亿嘉环境治理有限公司生活污水</w:t>
            </w:r>
            <w:r>
              <w:rPr>
                <w:rFonts w:hint="eastAsia"/>
                <w:color w:val="000000" w:themeColor="text1"/>
                <w:sz w:val="24"/>
                <w:lang w:eastAsia="zh-CN"/>
                <w14:textFill>
                  <w14:solidFill>
                    <w14:schemeClr w14:val="tx1"/>
                  </w14:solidFill>
                </w14:textFill>
              </w:rPr>
              <w:t>处理厂</w:t>
            </w:r>
            <w:r>
              <w:rPr>
                <w:rFonts w:hint="eastAsia"/>
                <w:color w:val="000000" w:themeColor="text1"/>
                <w:sz w:val="24"/>
                <w14:textFill>
                  <w14:solidFill>
                    <w14:schemeClr w14:val="tx1"/>
                  </w14:solidFill>
                </w14:textFill>
              </w:rPr>
              <w:t>进行处置</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14:textFill>
                  <w14:solidFill>
                    <w14:schemeClr w14:val="tx1"/>
                  </w14:solidFill>
                </w14:textFill>
              </w:rPr>
              <w:t>冲洗废水</w:t>
            </w:r>
            <w:r>
              <w:rPr>
                <w:rFonts w:hint="eastAsia"/>
                <w:color w:val="000000" w:themeColor="text1"/>
                <w:sz w:val="24"/>
                <w14:textFill>
                  <w14:solidFill>
                    <w14:schemeClr w14:val="tx1"/>
                  </w14:solidFill>
                </w14:textFill>
              </w:rPr>
              <w:t>经统一收集至厂区沉淀池后回用于生产工序，不外排。</w:t>
            </w:r>
          </w:p>
        </w:tc>
      </w:tr>
      <w:tr w14:paraId="150374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348" w:type="dxa"/>
            <w:vAlign w:val="center"/>
          </w:tcPr>
          <w:p w14:paraId="04287D29">
            <w:pPr>
              <w:adjustRightInd w:val="0"/>
              <w:snapToGrid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声环境</w:t>
            </w:r>
          </w:p>
        </w:tc>
        <w:tc>
          <w:tcPr>
            <w:tcW w:w="7452" w:type="dxa"/>
            <w:gridSpan w:val="4"/>
            <w:vAlign w:val="center"/>
          </w:tcPr>
          <w:p w14:paraId="4E5D939A">
            <w:pPr>
              <w:adjustRightInd w:val="0"/>
              <w:snapToGrid w:val="0"/>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采取室内布置，选择低噪声设备</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14:textFill>
                  <w14:solidFill>
                    <w14:schemeClr w14:val="tx1"/>
                  </w14:solidFill>
                </w14:textFill>
              </w:rPr>
              <w:t>对于噪声较大的风机设置隔音罩，进行降噪。</w:t>
            </w:r>
          </w:p>
        </w:tc>
      </w:tr>
      <w:tr w14:paraId="11BF7C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348" w:type="dxa"/>
            <w:vAlign w:val="center"/>
          </w:tcPr>
          <w:p w14:paraId="7A078B12">
            <w:pPr>
              <w:adjustRightInd w:val="0"/>
              <w:snapToGrid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电磁辐射</w:t>
            </w:r>
          </w:p>
        </w:tc>
        <w:tc>
          <w:tcPr>
            <w:tcW w:w="7452" w:type="dxa"/>
            <w:gridSpan w:val="4"/>
            <w:vAlign w:val="center"/>
          </w:tcPr>
          <w:p w14:paraId="5318EA66">
            <w:pPr>
              <w:adjustRightInd w:val="0"/>
              <w:snapToGrid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p>
        </w:tc>
      </w:tr>
      <w:tr w14:paraId="27D598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1348" w:type="dxa"/>
            <w:vMerge w:val="restart"/>
            <w:vAlign w:val="center"/>
          </w:tcPr>
          <w:p w14:paraId="233D7E53">
            <w:pPr>
              <w:adjustRightInd w:val="0"/>
              <w:snapToGrid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固体废物</w:t>
            </w:r>
          </w:p>
        </w:tc>
        <w:tc>
          <w:tcPr>
            <w:tcW w:w="1785" w:type="dxa"/>
            <w:vAlign w:val="center"/>
          </w:tcPr>
          <w:p w14:paraId="16F85C27">
            <w:pPr>
              <w:adjustRightInd w:val="0"/>
              <w:snapToGrid w:val="0"/>
              <w:spacing w:line="360" w:lineRule="auto"/>
              <w:jc w:val="center"/>
              <w:rPr>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布袋除尘器</w:t>
            </w:r>
          </w:p>
        </w:tc>
        <w:tc>
          <w:tcPr>
            <w:tcW w:w="1050" w:type="dxa"/>
            <w:vAlign w:val="center"/>
          </w:tcPr>
          <w:p w14:paraId="1C9A7208">
            <w:pPr>
              <w:adjustRightInd w:val="0"/>
              <w:snapToGrid w:val="0"/>
              <w:spacing w:line="360" w:lineRule="auto"/>
              <w:jc w:val="center"/>
              <w:rPr>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除尘灰</w:t>
            </w:r>
          </w:p>
        </w:tc>
        <w:tc>
          <w:tcPr>
            <w:tcW w:w="1950" w:type="dxa"/>
            <w:vAlign w:val="center"/>
          </w:tcPr>
          <w:p w14:paraId="3EBA9D4D">
            <w:pPr>
              <w:adjustRightInd w:val="0"/>
              <w:snapToGrid w:val="0"/>
              <w:spacing w:line="360" w:lineRule="auto"/>
              <w:jc w:val="center"/>
              <w:rPr>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收集后全部回用于生产</w:t>
            </w:r>
          </w:p>
        </w:tc>
        <w:tc>
          <w:tcPr>
            <w:tcW w:w="2667" w:type="dxa"/>
            <w:vMerge w:val="restart"/>
            <w:vAlign w:val="center"/>
          </w:tcPr>
          <w:p w14:paraId="1148B2D5">
            <w:pPr>
              <w:widowControl/>
              <w:spacing w:line="360" w:lineRule="auto"/>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《一般工业固体废物贮存和填埋污染控制标准》</w:t>
            </w:r>
            <w:r>
              <w:rPr>
                <w:rFonts w:hint="eastAsia" w:ascii="宋体" w:hAnsi="宋体" w:cs="宋体"/>
                <w:color w:val="000000" w:themeColor="text1"/>
                <w:kern w:val="0"/>
                <w:sz w:val="24"/>
                <w:lang w:eastAsia="zh-CN"/>
                <w14:textFill>
                  <w14:solidFill>
                    <w14:schemeClr w14:val="tx1"/>
                  </w14:solidFill>
                </w14:textFill>
              </w:rPr>
              <w:t>（</w:t>
            </w:r>
            <w:r>
              <w:rPr>
                <w:color w:val="000000" w:themeColor="text1"/>
                <w:kern w:val="0"/>
                <w:sz w:val="24"/>
                <w14:textFill>
                  <w14:solidFill>
                    <w14:schemeClr w14:val="tx1"/>
                  </w14:solidFill>
                </w14:textFill>
              </w:rPr>
              <w:t>GB18599-2020</w:t>
            </w:r>
            <w:r>
              <w:rPr>
                <w:rFonts w:hint="eastAsia" w:ascii="宋体" w:hAnsi="宋体" w:cs="宋体"/>
                <w:color w:val="000000" w:themeColor="text1"/>
                <w:kern w:val="0"/>
                <w:sz w:val="24"/>
                <w:lang w:eastAsia="zh-CN"/>
                <w14:textFill>
                  <w14:solidFill>
                    <w14:schemeClr w14:val="tx1"/>
                  </w14:solidFill>
                </w14:textFill>
              </w:rPr>
              <w:t>）</w:t>
            </w:r>
          </w:p>
        </w:tc>
      </w:tr>
      <w:tr w14:paraId="219F02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348" w:type="dxa"/>
            <w:vMerge w:val="continue"/>
            <w:vAlign w:val="center"/>
          </w:tcPr>
          <w:p w14:paraId="25504364">
            <w:pPr>
              <w:adjustRightInd w:val="0"/>
              <w:snapToGrid w:val="0"/>
              <w:spacing w:line="360" w:lineRule="auto"/>
              <w:jc w:val="center"/>
              <w:rPr>
                <w:color w:val="000000" w:themeColor="text1"/>
                <w:sz w:val="24"/>
                <w14:textFill>
                  <w14:solidFill>
                    <w14:schemeClr w14:val="tx1"/>
                  </w14:solidFill>
                </w14:textFill>
              </w:rPr>
            </w:pPr>
          </w:p>
        </w:tc>
        <w:tc>
          <w:tcPr>
            <w:tcW w:w="1785" w:type="dxa"/>
            <w:vAlign w:val="center"/>
          </w:tcPr>
          <w:p w14:paraId="34979222">
            <w:pPr>
              <w:adjustRightInd w:val="0"/>
              <w:snapToGrid w:val="0"/>
              <w:spacing w:line="360" w:lineRule="auto"/>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除尘器</w:t>
            </w:r>
          </w:p>
        </w:tc>
        <w:tc>
          <w:tcPr>
            <w:tcW w:w="1050" w:type="dxa"/>
            <w:vAlign w:val="center"/>
          </w:tcPr>
          <w:p w14:paraId="1298897F">
            <w:pPr>
              <w:adjustRightInd w:val="0"/>
              <w:snapToGrid w:val="0"/>
              <w:spacing w:line="360" w:lineRule="auto"/>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废滤芯</w:t>
            </w:r>
          </w:p>
        </w:tc>
        <w:tc>
          <w:tcPr>
            <w:tcW w:w="1950" w:type="dxa"/>
            <w:vAlign w:val="center"/>
          </w:tcPr>
          <w:p w14:paraId="0AF2A8A2">
            <w:pPr>
              <w:adjustRightInd w:val="0"/>
              <w:snapToGrid w:val="0"/>
              <w:spacing w:line="360" w:lineRule="auto"/>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厂家回收</w:t>
            </w:r>
          </w:p>
        </w:tc>
        <w:tc>
          <w:tcPr>
            <w:tcW w:w="2667" w:type="dxa"/>
            <w:vMerge w:val="continue"/>
            <w:vAlign w:val="center"/>
          </w:tcPr>
          <w:p w14:paraId="426321A8">
            <w:pPr>
              <w:adjustRightInd w:val="0"/>
              <w:snapToGrid w:val="0"/>
              <w:spacing w:line="360" w:lineRule="auto"/>
              <w:jc w:val="center"/>
              <w:rPr>
                <w:rFonts w:ascii="宋体" w:hAnsi="宋体" w:cs="宋体"/>
                <w:color w:val="000000" w:themeColor="text1"/>
                <w:sz w:val="24"/>
                <w14:textFill>
                  <w14:solidFill>
                    <w14:schemeClr w14:val="tx1"/>
                  </w14:solidFill>
                </w14:textFill>
              </w:rPr>
            </w:pPr>
          </w:p>
        </w:tc>
      </w:tr>
      <w:tr w14:paraId="172A78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1348" w:type="dxa"/>
            <w:vMerge w:val="continue"/>
            <w:vAlign w:val="center"/>
          </w:tcPr>
          <w:p w14:paraId="1C71ED38">
            <w:pPr>
              <w:adjustRightInd w:val="0"/>
              <w:snapToGrid w:val="0"/>
              <w:spacing w:line="360" w:lineRule="auto"/>
              <w:jc w:val="center"/>
              <w:rPr>
                <w:rFonts w:ascii="宋体" w:hAnsi="宋体" w:cs="宋体"/>
                <w:color w:val="000000" w:themeColor="text1"/>
                <w:sz w:val="24"/>
                <w14:textFill>
                  <w14:solidFill>
                    <w14:schemeClr w14:val="tx1"/>
                  </w14:solidFill>
                </w14:textFill>
              </w:rPr>
            </w:pPr>
          </w:p>
        </w:tc>
        <w:tc>
          <w:tcPr>
            <w:tcW w:w="1785" w:type="dxa"/>
            <w:vAlign w:val="center"/>
          </w:tcPr>
          <w:p w14:paraId="2491C651">
            <w:pPr>
              <w:adjustRightInd w:val="0"/>
              <w:snapToGrid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设备维修</w:t>
            </w:r>
          </w:p>
        </w:tc>
        <w:tc>
          <w:tcPr>
            <w:tcW w:w="1050" w:type="dxa"/>
            <w:vAlign w:val="center"/>
          </w:tcPr>
          <w:p w14:paraId="05D8034D">
            <w:pPr>
              <w:adjustRightInd w:val="0"/>
              <w:snapToGrid w:val="0"/>
              <w:spacing w:line="360" w:lineRule="auto"/>
              <w:jc w:val="center"/>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废机油</w:t>
            </w:r>
            <w:r>
              <w:rPr>
                <w:rFonts w:hint="eastAsia" w:ascii="宋体" w:hAnsi="宋体" w:cs="宋体"/>
                <w:color w:val="000000" w:themeColor="text1"/>
                <w:sz w:val="24"/>
                <w:lang w:eastAsia="zh-CN"/>
                <w14:textFill>
                  <w14:solidFill>
                    <w14:schemeClr w14:val="tx1"/>
                  </w14:solidFill>
                </w14:textFill>
              </w:rPr>
              <w:t>、废油桶</w:t>
            </w:r>
          </w:p>
        </w:tc>
        <w:tc>
          <w:tcPr>
            <w:tcW w:w="1950" w:type="dxa"/>
            <w:vAlign w:val="center"/>
          </w:tcPr>
          <w:p w14:paraId="400FD266">
            <w:pPr>
              <w:adjustRightInd w:val="0"/>
              <w:snapToGrid w:val="0"/>
              <w:spacing w:line="360" w:lineRule="auto"/>
              <w:jc w:val="center"/>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暂存于危废</w:t>
            </w:r>
            <w:r>
              <w:rPr>
                <w:rFonts w:hint="eastAsia" w:ascii="宋体" w:hAnsi="宋体" w:cs="宋体"/>
                <w:color w:val="000000" w:themeColor="text1"/>
                <w:sz w:val="24"/>
                <w:lang w:eastAsia="zh-CN"/>
                <w14:textFill>
                  <w14:solidFill>
                    <w14:schemeClr w14:val="tx1"/>
                  </w14:solidFill>
                </w14:textFill>
              </w:rPr>
              <w:t>库内并</w:t>
            </w:r>
            <w:r>
              <w:rPr>
                <w:rFonts w:hint="eastAsia" w:ascii="宋体" w:hAnsi="宋体" w:cs="宋体"/>
                <w:color w:val="000000" w:themeColor="text1"/>
                <w:sz w:val="24"/>
                <w14:textFill>
                  <w14:solidFill>
                    <w14:schemeClr w14:val="tx1"/>
                  </w14:solidFill>
                </w14:textFill>
              </w:rPr>
              <w:t>定期</w:t>
            </w:r>
            <w:r>
              <w:rPr>
                <w:rFonts w:hint="eastAsia" w:ascii="宋体" w:hAnsi="宋体" w:cs="宋体"/>
                <w:color w:val="000000" w:themeColor="text1"/>
                <w:sz w:val="24"/>
                <w:lang w:eastAsia="zh-CN"/>
                <w14:textFill>
                  <w14:solidFill>
                    <w14:schemeClr w14:val="tx1"/>
                  </w14:solidFill>
                </w14:textFill>
              </w:rPr>
              <w:t>交</w:t>
            </w:r>
            <w:r>
              <w:rPr>
                <w:rFonts w:hint="eastAsia" w:ascii="宋体" w:hAnsi="宋体" w:cs="宋体"/>
                <w:color w:val="000000" w:themeColor="text1"/>
                <w:sz w:val="24"/>
                <w14:textFill>
                  <w14:solidFill>
                    <w14:schemeClr w14:val="tx1"/>
                  </w14:solidFill>
                </w14:textFill>
              </w:rPr>
              <w:t>由有资质单位处理</w:t>
            </w:r>
          </w:p>
        </w:tc>
        <w:tc>
          <w:tcPr>
            <w:tcW w:w="2667" w:type="dxa"/>
            <w:vAlign w:val="center"/>
          </w:tcPr>
          <w:p w14:paraId="1E1F39AF">
            <w:pPr>
              <w:adjustRightInd w:val="0"/>
              <w:snapToGrid w:val="0"/>
              <w:spacing w:line="360" w:lineRule="auto"/>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危险废物贮存执行《危险废物贮存污染控制标准》（</w:t>
            </w:r>
            <w:r>
              <w:rPr>
                <w:color w:val="000000" w:themeColor="text1"/>
                <w:sz w:val="24"/>
                <w14:textFill>
                  <w14:solidFill>
                    <w14:schemeClr w14:val="tx1"/>
                  </w14:solidFill>
                </w14:textFill>
              </w:rPr>
              <w:t>GB18597-20</w:t>
            </w:r>
            <w:r>
              <w:rPr>
                <w:rFonts w:hint="eastAsia"/>
                <w:color w:val="000000" w:themeColor="text1"/>
                <w:sz w:val="24"/>
                <w:lang w:val="en-US" w:eastAsia="zh-CN"/>
                <w14:textFill>
                  <w14:solidFill>
                    <w14:schemeClr w14:val="tx1"/>
                  </w14:solidFill>
                </w14:textFill>
              </w:rPr>
              <w:t>23</w:t>
            </w:r>
            <w:r>
              <w:rPr>
                <w:rFonts w:hint="eastAsia" w:ascii="宋体" w:hAnsi="宋体" w:cs="宋体"/>
                <w:color w:val="000000" w:themeColor="text1"/>
                <w:sz w:val="24"/>
                <w14:textFill>
                  <w14:solidFill>
                    <w14:schemeClr w14:val="tx1"/>
                  </w14:solidFill>
                </w14:textFill>
              </w:rPr>
              <w:t>）的有关规定和要求</w:t>
            </w:r>
          </w:p>
        </w:tc>
      </w:tr>
      <w:tr w14:paraId="66A3CB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75" w:hRule="atLeast"/>
          <w:jc w:val="center"/>
        </w:trPr>
        <w:tc>
          <w:tcPr>
            <w:tcW w:w="1348" w:type="dxa"/>
            <w:vAlign w:val="center"/>
          </w:tcPr>
          <w:p w14:paraId="06F54867">
            <w:pPr>
              <w:adjustRightInd w:val="0"/>
              <w:snapToGrid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土壤及地下水污染防治措施</w:t>
            </w:r>
          </w:p>
        </w:tc>
        <w:tc>
          <w:tcPr>
            <w:tcW w:w="7452" w:type="dxa"/>
            <w:gridSpan w:val="4"/>
            <w:vAlign w:val="center"/>
          </w:tcPr>
          <w:p w14:paraId="01075594">
            <w:pPr>
              <w:pStyle w:val="9"/>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eastAsia="宋体"/>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重点防渗：</w:t>
            </w:r>
            <w:r>
              <w:rPr>
                <w:rFonts w:hint="eastAsia"/>
                <w:color w:val="000000" w:themeColor="text1"/>
                <w:sz w:val="24"/>
                <w:szCs w:val="24"/>
                <w14:textFill>
                  <w14:solidFill>
                    <w14:schemeClr w14:val="tx1"/>
                  </w14:solidFill>
                </w14:textFill>
              </w:rPr>
              <w:t>危险废物储存间基础防渗+2mmHDPE膜+15cm抗渗水泥+环氧树脂涂层防腐，防渗系数≤1×10</w:t>
            </w:r>
            <w:r>
              <w:rPr>
                <w:rFonts w:hint="eastAsia"/>
                <w:color w:val="000000" w:themeColor="text1"/>
                <w:sz w:val="24"/>
                <w:szCs w:val="24"/>
                <w:vertAlign w:val="superscript"/>
                <w14:textFill>
                  <w14:solidFill>
                    <w14:schemeClr w14:val="tx1"/>
                  </w14:solidFill>
                </w14:textFill>
              </w:rPr>
              <w:t>-</w:t>
            </w:r>
            <w:r>
              <w:rPr>
                <w:rFonts w:hint="eastAsia"/>
                <w:color w:val="000000" w:themeColor="text1"/>
                <w:sz w:val="24"/>
                <w:szCs w:val="24"/>
                <w:vertAlign w:val="superscript"/>
                <w:lang w:val="en-US" w:eastAsia="zh-CN"/>
                <w14:textFill>
                  <w14:solidFill>
                    <w14:schemeClr w14:val="tx1"/>
                  </w14:solidFill>
                </w14:textFill>
              </w:rPr>
              <w:t>10</w:t>
            </w:r>
            <w:r>
              <w:rPr>
                <w:rFonts w:hint="eastAsia"/>
                <w:color w:val="000000" w:themeColor="text1"/>
                <w:sz w:val="24"/>
                <w:szCs w:val="24"/>
                <w14:textFill>
                  <w14:solidFill>
                    <w14:schemeClr w14:val="tx1"/>
                  </w14:solidFill>
                </w14:textFill>
              </w:rPr>
              <w:t>cm/s；</w:t>
            </w:r>
          </w:p>
          <w:p w14:paraId="33647DE0">
            <w:pPr>
              <w:pStyle w:val="9"/>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一般防渗区：沉淀池底部防渗等效黏土防渗层Mb</w:t>
            </w:r>
            <w:r>
              <w:rPr>
                <w:rFonts w:ascii="Arial" w:hAnsi="Arial" w:cs="Arial"/>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1.5m，K</w:t>
            </w:r>
            <w:r>
              <w:rPr>
                <w:rFonts w:ascii="Arial" w:hAnsi="Arial" w:cs="Arial"/>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1</w:t>
            </w:r>
            <w:r>
              <w:rPr>
                <w:rFonts w:ascii="Arial" w:hAnsi="Arial" w:cs="Arial"/>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10</w:t>
            </w:r>
            <w:r>
              <w:rPr>
                <w:rFonts w:hint="eastAsia"/>
                <w:color w:val="000000" w:themeColor="text1"/>
                <w:sz w:val="24"/>
                <w:vertAlign w:val="superscript"/>
                <w14:textFill>
                  <w14:solidFill>
                    <w14:schemeClr w14:val="tx1"/>
                  </w14:solidFill>
                </w14:textFill>
              </w:rPr>
              <w:t>-7</w:t>
            </w:r>
            <w:r>
              <w:rPr>
                <w:rFonts w:hint="eastAsia"/>
                <w:color w:val="000000" w:themeColor="text1"/>
                <w:sz w:val="24"/>
                <w14:textFill>
                  <w14:solidFill>
                    <w14:schemeClr w14:val="tx1"/>
                  </w14:solidFill>
                </w14:textFill>
              </w:rPr>
              <w:t>cm/s。</w:t>
            </w:r>
          </w:p>
          <w:p w14:paraId="643AFB61">
            <w:pPr>
              <w:pStyle w:val="9"/>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简单防渗区：</w:t>
            </w:r>
            <w:r>
              <w:rPr>
                <w:rFonts w:hint="eastAsia"/>
                <w:color w:val="000000" w:themeColor="text1"/>
                <w:sz w:val="24"/>
                <w:lang w:eastAsia="zh-CN"/>
                <w14:textFill>
                  <w14:solidFill>
                    <w14:schemeClr w14:val="tx1"/>
                  </w14:solidFill>
                </w14:textFill>
              </w:rPr>
              <w:t>对</w:t>
            </w:r>
            <w:r>
              <w:rPr>
                <w:rStyle w:val="26"/>
                <w:rFonts w:hint="eastAsia"/>
                <w:color w:val="000000" w:themeColor="text1"/>
                <w:sz w:val="24"/>
                <w:szCs w:val="24"/>
                <w14:textFill>
                  <w14:solidFill>
                    <w14:schemeClr w14:val="tx1"/>
                  </w14:solidFill>
                </w14:textFill>
              </w:rPr>
              <w:t>生产区地面及进场道路进行简单硬化处理。</w:t>
            </w:r>
          </w:p>
        </w:tc>
      </w:tr>
      <w:tr w14:paraId="06723A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01" w:hRule="atLeast"/>
          <w:jc w:val="center"/>
        </w:trPr>
        <w:tc>
          <w:tcPr>
            <w:tcW w:w="1348" w:type="dxa"/>
            <w:vAlign w:val="center"/>
          </w:tcPr>
          <w:p w14:paraId="02ABB9E2">
            <w:pPr>
              <w:adjustRightInd w:val="0"/>
              <w:snapToGrid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生态保护措施</w:t>
            </w:r>
          </w:p>
        </w:tc>
        <w:tc>
          <w:tcPr>
            <w:tcW w:w="7452" w:type="dxa"/>
            <w:gridSpan w:val="4"/>
            <w:vAlign w:val="center"/>
          </w:tcPr>
          <w:p w14:paraId="542B920B">
            <w:pPr>
              <w:adjustRightInd w:val="0"/>
              <w:snapToGrid w:val="0"/>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周边及道路两侧要充分绿化，对生产区及道路两侧进行简单硬化处理。其他地方进行绿化，形成绿化区、带。</w:t>
            </w:r>
            <w:r>
              <w:rPr>
                <w:rStyle w:val="26"/>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既可以美化环境，又可以减少污染，隔离噪声，创造良好的工作环境。</w:t>
            </w:r>
          </w:p>
        </w:tc>
      </w:tr>
      <w:tr w14:paraId="133F2E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348" w:type="dxa"/>
            <w:vAlign w:val="center"/>
          </w:tcPr>
          <w:p w14:paraId="0E9FD975">
            <w:pPr>
              <w:adjustRightInd w:val="0"/>
              <w:snapToGrid w:val="0"/>
              <w:spacing w:line="360" w:lineRule="auto"/>
              <w:jc w:val="center"/>
              <w:rPr>
                <w:rFonts w:ascii="宋体" w:hAnsi="宋体" w:cs="宋体"/>
                <w:color w:val="000000" w:themeColor="text1"/>
                <w:spacing w:val="-8"/>
                <w:sz w:val="24"/>
                <w14:textFill>
                  <w14:solidFill>
                    <w14:schemeClr w14:val="tx1"/>
                  </w14:solidFill>
                </w14:textFill>
              </w:rPr>
            </w:pPr>
            <w:r>
              <w:rPr>
                <w:rFonts w:hint="eastAsia" w:ascii="宋体" w:hAnsi="宋体" w:cs="宋体"/>
                <w:color w:val="000000" w:themeColor="text1"/>
                <w:spacing w:val="-8"/>
                <w:sz w:val="24"/>
                <w14:textFill>
                  <w14:solidFill>
                    <w14:schemeClr w14:val="tx1"/>
                  </w14:solidFill>
                </w14:textFill>
              </w:rPr>
              <w:t>环境风险</w:t>
            </w:r>
          </w:p>
          <w:p w14:paraId="34BD5A5D">
            <w:pPr>
              <w:adjustRightInd w:val="0"/>
              <w:snapToGrid w:val="0"/>
              <w:spacing w:line="360" w:lineRule="auto"/>
              <w:jc w:val="center"/>
              <w:rPr>
                <w:rFonts w:ascii="宋体" w:hAnsi="宋体" w:cs="宋体"/>
                <w:color w:val="000000" w:themeColor="text1"/>
                <w:spacing w:val="-8"/>
                <w:sz w:val="24"/>
                <w14:textFill>
                  <w14:solidFill>
                    <w14:schemeClr w14:val="tx1"/>
                  </w14:solidFill>
                </w14:textFill>
              </w:rPr>
            </w:pPr>
            <w:r>
              <w:rPr>
                <w:rFonts w:hint="eastAsia" w:ascii="宋体" w:hAnsi="宋体" w:cs="宋体"/>
                <w:color w:val="000000" w:themeColor="text1"/>
                <w:spacing w:val="-8"/>
                <w:sz w:val="24"/>
                <w14:textFill>
                  <w14:solidFill>
                    <w14:schemeClr w14:val="tx1"/>
                  </w14:solidFill>
                </w14:textFill>
              </w:rPr>
              <w:t>防范措施</w:t>
            </w:r>
          </w:p>
        </w:tc>
        <w:tc>
          <w:tcPr>
            <w:tcW w:w="7452" w:type="dxa"/>
            <w:gridSpan w:val="4"/>
            <w:vAlign w:val="center"/>
          </w:tcPr>
          <w:p w14:paraId="6B16412D">
            <w:pPr>
              <w:adjustRightInd w:val="0"/>
              <w:snapToGrid w:val="0"/>
              <w:spacing w:line="360" w:lineRule="auto"/>
              <w:jc w:val="center"/>
              <w:rPr>
                <w:rFonts w:ascii="宋体" w:hAnsi="宋体" w:cs="宋体"/>
                <w:color w:val="000000" w:themeColor="text1"/>
                <w:sz w:val="24"/>
                <w14:textFill>
                  <w14:solidFill>
                    <w14:schemeClr w14:val="tx1"/>
                  </w14:solidFill>
                </w14:textFill>
              </w:rPr>
            </w:pPr>
          </w:p>
        </w:tc>
      </w:tr>
      <w:tr w14:paraId="7AFE1F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348" w:type="dxa"/>
            <w:vAlign w:val="center"/>
          </w:tcPr>
          <w:p w14:paraId="1591F162">
            <w:pPr>
              <w:adjustRightInd w:val="0"/>
              <w:snapToGrid w:val="0"/>
              <w:spacing w:line="360" w:lineRule="auto"/>
              <w:jc w:val="center"/>
              <w:rPr>
                <w:rFonts w:ascii="宋体" w:hAnsi="宋体" w:cs="宋体"/>
                <w:color w:val="000000" w:themeColor="text1"/>
                <w:spacing w:val="-8"/>
                <w:sz w:val="24"/>
                <w14:textFill>
                  <w14:solidFill>
                    <w14:schemeClr w14:val="tx1"/>
                  </w14:solidFill>
                </w14:textFill>
              </w:rPr>
            </w:pPr>
            <w:r>
              <w:rPr>
                <w:rFonts w:hint="eastAsia" w:ascii="宋体" w:hAnsi="宋体" w:cs="宋体"/>
                <w:color w:val="000000" w:themeColor="text1"/>
                <w:spacing w:val="-8"/>
                <w:sz w:val="24"/>
                <w14:textFill>
                  <w14:solidFill>
                    <w14:schemeClr w14:val="tx1"/>
                  </w14:solidFill>
                </w14:textFill>
              </w:rPr>
              <w:t>其他环境</w:t>
            </w:r>
          </w:p>
          <w:p w14:paraId="66FDFA90">
            <w:pPr>
              <w:adjustRightInd w:val="0"/>
              <w:snapToGrid w:val="0"/>
              <w:spacing w:line="360" w:lineRule="auto"/>
              <w:jc w:val="center"/>
              <w:rPr>
                <w:rFonts w:ascii="宋体" w:hAnsi="宋体" w:cs="宋体"/>
                <w:color w:val="000000" w:themeColor="text1"/>
                <w:spacing w:val="-8"/>
                <w:sz w:val="24"/>
                <w14:textFill>
                  <w14:solidFill>
                    <w14:schemeClr w14:val="tx1"/>
                  </w14:solidFill>
                </w14:textFill>
              </w:rPr>
            </w:pPr>
            <w:r>
              <w:rPr>
                <w:rFonts w:hint="eastAsia" w:ascii="宋体" w:hAnsi="宋体" w:cs="宋体"/>
                <w:color w:val="000000" w:themeColor="text1"/>
                <w:spacing w:val="-8"/>
                <w:sz w:val="24"/>
                <w14:textFill>
                  <w14:solidFill>
                    <w14:schemeClr w14:val="tx1"/>
                  </w14:solidFill>
                </w14:textFill>
              </w:rPr>
              <w:t>管理要求</w:t>
            </w:r>
          </w:p>
        </w:tc>
        <w:tc>
          <w:tcPr>
            <w:tcW w:w="7452" w:type="dxa"/>
            <w:gridSpan w:val="4"/>
            <w:vAlign w:val="center"/>
          </w:tcPr>
          <w:p w14:paraId="7C7C859D">
            <w:pPr>
              <w:adjustRightInd w:val="0"/>
              <w:snapToGrid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p>
        </w:tc>
      </w:tr>
    </w:tbl>
    <w:p w14:paraId="53BE0C96">
      <w:pPr>
        <w:pStyle w:val="17"/>
        <w:jc w:val="center"/>
        <w:outlineLvl w:val="0"/>
        <w:rPr>
          <w:rFonts w:ascii="黑体" w:hAnsi="黑体" w:eastAsia="黑体"/>
          <w:snapToGrid w:val="0"/>
          <w:color w:val="000000" w:themeColor="text1"/>
          <w:sz w:val="30"/>
          <w:szCs w:val="30"/>
          <w14:textFill>
            <w14:solidFill>
              <w14:schemeClr w14:val="tx1"/>
            </w14:solidFill>
          </w14:textFill>
        </w:rPr>
      </w:pPr>
      <w:r>
        <w:rPr>
          <w:snapToGrid w:val="0"/>
          <w:color w:val="000000" w:themeColor="text1"/>
          <w14:textFill>
            <w14:solidFill>
              <w14:schemeClr w14:val="tx1"/>
            </w14:solidFill>
          </w14:textFill>
        </w:rPr>
        <w:br w:type="page"/>
      </w:r>
      <w:r>
        <w:rPr>
          <w:rFonts w:hint="eastAsia" w:ascii="黑体" w:hAnsi="黑体" w:eastAsia="黑体"/>
          <w:snapToGrid w:val="0"/>
          <w:color w:val="000000" w:themeColor="text1"/>
          <w:sz w:val="30"/>
          <w:szCs w:val="30"/>
          <w14:textFill>
            <w14:solidFill>
              <w14:schemeClr w14:val="tx1"/>
            </w14:solidFill>
          </w14:textFill>
        </w:rPr>
        <w:t>六、结论</w:t>
      </w:r>
    </w:p>
    <w:tbl>
      <w:tblPr>
        <w:tblStyle w:val="20"/>
        <w:tblW w:w="886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682C2F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vAlign w:val="center"/>
          </w:tcPr>
          <w:p w14:paraId="42FE9D9E">
            <w:pPr>
              <w:spacing w:line="360" w:lineRule="auto"/>
              <w:ind w:firstLine="480" w:firstLineChars="200"/>
              <w:rPr>
                <w:rFonts w:ascii="宋体" w:cs="宋体"/>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本项目符合产业政策，选址合理，环保措施可行</w:t>
            </w:r>
            <w:r>
              <w:rPr>
                <w:rFonts w:hint="eastAsia"/>
                <w:color w:val="000000" w:themeColor="text1"/>
                <w:sz w:val="24"/>
                <w:lang w:eastAsia="zh-CN"/>
                <w14:textFill>
                  <w14:solidFill>
                    <w14:schemeClr w14:val="tx1"/>
                  </w14:solidFill>
                </w14:textFill>
              </w:rPr>
              <w:t>。</w:t>
            </w:r>
            <w:r>
              <w:rPr>
                <w:rFonts w:hint="eastAsia"/>
                <w:color w:val="000000" w:themeColor="text1"/>
                <w:sz w:val="24"/>
                <w14:textFill>
                  <w14:solidFill>
                    <w14:schemeClr w14:val="tx1"/>
                  </w14:solidFill>
                </w14:textFill>
              </w:rPr>
              <w:t>废气、废水、固体废物得到有效治理，噪声低于国家相关标准限值</w:t>
            </w:r>
            <w:r>
              <w:rPr>
                <w:rFonts w:hint="eastAsia"/>
                <w:color w:val="000000" w:themeColor="text1"/>
                <w:sz w:val="24"/>
                <w:lang w:eastAsia="zh-CN"/>
                <w14:textFill>
                  <w14:solidFill>
                    <w14:schemeClr w14:val="tx1"/>
                  </w14:solidFill>
                </w14:textFill>
              </w:rPr>
              <w:t>。</w:t>
            </w:r>
            <w:r>
              <w:rPr>
                <w:rFonts w:hint="eastAsia"/>
                <w:color w:val="000000" w:themeColor="text1"/>
                <w:sz w:val="24"/>
                <w14:textFill>
                  <w14:solidFill>
                    <w14:schemeClr w14:val="tx1"/>
                  </w14:solidFill>
                </w14:textFill>
              </w:rPr>
              <w:t>本项目应严格执行</w:t>
            </w:r>
            <w:r>
              <w:rPr>
                <w:rFonts w:hint="eastAsia"/>
                <w:color w:val="000000" w:themeColor="text1"/>
                <w:sz w:val="24"/>
                <w:lang w:eastAsia="zh-CN"/>
                <w14:textFill>
                  <w14:solidFill>
                    <w14:schemeClr w14:val="tx1"/>
                  </w14:solidFill>
                </w14:textFill>
              </w:rPr>
              <w:t>“</w:t>
            </w:r>
            <w:r>
              <w:rPr>
                <w:rFonts w:hint="eastAsia"/>
                <w:color w:val="000000" w:themeColor="text1"/>
                <w:sz w:val="24"/>
                <w14:textFill>
                  <w14:solidFill>
                    <w14:schemeClr w14:val="tx1"/>
                  </w14:solidFill>
                </w14:textFill>
              </w:rPr>
              <w:t>三同时</w:t>
            </w:r>
            <w:r>
              <w:rPr>
                <w:rFonts w:hint="eastAsia"/>
                <w:color w:val="000000" w:themeColor="text1"/>
                <w:sz w:val="24"/>
                <w:lang w:eastAsia="zh-CN"/>
                <w14:textFill>
                  <w14:solidFill>
                    <w14:schemeClr w14:val="tx1"/>
                  </w14:solidFill>
                </w14:textFill>
              </w:rPr>
              <w:t>”</w:t>
            </w:r>
            <w:r>
              <w:rPr>
                <w:rFonts w:hint="eastAsia"/>
                <w:color w:val="000000" w:themeColor="text1"/>
                <w:sz w:val="24"/>
                <w14:textFill>
                  <w14:solidFill>
                    <w14:schemeClr w14:val="tx1"/>
                  </w14:solidFill>
                </w14:textFill>
              </w:rPr>
              <w:t>制度，在运营期应按照设计要求及本评价提出防治措施控制污染排放</w:t>
            </w:r>
            <w:r>
              <w:rPr>
                <w:rFonts w:hint="eastAsia"/>
                <w:color w:val="000000" w:themeColor="text1"/>
                <w:sz w:val="24"/>
                <w:lang w:eastAsia="zh-CN"/>
                <w14:textFill>
                  <w14:solidFill>
                    <w14:schemeClr w14:val="tx1"/>
                  </w14:solidFill>
                </w14:textFill>
              </w:rPr>
              <w:t>。</w:t>
            </w:r>
            <w:r>
              <w:rPr>
                <w:rFonts w:hint="eastAsia"/>
                <w:color w:val="000000" w:themeColor="text1"/>
                <w:sz w:val="24"/>
                <w14:textFill>
                  <w14:solidFill>
                    <w14:schemeClr w14:val="tx1"/>
                  </w14:solidFill>
                </w14:textFill>
              </w:rPr>
              <w:t>从环保角度分析，该项目的建设是可行的。</w:t>
            </w:r>
          </w:p>
        </w:tc>
      </w:tr>
    </w:tbl>
    <w:p w14:paraId="4FDEEAB8">
      <w:pPr>
        <w:rPr>
          <w:rFonts w:ascii="宋体"/>
          <w:color w:val="000000" w:themeColor="text1"/>
          <w14:textFill>
            <w14:solidFill>
              <w14:schemeClr w14:val="tx1"/>
            </w14:solidFill>
          </w14:textFill>
        </w:rPr>
        <w:sectPr>
          <w:pgSz w:w="11906" w:h="16838"/>
          <w:pgMar w:top="1701" w:right="1531" w:bottom="1701" w:left="1531" w:header="851" w:footer="851" w:gutter="0"/>
          <w:pgNumType w:fmt="decimal"/>
          <w:cols w:space="720" w:num="1"/>
          <w:docGrid w:linePitch="312" w:charSpace="0"/>
        </w:sectPr>
      </w:pPr>
    </w:p>
    <w:p w14:paraId="068387B8">
      <w:pPr>
        <w:pStyle w:val="17"/>
        <w:adjustRightInd w:val="0"/>
        <w:snapToGrid w:val="0"/>
        <w:spacing w:before="0" w:beforeAutospacing="0" w:after="0" w:afterAutospacing="0" w:line="360" w:lineRule="auto"/>
        <w:outlineLvl w:val="0"/>
        <w:rPr>
          <w:rFonts w:ascii="黑体" w:hAnsi="黑体" w:eastAsia="黑体"/>
          <w:snapToGrid w:val="0"/>
          <w:color w:val="000000" w:themeColor="text1"/>
          <w:sz w:val="32"/>
          <w:szCs w:val="32"/>
          <w14:textFill>
            <w14:solidFill>
              <w14:schemeClr w14:val="tx1"/>
            </w14:solidFill>
          </w14:textFill>
        </w:rPr>
      </w:pPr>
      <w:r>
        <w:rPr>
          <w:rFonts w:hint="eastAsia" w:ascii="黑体" w:hAnsi="黑体" w:eastAsia="黑体"/>
          <w:snapToGrid w:val="0"/>
          <w:color w:val="000000" w:themeColor="text1"/>
          <w:sz w:val="32"/>
          <w:szCs w:val="32"/>
          <w14:textFill>
            <w14:solidFill>
              <w14:schemeClr w14:val="tx1"/>
            </w14:solidFill>
          </w14:textFill>
        </w:rPr>
        <w:t>附表</w:t>
      </w:r>
    </w:p>
    <w:p w14:paraId="16D46F83">
      <w:pPr>
        <w:pStyle w:val="17"/>
        <w:adjustRightInd w:val="0"/>
        <w:snapToGrid w:val="0"/>
        <w:spacing w:before="0" w:beforeAutospacing="0" w:after="0" w:afterAutospacing="0" w:line="360" w:lineRule="auto"/>
        <w:jc w:val="center"/>
        <w:outlineLvl w:val="0"/>
        <w:rPr>
          <w:rFonts w:ascii="方正小标宋_GBK" w:hAnsi="黑体" w:eastAsia="方正小标宋_GBK"/>
          <w:snapToGrid w:val="0"/>
          <w:color w:val="000000" w:themeColor="text1"/>
          <w:sz w:val="38"/>
          <w:szCs w:val="38"/>
          <w14:textFill>
            <w14:solidFill>
              <w14:schemeClr w14:val="tx1"/>
            </w14:solidFill>
          </w14:textFill>
        </w:rPr>
      </w:pPr>
      <w:r>
        <w:rPr>
          <w:rFonts w:hint="eastAsia" w:ascii="方正小标宋_GBK" w:hAnsi="黑体" w:eastAsia="方正小标宋_GBK"/>
          <w:snapToGrid w:val="0"/>
          <w:color w:val="000000" w:themeColor="text1"/>
          <w:sz w:val="38"/>
          <w:szCs w:val="38"/>
          <w14:textFill>
            <w14:solidFill>
              <w14:schemeClr w14:val="tx1"/>
            </w14:solidFill>
          </w14:textFill>
        </w:rPr>
        <w:t>建设项目污染物排放量汇总表</w:t>
      </w:r>
    </w:p>
    <w:tbl>
      <w:tblPr>
        <w:tblStyle w:val="20"/>
        <w:tblW w:w="13957"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98"/>
        <w:gridCol w:w="1426"/>
        <w:gridCol w:w="1712"/>
        <w:gridCol w:w="1284"/>
        <w:gridCol w:w="1712"/>
        <w:gridCol w:w="1583"/>
        <w:gridCol w:w="1585"/>
        <w:gridCol w:w="1684"/>
        <w:gridCol w:w="1373"/>
      </w:tblGrid>
      <w:tr w14:paraId="70B7D9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17" w:hRule="atLeast"/>
        </w:trPr>
        <w:tc>
          <w:tcPr>
            <w:tcW w:w="1598" w:type="dxa"/>
            <w:tcBorders>
              <w:tl2br w:val="single" w:color="auto" w:sz="4" w:space="0"/>
            </w:tcBorders>
            <w:tcMar>
              <w:left w:w="28" w:type="dxa"/>
              <w:right w:w="28" w:type="dxa"/>
            </w:tcMar>
            <w:vAlign w:val="center"/>
          </w:tcPr>
          <w:p w14:paraId="71CEB6F2">
            <w:pPr>
              <w:pStyle w:val="40"/>
              <w:spacing w:beforeLines="0" w:afterLines="0" w:line="360" w:lineRule="auto"/>
              <w:jc w:val="right"/>
              <w:rPr>
                <w:rFonts w:ascii="黑体" w:hAnsi="黑体" w:eastAsia="黑体" w:cs="宋体"/>
                <w:snapToGrid w:val="0"/>
                <w:color w:val="000000" w:themeColor="text1"/>
                <w:spacing w:val="-6"/>
                <w:kern w:val="21"/>
                <w:sz w:val="24"/>
                <w:szCs w:val="24"/>
                <w14:textFill>
                  <w14:solidFill>
                    <w14:schemeClr w14:val="tx1"/>
                  </w14:solidFill>
                </w14:textFill>
              </w:rPr>
            </w:pPr>
            <w:r>
              <w:rPr>
                <w:rFonts w:hint="eastAsia" w:ascii="黑体" w:hAnsi="黑体" w:eastAsia="黑体" w:cs="宋体"/>
                <w:snapToGrid w:val="0"/>
                <w:color w:val="000000" w:themeColor="text1"/>
                <w:spacing w:val="-6"/>
                <w:kern w:val="21"/>
                <w:sz w:val="24"/>
                <w:szCs w:val="24"/>
                <w14:textFill>
                  <w14:solidFill>
                    <w14:schemeClr w14:val="tx1"/>
                  </w14:solidFill>
                </w14:textFill>
              </w:rPr>
              <w:t>项目</w:t>
            </w:r>
          </w:p>
          <w:p w14:paraId="087A947E">
            <w:pPr>
              <w:pStyle w:val="40"/>
              <w:spacing w:beforeLines="0" w:afterLines="0" w:line="360" w:lineRule="auto"/>
              <w:jc w:val="left"/>
              <w:rPr>
                <w:rFonts w:ascii="黑体" w:hAnsi="黑体" w:eastAsia="黑体" w:cs="宋体"/>
                <w:snapToGrid w:val="0"/>
                <w:color w:val="000000" w:themeColor="text1"/>
                <w:spacing w:val="-6"/>
                <w:kern w:val="21"/>
                <w:sz w:val="24"/>
                <w:szCs w:val="24"/>
                <w14:textFill>
                  <w14:solidFill>
                    <w14:schemeClr w14:val="tx1"/>
                  </w14:solidFill>
                </w14:textFill>
              </w:rPr>
            </w:pPr>
            <w:r>
              <w:rPr>
                <w:rFonts w:hint="eastAsia" w:ascii="黑体" w:hAnsi="黑体" w:eastAsia="黑体" w:cs="宋体"/>
                <w:snapToGrid w:val="0"/>
                <w:color w:val="000000" w:themeColor="text1"/>
                <w:spacing w:val="-6"/>
                <w:kern w:val="21"/>
                <w:sz w:val="24"/>
                <w:szCs w:val="24"/>
                <w14:textFill>
                  <w14:solidFill>
                    <w14:schemeClr w14:val="tx1"/>
                  </w14:solidFill>
                </w14:textFill>
              </w:rPr>
              <w:t>分类</w:t>
            </w:r>
          </w:p>
        </w:tc>
        <w:tc>
          <w:tcPr>
            <w:tcW w:w="1426" w:type="dxa"/>
            <w:tcMar>
              <w:left w:w="28" w:type="dxa"/>
              <w:right w:w="28" w:type="dxa"/>
            </w:tcMar>
            <w:vAlign w:val="center"/>
          </w:tcPr>
          <w:p w14:paraId="2644E829">
            <w:pPr>
              <w:pStyle w:val="40"/>
              <w:spacing w:beforeLines="0" w:afterLines="0" w:line="360" w:lineRule="auto"/>
              <w:rPr>
                <w:rFonts w:ascii="黑体" w:hAnsi="黑体" w:eastAsia="黑体" w:cs="宋体"/>
                <w:snapToGrid w:val="0"/>
                <w:color w:val="000000" w:themeColor="text1"/>
                <w:spacing w:val="-6"/>
                <w:kern w:val="21"/>
                <w:sz w:val="24"/>
                <w:szCs w:val="24"/>
                <w14:textFill>
                  <w14:solidFill>
                    <w14:schemeClr w14:val="tx1"/>
                  </w14:solidFill>
                </w14:textFill>
              </w:rPr>
            </w:pPr>
            <w:r>
              <w:rPr>
                <w:rFonts w:hint="eastAsia" w:ascii="黑体" w:hAnsi="黑体" w:eastAsia="黑体" w:cs="宋体"/>
                <w:snapToGrid w:val="0"/>
                <w:color w:val="000000" w:themeColor="text1"/>
                <w:spacing w:val="-6"/>
                <w:kern w:val="21"/>
                <w:sz w:val="24"/>
                <w:szCs w:val="24"/>
                <w14:textFill>
                  <w14:solidFill>
                    <w14:schemeClr w14:val="tx1"/>
                  </w14:solidFill>
                </w14:textFill>
              </w:rPr>
              <w:t>污染物名称</w:t>
            </w:r>
          </w:p>
        </w:tc>
        <w:tc>
          <w:tcPr>
            <w:tcW w:w="1712" w:type="dxa"/>
            <w:tcMar>
              <w:left w:w="28" w:type="dxa"/>
              <w:right w:w="28" w:type="dxa"/>
            </w:tcMar>
            <w:vAlign w:val="center"/>
          </w:tcPr>
          <w:p w14:paraId="331D1001">
            <w:pPr>
              <w:pStyle w:val="40"/>
              <w:spacing w:beforeLines="0" w:afterLines="0" w:line="360" w:lineRule="auto"/>
              <w:rPr>
                <w:rFonts w:ascii="黑体" w:hAnsi="黑体" w:eastAsia="黑体"/>
                <w:snapToGrid w:val="0"/>
                <w:color w:val="000000" w:themeColor="text1"/>
                <w:spacing w:val="-6"/>
                <w:kern w:val="21"/>
                <w:sz w:val="24"/>
                <w:szCs w:val="24"/>
                <w14:textFill>
                  <w14:solidFill>
                    <w14:schemeClr w14:val="tx1"/>
                  </w14:solidFill>
                </w14:textFill>
              </w:rPr>
            </w:pPr>
            <w:r>
              <w:rPr>
                <w:rFonts w:ascii="黑体" w:hAnsi="黑体" w:eastAsia="黑体"/>
                <w:snapToGrid w:val="0"/>
                <w:color w:val="000000" w:themeColor="text1"/>
                <w:spacing w:val="-6"/>
                <w:kern w:val="21"/>
                <w:sz w:val="24"/>
                <w:szCs w:val="24"/>
                <w14:textFill>
                  <w14:solidFill>
                    <w14:schemeClr w14:val="tx1"/>
                  </w14:solidFill>
                </w14:textFill>
              </w:rPr>
              <w:t>现有工程</w:t>
            </w:r>
          </w:p>
          <w:p w14:paraId="0AA9882C">
            <w:pPr>
              <w:pStyle w:val="40"/>
              <w:spacing w:beforeLines="0" w:afterLines="0" w:line="360" w:lineRule="auto"/>
              <w:rPr>
                <w:rFonts w:ascii="黑体" w:hAnsi="黑体" w:eastAsia="黑体"/>
                <w:snapToGrid w:val="0"/>
                <w:color w:val="000000" w:themeColor="text1"/>
                <w:spacing w:val="-6"/>
                <w:kern w:val="21"/>
                <w:sz w:val="24"/>
                <w:szCs w:val="24"/>
                <w14:textFill>
                  <w14:solidFill>
                    <w14:schemeClr w14:val="tx1"/>
                  </w14:solidFill>
                </w14:textFill>
              </w:rPr>
            </w:pPr>
            <w:r>
              <w:rPr>
                <w:rFonts w:ascii="黑体" w:hAnsi="黑体" w:eastAsia="黑体"/>
                <w:snapToGrid w:val="0"/>
                <w:color w:val="000000" w:themeColor="text1"/>
                <w:spacing w:val="-6"/>
                <w:kern w:val="21"/>
                <w:sz w:val="24"/>
                <w:szCs w:val="24"/>
                <w14:textFill>
                  <w14:solidFill>
                    <w14:schemeClr w14:val="tx1"/>
                  </w14:solidFill>
                </w14:textFill>
              </w:rPr>
              <w:t>排放量（固</w:t>
            </w:r>
            <w:r>
              <w:rPr>
                <w:rFonts w:hint="eastAsia" w:ascii="黑体" w:hAnsi="黑体" w:eastAsia="黑体"/>
                <w:snapToGrid w:val="0"/>
                <w:color w:val="000000" w:themeColor="text1"/>
                <w:spacing w:val="-6"/>
                <w:kern w:val="21"/>
                <w:sz w:val="24"/>
                <w:szCs w:val="24"/>
                <w14:textFill>
                  <w14:solidFill>
                    <w14:schemeClr w14:val="tx1"/>
                  </w14:solidFill>
                </w14:textFill>
              </w:rPr>
              <w:t>体</w:t>
            </w:r>
            <w:r>
              <w:rPr>
                <w:rFonts w:ascii="黑体" w:hAnsi="黑体" w:eastAsia="黑体"/>
                <w:snapToGrid w:val="0"/>
                <w:color w:val="000000" w:themeColor="text1"/>
                <w:spacing w:val="-6"/>
                <w:kern w:val="21"/>
                <w:sz w:val="24"/>
                <w:szCs w:val="24"/>
                <w14:textFill>
                  <w14:solidFill>
                    <w14:schemeClr w14:val="tx1"/>
                  </w14:solidFill>
                </w14:textFill>
              </w:rPr>
              <w:t>废</w:t>
            </w:r>
            <w:r>
              <w:rPr>
                <w:rFonts w:hint="eastAsia" w:ascii="黑体" w:hAnsi="黑体" w:eastAsia="黑体"/>
                <w:snapToGrid w:val="0"/>
                <w:color w:val="000000" w:themeColor="text1"/>
                <w:spacing w:val="-6"/>
                <w:kern w:val="21"/>
                <w:sz w:val="24"/>
                <w:szCs w:val="24"/>
                <w14:textFill>
                  <w14:solidFill>
                    <w14:schemeClr w14:val="tx1"/>
                  </w14:solidFill>
                </w14:textFill>
              </w:rPr>
              <w:t>物</w:t>
            </w:r>
            <w:r>
              <w:rPr>
                <w:rFonts w:ascii="黑体" w:hAnsi="黑体" w:eastAsia="黑体"/>
                <w:snapToGrid w:val="0"/>
                <w:color w:val="000000" w:themeColor="text1"/>
                <w:spacing w:val="-6"/>
                <w:kern w:val="21"/>
                <w:sz w:val="24"/>
                <w:szCs w:val="24"/>
                <w14:textFill>
                  <w14:solidFill>
                    <w14:schemeClr w14:val="tx1"/>
                  </w14:solidFill>
                </w14:textFill>
              </w:rPr>
              <w:t>产生量）</w:t>
            </w:r>
            <w:r>
              <w:rPr>
                <w:rFonts w:ascii="黑体" w:hAnsi="黑体" w:eastAsia="黑体"/>
                <w:snapToGrid w:val="0"/>
                <w:color w:val="000000" w:themeColor="text1"/>
                <w:spacing w:val="-6"/>
                <w:kern w:val="21"/>
                <w:sz w:val="24"/>
                <w:szCs w:val="24"/>
                <w14:textFill>
                  <w14:solidFill>
                    <w14:schemeClr w14:val="tx1"/>
                  </w14:solidFill>
                </w14:textFill>
              </w:rPr>
              <w:fldChar w:fldCharType="begin"/>
            </w:r>
            <w:r>
              <w:rPr>
                <w:rFonts w:ascii="黑体" w:hAnsi="黑体" w:eastAsia="黑体"/>
                <w:snapToGrid w:val="0"/>
                <w:color w:val="000000" w:themeColor="text1"/>
                <w:spacing w:val="-6"/>
                <w:kern w:val="21"/>
                <w:sz w:val="24"/>
                <w:szCs w:val="24"/>
                <w14:textFill>
                  <w14:solidFill>
                    <w14:schemeClr w14:val="tx1"/>
                  </w14:solidFill>
                </w14:textFill>
              </w:rPr>
              <w:instrText xml:space="preserve"> = 1 \* GB3 \* MERGEFORMAT </w:instrText>
            </w:r>
            <w:r>
              <w:rPr>
                <w:rFonts w:ascii="黑体" w:hAnsi="黑体" w:eastAsia="黑体"/>
                <w:snapToGrid w:val="0"/>
                <w:color w:val="000000" w:themeColor="text1"/>
                <w:spacing w:val="-6"/>
                <w:kern w:val="21"/>
                <w:sz w:val="24"/>
                <w:szCs w:val="24"/>
                <w14:textFill>
                  <w14:solidFill>
                    <w14:schemeClr w14:val="tx1"/>
                  </w14:solidFill>
                </w14:textFill>
              </w:rPr>
              <w:fldChar w:fldCharType="separate"/>
            </w:r>
            <w:r>
              <w:rPr>
                <w:rFonts w:hint="eastAsia" w:ascii="黑体" w:hAnsi="黑体" w:eastAsia="黑体" w:cs="宋体"/>
                <w:color w:val="000000" w:themeColor="text1"/>
                <w:kern w:val="2"/>
                <w:sz w:val="24"/>
                <w:szCs w:val="24"/>
                <w14:textFill>
                  <w14:solidFill>
                    <w14:schemeClr w14:val="tx1"/>
                  </w14:solidFill>
                </w14:textFill>
              </w:rPr>
              <w:t>①</w:t>
            </w:r>
            <w:r>
              <w:rPr>
                <w:rFonts w:ascii="黑体" w:hAnsi="黑体" w:eastAsia="黑体"/>
                <w:snapToGrid w:val="0"/>
                <w:color w:val="000000" w:themeColor="text1"/>
                <w:spacing w:val="-6"/>
                <w:kern w:val="21"/>
                <w:sz w:val="24"/>
                <w:szCs w:val="24"/>
                <w14:textFill>
                  <w14:solidFill>
                    <w14:schemeClr w14:val="tx1"/>
                  </w14:solidFill>
                </w14:textFill>
              </w:rPr>
              <w:fldChar w:fldCharType="end"/>
            </w:r>
          </w:p>
        </w:tc>
        <w:tc>
          <w:tcPr>
            <w:tcW w:w="1284" w:type="dxa"/>
            <w:tcMar>
              <w:left w:w="28" w:type="dxa"/>
              <w:right w:w="28" w:type="dxa"/>
            </w:tcMar>
            <w:vAlign w:val="center"/>
          </w:tcPr>
          <w:p w14:paraId="3F52075B">
            <w:pPr>
              <w:pStyle w:val="40"/>
              <w:spacing w:beforeLines="0" w:afterLines="0" w:line="360" w:lineRule="auto"/>
              <w:rPr>
                <w:rFonts w:ascii="黑体" w:hAnsi="黑体" w:eastAsia="黑体"/>
                <w:snapToGrid w:val="0"/>
                <w:color w:val="000000" w:themeColor="text1"/>
                <w:spacing w:val="-6"/>
                <w:kern w:val="21"/>
                <w:sz w:val="24"/>
                <w:szCs w:val="24"/>
                <w14:textFill>
                  <w14:solidFill>
                    <w14:schemeClr w14:val="tx1"/>
                  </w14:solidFill>
                </w14:textFill>
              </w:rPr>
            </w:pPr>
            <w:r>
              <w:rPr>
                <w:rFonts w:ascii="黑体" w:hAnsi="黑体" w:eastAsia="黑体"/>
                <w:snapToGrid w:val="0"/>
                <w:color w:val="000000" w:themeColor="text1"/>
                <w:spacing w:val="-6"/>
                <w:kern w:val="21"/>
                <w:sz w:val="24"/>
                <w:szCs w:val="24"/>
                <w14:textFill>
                  <w14:solidFill>
                    <w14:schemeClr w14:val="tx1"/>
                  </w14:solidFill>
                </w14:textFill>
              </w:rPr>
              <w:t>现有工程</w:t>
            </w:r>
          </w:p>
          <w:p w14:paraId="5E0AABA4">
            <w:pPr>
              <w:pStyle w:val="40"/>
              <w:spacing w:beforeLines="0" w:afterLines="0" w:line="360" w:lineRule="auto"/>
              <w:rPr>
                <w:rFonts w:ascii="黑体" w:hAnsi="黑体" w:eastAsia="黑体"/>
                <w:snapToGrid w:val="0"/>
                <w:color w:val="000000" w:themeColor="text1"/>
                <w:spacing w:val="-6"/>
                <w:kern w:val="21"/>
                <w:sz w:val="24"/>
                <w:szCs w:val="24"/>
                <w14:textFill>
                  <w14:solidFill>
                    <w14:schemeClr w14:val="tx1"/>
                  </w14:solidFill>
                </w14:textFill>
              </w:rPr>
            </w:pPr>
            <w:r>
              <w:rPr>
                <w:rFonts w:ascii="黑体" w:hAnsi="黑体" w:eastAsia="黑体"/>
                <w:snapToGrid w:val="0"/>
                <w:color w:val="000000" w:themeColor="text1"/>
                <w:spacing w:val="-6"/>
                <w:kern w:val="21"/>
                <w:sz w:val="24"/>
                <w:szCs w:val="24"/>
                <w14:textFill>
                  <w14:solidFill>
                    <w14:schemeClr w14:val="tx1"/>
                  </w14:solidFill>
                </w14:textFill>
              </w:rPr>
              <w:t>许可排放量</w:t>
            </w:r>
          </w:p>
          <w:p w14:paraId="62CDC9BD">
            <w:pPr>
              <w:pStyle w:val="40"/>
              <w:spacing w:beforeLines="0" w:afterLines="0" w:line="360" w:lineRule="auto"/>
              <w:rPr>
                <w:rFonts w:ascii="黑体" w:hAnsi="黑体" w:eastAsia="黑体"/>
                <w:snapToGrid w:val="0"/>
                <w:color w:val="000000" w:themeColor="text1"/>
                <w:spacing w:val="-6"/>
                <w:kern w:val="21"/>
                <w:sz w:val="24"/>
                <w:szCs w:val="24"/>
                <w14:textFill>
                  <w14:solidFill>
                    <w14:schemeClr w14:val="tx1"/>
                  </w14:solidFill>
                </w14:textFill>
              </w:rPr>
            </w:pPr>
            <w:r>
              <w:rPr>
                <w:rFonts w:ascii="黑体" w:hAnsi="黑体" w:eastAsia="黑体"/>
                <w:snapToGrid w:val="0"/>
                <w:color w:val="000000" w:themeColor="text1"/>
                <w:spacing w:val="-6"/>
                <w:kern w:val="21"/>
                <w:sz w:val="24"/>
                <w:szCs w:val="24"/>
                <w14:textFill>
                  <w14:solidFill>
                    <w14:schemeClr w14:val="tx1"/>
                  </w14:solidFill>
                </w14:textFill>
              </w:rPr>
              <w:fldChar w:fldCharType="begin"/>
            </w:r>
            <w:r>
              <w:rPr>
                <w:rFonts w:ascii="黑体" w:hAnsi="黑体" w:eastAsia="黑体"/>
                <w:snapToGrid w:val="0"/>
                <w:color w:val="000000" w:themeColor="text1"/>
                <w:spacing w:val="-6"/>
                <w:kern w:val="21"/>
                <w:sz w:val="24"/>
                <w:szCs w:val="24"/>
                <w14:textFill>
                  <w14:solidFill>
                    <w14:schemeClr w14:val="tx1"/>
                  </w14:solidFill>
                </w14:textFill>
              </w:rPr>
              <w:instrText xml:space="preserve"> = 2 \* GB3 \* MERGEFORMAT </w:instrText>
            </w:r>
            <w:r>
              <w:rPr>
                <w:rFonts w:ascii="黑体" w:hAnsi="黑体" w:eastAsia="黑体"/>
                <w:snapToGrid w:val="0"/>
                <w:color w:val="000000" w:themeColor="text1"/>
                <w:spacing w:val="-6"/>
                <w:kern w:val="21"/>
                <w:sz w:val="24"/>
                <w:szCs w:val="24"/>
                <w14:textFill>
                  <w14:solidFill>
                    <w14:schemeClr w14:val="tx1"/>
                  </w14:solidFill>
                </w14:textFill>
              </w:rPr>
              <w:fldChar w:fldCharType="separate"/>
            </w:r>
            <w:r>
              <w:rPr>
                <w:rFonts w:hint="eastAsia" w:ascii="黑体" w:hAnsi="黑体" w:eastAsia="黑体" w:cs="宋体"/>
                <w:snapToGrid w:val="0"/>
                <w:color w:val="000000" w:themeColor="text1"/>
                <w:spacing w:val="-6"/>
                <w:kern w:val="21"/>
                <w:sz w:val="24"/>
                <w:szCs w:val="24"/>
                <w14:textFill>
                  <w14:solidFill>
                    <w14:schemeClr w14:val="tx1"/>
                  </w14:solidFill>
                </w14:textFill>
              </w:rPr>
              <w:t>②</w:t>
            </w:r>
            <w:r>
              <w:rPr>
                <w:rFonts w:ascii="黑体" w:hAnsi="黑体" w:eastAsia="黑体"/>
                <w:snapToGrid w:val="0"/>
                <w:color w:val="000000" w:themeColor="text1"/>
                <w:spacing w:val="-6"/>
                <w:kern w:val="21"/>
                <w:sz w:val="24"/>
                <w:szCs w:val="24"/>
                <w14:textFill>
                  <w14:solidFill>
                    <w14:schemeClr w14:val="tx1"/>
                  </w14:solidFill>
                </w14:textFill>
              </w:rPr>
              <w:fldChar w:fldCharType="end"/>
            </w:r>
          </w:p>
        </w:tc>
        <w:tc>
          <w:tcPr>
            <w:tcW w:w="1712" w:type="dxa"/>
            <w:tcMar>
              <w:left w:w="28" w:type="dxa"/>
              <w:right w:w="28" w:type="dxa"/>
            </w:tcMar>
            <w:vAlign w:val="center"/>
          </w:tcPr>
          <w:p w14:paraId="45EB4AA5">
            <w:pPr>
              <w:pStyle w:val="40"/>
              <w:spacing w:beforeLines="0" w:afterLines="0" w:line="360" w:lineRule="auto"/>
              <w:rPr>
                <w:rFonts w:ascii="黑体" w:hAnsi="黑体" w:eastAsia="黑体"/>
                <w:snapToGrid w:val="0"/>
                <w:color w:val="000000" w:themeColor="text1"/>
                <w:spacing w:val="-6"/>
                <w:kern w:val="21"/>
                <w:sz w:val="24"/>
                <w:szCs w:val="24"/>
                <w14:textFill>
                  <w14:solidFill>
                    <w14:schemeClr w14:val="tx1"/>
                  </w14:solidFill>
                </w14:textFill>
              </w:rPr>
            </w:pPr>
            <w:r>
              <w:rPr>
                <w:rFonts w:ascii="黑体" w:hAnsi="黑体" w:eastAsia="黑体"/>
                <w:snapToGrid w:val="0"/>
                <w:color w:val="000000" w:themeColor="text1"/>
                <w:spacing w:val="-6"/>
                <w:kern w:val="21"/>
                <w:sz w:val="24"/>
                <w:szCs w:val="24"/>
                <w14:textFill>
                  <w14:solidFill>
                    <w14:schemeClr w14:val="tx1"/>
                  </w14:solidFill>
                </w14:textFill>
              </w:rPr>
              <w:t>在建工程</w:t>
            </w:r>
          </w:p>
          <w:p w14:paraId="74A21C8E">
            <w:pPr>
              <w:pStyle w:val="40"/>
              <w:spacing w:beforeLines="0" w:afterLines="0" w:line="360" w:lineRule="auto"/>
              <w:rPr>
                <w:rFonts w:ascii="黑体" w:hAnsi="黑体" w:eastAsia="黑体"/>
                <w:snapToGrid w:val="0"/>
                <w:color w:val="000000" w:themeColor="text1"/>
                <w:spacing w:val="-6"/>
                <w:kern w:val="21"/>
                <w:sz w:val="24"/>
                <w:szCs w:val="24"/>
                <w14:textFill>
                  <w14:solidFill>
                    <w14:schemeClr w14:val="tx1"/>
                  </w14:solidFill>
                </w14:textFill>
              </w:rPr>
            </w:pPr>
            <w:r>
              <w:rPr>
                <w:rFonts w:ascii="黑体" w:hAnsi="黑体" w:eastAsia="黑体"/>
                <w:snapToGrid w:val="0"/>
                <w:color w:val="000000" w:themeColor="text1"/>
                <w:spacing w:val="-6"/>
                <w:kern w:val="21"/>
                <w:sz w:val="24"/>
                <w:szCs w:val="24"/>
                <w14:textFill>
                  <w14:solidFill>
                    <w14:schemeClr w14:val="tx1"/>
                  </w14:solidFill>
                </w14:textFill>
              </w:rPr>
              <w:t>排放量（固</w:t>
            </w:r>
            <w:r>
              <w:rPr>
                <w:rFonts w:hint="eastAsia" w:ascii="黑体" w:hAnsi="黑体" w:eastAsia="黑体"/>
                <w:snapToGrid w:val="0"/>
                <w:color w:val="000000" w:themeColor="text1"/>
                <w:spacing w:val="-6"/>
                <w:kern w:val="21"/>
                <w:sz w:val="24"/>
                <w:szCs w:val="24"/>
                <w14:textFill>
                  <w14:solidFill>
                    <w14:schemeClr w14:val="tx1"/>
                  </w14:solidFill>
                </w14:textFill>
              </w:rPr>
              <w:t>体</w:t>
            </w:r>
            <w:r>
              <w:rPr>
                <w:rFonts w:ascii="黑体" w:hAnsi="黑体" w:eastAsia="黑体"/>
                <w:snapToGrid w:val="0"/>
                <w:color w:val="000000" w:themeColor="text1"/>
                <w:spacing w:val="-6"/>
                <w:kern w:val="21"/>
                <w:sz w:val="24"/>
                <w:szCs w:val="24"/>
                <w14:textFill>
                  <w14:solidFill>
                    <w14:schemeClr w14:val="tx1"/>
                  </w14:solidFill>
                </w14:textFill>
              </w:rPr>
              <w:t>废</w:t>
            </w:r>
            <w:r>
              <w:rPr>
                <w:rFonts w:hint="eastAsia" w:ascii="黑体" w:hAnsi="黑体" w:eastAsia="黑体"/>
                <w:snapToGrid w:val="0"/>
                <w:color w:val="000000" w:themeColor="text1"/>
                <w:spacing w:val="-6"/>
                <w:kern w:val="21"/>
                <w:sz w:val="24"/>
                <w:szCs w:val="24"/>
                <w14:textFill>
                  <w14:solidFill>
                    <w14:schemeClr w14:val="tx1"/>
                  </w14:solidFill>
                </w14:textFill>
              </w:rPr>
              <w:t>物</w:t>
            </w:r>
            <w:r>
              <w:rPr>
                <w:rFonts w:ascii="黑体" w:hAnsi="黑体" w:eastAsia="黑体"/>
                <w:snapToGrid w:val="0"/>
                <w:color w:val="000000" w:themeColor="text1"/>
                <w:spacing w:val="-6"/>
                <w:kern w:val="21"/>
                <w:sz w:val="24"/>
                <w:szCs w:val="24"/>
                <w14:textFill>
                  <w14:solidFill>
                    <w14:schemeClr w14:val="tx1"/>
                  </w14:solidFill>
                </w14:textFill>
              </w:rPr>
              <w:t>产生量）</w:t>
            </w:r>
            <w:r>
              <w:rPr>
                <w:rFonts w:ascii="黑体" w:hAnsi="黑体" w:eastAsia="黑体"/>
                <w:snapToGrid w:val="0"/>
                <w:color w:val="000000" w:themeColor="text1"/>
                <w:spacing w:val="-6"/>
                <w:kern w:val="21"/>
                <w:sz w:val="24"/>
                <w:szCs w:val="24"/>
                <w14:textFill>
                  <w14:solidFill>
                    <w14:schemeClr w14:val="tx1"/>
                  </w14:solidFill>
                </w14:textFill>
              </w:rPr>
              <w:fldChar w:fldCharType="begin"/>
            </w:r>
            <w:r>
              <w:rPr>
                <w:rFonts w:ascii="黑体" w:hAnsi="黑体" w:eastAsia="黑体"/>
                <w:snapToGrid w:val="0"/>
                <w:color w:val="000000" w:themeColor="text1"/>
                <w:spacing w:val="-6"/>
                <w:kern w:val="21"/>
                <w:sz w:val="24"/>
                <w:szCs w:val="24"/>
                <w14:textFill>
                  <w14:solidFill>
                    <w14:schemeClr w14:val="tx1"/>
                  </w14:solidFill>
                </w14:textFill>
              </w:rPr>
              <w:instrText xml:space="preserve"> = 3 \* GB3 \* MERGEFORMAT </w:instrText>
            </w:r>
            <w:r>
              <w:rPr>
                <w:rFonts w:ascii="黑体" w:hAnsi="黑体" w:eastAsia="黑体"/>
                <w:snapToGrid w:val="0"/>
                <w:color w:val="000000" w:themeColor="text1"/>
                <w:spacing w:val="-6"/>
                <w:kern w:val="21"/>
                <w:sz w:val="24"/>
                <w:szCs w:val="24"/>
                <w14:textFill>
                  <w14:solidFill>
                    <w14:schemeClr w14:val="tx1"/>
                  </w14:solidFill>
                </w14:textFill>
              </w:rPr>
              <w:fldChar w:fldCharType="separate"/>
            </w:r>
            <w:r>
              <w:rPr>
                <w:rFonts w:hint="eastAsia" w:ascii="黑体" w:hAnsi="黑体" w:eastAsia="黑体" w:cs="宋体"/>
                <w:color w:val="000000" w:themeColor="text1"/>
                <w:kern w:val="2"/>
                <w:sz w:val="24"/>
                <w:szCs w:val="24"/>
                <w14:textFill>
                  <w14:solidFill>
                    <w14:schemeClr w14:val="tx1"/>
                  </w14:solidFill>
                </w14:textFill>
              </w:rPr>
              <w:t>③</w:t>
            </w:r>
            <w:r>
              <w:rPr>
                <w:rFonts w:ascii="黑体" w:hAnsi="黑体" w:eastAsia="黑体"/>
                <w:snapToGrid w:val="0"/>
                <w:color w:val="000000" w:themeColor="text1"/>
                <w:spacing w:val="-6"/>
                <w:kern w:val="21"/>
                <w:sz w:val="24"/>
                <w:szCs w:val="24"/>
                <w14:textFill>
                  <w14:solidFill>
                    <w14:schemeClr w14:val="tx1"/>
                  </w14:solidFill>
                </w14:textFill>
              </w:rPr>
              <w:fldChar w:fldCharType="end"/>
            </w:r>
          </w:p>
        </w:tc>
        <w:tc>
          <w:tcPr>
            <w:tcW w:w="1583" w:type="dxa"/>
            <w:tcMar>
              <w:left w:w="28" w:type="dxa"/>
              <w:right w:w="28" w:type="dxa"/>
            </w:tcMar>
            <w:vAlign w:val="center"/>
          </w:tcPr>
          <w:p w14:paraId="7F9FF4B7">
            <w:pPr>
              <w:pStyle w:val="40"/>
              <w:spacing w:beforeLines="0" w:afterLines="0" w:line="360" w:lineRule="auto"/>
              <w:rPr>
                <w:rFonts w:ascii="黑体" w:hAnsi="黑体" w:eastAsia="黑体"/>
                <w:snapToGrid w:val="0"/>
                <w:color w:val="000000" w:themeColor="text1"/>
                <w:spacing w:val="-6"/>
                <w:kern w:val="21"/>
                <w:sz w:val="24"/>
                <w:szCs w:val="24"/>
                <w14:textFill>
                  <w14:solidFill>
                    <w14:schemeClr w14:val="tx1"/>
                  </w14:solidFill>
                </w14:textFill>
              </w:rPr>
            </w:pPr>
            <w:r>
              <w:rPr>
                <w:rFonts w:ascii="黑体" w:hAnsi="黑体" w:eastAsia="黑体"/>
                <w:snapToGrid w:val="0"/>
                <w:color w:val="000000" w:themeColor="text1"/>
                <w:spacing w:val="-6"/>
                <w:kern w:val="21"/>
                <w:sz w:val="24"/>
                <w:szCs w:val="24"/>
                <w14:textFill>
                  <w14:solidFill>
                    <w14:schemeClr w14:val="tx1"/>
                  </w14:solidFill>
                </w14:textFill>
              </w:rPr>
              <w:t>本项目</w:t>
            </w:r>
          </w:p>
          <w:p w14:paraId="18AF7181">
            <w:pPr>
              <w:pStyle w:val="40"/>
              <w:spacing w:beforeLines="0" w:afterLines="0" w:line="360" w:lineRule="auto"/>
              <w:rPr>
                <w:rFonts w:ascii="黑体" w:hAnsi="黑体" w:eastAsia="黑体"/>
                <w:snapToGrid w:val="0"/>
                <w:color w:val="000000" w:themeColor="text1"/>
                <w:spacing w:val="-6"/>
                <w:kern w:val="21"/>
                <w:sz w:val="24"/>
                <w:szCs w:val="24"/>
                <w14:textFill>
                  <w14:solidFill>
                    <w14:schemeClr w14:val="tx1"/>
                  </w14:solidFill>
                </w14:textFill>
              </w:rPr>
            </w:pPr>
            <w:r>
              <w:rPr>
                <w:rFonts w:ascii="黑体" w:hAnsi="黑体" w:eastAsia="黑体"/>
                <w:snapToGrid w:val="0"/>
                <w:color w:val="000000" w:themeColor="text1"/>
                <w:spacing w:val="-6"/>
                <w:kern w:val="21"/>
                <w:sz w:val="24"/>
                <w:szCs w:val="24"/>
                <w14:textFill>
                  <w14:solidFill>
                    <w14:schemeClr w14:val="tx1"/>
                  </w14:solidFill>
                </w14:textFill>
              </w:rPr>
              <w:t>排放量（固</w:t>
            </w:r>
            <w:r>
              <w:rPr>
                <w:rFonts w:hint="eastAsia" w:ascii="黑体" w:hAnsi="黑体" w:eastAsia="黑体"/>
                <w:snapToGrid w:val="0"/>
                <w:color w:val="000000" w:themeColor="text1"/>
                <w:spacing w:val="-6"/>
                <w:kern w:val="21"/>
                <w:sz w:val="24"/>
                <w:szCs w:val="24"/>
                <w14:textFill>
                  <w14:solidFill>
                    <w14:schemeClr w14:val="tx1"/>
                  </w14:solidFill>
                </w14:textFill>
              </w:rPr>
              <w:t>体</w:t>
            </w:r>
            <w:r>
              <w:rPr>
                <w:rFonts w:ascii="黑体" w:hAnsi="黑体" w:eastAsia="黑体"/>
                <w:snapToGrid w:val="0"/>
                <w:color w:val="000000" w:themeColor="text1"/>
                <w:spacing w:val="-6"/>
                <w:kern w:val="21"/>
                <w:sz w:val="24"/>
                <w:szCs w:val="24"/>
                <w14:textFill>
                  <w14:solidFill>
                    <w14:schemeClr w14:val="tx1"/>
                  </w14:solidFill>
                </w14:textFill>
              </w:rPr>
              <w:t>废</w:t>
            </w:r>
            <w:r>
              <w:rPr>
                <w:rFonts w:hint="eastAsia" w:ascii="黑体" w:hAnsi="黑体" w:eastAsia="黑体"/>
                <w:snapToGrid w:val="0"/>
                <w:color w:val="000000" w:themeColor="text1"/>
                <w:spacing w:val="-6"/>
                <w:kern w:val="21"/>
                <w:sz w:val="24"/>
                <w:szCs w:val="24"/>
                <w14:textFill>
                  <w14:solidFill>
                    <w14:schemeClr w14:val="tx1"/>
                  </w14:solidFill>
                </w14:textFill>
              </w:rPr>
              <w:t>物</w:t>
            </w:r>
            <w:r>
              <w:rPr>
                <w:rFonts w:ascii="黑体" w:hAnsi="黑体" w:eastAsia="黑体"/>
                <w:snapToGrid w:val="0"/>
                <w:color w:val="000000" w:themeColor="text1"/>
                <w:spacing w:val="-6"/>
                <w:kern w:val="21"/>
                <w:sz w:val="24"/>
                <w:szCs w:val="24"/>
                <w14:textFill>
                  <w14:solidFill>
                    <w14:schemeClr w14:val="tx1"/>
                  </w14:solidFill>
                </w14:textFill>
              </w:rPr>
              <w:t>产生量）</w:t>
            </w:r>
            <w:r>
              <w:rPr>
                <w:rFonts w:ascii="黑体" w:hAnsi="黑体" w:eastAsia="黑体"/>
                <w:snapToGrid w:val="0"/>
                <w:color w:val="000000" w:themeColor="text1"/>
                <w:spacing w:val="-6"/>
                <w:kern w:val="21"/>
                <w:sz w:val="24"/>
                <w:szCs w:val="24"/>
                <w14:textFill>
                  <w14:solidFill>
                    <w14:schemeClr w14:val="tx1"/>
                  </w14:solidFill>
                </w14:textFill>
              </w:rPr>
              <w:fldChar w:fldCharType="begin"/>
            </w:r>
            <w:r>
              <w:rPr>
                <w:rFonts w:ascii="黑体" w:hAnsi="黑体" w:eastAsia="黑体"/>
                <w:snapToGrid w:val="0"/>
                <w:color w:val="000000" w:themeColor="text1"/>
                <w:spacing w:val="-6"/>
                <w:kern w:val="21"/>
                <w:sz w:val="24"/>
                <w:szCs w:val="24"/>
                <w14:textFill>
                  <w14:solidFill>
                    <w14:schemeClr w14:val="tx1"/>
                  </w14:solidFill>
                </w14:textFill>
              </w:rPr>
              <w:instrText xml:space="preserve"> = 4 \* GB3 \* MERGEFORMAT </w:instrText>
            </w:r>
            <w:r>
              <w:rPr>
                <w:rFonts w:ascii="黑体" w:hAnsi="黑体" w:eastAsia="黑体"/>
                <w:snapToGrid w:val="0"/>
                <w:color w:val="000000" w:themeColor="text1"/>
                <w:spacing w:val="-6"/>
                <w:kern w:val="21"/>
                <w:sz w:val="24"/>
                <w:szCs w:val="24"/>
                <w14:textFill>
                  <w14:solidFill>
                    <w14:schemeClr w14:val="tx1"/>
                  </w14:solidFill>
                </w14:textFill>
              </w:rPr>
              <w:fldChar w:fldCharType="separate"/>
            </w:r>
            <w:r>
              <w:rPr>
                <w:rFonts w:hint="eastAsia" w:ascii="黑体" w:hAnsi="黑体" w:eastAsia="黑体" w:cs="宋体"/>
                <w:color w:val="000000" w:themeColor="text1"/>
                <w:kern w:val="2"/>
                <w:sz w:val="24"/>
                <w:szCs w:val="24"/>
                <w14:textFill>
                  <w14:solidFill>
                    <w14:schemeClr w14:val="tx1"/>
                  </w14:solidFill>
                </w14:textFill>
              </w:rPr>
              <w:t>④</w:t>
            </w:r>
            <w:r>
              <w:rPr>
                <w:rFonts w:ascii="黑体" w:hAnsi="黑体" w:eastAsia="黑体"/>
                <w:snapToGrid w:val="0"/>
                <w:color w:val="000000" w:themeColor="text1"/>
                <w:spacing w:val="-6"/>
                <w:kern w:val="21"/>
                <w:sz w:val="24"/>
                <w:szCs w:val="24"/>
                <w14:textFill>
                  <w14:solidFill>
                    <w14:schemeClr w14:val="tx1"/>
                  </w14:solidFill>
                </w14:textFill>
              </w:rPr>
              <w:fldChar w:fldCharType="end"/>
            </w:r>
          </w:p>
        </w:tc>
        <w:tc>
          <w:tcPr>
            <w:tcW w:w="1585" w:type="dxa"/>
            <w:tcMar>
              <w:left w:w="28" w:type="dxa"/>
              <w:right w:w="28" w:type="dxa"/>
            </w:tcMar>
            <w:vAlign w:val="center"/>
          </w:tcPr>
          <w:p w14:paraId="53B045CE">
            <w:pPr>
              <w:pStyle w:val="40"/>
              <w:spacing w:beforeLines="0" w:afterLines="0" w:line="360" w:lineRule="auto"/>
              <w:rPr>
                <w:rFonts w:ascii="黑体" w:hAnsi="黑体" w:eastAsia="黑体"/>
                <w:snapToGrid w:val="0"/>
                <w:color w:val="000000" w:themeColor="text1"/>
                <w:spacing w:val="-16"/>
                <w:kern w:val="21"/>
                <w:sz w:val="24"/>
                <w:szCs w:val="24"/>
                <w14:textFill>
                  <w14:solidFill>
                    <w14:schemeClr w14:val="tx1"/>
                  </w14:solidFill>
                </w14:textFill>
              </w:rPr>
            </w:pPr>
            <w:r>
              <w:rPr>
                <w:rFonts w:ascii="黑体" w:hAnsi="黑体" w:eastAsia="黑体"/>
                <w:snapToGrid w:val="0"/>
                <w:color w:val="000000" w:themeColor="text1"/>
                <w:spacing w:val="-16"/>
                <w:kern w:val="21"/>
                <w:sz w:val="24"/>
                <w:szCs w:val="24"/>
                <w14:textFill>
                  <w14:solidFill>
                    <w14:schemeClr w14:val="tx1"/>
                  </w14:solidFill>
                </w14:textFill>
              </w:rPr>
              <w:t>以新带老削减量</w:t>
            </w:r>
          </w:p>
          <w:p w14:paraId="1C6C041B">
            <w:pPr>
              <w:pStyle w:val="40"/>
              <w:spacing w:beforeLines="0" w:afterLines="0" w:line="360" w:lineRule="auto"/>
              <w:rPr>
                <w:rFonts w:ascii="黑体" w:hAnsi="黑体" w:eastAsia="黑体"/>
                <w:snapToGrid w:val="0"/>
                <w:color w:val="000000" w:themeColor="text1"/>
                <w:spacing w:val="-16"/>
                <w:kern w:val="21"/>
                <w:sz w:val="24"/>
                <w:szCs w:val="24"/>
                <w14:textFill>
                  <w14:solidFill>
                    <w14:schemeClr w14:val="tx1"/>
                  </w14:solidFill>
                </w14:textFill>
              </w:rPr>
            </w:pPr>
            <w:r>
              <w:rPr>
                <w:rFonts w:ascii="黑体" w:hAnsi="黑体" w:eastAsia="黑体"/>
                <w:snapToGrid w:val="0"/>
                <w:color w:val="000000" w:themeColor="text1"/>
                <w:spacing w:val="-16"/>
                <w:kern w:val="21"/>
                <w:sz w:val="24"/>
                <w:szCs w:val="24"/>
                <w14:textFill>
                  <w14:solidFill>
                    <w14:schemeClr w14:val="tx1"/>
                  </w14:solidFill>
                </w14:textFill>
              </w:rPr>
              <w:t>（新建项目不填）</w:t>
            </w:r>
            <w:r>
              <w:rPr>
                <w:rFonts w:ascii="黑体" w:hAnsi="黑体" w:eastAsia="黑体"/>
                <w:snapToGrid w:val="0"/>
                <w:color w:val="000000" w:themeColor="text1"/>
                <w:spacing w:val="-16"/>
                <w:kern w:val="21"/>
                <w:sz w:val="24"/>
                <w:szCs w:val="24"/>
                <w14:textFill>
                  <w14:solidFill>
                    <w14:schemeClr w14:val="tx1"/>
                  </w14:solidFill>
                </w14:textFill>
              </w:rPr>
              <w:fldChar w:fldCharType="begin"/>
            </w:r>
            <w:r>
              <w:rPr>
                <w:rFonts w:ascii="黑体" w:hAnsi="黑体" w:eastAsia="黑体"/>
                <w:snapToGrid w:val="0"/>
                <w:color w:val="000000" w:themeColor="text1"/>
                <w:spacing w:val="-16"/>
                <w:kern w:val="21"/>
                <w:sz w:val="24"/>
                <w:szCs w:val="24"/>
                <w14:textFill>
                  <w14:solidFill>
                    <w14:schemeClr w14:val="tx1"/>
                  </w14:solidFill>
                </w14:textFill>
              </w:rPr>
              <w:instrText xml:space="preserve"> = 5 \* GB3 \* MERGEFORMAT </w:instrText>
            </w:r>
            <w:r>
              <w:rPr>
                <w:rFonts w:ascii="黑体" w:hAnsi="黑体" w:eastAsia="黑体"/>
                <w:snapToGrid w:val="0"/>
                <w:color w:val="000000" w:themeColor="text1"/>
                <w:spacing w:val="-16"/>
                <w:kern w:val="21"/>
                <w:sz w:val="24"/>
                <w:szCs w:val="24"/>
                <w14:textFill>
                  <w14:solidFill>
                    <w14:schemeClr w14:val="tx1"/>
                  </w14:solidFill>
                </w14:textFill>
              </w:rPr>
              <w:fldChar w:fldCharType="separate"/>
            </w:r>
            <w:r>
              <w:rPr>
                <w:rFonts w:hint="eastAsia" w:ascii="黑体" w:hAnsi="黑体" w:eastAsia="黑体" w:cs="宋体"/>
                <w:color w:val="000000" w:themeColor="text1"/>
                <w:kern w:val="2"/>
                <w:sz w:val="24"/>
                <w:szCs w:val="24"/>
                <w14:textFill>
                  <w14:solidFill>
                    <w14:schemeClr w14:val="tx1"/>
                  </w14:solidFill>
                </w14:textFill>
              </w:rPr>
              <w:t>⑤</w:t>
            </w:r>
            <w:r>
              <w:rPr>
                <w:rFonts w:ascii="黑体" w:hAnsi="黑体" w:eastAsia="黑体"/>
                <w:snapToGrid w:val="0"/>
                <w:color w:val="000000" w:themeColor="text1"/>
                <w:spacing w:val="-16"/>
                <w:kern w:val="21"/>
                <w:sz w:val="24"/>
                <w:szCs w:val="24"/>
                <w14:textFill>
                  <w14:solidFill>
                    <w14:schemeClr w14:val="tx1"/>
                  </w14:solidFill>
                </w14:textFill>
              </w:rPr>
              <w:fldChar w:fldCharType="end"/>
            </w:r>
          </w:p>
        </w:tc>
        <w:tc>
          <w:tcPr>
            <w:tcW w:w="1684" w:type="dxa"/>
            <w:tcMar>
              <w:left w:w="28" w:type="dxa"/>
              <w:right w:w="28" w:type="dxa"/>
            </w:tcMar>
            <w:vAlign w:val="center"/>
          </w:tcPr>
          <w:p w14:paraId="6A6DE8F1">
            <w:pPr>
              <w:pStyle w:val="40"/>
              <w:spacing w:beforeLines="0" w:afterLines="0" w:line="360" w:lineRule="auto"/>
              <w:rPr>
                <w:rFonts w:ascii="黑体" w:hAnsi="黑体" w:eastAsia="黑体"/>
                <w:snapToGrid w:val="0"/>
                <w:color w:val="000000" w:themeColor="text1"/>
                <w:spacing w:val="-16"/>
                <w:kern w:val="21"/>
                <w:sz w:val="24"/>
                <w:szCs w:val="24"/>
                <w14:textFill>
                  <w14:solidFill>
                    <w14:schemeClr w14:val="tx1"/>
                  </w14:solidFill>
                </w14:textFill>
              </w:rPr>
            </w:pPr>
            <w:r>
              <w:rPr>
                <w:rFonts w:ascii="黑体" w:hAnsi="黑体" w:eastAsia="黑体"/>
                <w:snapToGrid w:val="0"/>
                <w:color w:val="000000" w:themeColor="text1"/>
                <w:spacing w:val="-16"/>
                <w:kern w:val="21"/>
                <w:sz w:val="24"/>
                <w:szCs w:val="24"/>
                <w14:textFill>
                  <w14:solidFill>
                    <w14:schemeClr w14:val="tx1"/>
                  </w14:solidFill>
                </w14:textFill>
              </w:rPr>
              <w:t>本项目建成后</w:t>
            </w:r>
          </w:p>
          <w:p w14:paraId="785C0D64">
            <w:pPr>
              <w:pStyle w:val="40"/>
              <w:spacing w:beforeLines="0" w:afterLines="0" w:line="360" w:lineRule="auto"/>
              <w:rPr>
                <w:rFonts w:ascii="黑体" w:hAnsi="黑体" w:eastAsia="黑体"/>
                <w:snapToGrid w:val="0"/>
                <w:color w:val="000000" w:themeColor="text1"/>
                <w:spacing w:val="-16"/>
                <w:kern w:val="21"/>
                <w:sz w:val="24"/>
                <w:szCs w:val="24"/>
                <w14:textFill>
                  <w14:solidFill>
                    <w14:schemeClr w14:val="tx1"/>
                  </w14:solidFill>
                </w14:textFill>
              </w:rPr>
            </w:pPr>
            <w:r>
              <w:rPr>
                <w:rFonts w:hint="eastAsia" w:ascii="黑体" w:hAnsi="黑体" w:eastAsia="黑体"/>
                <w:snapToGrid w:val="0"/>
                <w:color w:val="000000" w:themeColor="text1"/>
                <w:spacing w:val="-16"/>
                <w:kern w:val="21"/>
                <w:sz w:val="24"/>
                <w:szCs w:val="24"/>
                <w14:textFill>
                  <w14:solidFill>
                    <w14:schemeClr w14:val="tx1"/>
                  </w14:solidFill>
                </w14:textFill>
              </w:rPr>
              <w:t>全厂</w:t>
            </w:r>
            <w:r>
              <w:rPr>
                <w:rFonts w:ascii="黑体" w:hAnsi="黑体" w:eastAsia="黑体"/>
                <w:snapToGrid w:val="0"/>
                <w:color w:val="000000" w:themeColor="text1"/>
                <w:spacing w:val="-16"/>
                <w:kern w:val="21"/>
                <w:sz w:val="24"/>
                <w:szCs w:val="24"/>
                <w14:textFill>
                  <w14:solidFill>
                    <w14:schemeClr w14:val="tx1"/>
                  </w14:solidFill>
                </w14:textFill>
              </w:rPr>
              <w:t>排放量（固</w:t>
            </w:r>
            <w:r>
              <w:rPr>
                <w:rFonts w:hint="eastAsia" w:ascii="黑体" w:hAnsi="黑体" w:eastAsia="黑体"/>
                <w:snapToGrid w:val="0"/>
                <w:color w:val="000000" w:themeColor="text1"/>
                <w:spacing w:val="-16"/>
                <w:kern w:val="21"/>
                <w:sz w:val="24"/>
                <w:szCs w:val="24"/>
                <w14:textFill>
                  <w14:solidFill>
                    <w14:schemeClr w14:val="tx1"/>
                  </w14:solidFill>
                </w14:textFill>
              </w:rPr>
              <w:t>体</w:t>
            </w:r>
            <w:r>
              <w:rPr>
                <w:rFonts w:ascii="黑体" w:hAnsi="黑体" w:eastAsia="黑体"/>
                <w:snapToGrid w:val="0"/>
                <w:color w:val="000000" w:themeColor="text1"/>
                <w:spacing w:val="-16"/>
                <w:kern w:val="21"/>
                <w:sz w:val="24"/>
                <w:szCs w:val="24"/>
                <w14:textFill>
                  <w14:solidFill>
                    <w14:schemeClr w14:val="tx1"/>
                  </w14:solidFill>
                </w14:textFill>
              </w:rPr>
              <w:t>废</w:t>
            </w:r>
            <w:r>
              <w:rPr>
                <w:rFonts w:hint="eastAsia" w:ascii="黑体" w:hAnsi="黑体" w:eastAsia="黑体"/>
                <w:snapToGrid w:val="0"/>
                <w:color w:val="000000" w:themeColor="text1"/>
                <w:spacing w:val="-16"/>
                <w:kern w:val="21"/>
                <w:sz w:val="24"/>
                <w:szCs w:val="24"/>
                <w14:textFill>
                  <w14:solidFill>
                    <w14:schemeClr w14:val="tx1"/>
                  </w14:solidFill>
                </w14:textFill>
              </w:rPr>
              <w:t>物</w:t>
            </w:r>
            <w:r>
              <w:rPr>
                <w:rFonts w:ascii="黑体" w:hAnsi="黑体" w:eastAsia="黑体"/>
                <w:snapToGrid w:val="0"/>
                <w:color w:val="000000" w:themeColor="text1"/>
                <w:spacing w:val="-16"/>
                <w:kern w:val="21"/>
                <w:sz w:val="24"/>
                <w:szCs w:val="24"/>
                <w14:textFill>
                  <w14:solidFill>
                    <w14:schemeClr w14:val="tx1"/>
                  </w14:solidFill>
                </w14:textFill>
              </w:rPr>
              <w:t>产生量）</w:t>
            </w:r>
            <w:r>
              <w:rPr>
                <w:rFonts w:ascii="黑体" w:hAnsi="黑体" w:eastAsia="黑体"/>
                <w:snapToGrid w:val="0"/>
                <w:color w:val="000000" w:themeColor="text1"/>
                <w:spacing w:val="-16"/>
                <w:kern w:val="21"/>
                <w:sz w:val="24"/>
                <w:szCs w:val="24"/>
                <w14:textFill>
                  <w14:solidFill>
                    <w14:schemeClr w14:val="tx1"/>
                  </w14:solidFill>
                </w14:textFill>
              </w:rPr>
              <w:fldChar w:fldCharType="begin"/>
            </w:r>
            <w:r>
              <w:rPr>
                <w:rFonts w:ascii="黑体" w:hAnsi="黑体" w:eastAsia="黑体"/>
                <w:snapToGrid w:val="0"/>
                <w:color w:val="000000" w:themeColor="text1"/>
                <w:spacing w:val="-16"/>
                <w:kern w:val="21"/>
                <w:sz w:val="24"/>
                <w:szCs w:val="24"/>
                <w14:textFill>
                  <w14:solidFill>
                    <w14:schemeClr w14:val="tx1"/>
                  </w14:solidFill>
                </w14:textFill>
              </w:rPr>
              <w:instrText xml:space="preserve"> = 6 \* GB3 \* MERGEFORMAT </w:instrText>
            </w:r>
            <w:r>
              <w:rPr>
                <w:rFonts w:ascii="黑体" w:hAnsi="黑体" w:eastAsia="黑体"/>
                <w:snapToGrid w:val="0"/>
                <w:color w:val="000000" w:themeColor="text1"/>
                <w:spacing w:val="-16"/>
                <w:kern w:val="21"/>
                <w:sz w:val="24"/>
                <w:szCs w:val="24"/>
                <w14:textFill>
                  <w14:solidFill>
                    <w14:schemeClr w14:val="tx1"/>
                  </w14:solidFill>
                </w14:textFill>
              </w:rPr>
              <w:fldChar w:fldCharType="separate"/>
            </w:r>
            <w:r>
              <w:rPr>
                <w:rFonts w:hint="eastAsia" w:ascii="黑体" w:hAnsi="黑体" w:eastAsia="黑体" w:cs="宋体"/>
                <w:color w:val="000000" w:themeColor="text1"/>
                <w:kern w:val="2"/>
                <w:sz w:val="24"/>
                <w:szCs w:val="24"/>
                <w14:textFill>
                  <w14:solidFill>
                    <w14:schemeClr w14:val="tx1"/>
                  </w14:solidFill>
                </w14:textFill>
              </w:rPr>
              <w:t>⑥</w:t>
            </w:r>
            <w:r>
              <w:rPr>
                <w:rFonts w:ascii="黑体" w:hAnsi="黑体" w:eastAsia="黑体"/>
                <w:snapToGrid w:val="0"/>
                <w:color w:val="000000" w:themeColor="text1"/>
                <w:spacing w:val="-16"/>
                <w:kern w:val="21"/>
                <w:sz w:val="24"/>
                <w:szCs w:val="24"/>
                <w14:textFill>
                  <w14:solidFill>
                    <w14:schemeClr w14:val="tx1"/>
                  </w14:solidFill>
                </w14:textFill>
              </w:rPr>
              <w:fldChar w:fldCharType="end"/>
            </w:r>
          </w:p>
        </w:tc>
        <w:tc>
          <w:tcPr>
            <w:tcW w:w="1373" w:type="dxa"/>
            <w:tcMar>
              <w:left w:w="28" w:type="dxa"/>
              <w:right w:w="28" w:type="dxa"/>
            </w:tcMar>
            <w:vAlign w:val="center"/>
          </w:tcPr>
          <w:p w14:paraId="59CF1329">
            <w:pPr>
              <w:pStyle w:val="40"/>
              <w:spacing w:beforeLines="0" w:afterLines="0" w:line="360" w:lineRule="auto"/>
              <w:rPr>
                <w:rFonts w:ascii="黑体" w:hAnsi="黑体" w:eastAsia="黑体"/>
                <w:snapToGrid w:val="0"/>
                <w:color w:val="000000" w:themeColor="text1"/>
                <w:spacing w:val="-6"/>
                <w:kern w:val="21"/>
                <w:sz w:val="24"/>
                <w:szCs w:val="24"/>
                <w14:textFill>
                  <w14:solidFill>
                    <w14:schemeClr w14:val="tx1"/>
                  </w14:solidFill>
                </w14:textFill>
              </w:rPr>
            </w:pPr>
            <w:r>
              <w:rPr>
                <w:rFonts w:ascii="黑体" w:hAnsi="黑体" w:eastAsia="黑体"/>
                <w:snapToGrid w:val="0"/>
                <w:color w:val="000000" w:themeColor="text1"/>
                <w:spacing w:val="-6"/>
                <w:kern w:val="21"/>
                <w:sz w:val="24"/>
                <w:szCs w:val="24"/>
                <w14:textFill>
                  <w14:solidFill>
                    <w14:schemeClr w14:val="tx1"/>
                  </w14:solidFill>
                </w14:textFill>
              </w:rPr>
              <w:t>变化量</w:t>
            </w:r>
          </w:p>
          <w:p w14:paraId="2E918219">
            <w:pPr>
              <w:pStyle w:val="40"/>
              <w:spacing w:beforeLines="0" w:afterLines="0" w:line="360" w:lineRule="auto"/>
              <w:rPr>
                <w:rFonts w:ascii="黑体" w:hAnsi="黑体" w:eastAsia="黑体"/>
                <w:snapToGrid w:val="0"/>
                <w:color w:val="000000" w:themeColor="text1"/>
                <w:spacing w:val="-6"/>
                <w:kern w:val="21"/>
                <w:sz w:val="24"/>
                <w:szCs w:val="24"/>
                <w14:textFill>
                  <w14:solidFill>
                    <w14:schemeClr w14:val="tx1"/>
                  </w14:solidFill>
                </w14:textFill>
              </w:rPr>
            </w:pPr>
            <w:r>
              <w:rPr>
                <w:rFonts w:ascii="黑体" w:hAnsi="黑体" w:eastAsia="黑体"/>
                <w:snapToGrid w:val="0"/>
                <w:color w:val="000000" w:themeColor="text1"/>
                <w:spacing w:val="-6"/>
                <w:kern w:val="21"/>
                <w:sz w:val="24"/>
                <w:szCs w:val="24"/>
                <w14:textFill>
                  <w14:solidFill>
                    <w14:schemeClr w14:val="tx1"/>
                  </w14:solidFill>
                </w14:textFill>
              </w:rPr>
              <w:fldChar w:fldCharType="begin"/>
            </w:r>
            <w:r>
              <w:rPr>
                <w:rFonts w:ascii="黑体" w:hAnsi="黑体" w:eastAsia="黑体"/>
                <w:snapToGrid w:val="0"/>
                <w:color w:val="000000" w:themeColor="text1"/>
                <w:spacing w:val="-6"/>
                <w:kern w:val="21"/>
                <w:sz w:val="24"/>
                <w:szCs w:val="24"/>
                <w14:textFill>
                  <w14:solidFill>
                    <w14:schemeClr w14:val="tx1"/>
                  </w14:solidFill>
                </w14:textFill>
              </w:rPr>
              <w:instrText xml:space="preserve"> = 7 \* GB3 \* MERGEFORMAT </w:instrText>
            </w:r>
            <w:r>
              <w:rPr>
                <w:rFonts w:ascii="黑体" w:hAnsi="黑体" w:eastAsia="黑体"/>
                <w:snapToGrid w:val="0"/>
                <w:color w:val="000000" w:themeColor="text1"/>
                <w:spacing w:val="-6"/>
                <w:kern w:val="21"/>
                <w:sz w:val="24"/>
                <w:szCs w:val="24"/>
                <w14:textFill>
                  <w14:solidFill>
                    <w14:schemeClr w14:val="tx1"/>
                  </w14:solidFill>
                </w14:textFill>
              </w:rPr>
              <w:fldChar w:fldCharType="separate"/>
            </w:r>
            <w:r>
              <w:rPr>
                <w:rFonts w:hint="eastAsia" w:ascii="黑体" w:hAnsi="黑体" w:eastAsia="黑体" w:cs="宋体"/>
                <w:color w:val="000000" w:themeColor="text1"/>
                <w:kern w:val="2"/>
                <w:sz w:val="24"/>
                <w:szCs w:val="24"/>
                <w14:textFill>
                  <w14:solidFill>
                    <w14:schemeClr w14:val="tx1"/>
                  </w14:solidFill>
                </w14:textFill>
              </w:rPr>
              <w:t>⑦</w:t>
            </w:r>
            <w:r>
              <w:rPr>
                <w:rFonts w:ascii="黑体" w:hAnsi="黑体" w:eastAsia="黑体"/>
                <w:snapToGrid w:val="0"/>
                <w:color w:val="000000" w:themeColor="text1"/>
                <w:spacing w:val="-6"/>
                <w:kern w:val="21"/>
                <w:sz w:val="24"/>
                <w:szCs w:val="24"/>
                <w14:textFill>
                  <w14:solidFill>
                    <w14:schemeClr w14:val="tx1"/>
                  </w14:solidFill>
                </w14:textFill>
              </w:rPr>
              <w:fldChar w:fldCharType="end"/>
            </w:r>
          </w:p>
        </w:tc>
      </w:tr>
      <w:tr w14:paraId="2AEA37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1598" w:type="dxa"/>
            <w:vMerge w:val="restart"/>
            <w:vAlign w:val="center"/>
          </w:tcPr>
          <w:p w14:paraId="180BE8A6">
            <w:pPr>
              <w:pStyle w:val="40"/>
              <w:spacing w:beforeLines="0" w:afterLines="0" w:line="360" w:lineRule="auto"/>
              <w:rPr>
                <w:rFonts w:hAnsi="宋体" w:cs="宋体"/>
                <w:snapToGrid w:val="0"/>
                <w:color w:val="000000" w:themeColor="text1"/>
                <w:kern w:val="21"/>
                <w:sz w:val="24"/>
                <w:szCs w:val="24"/>
                <w14:textFill>
                  <w14:solidFill>
                    <w14:schemeClr w14:val="tx1"/>
                  </w14:solidFill>
                </w14:textFill>
              </w:rPr>
            </w:pPr>
            <w:r>
              <w:rPr>
                <w:rFonts w:hint="eastAsia" w:hAnsi="宋体" w:cs="宋体"/>
                <w:snapToGrid w:val="0"/>
                <w:color w:val="000000" w:themeColor="text1"/>
                <w:kern w:val="21"/>
                <w:sz w:val="24"/>
                <w:szCs w:val="24"/>
                <w14:textFill>
                  <w14:solidFill>
                    <w14:schemeClr w14:val="tx1"/>
                  </w14:solidFill>
                </w14:textFill>
              </w:rPr>
              <w:t>废气</w:t>
            </w:r>
          </w:p>
        </w:tc>
        <w:tc>
          <w:tcPr>
            <w:tcW w:w="1426" w:type="dxa"/>
            <w:vAlign w:val="center"/>
          </w:tcPr>
          <w:p w14:paraId="267580F6">
            <w:pPr>
              <w:pStyle w:val="40"/>
              <w:spacing w:beforeLines="0" w:afterLines="0" w:line="360" w:lineRule="auto"/>
              <w:rPr>
                <w:rFonts w:hint="eastAsia" w:hAnsi="宋体" w:eastAsia="宋体" w:cs="宋体"/>
                <w:snapToGrid w:val="0"/>
                <w:color w:val="000000" w:themeColor="text1"/>
                <w:kern w:val="21"/>
                <w:sz w:val="24"/>
                <w:szCs w:val="24"/>
                <w:lang w:val="en-US" w:eastAsia="zh-CN"/>
                <w14:textFill>
                  <w14:solidFill>
                    <w14:schemeClr w14:val="tx1"/>
                  </w14:solidFill>
                </w14:textFill>
              </w:rPr>
            </w:pPr>
            <w:r>
              <w:rPr>
                <w:rFonts w:hint="eastAsia" w:hAnsi="宋体" w:cs="宋体"/>
                <w:snapToGrid w:val="0"/>
                <w:color w:val="000000" w:themeColor="text1"/>
                <w:kern w:val="21"/>
                <w:sz w:val="24"/>
                <w:szCs w:val="24"/>
                <w:lang w:val="en-US" w:eastAsia="zh-CN"/>
                <w14:textFill>
                  <w14:solidFill>
                    <w14:schemeClr w14:val="tx1"/>
                  </w14:solidFill>
                </w14:textFill>
              </w:rPr>
              <w:t>有组织</w:t>
            </w:r>
          </w:p>
        </w:tc>
        <w:tc>
          <w:tcPr>
            <w:tcW w:w="1712" w:type="dxa"/>
            <w:vAlign w:val="center"/>
          </w:tcPr>
          <w:p w14:paraId="68009CF4">
            <w:pPr>
              <w:pStyle w:val="40"/>
              <w:spacing w:beforeLines="0" w:afterLines="0" w:line="360" w:lineRule="auto"/>
              <w:rPr>
                <w:rFonts w:hAnsi="宋体" w:cs="宋体"/>
                <w:snapToGrid w:val="0"/>
                <w:color w:val="000000" w:themeColor="text1"/>
                <w:kern w:val="21"/>
                <w:sz w:val="24"/>
                <w:szCs w:val="24"/>
                <w14:textFill>
                  <w14:solidFill>
                    <w14:schemeClr w14:val="tx1"/>
                  </w14:solidFill>
                </w14:textFill>
              </w:rPr>
            </w:pPr>
            <w:r>
              <w:rPr>
                <w:rFonts w:hint="eastAsia" w:ascii="Times New Roman"/>
                <w:snapToGrid w:val="0"/>
                <w:color w:val="000000" w:themeColor="text1"/>
                <w:kern w:val="21"/>
                <w:sz w:val="24"/>
                <w:szCs w:val="24"/>
                <w:lang w:val="en-US" w:eastAsia="zh-CN"/>
                <w14:textFill>
                  <w14:solidFill>
                    <w14:schemeClr w14:val="tx1"/>
                  </w14:solidFill>
                </w14:textFill>
              </w:rPr>
              <w:t>/</w:t>
            </w:r>
          </w:p>
        </w:tc>
        <w:tc>
          <w:tcPr>
            <w:tcW w:w="1284" w:type="dxa"/>
            <w:vAlign w:val="center"/>
          </w:tcPr>
          <w:p w14:paraId="499C976D">
            <w:pPr>
              <w:pStyle w:val="40"/>
              <w:spacing w:beforeLines="0" w:afterLines="0" w:line="360" w:lineRule="auto"/>
              <w:rPr>
                <w:rFonts w:hAnsi="宋体" w:cs="宋体"/>
                <w:snapToGrid w:val="0"/>
                <w:color w:val="000000" w:themeColor="text1"/>
                <w:kern w:val="21"/>
                <w:sz w:val="24"/>
                <w:szCs w:val="24"/>
                <w14:textFill>
                  <w14:solidFill>
                    <w14:schemeClr w14:val="tx1"/>
                  </w14:solidFill>
                </w14:textFill>
              </w:rPr>
            </w:pPr>
            <w:r>
              <w:rPr>
                <w:rFonts w:hint="eastAsia" w:ascii="Times New Roman"/>
                <w:snapToGrid w:val="0"/>
                <w:color w:val="000000" w:themeColor="text1"/>
                <w:kern w:val="21"/>
                <w:sz w:val="24"/>
                <w:szCs w:val="24"/>
                <w:lang w:val="en-US" w:eastAsia="zh-CN"/>
                <w14:textFill>
                  <w14:solidFill>
                    <w14:schemeClr w14:val="tx1"/>
                  </w14:solidFill>
                </w14:textFill>
              </w:rPr>
              <w:t>/</w:t>
            </w:r>
          </w:p>
        </w:tc>
        <w:tc>
          <w:tcPr>
            <w:tcW w:w="1712" w:type="dxa"/>
            <w:vAlign w:val="center"/>
          </w:tcPr>
          <w:p w14:paraId="25AB5191">
            <w:pPr>
              <w:pStyle w:val="40"/>
              <w:spacing w:beforeLines="0" w:afterLines="0" w:line="360" w:lineRule="auto"/>
              <w:rPr>
                <w:rFonts w:hAnsi="宋体" w:cs="宋体"/>
                <w:snapToGrid w:val="0"/>
                <w:color w:val="000000" w:themeColor="text1"/>
                <w:kern w:val="21"/>
                <w:sz w:val="24"/>
                <w:szCs w:val="24"/>
                <w14:textFill>
                  <w14:solidFill>
                    <w14:schemeClr w14:val="tx1"/>
                  </w14:solidFill>
                </w14:textFill>
              </w:rPr>
            </w:pPr>
            <w:r>
              <w:rPr>
                <w:rFonts w:hint="eastAsia" w:ascii="Times New Roman"/>
                <w:snapToGrid w:val="0"/>
                <w:color w:val="000000" w:themeColor="text1"/>
                <w:kern w:val="21"/>
                <w:sz w:val="24"/>
                <w:szCs w:val="24"/>
                <w:lang w:val="en-US" w:eastAsia="zh-CN"/>
                <w14:textFill>
                  <w14:solidFill>
                    <w14:schemeClr w14:val="tx1"/>
                  </w14:solidFill>
                </w14:textFill>
              </w:rPr>
              <w:t>/</w:t>
            </w:r>
          </w:p>
        </w:tc>
        <w:tc>
          <w:tcPr>
            <w:tcW w:w="1583" w:type="dxa"/>
            <w:vAlign w:val="center"/>
          </w:tcPr>
          <w:p w14:paraId="779196B4">
            <w:pPr>
              <w:pStyle w:val="40"/>
              <w:spacing w:beforeLines="0" w:afterLines="0" w:line="360" w:lineRule="auto"/>
              <w:rPr>
                <w:rFonts w:hAnsi="宋体" w:cs="宋体"/>
                <w:snapToGrid w:val="0"/>
                <w:color w:val="000000" w:themeColor="text1"/>
                <w:kern w:val="21"/>
                <w:sz w:val="24"/>
                <w:szCs w:val="24"/>
                <w14:textFill>
                  <w14:solidFill>
                    <w14:schemeClr w14:val="tx1"/>
                  </w14:solidFill>
                </w14:textFill>
              </w:rPr>
            </w:pPr>
            <w:r>
              <w:rPr>
                <w:rFonts w:hint="eastAsia" w:ascii="Times New Roman"/>
                <w:snapToGrid w:val="0"/>
                <w:color w:val="000000" w:themeColor="text1"/>
                <w:kern w:val="21"/>
                <w:sz w:val="24"/>
                <w:szCs w:val="24"/>
                <w:lang w:val="en-US" w:eastAsia="zh-CN"/>
                <w14:textFill>
                  <w14:solidFill>
                    <w14:schemeClr w14:val="tx1"/>
                  </w14:solidFill>
                </w14:textFill>
              </w:rPr>
              <w:t>0.19</w:t>
            </w:r>
            <w:r>
              <w:rPr>
                <w:rFonts w:hint="eastAsia" w:ascii="Times New Roman"/>
                <w:snapToGrid w:val="0"/>
                <w:color w:val="000000" w:themeColor="text1"/>
                <w:kern w:val="21"/>
                <w:sz w:val="24"/>
                <w:szCs w:val="24"/>
                <w14:textFill>
                  <w14:solidFill>
                    <w14:schemeClr w14:val="tx1"/>
                  </w14:solidFill>
                </w14:textFill>
              </w:rPr>
              <w:t>t/a</w:t>
            </w:r>
          </w:p>
        </w:tc>
        <w:tc>
          <w:tcPr>
            <w:tcW w:w="1585" w:type="dxa"/>
            <w:vAlign w:val="center"/>
          </w:tcPr>
          <w:p w14:paraId="79861B8F">
            <w:pPr>
              <w:pStyle w:val="40"/>
              <w:spacing w:beforeLines="0" w:afterLines="0" w:line="360" w:lineRule="auto"/>
              <w:rPr>
                <w:rFonts w:hint="eastAsia" w:hAnsi="宋体" w:eastAsia="宋体" w:cs="宋体"/>
                <w:snapToGrid w:val="0"/>
                <w:color w:val="000000" w:themeColor="text1"/>
                <w:kern w:val="21"/>
                <w:sz w:val="24"/>
                <w:szCs w:val="24"/>
                <w:lang w:val="en-US" w:eastAsia="zh-CN"/>
                <w14:textFill>
                  <w14:solidFill>
                    <w14:schemeClr w14:val="tx1"/>
                  </w14:solidFill>
                </w14:textFill>
              </w:rPr>
            </w:pPr>
            <w:r>
              <w:rPr>
                <w:rFonts w:hint="eastAsia" w:hAnsi="宋体" w:cs="宋体"/>
                <w:snapToGrid w:val="0"/>
                <w:color w:val="000000" w:themeColor="text1"/>
                <w:kern w:val="21"/>
                <w:sz w:val="24"/>
                <w:szCs w:val="24"/>
                <w:lang w:val="en-US" w:eastAsia="zh-CN"/>
                <w14:textFill>
                  <w14:solidFill>
                    <w14:schemeClr w14:val="tx1"/>
                  </w14:solidFill>
                </w14:textFill>
              </w:rPr>
              <w:t>/</w:t>
            </w:r>
          </w:p>
        </w:tc>
        <w:tc>
          <w:tcPr>
            <w:tcW w:w="1684" w:type="dxa"/>
            <w:vAlign w:val="center"/>
          </w:tcPr>
          <w:p w14:paraId="555342CB">
            <w:pPr>
              <w:pStyle w:val="40"/>
              <w:spacing w:beforeLines="0" w:afterLines="0" w:line="360" w:lineRule="auto"/>
              <w:rPr>
                <w:rFonts w:hAnsi="宋体" w:cs="宋体"/>
                <w:snapToGrid w:val="0"/>
                <w:color w:val="000000" w:themeColor="text1"/>
                <w:kern w:val="21"/>
                <w:sz w:val="24"/>
                <w:szCs w:val="24"/>
                <w14:textFill>
                  <w14:solidFill>
                    <w14:schemeClr w14:val="tx1"/>
                  </w14:solidFill>
                </w14:textFill>
              </w:rPr>
            </w:pPr>
            <w:r>
              <w:rPr>
                <w:rFonts w:hint="eastAsia" w:ascii="Times New Roman"/>
                <w:snapToGrid w:val="0"/>
                <w:color w:val="000000" w:themeColor="text1"/>
                <w:kern w:val="21"/>
                <w:sz w:val="24"/>
                <w:szCs w:val="24"/>
                <w:lang w:val="en-US" w:eastAsia="zh-CN"/>
                <w14:textFill>
                  <w14:solidFill>
                    <w14:schemeClr w14:val="tx1"/>
                  </w14:solidFill>
                </w14:textFill>
              </w:rPr>
              <w:t>0.19</w:t>
            </w:r>
            <w:r>
              <w:rPr>
                <w:rFonts w:hint="eastAsia" w:ascii="Times New Roman"/>
                <w:snapToGrid w:val="0"/>
                <w:color w:val="000000" w:themeColor="text1"/>
                <w:kern w:val="21"/>
                <w:sz w:val="24"/>
                <w:szCs w:val="24"/>
                <w14:textFill>
                  <w14:solidFill>
                    <w14:schemeClr w14:val="tx1"/>
                  </w14:solidFill>
                </w14:textFill>
              </w:rPr>
              <w:t>t/at/a</w:t>
            </w:r>
          </w:p>
        </w:tc>
        <w:tc>
          <w:tcPr>
            <w:tcW w:w="1373" w:type="dxa"/>
            <w:vAlign w:val="center"/>
          </w:tcPr>
          <w:p w14:paraId="542D6201">
            <w:pPr>
              <w:pStyle w:val="40"/>
              <w:spacing w:beforeLines="0" w:afterLines="0" w:line="360" w:lineRule="auto"/>
              <w:rPr>
                <w:rFonts w:hAnsi="宋体" w:cs="宋体"/>
                <w:snapToGrid w:val="0"/>
                <w:color w:val="000000" w:themeColor="text1"/>
                <w:kern w:val="21"/>
                <w:sz w:val="24"/>
                <w:szCs w:val="24"/>
                <w14:textFill>
                  <w14:solidFill>
                    <w14:schemeClr w14:val="tx1"/>
                  </w14:solidFill>
                </w14:textFill>
              </w:rPr>
            </w:pPr>
            <w:r>
              <w:rPr>
                <w:rFonts w:hint="eastAsia" w:ascii="Times New Roman"/>
                <w:snapToGrid w:val="0"/>
                <w:color w:val="000000" w:themeColor="text1"/>
                <w:kern w:val="21"/>
                <w:sz w:val="24"/>
                <w:szCs w:val="24"/>
                <w14:textFill>
                  <w14:solidFill>
                    <w14:schemeClr w14:val="tx1"/>
                  </w14:solidFill>
                </w14:textFill>
              </w:rPr>
              <w:t>+</w:t>
            </w:r>
            <w:r>
              <w:rPr>
                <w:rFonts w:hint="eastAsia" w:ascii="Times New Roman"/>
                <w:snapToGrid w:val="0"/>
                <w:color w:val="000000" w:themeColor="text1"/>
                <w:kern w:val="21"/>
                <w:sz w:val="24"/>
                <w:szCs w:val="24"/>
                <w:lang w:val="en-US" w:eastAsia="zh-CN"/>
                <w14:textFill>
                  <w14:solidFill>
                    <w14:schemeClr w14:val="tx1"/>
                  </w14:solidFill>
                </w14:textFill>
              </w:rPr>
              <w:t>0.19</w:t>
            </w:r>
            <w:r>
              <w:rPr>
                <w:rFonts w:hint="eastAsia" w:ascii="Times New Roman"/>
                <w:snapToGrid w:val="0"/>
                <w:color w:val="000000" w:themeColor="text1"/>
                <w:kern w:val="21"/>
                <w:sz w:val="24"/>
                <w:szCs w:val="24"/>
                <w14:textFill>
                  <w14:solidFill>
                    <w14:schemeClr w14:val="tx1"/>
                  </w14:solidFill>
                </w14:textFill>
              </w:rPr>
              <w:t>t/at/a</w:t>
            </w:r>
          </w:p>
        </w:tc>
      </w:tr>
      <w:tr w14:paraId="3F01A0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1598" w:type="dxa"/>
            <w:vMerge w:val="continue"/>
            <w:vAlign w:val="center"/>
          </w:tcPr>
          <w:p w14:paraId="0B232EB5">
            <w:pPr>
              <w:pStyle w:val="40"/>
              <w:spacing w:beforeLines="0" w:afterLines="0" w:line="360" w:lineRule="auto"/>
              <w:rPr>
                <w:rFonts w:hint="eastAsia" w:hAnsi="宋体" w:cs="宋体"/>
                <w:snapToGrid w:val="0"/>
                <w:color w:val="000000" w:themeColor="text1"/>
                <w:kern w:val="21"/>
                <w:sz w:val="24"/>
                <w:szCs w:val="24"/>
                <w14:textFill>
                  <w14:solidFill>
                    <w14:schemeClr w14:val="tx1"/>
                  </w14:solidFill>
                </w14:textFill>
              </w:rPr>
            </w:pPr>
          </w:p>
        </w:tc>
        <w:tc>
          <w:tcPr>
            <w:tcW w:w="1426" w:type="dxa"/>
            <w:vAlign w:val="center"/>
          </w:tcPr>
          <w:p w14:paraId="5A62E760">
            <w:pPr>
              <w:pStyle w:val="40"/>
              <w:spacing w:beforeLines="0" w:afterLines="0" w:line="360" w:lineRule="auto"/>
              <w:rPr>
                <w:rFonts w:hint="eastAsia" w:hAnsi="宋体" w:eastAsia="宋体" w:cs="宋体"/>
                <w:snapToGrid w:val="0"/>
                <w:color w:val="000000" w:themeColor="text1"/>
                <w:kern w:val="21"/>
                <w:sz w:val="24"/>
                <w:szCs w:val="24"/>
                <w:lang w:eastAsia="zh-CN"/>
                <w14:textFill>
                  <w14:solidFill>
                    <w14:schemeClr w14:val="tx1"/>
                  </w14:solidFill>
                </w14:textFill>
              </w:rPr>
            </w:pPr>
            <w:r>
              <w:rPr>
                <w:rFonts w:hint="eastAsia" w:hAnsi="宋体" w:cs="宋体"/>
                <w:snapToGrid w:val="0"/>
                <w:color w:val="000000" w:themeColor="text1"/>
                <w:kern w:val="21"/>
                <w:sz w:val="24"/>
                <w:szCs w:val="24"/>
                <w:lang w:eastAsia="zh-CN"/>
                <w14:textFill>
                  <w14:solidFill>
                    <w14:schemeClr w14:val="tx1"/>
                  </w14:solidFill>
                </w14:textFill>
              </w:rPr>
              <w:t>无组织</w:t>
            </w:r>
          </w:p>
        </w:tc>
        <w:tc>
          <w:tcPr>
            <w:tcW w:w="1712" w:type="dxa"/>
            <w:vAlign w:val="center"/>
          </w:tcPr>
          <w:p w14:paraId="184417F4">
            <w:pPr>
              <w:pStyle w:val="40"/>
              <w:spacing w:beforeLines="0" w:afterLines="0" w:line="360" w:lineRule="auto"/>
              <w:rPr>
                <w:rFonts w:hint="default" w:ascii="Times New Roman"/>
                <w:snapToGrid w:val="0"/>
                <w:color w:val="000000" w:themeColor="text1"/>
                <w:kern w:val="21"/>
                <w:sz w:val="24"/>
                <w:szCs w:val="24"/>
                <w:lang w:val="en-US" w:eastAsia="zh-CN"/>
                <w14:textFill>
                  <w14:solidFill>
                    <w14:schemeClr w14:val="tx1"/>
                  </w14:solidFill>
                </w14:textFill>
              </w:rPr>
            </w:pPr>
            <w:r>
              <w:rPr>
                <w:rFonts w:hint="eastAsia" w:ascii="Times New Roman"/>
                <w:snapToGrid w:val="0"/>
                <w:color w:val="000000" w:themeColor="text1"/>
                <w:kern w:val="21"/>
                <w:sz w:val="24"/>
                <w:szCs w:val="24"/>
                <w:lang w:val="en-US" w:eastAsia="zh-CN"/>
                <w14:textFill>
                  <w14:solidFill>
                    <w14:schemeClr w14:val="tx1"/>
                  </w14:solidFill>
                </w14:textFill>
              </w:rPr>
              <w:t>/</w:t>
            </w:r>
          </w:p>
        </w:tc>
        <w:tc>
          <w:tcPr>
            <w:tcW w:w="1284" w:type="dxa"/>
            <w:vAlign w:val="center"/>
          </w:tcPr>
          <w:p w14:paraId="5429FBCC">
            <w:pPr>
              <w:pStyle w:val="40"/>
              <w:spacing w:beforeLines="0" w:afterLines="0" w:line="360" w:lineRule="auto"/>
              <w:rPr>
                <w:rFonts w:hint="default" w:ascii="Times New Roman"/>
                <w:snapToGrid w:val="0"/>
                <w:color w:val="000000" w:themeColor="text1"/>
                <w:kern w:val="21"/>
                <w:sz w:val="24"/>
                <w:szCs w:val="24"/>
                <w:lang w:val="en-US" w:eastAsia="zh-CN"/>
                <w14:textFill>
                  <w14:solidFill>
                    <w14:schemeClr w14:val="tx1"/>
                  </w14:solidFill>
                </w14:textFill>
              </w:rPr>
            </w:pPr>
            <w:r>
              <w:rPr>
                <w:rFonts w:hint="eastAsia" w:ascii="Times New Roman"/>
                <w:snapToGrid w:val="0"/>
                <w:color w:val="000000" w:themeColor="text1"/>
                <w:kern w:val="21"/>
                <w:sz w:val="24"/>
                <w:szCs w:val="24"/>
                <w:lang w:val="en-US" w:eastAsia="zh-CN"/>
                <w14:textFill>
                  <w14:solidFill>
                    <w14:schemeClr w14:val="tx1"/>
                  </w14:solidFill>
                </w14:textFill>
              </w:rPr>
              <w:t>/</w:t>
            </w:r>
          </w:p>
        </w:tc>
        <w:tc>
          <w:tcPr>
            <w:tcW w:w="1712" w:type="dxa"/>
            <w:vAlign w:val="center"/>
          </w:tcPr>
          <w:p w14:paraId="5F2A7533">
            <w:pPr>
              <w:pStyle w:val="40"/>
              <w:spacing w:beforeLines="0" w:afterLines="0" w:line="360" w:lineRule="auto"/>
              <w:rPr>
                <w:rFonts w:hint="default" w:ascii="Times New Roman"/>
                <w:snapToGrid w:val="0"/>
                <w:color w:val="000000" w:themeColor="text1"/>
                <w:kern w:val="21"/>
                <w:sz w:val="24"/>
                <w:szCs w:val="24"/>
                <w:lang w:val="en-US" w:eastAsia="zh-CN"/>
                <w14:textFill>
                  <w14:solidFill>
                    <w14:schemeClr w14:val="tx1"/>
                  </w14:solidFill>
                </w14:textFill>
              </w:rPr>
            </w:pPr>
            <w:r>
              <w:rPr>
                <w:rFonts w:hint="eastAsia" w:ascii="Times New Roman"/>
                <w:snapToGrid w:val="0"/>
                <w:color w:val="000000" w:themeColor="text1"/>
                <w:kern w:val="21"/>
                <w:sz w:val="24"/>
                <w:szCs w:val="24"/>
                <w:lang w:val="en-US" w:eastAsia="zh-CN"/>
                <w14:textFill>
                  <w14:solidFill>
                    <w14:schemeClr w14:val="tx1"/>
                  </w14:solidFill>
                </w14:textFill>
              </w:rPr>
              <w:t>/</w:t>
            </w:r>
          </w:p>
        </w:tc>
        <w:tc>
          <w:tcPr>
            <w:tcW w:w="1583" w:type="dxa"/>
            <w:vAlign w:val="center"/>
          </w:tcPr>
          <w:p w14:paraId="17561F52">
            <w:pPr>
              <w:pStyle w:val="40"/>
              <w:spacing w:beforeLines="0" w:afterLines="0" w:line="360" w:lineRule="auto"/>
              <w:rPr>
                <w:rFonts w:hint="default" w:ascii="Times New Roman"/>
                <w:snapToGrid w:val="0"/>
                <w:color w:val="000000" w:themeColor="text1"/>
                <w:kern w:val="21"/>
                <w:sz w:val="24"/>
                <w:szCs w:val="24"/>
                <w:lang w:val="en-US" w:eastAsia="zh-CN"/>
                <w14:textFill>
                  <w14:solidFill>
                    <w14:schemeClr w14:val="tx1"/>
                  </w14:solidFill>
                </w14:textFill>
              </w:rPr>
            </w:pPr>
            <w:r>
              <w:rPr>
                <w:rFonts w:hint="eastAsia" w:ascii="Times New Roman"/>
                <w:snapToGrid w:val="0"/>
                <w:color w:val="000000" w:themeColor="text1"/>
                <w:kern w:val="21"/>
                <w:sz w:val="24"/>
                <w:szCs w:val="24"/>
                <w:lang w:val="en-US" w:eastAsia="zh-CN"/>
                <w14:textFill>
                  <w14:solidFill>
                    <w14:schemeClr w14:val="tx1"/>
                  </w14:solidFill>
                </w14:textFill>
              </w:rPr>
              <w:t>2.605t/a</w:t>
            </w:r>
          </w:p>
        </w:tc>
        <w:tc>
          <w:tcPr>
            <w:tcW w:w="1585" w:type="dxa"/>
            <w:vAlign w:val="center"/>
          </w:tcPr>
          <w:p w14:paraId="30D7935D">
            <w:pPr>
              <w:pStyle w:val="40"/>
              <w:spacing w:beforeLines="0" w:afterLines="0" w:line="360" w:lineRule="auto"/>
              <w:rPr>
                <w:rFonts w:hint="default" w:hAnsi="宋体" w:cs="宋体"/>
                <w:snapToGrid w:val="0"/>
                <w:color w:val="000000" w:themeColor="text1"/>
                <w:kern w:val="21"/>
                <w:sz w:val="24"/>
                <w:szCs w:val="24"/>
                <w:lang w:val="en-US" w:eastAsia="zh-CN"/>
                <w14:textFill>
                  <w14:solidFill>
                    <w14:schemeClr w14:val="tx1"/>
                  </w14:solidFill>
                </w14:textFill>
              </w:rPr>
            </w:pPr>
            <w:r>
              <w:rPr>
                <w:rFonts w:hint="eastAsia" w:hAnsi="宋体" w:cs="宋体"/>
                <w:snapToGrid w:val="0"/>
                <w:color w:val="000000" w:themeColor="text1"/>
                <w:kern w:val="21"/>
                <w:sz w:val="24"/>
                <w:szCs w:val="24"/>
                <w:lang w:val="en-US" w:eastAsia="zh-CN"/>
                <w14:textFill>
                  <w14:solidFill>
                    <w14:schemeClr w14:val="tx1"/>
                  </w14:solidFill>
                </w14:textFill>
              </w:rPr>
              <w:t>/</w:t>
            </w:r>
          </w:p>
        </w:tc>
        <w:tc>
          <w:tcPr>
            <w:tcW w:w="1684" w:type="dxa"/>
            <w:vAlign w:val="center"/>
          </w:tcPr>
          <w:p w14:paraId="100FB5A5">
            <w:pPr>
              <w:pStyle w:val="40"/>
              <w:spacing w:beforeLines="0" w:afterLines="0" w:line="360" w:lineRule="auto"/>
              <w:rPr>
                <w:rFonts w:hint="eastAsia" w:ascii="Times New Roman"/>
                <w:snapToGrid w:val="0"/>
                <w:color w:val="000000" w:themeColor="text1"/>
                <w:kern w:val="21"/>
                <w:sz w:val="24"/>
                <w:szCs w:val="24"/>
                <w:lang w:val="en-US" w:eastAsia="zh-CN"/>
                <w14:textFill>
                  <w14:solidFill>
                    <w14:schemeClr w14:val="tx1"/>
                  </w14:solidFill>
                </w14:textFill>
              </w:rPr>
            </w:pPr>
            <w:r>
              <w:rPr>
                <w:rFonts w:hint="eastAsia" w:ascii="Times New Roman"/>
                <w:snapToGrid w:val="0"/>
                <w:color w:val="000000" w:themeColor="text1"/>
                <w:kern w:val="21"/>
                <w:sz w:val="24"/>
                <w:szCs w:val="24"/>
                <w:lang w:val="en-US" w:eastAsia="zh-CN"/>
                <w14:textFill>
                  <w14:solidFill>
                    <w14:schemeClr w14:val="tx1"/>
                  </w14:solidFill>
                </w14:textFill>
              </w:rPr>
              <w:t>2.605t/a</w:t>
            </w:r>
          </w:p>
        </w:tc>
        <w:tc>
          <w:tcPr>
            <w:tcW w:w="1373" w:type="dxa"/>
            <w:vAlign w:val="center"/>
          </w:tcPr>
          <w:p w14:paraId="107A550E">
            <w:pPr>
              <w:pStyle w:val="40"/>
              <w:spacing w:beforeLines="0" w:afterLines="0" w:line="360" w:lineRule="auto"/>
              <w:rPr>
                <w:rFonts w:hint="default" w:ascii="Times New Roman" w:eastAsia="宋体"/>
                <w:snapToGrid w:val="0"/>
                <w:color w:val="000000" w:themeColor="text1"/>
                <w:kern w:val="21"/>
                <w:sz w:val="24"/>
                <w:szCs w:val="24"/>
                <w:lang w:val="en-US" w:eastAsia="zh-CN"/>
                <w14:textFill>
                  <w14:solidFill>
                    <w14:schemeClr w14:val="tx1"/>
                  </w14:solidFill>
                </w14:textFill>
              </w:rPr>
            </w:pPr>
            <w:r>
              <w:rPr>
                <w:rFonts w:hint="eastAsia" w:ascii="Times New Roman"/>
                <w:snapToGrid w:val="0"/>
                <w:color w:val="000000" w:themeColor="text1"/>
                <w:kern w:val="21"/>
                <w:sz w:val="24"/>
                <w:szCs w:val="24"/>
                <w:lang w:val="en-US" w:eastAsia="zh-CN"/>
                <w14:textFill>
                  <w14:solidFill>
                    <w14:schemeClr w14:val="tx1"/>
                  </w14:solidFill>
                </w14:textFill>
              </w:rPr>
              <w:t>+2.605t/a</w:t>
            </w:r>
          </w:p>
        </w:tc>
      </w:tr>
      <w:tr w14:paraId="7895AA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1598" w:type="dxa"/>
            <w:vAlign w:val="center"/>
          </w:tcPr>
          <w:p w14:paraId="531B4334">
            <w:pPr>
              <w:pStyle w:val="40"/>
              <w:spacing w:beforeLines="0" w:afterLines="0" w:line="360" w:lineRule="auto"/>
              <w:rPr>
                <w:rFonts w:hAnsi="宋体" w:cs="宋体"/>
                <w:snapToGrid w:val="0"/>
                <w:color w:val="000000" w:themeColor="text1"/>
                <w:kern w:val="21"/>
                <w:sz w:val="24"/>
                <w:szCs w:val="24"/>
                <w14:textFill>
                  <w14:solidFill>
                    <w14:schemeClr w14:val="tx1"/>
                  </w14:solidFill>
                </w14:textFill>
              </w:rPr>
            </w:pPr>
            <w:r>
              <w:rPr>
                <w:rFonts w:hint="eastAsia" w:hAnsi="宋体" w:cs="宋体"/>
                <w:snapToGrid w:val="0"/>
                <w:color w:val="000000" w:themeColor="text1"/>
                <w:kern w:val="21"/>
                <w:sz w:val="24"/>
                <w:szCs w:val="24"/>
                <w14:textFill>
                  <w14:solidFill>
                    <w14:schemeClr w14:val="tx1"/>
                  </w14:solidFill>
                </w14:textFill>
              </w:rPr>
              <w:t>废水</w:t>
            </w:r>
          </w:p>
        </w:tc>
        <w:tc>
          <w:tcPr>
            <w:tcW w:w="1426" w:type="dxa"/>
            <w:vAlign w:val="center"/>
          </w:tcPr>
          <w:p w14:paraId="15E13186">
            <w:pPr>
              <w:pStyle w:val="40"/>
              <w:spacing w:beforeLines="0" w:afterLines="0" w:line="360" w:lineRule="auto"/>
              <w:rPr>
                <w:rFonts w:hAnsi="宋体" w:cs="宋体"/>
                <w:snapToGrid w:val="0"/>
                <w:color w:val="000000" w:themeColor="text1"/>
                <w:kern w:val="21"/>
                <w:sz w:val="24"/>
                <w:szCs w:val="24"/>
                <w:highlight w:val="yellow"/>
                <w14:textFill>
                  <w14:solidFill>
                    <w14:schemeClr w14:val="tx1"/>
                  </w14:solidFill>
                </w14:textFill>
              </w:rPr>
            </w:pPr>
            <w:r>
              <w:rPr>
                <w:rFonts w:hint="eastAsia" w:hAnsi="宋体" w:cs="宋体"/>
                <w:snapToGrid w:val="0"/>
                <w:color w:val="000000" w:themeColor="text1"/>
                <w:kern w:val="21"/>
                <w:sz w:val="24"/>
                <w:szCs w:val="24"/>
                <w14:textFill>
                  <w14:solidFill>
                    <w14:schemeClr w14:val="tx1"/>
                  </w14:solidFill>
                </w14:textFill>
              </w:rPr>
              <w:t>生活污水</w:t>
            </w:r>
          </w:p>
        </w:tc>
        <w:tc>
          <w:tcPr>
            <w:tcW w:w="1712" w:type="dxa"/>
            <w:vAlign w:val="center"/>
          </w:tcPr>
          <w:p w14:paraId="4667D6E9">
            <w:pPr>
              <w:pStyle w:val="40"/>
              <w:spacing w:beforeLines="0" w:afterLines="0" w:line="360" w:lineRule="auto"/>
              <w:rPr>
                <w:rFonts w:hAnsi="宋体" w:cs="宋体"/>
                <w:snapToGrid w:val="0"/>
                <w:color w:val="000000" w:themeColor="text1"/>
                <w:kern w:val="21"/>
                <w:sz w:val="24"/>
                <w:szCs w:val="24"/>
                <w:highlight w:val="yellow"/>
                <w14:textFill>
                  <w14:solidFill>
                    <w14:schemeClr w14:val="tx1"/>
                  </w14:solidFill>
                </w14:textFill>
              </w:rPr>
            </w:pPr>
            <w:r>
              <w:rPr>
                <w:rFonts w:hint="eastAsia" w:ascii="Times New Roman"/>
                <w:snapToGrid w:val="0"/>
                <w:color w:val="000000" w:themeColor="text1"/>
                <w:kern w:val="21"/>
                <w:sz w:val="24"/>
                <w:szCs w:val="24"/>
                <w:lang w:val="en-US" w:eastAsia="zh-CN"/>
                <w14:textFill>
                  <w14:solidFill>
                    <w14:schemeClr w14:val="tx1"/>
                  </w14:solidFill>
                </w14:textFill>
              </w:rPr>
              <w:t>/</w:t>
            </w:r>
          </w:p>
        </w:tc>
        <w:tc>
          <w:tcPr>
            <w:tcW w:w="1284" w:type="dxa"/>
            <w:vAlign w:val="center"/>
          </w:tcPr>
          <w:p w14:paraId="5646C403">
            <w:pPr>
              <w:pStyle w:val="40"/>
              <w:spacing w:beforeLines="0" w:afterLines="0" w:line="360" w:lineRule="auto"/>
              <w:rPr>
                <w:rFonts w:hAnsi="宋体" w:cs="宋体"/>
                <w:snapToGrid w:val="0"/>
                <w:color w:val="000000" w:themeColor="text1"/>
                <w:kern w:val="21"/>
                <w:sz w:val="24"/>
                <w:szCs w:val="24"/>
                <w:highlight w:val="yellow"/>
                <w14:textFill>
                  <w14:solidFill>
                    <w14:schemeClr w14:val="tx1"/>
                  </w14:solidFill>
                </w14:textFill>
              </w:rPr>
            </w:pPr>
            <w:r>
              <w:rPr>
                <w:rFonts w:hint="eastAsia" w:ascii="Times New Roman"/>
                <w:snapToGrid w:val="0"/>
                <w:color w:val="000000" w:themeColor="text1"/>
                <w:kern w:val="21"/>
                <w:sz w:val="24"/>
                <w:szCs w:val="24"/>
                <w:lang w:val="en-US" w:eastAsia="zh-CN"/>
                <w14:textFill>
                  <w14:solidFill>
                    <w14:schemeClr w14:val="tx1"/>
                  </w14:solidFill>
                </w14:textFill>
              </w:rPr>
              <w:t>/</w:t>
            </w:r>
          </w:p>
        </w:tc>
        <w:tc>
          <w:tcPr>
            <w:tcW w:w="1712" w:type="dxa"/>
            <w:vAlign w:val="center"/>
          </w:tcPr>
          <w:p w14:paraId="1C57511A">
            <w:pPr>
              <w:pStyle w:val="40"/>
              <w:spacing w:beforeLines="0" w:afterLines="0" w:line="360" w:lineRule="auto"/>
              <w:rPr>
                <w:rFonts w:hAnsi="宋体" w:cs="宋体"/>
                <w:snapToGrid w:val="0"/>
                <w:color w:val="000000" w:themeColor="text1"/>
                <w:kern w:val="21"/>
                <w:sz w:val="24"/>
                <w:szCs w:val="24"/>
                <w:highlight w:val="yellow"/>
                <w14:textFill>
                  <w14:solidFill>
                    <w14:schemeClr w14:val="tx1"/>
                  </w14:solidFill>
                </w14:textFill>
              </w:rPr>
            </w:pPr>
            <w:r>
              <w:rPr>
                <w:rFonts w:hint="eastAsia" w:ascii="Times New Roman"/>
                <w:snapToGrid w:val="0"/>
                <w:color w:val="000000" w:themeColor="text1"/>
                <w:kern w:val="21"/>
                <w:sz w:val="24"/>
                <w:szCs w:val="24"/>
                <w:lang w:val="en-US" w:eastAsia="zh-CN"/>
                <w14:textFill>
                  <w14:solidFill>
                    <w14:schemeClr w14:val="tx1"/>
                  </w14:solidFill>
                </w14:textFill>
              </w:rPr>
              <w:t>/</w:t>
            </w:r>
          </w:p>
        </w:tc>
        <w:tc>
          <w:tcPr>
            <w:tcW w:w="1583" w:type="dxa"/>
            <w:vAlign w:val="center"/>
          </w:tcPr>
          <w:p w14:paraId="7051CE7D">
            <w:pPr>
              <w:pStyle w:val="40"/>
              <w:spacing w:beforeLines="0" w:afterLines="0" w:line="360" w:lineRule="auto"/>
              <w:rPr>
                <w:rFonts w:hAnsi="宋体" w:cs="宋体"/>
                <w:snapToGrid w:val="0"/>
                <w:color w:val="000000" w:themeColor="text1"/>
                <w:kern w:val="21"/>
                <w:sz w:val="24"/>
                <w:szCs w:val="24"/>
                <w:highlight w:val="yellow"/>
                <w14:textFill>
                  <w14:solidFill>
                    <w14:schemeClr w14:val="tx1"/>
                  </w14:solidFill>
                </w14:textFill>
              </w:rPr>
            </w:pPr>
            <w:r>
              <w:rPr>
                <w:rFonts w:hint="eastAsia" w:ascii="Times New Roman"/>
                <w:snapToGrid w:val="0"/>
                <w:color w:val="000000" w:themeColor="text1"/>
                <w:kern w:val="21"/>
                <w:sz w:val="24"/>
                <w:szCs w:val="24"/>
                <w:lang w:val="en-US" w:eastAsia="zh-CN"/>
                <w14:textFill>
                  <w14:solidFill>
                    <w14:schemeClr w14:val="tx1"/>
                  </w14:solidFill>
                </w14:textFill>
              </w:rPr>
              <w:t>/</w:t>
            </w:r>
          </w:p>
        </w:tc>
        <w:tc>
          <w:tcPr>
            <w:tcW w:w="1585" w:type="dxa"/>
            <w:vAlign w:val="center"/>
          </w:tcPr>
          <w:p w14:paraId="5EFC6F27">
            <w:pPr>
              <w:pStyle w:val="40"/>
              <w:spacing w:beforeLines="0" w:afterLines="0" w:line="360" w:lineRule="auto"/>
              <w:rPr>
                <w:rFonts w:hint="eastAsia" w:hAnsi="宋体" w:eastAsia="宋体" w:cs="宋体"/>
                <w:snapToGrid w:val="0"/>
                <w:color w:val="000000" w:themeColor="text1"/>
                <w:kern w:val="21"/>
                <w:sz w:val="24"/>
                <w:szCs w:val="24"/>
                <w:highlight w:val="yellow"/>
                <w:lang w:val="en-US" w:eastAsia="zh-CN"/>
                <w14:textFill>
                  <w14:solidFill>
                    <w14:schemeClr w14:val="tx1"/>
                  </w14:solidFill>
                </w14:textFill>
              </w:rPr>
            </w:pPr>
            <w:r>
              <w:rPr>
                <w:rFonts w:hint="eastAsia" w:hAnsi="宋体" w:cs="宋体"/>
                <w:snapToGrid w:val="0"/>
                <w:color w:val="000000" w:themeColor="text1"/>
                <w:kern w:val="21"/>
                <w:sz w:val="24"/>
                <w:szCs w:val="24"/>
                <w:highlight w:val="none"/>
                <w:lang w:val="en-US" w:eastAsia="zh-CN"/>
                <w14:textFill>
                  <w14:solidFill>
                    <w14:schemeClr w14:val="tx1"/>
                  </w14:solidFill>
                </w14:textFill>
              </w:rPr>
              <w:t>/</w:t>
            </w:r>
          </w:p>
        </w:tc>
        <w:tc>
          <w:tcPr>
            <w:tcW w:w="1684" w:type="dxa"/>
            <w:vAlign w:val="center"/>
          </w:tcPr>
          <w:p w14:paraId="3C036173">
            <w:pPr>
              <w:pStyle w:val="40"/>
              <w:spacing w:beforeLines="0" w:afterLines="0" w:line="360" w:lineRule="auto"/>
              <w:rPr>
                <w:rFonts w:hAnsi="宋体" w:cs="宋体"/>
                <w:snapToGrid w:val="0"/>
                <w:color w:val="000000" w:themeColor="text1"/>
                <w:kern w:val="21"/>
                <w:sz w:val="24"/>
                <w:szCs w:val="24"/>
                <w:highlight w:val="yellow"/>
                <w14:textFill>
                  <w14:solidFill>
                    <w14:schemeClr w14:val="tx1"/>
                  </w14:solidFill>
                </w14:textFill>
              </w:rPr>
            </w:pPr>
            <w:r>
              <w:rPr>
                <w:rFonts w:hint="eastAsia" w:ascii="Times New Roman"/>
                <w:snapToGrid w:val="0"/>
                <w:color w:val="000000" w:themeColor="text1"/>
                <w:kern w:val="21"/>
                <w:sz w:val="24"/>
                <w:szCs w:val="24"/>
                <w:lang w:val="en-US" w:eastAsia="zh-CN"/>
                <w14:textFill>
                  <w14:solidFill>
                    <w14:schemeClr w14:val="tx1"/>
                  </w14:solidFill>
                </w14:textFill>
              </w:rPr>
              <w:t>/</w:t>
            </w:r>
          </w:p>
        </w:tc>
        <w:tc>
          <w:tcPr>
            <w:tcW w:w="1373" w:type="dxa"/>
            <w:vAlign w:val="center"/>
          </w:tcPr>
          <w:p w14:paraId="073DD081">
            <w:pPr>
              <w:pStyle w:val="40"/>
              <w:spacing w:beforeLines="0" w:afterLines="0" w:line="360" w:lineRule="auto"/>
              <w:rPr>
                <w:rFonts w:hint="eastAsia" w:hAnsi="宋体" w:eastAsia="宋体" w:cs="宋体"/>
                <w:snapToGrid w:val="0"/>
                <w:color w:val="000000" w:themeColor="text1"/>
                <w:kern w:val="21"/>
                <w:sz w:val="24"/>
                <w:szCs w:val="24"/>
                <w:highlight w:val="yellow"/>
                <w:lang w:eastAsia="zh-CN"/>
                <w14:textFill>
                  <w14:solidFill>
                    <w14:schemeClr w14:val="tx1"/>
                  </w14:solidFill>
                </w14:textFill>
              </w:rPr>
            </w:pPr>
            <w:r>
              <w:rPr>
                <w:rFonts w:hint="eastAsia" w:ascii="Times New Roman"/>
                <w:snapToGrid w:val="0"/>
                <w:color w:val="000000" w:themeColor="text1"/>
                <w:kern w:val="21"/>
                <w:sz w:val="24"/>
                <w:szCs w:val="24"/>
                <w:lang w:val="en-US" w:eastAsia="zh-CN"/>
                <w14:textFill>
                  <w14:solidFill>
                    <w14:schemeClr w14:val="tx1"/>
                  </w14:solidFill>
                </w14:textFill>
              </w:rPr>
              <w:t>/</w:t>
            </w:r>
          </w:p>
        </w:tc>
      </w:tr>
      <w:tr w14:paraId="666195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1598" w:type="dxa"/>
            <w:vMerge w:val="restart"/>
            <w:vAlign w:val="center"/>
          </w:tcPr>
          <w:p w14:paraId="3C464FE7">
            <w:pPr>
              <w:pStyle w:val="40"/>
              <w:spacing w:beforeLines="0" w:afterLines="0" w:line="360" w:lineRule="auto"/>
              <w:rPr>
                <w:rFonts w:hAnsi="宋体" w:cs="宋体"/>
                <w:snapToGrid w:val="0"/>
                <w:color w:val="000000" w:themeColor="text1"/>
                <w:kern w:val="21"/>
                <w:sz w:val="24"/>
                <w:szCs w:val="24"/>
                <w14:textFill>
                  <w14:solidFill>
                    <w14:schemeClr w14:val="tx1"/>
                  </w14:solidFill>
                </w14:textFill>
              </w:rPr>
            </w:pPr>
            <w:r>
              <w:rPr>
                <w:rFonts w:hint="eastAsia" w:hAnsi="宋体" w:cs="宋体"/>
                <w:snapToGrid w:val="0"/>
                <w:color w:val="000000" w:themeColor="text1"/>
                <w:kern w:val="21"/>
                <w:sz w:val="24"/>
                <w:szCs w:val="24"/>
                <w14:textFill>
                  <w14:solidFill>
                    <w14:schemeClr w14:val="tx1"/>
                  </w14:solidFill>
                </w14:textFill>
              </w:rPr>
              <w:t>一般工业</w:t>
            </w:r>
          </w:p>
          <w:p w14:paraId="5C5A0C84">
            <w:pPr>
              <w:pStyle w:val="40"/>
              <w:spacing w:beforeLines="0" w:afterLines="0" w:line="360" w:lineRule="auto"/>
              <w:rPr>
                <w:rFonts w:hAnsi="宋体" w:cs="宋体"/>
                <w:snapToGrid w:val="0"/>
                <w:color w:val="000000" w:themeColor="text1"/>
                <w:kern w:val="21"/>
                <w:sz w:val="24"/>
                <w:szCs w:val="24"/>
                <w14:textFill>
                  <w14:solidFill>
                    <w14:schemeClr w14:val="tx1"/>
                  </w14:solidFill>
                </w14:textFill>
              </w:rPr>
            </w:pPr>
            <w:r>
              <w:rPr>
                <w:rFonts w:hint="eastAsia" w:hAnsi="宋体" w:cs="宋体"/>
                <w:snapToGrid w:val="0"/>
                <w:color w:val="000000" w:themeColor="text1"/>
                <w:kern w:val="21"/>
                <w:sz w:val="24"/>
                <w:szCs w:val="24"/>
                <w14:textFill>
                  <w14:solidFill>
                    <w14:schemeClr w14:val="tx1"/>
                  </w14:solidFill>
                </w14:textFill>
              </w:rPr>
              <w:t>固体废物</w:t>
            </w:r>
          </w:p>
        </w:tc>
        <w:tc>
          <w:tcPr>
            <w:tcW w:w="1426" w:type="dxa"/>
            <w:vAlign w:val="center"/>
          </w:tcPr>
          <w:p w14:paraId="2FA4ED36">
            <w:pPr>
              <w:jc w:val="center"/>
              <w:rPr>
                <w:rFonts w:hint="eastAsia" w:ascii="宋体" w:hAnsi="宋体" w:eastAsia="宋体" w:cs="宋体"/>
                <w:snapToGrid w:val="0"/>
                <w:color w:val="000000" w:themeColor="text1"/>
                <w:kern w:val="21"/>
                <w:sz w:val="24"/>
                <w:lang w:eastAsia="zh-CN"/>
                <w14:textFill>
                  <w14:solidFill>
                    <w14:schemeClr w14:val="tx1"/>
                  </w14:solidFill>
                </w14:textFill>
              </w:rPr>
            </w:pPr>
            <w:r>
              <w:rPr>
                <w:rFonts w:hint="eastAsia" w:ascii="宋体" w:hAnsi="宋体" w:cs="宋体"/>
                <w:snapToGrid w:val="0"/>
                <w:color w:val="000000" w:themeColor="text1"/>
                <w:kern w:val="21"/>
                <w:sz w:val="24"/>
                <w:lang w:eastAsia="zh-CN"/>
                <w14:textFill>
                  <w14:solidFill>
                    <w14:schemeClr w14:val="tx1"/>
                  </w14:solidFill>
                </w14:textFill>
              </w:rPr>
              <w:t>除尘灰</w:t>
            </w:r>
          </w:p>
        </w:tc>
        <w:tc>
          <w:tcPr>
            <w:tcW w:w="1712" w:type="dxa"/>
            <w:vAlign w:val="center"/>
          </w:tcPr>
          <w:p w14:paraId="096D6968">
            <w:pPr>
              <w:pStyle w:val="40"/>
              <w:spacing w:beforeLines="0" w:afterLines="0" w:line="360" w:lineRule="auto"/>
              <w:rPr>
                <w:rFonts w:hAnsi="宋体" w:cs="宋体"/>
                <w:snapToGrid w:val="0"/>
                <w:color w:val="000000" w:themeColor="text1"/>
                <w:kern w:val="21"/>
                <w:sz w:val="24"/>
                <w:szCs w:val="24"/>
                <w14:textFill>
                  <w14:solidFill>
                    <w14:schemeClr w14:val="tx1"/>
                  </w14:solidFill>
                </w14:textFill>
              </w:rPr>
            </w:pPr>
            <w:r>
              <w:rPr>
                <w:rFonts w:hint="eastAsia" w:ascii="Times New Roman"/>
                <w:snapToGrid w:val="0"/>
                <w:color w:val="000000" w:themeColor="text1"/>
                <w:kern w:val="21"/>
                <w:sz w:val="24"/>
                <w:szCs w:val="24"/>
                <w:lang w:val="en-US" w:eastAsia="zh-CN"/>
                <w14:textFill>
                  <w14:solidFill>
                    <w14:schemeClr w14:val="tx1"/>
                  </w14:solidFill>
                </w14:textFill>
              </w:rPr>
              <w:t>/</w:t>
            </w:r>
          </w:p>
        </w:tc>
        <w:tc>
          <w:tcPr>
            <w:tcW w:w="1284" w:type="dxa"/>
            <w:vAlign w:val="center"/>
          </w:tcPr>
          <w:p w14:paraId="6BC6DCC3">
            <w:pPr>
              <w:pStyle w:val="40"/>
              <w:spacing w:beforeLines="0" w:afterLines="0" w:line="360" w:lineRule="auto"/>
              <w:rPr>
                <w:rFonts w:hAnsi="宋体" w:cs="宋体"/>
                <w:snapToGrid w:val="0"/>
                <w:color w:val="000000" w:themeColor="text1"/>
                <w:kern w:val="21"/>
                <w:sz w:val="24"/>
                <w:szCs w:val="24"/>
                <w14:textFill>
                  <w14:solidFill>
                    <w14:schemeClr w14:val="tx1"/>
                  </w14:solidFill>
                </w14:textFill>
              </w:rPr>
            </w:pPr>
            <w:r>
              <w:rPr>
                <w:rFonts w:hint="eastAsia" w:ascii="Times New Roman"/>
                <w:snapToGrid w:val="0"/>
                <w:color w:val="000000" w:themeColor="text1"/>
                <w:kern w:val="21"/>
                <w:sz w:val="24"/>
                <w:szCs w:val="24"/>
                <w:lang w:val="en-US" w:eastAsia="zh-CN"/>
                <w14:textFill>
                  <w14:solidFill>
                    <w14:schemeClr w14:val="tx1"/>
                  </w14:solidFill>
                </w14:textFill>
              </w:rPr>
              <w:t>/</w:t>
            </w:r>
          </w:p>
        </w:tc>
        <w:tc>
          <w:tcPr>
            <w:tcW w:w="1712" w:type="dxa"/>
            <w:vAlign w:val="center"/>
          </w:tcPr>
          <w:p w14:paraId="49D6830A">
            <w:pPr>
              <w:pStyle w:val="40"/>
              <w:spacing w:beforeLines="0" w:afterLines="0" w:line="360" w:lineRule="auto"/>
              <w:rPr>
                <w:rFonts w:hAnsi="宋体" w:cs="宋体"/>
                <w:snapToGrid w:val="0"/>
                <w:color w:val="000000" w:themeColor="text1"/>
                <w:kern w:val="21"/>
                <w:sz w:val="24"/>
                <w:szCs w:val="24"/>
                <w14:textFill>
                  <w14:solidFill>
                    <w14:schemeClr w14:val="tx1"/>
                  </w14:solidFill>
                </w14:textFill>
              </w:rPr>
            </w:pPr>
            <w:r>
              <w:rPr>
                <w:rFonts w:hint="eastAsia" w:ascii="Times New Roman"/>
                <w:snapToGrid w:val="0"/>
                <w:color w:val="000000" w:themeColor="text1"/>
                <w:kern w:val="21"/>
                <w:sz w:val="24"/>
                <w:szCs w:val="24"/>
                <w:lang w:val="en-US" w:eastAsia="zh-CN"/>
                <w14:textFill>
                  <w14:solidFill>
                    <w14:schemeClr w14:val="tx1"/>
                  </w14:solidFill>
                </w14:textFill>
              </w:rPr>
              <w:t>/</w:t>
            </w:r>
          </w:p>
        </w:tc>
        <w:tc>
          <w:tcPr>
            <w:tcW w:w="1583" w:type="dxa"/>
            <w:vAlign w:val="center"/>
          </w:tcPr>
          <w:p w14:paraId="4B39AE7C">
            <w:pPr>
              <w:pStyle w:val="40"/>
              <w:spacing w:beforeLines="0" w:afterLines="0" w:line="360" w:lineRule="auto"/>
              <w:rPr>
                <w:rFonts w:hAnsi="宋体" w:cs="宋体"/>
                <w:snapToGrid w:val="0"/>
                <w:color w:val="000000" w:themeColor="text1"/>
                <w:kern w:val="21"/>
                <w:sz w:val="24"/>
                <w:szCs w:val="24"/>
                <w14:textFill>
                  <w14:solidFill>
                    <w14:schemeClr w14:val="tx1"/>
                  </w14:solidFill>
                </w14:textFill>
              </w:rPr>
            </w:pPr>
            <w:r>
              <w:rPr>
                <w:rFonts w:hint="eastAsia" w:ascii="Times New Roman"/>
                <w:snapToGrid w:val="0"/>
                <w:color w:val="000000" w:themeColor="text1"/>
                <w:kern w:val="21"/>
                <w:sz w:val="24"/>
                <w:szCs w:val="24"/>
                <w:lang w:val="en-US" w:eastAsia="zh-CN"/>
                <w14:textFill>
                  <w14:solidFill>
                    <w14:schemeClr w14:val="tx1"/>
                  </w14:solidFill>
                </w14:textFill>
              </w:rPr>
              <w:t>65.41</w:t>
            </w:r>
            <w:r>
              <w:rPr>
                <w:rFonts w:hint="eastAsia" w:ascii="Times New Roman"/>
                <w:snapToGrid w:val="0"/>
                <w:color w:val="000000" w:themeColor="text1"/>
                <w:kern w:val="21"/>
                <w:sz w:val="24"/>
                <w:szCs w:val="24"/>
                <w14:textFill>
                  <w14:solidFill>
                    <w14:schemeClr w14:val="tx1"/>
                  </w14:solidFill>
                </w14:textFill>
              </w:rPr>
              <w:t>t/a</w:t>
            </w:r>
          </w:p>
        </w:tc>
        <w:tc>
          <w:tcPr>
            <w:tcW w:w="1585" w:type="dxa"/>
            <w:vAlign w:val="center"/>
          </w:tcPr>
          <w:p w14:paraId="19112EC1">
            <w:pPr>
              <w:pStyle w:val="40"/>
              <w:spacing w:beforeLines="0" w:afterLines="0" w:line="360" w:lineRule="auto"/>
              <w:rPr>
                <w:rFonts w:hint="eastAsia" w:hAnsi="宋体" w:eastAsia="宋体" w:cs="宋体"/>
                <w:snapToGrid w:val="0"/>
                <w:color w:val="000000" w:themeColor="text1"/>
                <w:kern w:val="21"/>
                <w:sz w:val="24"/>
                <w:szCs w:val="24"/>
                <w:lang w:val="en-US" w:eastAsia="zh-CN"/>
                <w14:textFill>
                  <w14:solidFill>
                    <w14:schemeClr w14:val="tx1"/>
                  </w14:solidFill>
                </w14:textFill>
              </w:rPr>
            </w:pPr>
            <w:r>
              <w:rPr>
                <w:rFonts w:hint="eastAsia" w:hAnsi="宋体" w:cs="宋体"/>
                <w:snapToGrid w:val="0"/>
                <w:color w:val="000000" w:themeColor="text1"/>
                <w:kern w:val="21"/>
                <w:sz w:val="24"/>
                <w:szCs w:val="24"/>
                <w:lang w:val="en-US" w:eastAsia="zh-CN"/>
                <w14:textFill>
                  <w14:solidFill>
                    <w14:schemeClr w14:val="tx1"/>
                  </w14:solidFill>
                </w14:textFill>
              </w:rPr>
              <w:t>/</w:t>
            </w:r>
          </w:p>
        </w:tc>
        <w:tc>
          <w:tcPr>
            <w:tcW w:w="1684" w:type="dxa"/>
            <w:vAlign w:val="center"/>
          </w:tcPr>
          <w:p w14:paraId="79C4F294">
            <w:pPr>
              <w:pStyle w:val="40"/>
              <w:spacing w:beforeLines="0" w:afterLines="0" w:line="360" w:lineRule="auto"/>
              <w:rPr>
                <w:rFonts w:hAnsi="宋体" w:cs="宋体"/>
                <w:snapToGrid w:val="0"/>
                <w:color w:val="000000" w:themeColor="text1"/>
                <w:kern w:val="21"/>
                <w:sz w:val="24"/>
                <w:szCs w:val="24"/>
                <w14:textFill>
                  <w14:solidFill>
                    <w14:schemeClr w14:val="tx1"/>
                  </w14:solidFill>
                </w14:textFill>
              </w:rPr>
            </w:pPr>
            <w:r>
              <w:rPr>
                <w:rFonts w:hint="eastAsia" w:ascii="Times New Roman"/>
                <w:snapToGrid w:val="0"/>
                <w:color w:val="000000" w:themeColor="text1"/>
                <w:kern w:val="21"/>
                <w:sz w:val="24"/>
                <w:szCs w:val="24"/>
                <w:lang w:val="en-US" w:eastAsia="zh-CN"/>
                <w14:textFill>
                  <w14:solidFill>
                    <w14:schemeClr w14:val="tx1"/>
                  </w14:solidFill>
                </w14:textFill>
              </w:rPr>
              <w:t>65.41</w:t>
            </w:r>
            <w:r>
              <w:rPr>
                <w:rFonts w:hint="eastAsia" w:ascii="Times New Roman"/>
                <w:snapToGrid w:val="0"/>
                <w:color w:val="000000" w:themeColor="text1"/>
                <w:kern w:val="21"/>
                <w:sz w:val="24"/>
                <w:szCs w:val="24"/>
                <w14:textFill>
                  <w14:solidFill>
                    <w14:schemeClr w14:val="tx1"/>
                  </w14:solidFill>
                </w14:textFill>
              </w:rPr>
              <w:t>t/a</w:t>
            </w:r>
          </w:p>
        </w:tc>
        <w:tc>
          <w:tcPr>
            <w:tcW w:w="1373" w:type="dxa"/>
            <w:vAlign w:val="center"/>
          </w:tcPr>
          <w:p w14:paraId="6BC9F931">
            <w:pPr>
              <w:pStyle w:val="40"/>
              <w:spacing w:beforeLines="0" w:afterLines="0" w:line="360" w:lineRule="auto"/>
              <w:rPr>
                <w:rFonts w:hAnsi="宋体" w:cs="宋体"/>
                <w:snapToGrid w:val="0"/>
                <w:color w:val="000000" w:themeColor="text1"/>
                <w:kern w:val="21"/>
                <w:sz w:val="24"/>
                <w:szCs w:val="24"/>
                <w14:textFill>
                  <w14:solidFill>
                    <w14:schemeClr w14:val="tx1"/>
                  </w14:solidFill>
                </w14:textFill>
              </w:rPr>
            </w:pPr>
            <w:r>
              <w:rPr>
                <w:rFonts w:hint="eastAsia" w:ascii="Times New Roman"/>
                <w:snapToGrid w:val="0"/>
                <w:color w:val="000000" w:themeColor="text1"/>
                <w:kern w:val="21"/>
                <w:sz w:val="24"/>
                <w:szCs w:val="24"/>
                <w14:textFill>
                  <w14:solidFill>
                    <w14:schemeClr w14:val="tx1"/>
                  </w14:solidFill>
                </w14:textFill>
              </w:rPr>
              <w:t>+</w:t>
            </w:r>
            <w:r>
              <w:rPr>
                <w:rFonts w:hint="eastAsia" w:ascii="Times New Roman"/>
                <w:snapToGrid w:val="0"/>
                <w:color w:val="000000" w:themeColor="text1"/>
                <w:kern w:val="21"/>
                <w:sz w:val="24"/>
                <w:szCs w:val="24"/>
                <w:lang w:val="en-US" w:eastAsia="zh-CN"/>
                <w14:textFill>
                  <w14:solidFill>
                    <w14:schemeClr w14:val="tx1"/>
                  </w14:solidFill>
                </w14:textFill>
              </w:rPr>
              <w:t>65.41</w:t>
            </w:r>
            <w:r>
              <w:rPr>
                <w:rFonts w:hint="eastAsia" w:ascii="Times New Roman"/>
                <w:snapToGrid w:val="0"/>
                <w:color w:val="000000" w:themeColor="text1"/>
                <w:kern w:val="21"/>
                <w:sz w:val="24"/>
                <w:szCs w:val="24"/>
                <w14:textFill>
                  <w14:solidFill>
                    <w14:schemeClr w14:val="tx1"/>
                  </w14:solidFill>
                </w14:textFill>
              </w:rPr>
              <w:t>t/a</w:t>
            </w:r>
          </w:p>
        </w:tc>
      </w:tr>
      <w:tr w14:paraId="508223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598" w:type="dxa"/>
            <w:vMerge w:val="continue"/>
            <w:vAlign w:val="center"/>
          </w:tcPr>
          <w:p w14:paraId="6C9C558F">
            <w:pPr>
              <w:pStyle w:val="40"/>
              <w:spacing w:beforeLines="0" w:afterLines="0" w:line="360" w:lineRule="auto"/>
              <w:rPr>
                <w:rFonts w:hAnsi="宋体" w:cs="宋体"/>
                <w:snapToGrid w:val="0"/>
                <w:color w:val="000000" w:themeColor="text1"/>
                <w:kern w:val="21"/>
                <w:sz w:val="24"/>
                <w:szCs w:val="24"/>
                <w14:textFill>
                  <w14:solidFill>
                    <w14:schemeClr w14:val="tx1"/>
                  </w14:solidFill>
                </w14:textFill>
              </w:rPr>
            </w:pPr>
          </w:p>
        </w:tc>
        <w:tc>
          <w:tcPr>
            <w:tcW w:w="1426" w:type="dxa"/>
            <w:vAlign w:val="center"/>
          </w:tcPr>
          <w:p w14:paraId="1DF03241">
            <w:pPr>
              <w:jc w:val="center"/>
              <w:rPr>
                <w:rFonts w:hint="eastAsia" w:ascii="宋体" w:hAnsi="宋体" w:cs="宋体"/>
                <w:snapToGrid w:val="0"/>
                <w:color w:val="000000" w:themeColor="text1"/>
                <w:kern w:val="21"/>
                <w:sz w:val="24"/>
                <w:lang w:eastAsia="zh-CN"/>
                <w14:textFill>
                  <w14:solidFill>
                    <w14:schemeClr w14:val="tx1"/>
                  </w14:solidFill>
                </w14:textFill>
              </w:rPr>
            </w:pPr>
            <w:r>
              <w:rPr>
                <w:rFonts w:hint="eastAsia"/>
                <w:color w:val="000000" w:themeColor="text1"/>
                <w:lang w:val="en-US" w:eastAsia="zh-CN"/>
                <w14:textFill>
                  <w14:solidFill>
                    <w14:schemeClr w14:val="tx1"/>
                  </w14:solidFill>
                </w14:textFill>
              </w:rPr>
              <w:t>/</w:t>
            </w:r>
          </w:p>
        </w:tc>
        <w:tc>
          <w:tcPr>
            <w:tcW w:w="1712" w:type="dxa"/>
            <w:vAlign w:val="center"/>
          </w:tcPr>
          <w:p w14:paraId="3007E87D">
            <w:pPr>
              <w:pStyle w:val="40"/>
              <w:spacing w:beforeLines="0" w:afterLines="0" w:line="360" w:lineRule="auto"/>
              <w:rPr>
                <w:rFonts w:hint="eastAsia" w:ascii="Times New Roman"/>
                <w:snapToGrid w:val="0"/>
                <w:color w:val="000000" w:themeColor="text1"/>
                <w:kern w:val="21"/>
                <w:sz w:val="24"/>
                <w:szCs w:val="24"/>
                <w:lang w:val="en-US" w:eastAsia="zh-CN"/>
                <w14:textFill>
                  <w14:solidFill>
                    <w14:schemeClr w14:val="tx1"/>
                  </w14:solidFill>
                </w14:textFill>
              </w:rPr>
            </w:pPr>
            <w:r>
              <w:rPr>
                <w:rFonts w:hint="eastAsia" w:ascii="Times New Roman"/>
                <w:snapToGrid w:val="0"/>
                <w:color w:val="000000" w:themeColor="text1"/>
                <w:kern w:val="21"/>
                <w:sz w:val="24"/>
                <w:szCs w:val="24"/>
                <w:lang w:val="en-US" w:eastAsia="zh-CN"/>
                <w14:textFill>
                  <w14:solidFill>
                    <w14:schemeClr w14:val="tx1"/>
                  </w14:solidFill>
                </w14:textFill>
              </w:rPr>
              <w:t>/</w:t>
            </w:r>
          </w:p>
        </w:tc>
        <w:tc>
          <w:tcPr>
            <w:tcW w:w="1284" w:type="dxa"/>
            <w:vAlign w:val="center"/>
          </w:tcPr>
          <w:p w14:paraId="2B660AC0">
            <w:pPr>
              <w:pStyle w:val="40"/>
              <w:spacing w:beforeLines="0" w:afterLines="0" w:line="360" w:lineRule="auto"/>
              <w:rPr>
                <w:rFonts w:hint="eastAsia" w:ascii="Times New Roman"/>
                <w:snapToGrid w:val="0"/>
                <w:color w:val="000000" w:themeColor="text1"/>
                <w:kern w:val="21"/>
                <w:sz w:val="24"/>
                <w:szCs w:val="24"/>
                <w:lang w:val="en-US" w:eastAsia="zh-CN"/>
                <w14:textFill>
                  <w14:solidFill>
                    <w14:schemeClr w14:val="tx1"/>
                  </w14:solidFill>
                </w14:textFill>
              </w:rPr>
            </w:pPr>
            <w:r>
              <w:rPr>
                <w:rFonts w:hint="eastAsia" w:ascii="Times New Roman"/>
                <w:snapToGrid w:val="0"/>
                <w:color w:val="000000" w:themeColor="text1"/>
                <w:kern w:val="21"/>
                <w:sz w:val="24"/>
                <w:szCs w:val="24"/>
                <w:lang w:val="en-US" w:eastAsia="zh-CN"/>
                <w14:textFill>
                  <w14:solidFill>
                    <w14:schemeClr w14:val="tx1"/>
                  </w14:solidFill>
                </w14:textFill>
              </w:rPr>
              <w:t>/</w:t>
            </w:r>
          </w:p>
        </w:tc>
        <w:tc>
          <w:tcPr>
            <w:tcW w:w="1712" w:type="dxa"/>
            <w:vAlign w:val="center"/>
          </w:tcPr>
          <w:p w14:paraId="3C4DC6EA">
            <w:pPr>
              <w:pStyle w:val="40"/>
              <w:spacing w:beforeLines="0" w:afterLines="0" w:line="360" w:lineRule="auto"/>
              <w:rPr>
                <w:rFonts w:hint="default" w:ascii="Times New Roman"/>
                <w:snapToGrid w:val="0"/>
                <w:color w:val="000000" w:themeColor="text1"/>
                <w:kern w:val="21"/>
                <w:sz w:val="24"/>
                <w:szCs w:val="24"/>
                <w:lang w:val="en-US" w:eastAsia="zh-CN"/>
                <w14:textFill>
                  <w14:solidFill>
                    <w14:schemeClr w14:val="tx1"/>
                  </w14:solidFill>
                </w14:textFill>
              </w:rPr>
            </w:pPr>
            <w:r>
              <w:rPr>
                <w:rFonts w:hint="eastAsia" w:ascii="Times New Roman"/>
                <w:snapToGrid w:val="0"/>
                <w:color w:val="000000" w:themeColor="text1"/>
                <w:kern w:val="21"/>
                <w:sz w:val="24"/>
                <w:szCs w:val="24"/>
                <w:lang w:val="en-US" w:eastAsia="zh-CN"/>
                <w14:textFill>
                  <w14:solidFill>
                    <w14:schemeClr w14:val="tx1"/>
                  </w14:solidFill>
                </w14:textFill>
              </w:rPr>
              <w:t>/</w:t>
            </w:r>
          </w:p>
        </w:tc>
        <w:tc>
          <w:tcPr>
            <w:tcW w:w="1583" w:type="dxa"/>
            <w:vAlign w:val="center"/>
          </w:tcPr>
          <w:p w14:paraId="0B16C005">
            <w:pPr>
              <w:pStyle w:val="40"/>
              <w:spacing w:beforeLines="0" w:afterLines="0" w:line="360" w:lineRule="auto"/>
              <w:rPr>
                <w:rFonts w:hint="eastAsia" w:ascii="Times New Roman" w:eastAsia="宋体"/>
                <w:snapToGrid w:val="0"/>
                <w:color w:val="000000" w:themeColor="text1"/>
                <w:kern w:val="21"/>
                <w:sz w:val="24"/>
                <w:szCs w:val="24"/>
                <w:lang w:val="en-US" w:eastAsia="zh-CN"/>
                <w14:textFill>
                  <w14:solidFill>
                    <w14:schemeClr w14:val="tx1"/>
                  </w14:solidFill>
                </w14:textFill>
              </w:rPr>
            </w:pPr>
            <w:r>
              <w:rPr>
                <w:rFonts w:hint="eastAsia" w:ascii="Times New Roman"/>
                <w:snapToGrid w:val="0"/>
                <w:color w:val="000000" w:themeColor="text1"/>
                <w:kern w:val="21"/>
                <w:sz w:val="24"/>
                <w:szCs w:val="24"/>
                <w:lang w:val="en-US" w:eastAsia="zh-CN"/>
                <w14:textFill>
                  <w14:solidFill>
                    <w14:schemeClr w14:val="tx1"/>
                  </w14:solidFill>
                </w14:textFill>
              </w:rPr>
              <w:t>/</w:t>
            </w:r>
          </w:p>
        </w:tc>
        <w:tc>
          <w:tcPr>
            <w:tcW w:w="1585" w:type="dxa"/>
            <w:vAlign w:val="center"/>
          </w:tcPr>
          <w:p w14:paraId="7B811EFB">
            <w:pPr>
              <w:pStyle w:val="40"/>
              <w:spacing w:beforeLines="0" w:afterLines="0" w:line="360" w:lineRule="auto"/>
              <w:rPr>
                <w:rFonts w:hint="eastAsia" w:hAnsi="宋体" w:cs="宋体"/>
                <w:snapToGrid w:val="0"/>
                <w:color w:val="000000" w:themeColor="text1"/>
                <w:kern w:val="21"/>
                <w:sz w:val="24"/>
                <w:szCs w:val="24"/>
                <w:lang w:val="en-US" w:eastAsia="zh-CN"/>
                <w14:textFill>
                  <w14:solidFill>
                    <w14:schemeClr w14:val="tx1"/>
                  </w14:solidFill>
                </w14:textFill>
              </w:rPr>
            </w:pPr>
            <w:r>
              <w:rPr>
                <w:rFonts w:hint="eastAsia" w:hAnsi="宋体" w:cs="宋体"/>
                <w:snapToGrid w:val="0"/>
                <w:color w:val="000000" w:themeColor="text1"/>
                <w:kern w:val="21"/>
                <w:sz w:val="24"/>
                <w:szCs w:val="24"/>
                <w:lang w:val="en-US" w:eastAsia="zh-CN"/>
                <w14:textFill>
                  <w14:solidFill>
                    <w14:schemeClr w14:val="tx1"/>
                  </w14:solidFill>
                </w14:textFill>
              </w:rPr>
              <w:t>/</w:t>
            </w:r>
          </w:p>
        </w:tc>
        <w:tc>
          <w:tcPr>
            <w:tcW w:w="1684" w:type="dxa"/>
            <w:vAlign w:val="center"/>
          </w:tcPr>
          <w:p w14:paraId="23B14ECD">
            <w:pPr>
              <w:pStyle w:val="40"/>
              <w:spacing w:beforeLines="0" w:afterLines="0" w:line="360" w:lineRule="auto"/>
              <w:rPr>
                <w:rFonts w:hint="eastAsia" w:ascii="Times New Roman" w:eastAsia="宋体"/>
                <w:snapToGrid w:val="0"/>
                <w:color w:val="000000" w:themeColor="text1"/>
                <w:kern w:val="21"/>
                <w:sz w:val="24"/>
                <w:szCs w:val="24"/>
                <w:lang w:eastAsia="zh-CN"/>
                <w14:textFill>
                  <w14:solidFill>
                    <w14:schemeClr w14:val="tx1"/>
                  </w14:solidFill>
                </w14:textFill>
              </w:rPr>
            </w:pPr>
            <w:r>
              <w:rPr>
                <w:rFonts w:hint="eastAsia" w:ascii="Times New Roman"/>
                <w:snapToGrid w:val="0"/>
                <w:color w:val="000000" w:themeColor="text1"/>
                <w:kern w:val="21"/>
                <w:sz w:val="24"/>
                <w:szCs w:val="24"/>
                <w:lang w:val="en-US" w:eastAsia="zh-CN"/>
                <w14:textFill>
                  <w14:solidFill>
                    <w14:schemeClr w14:val="tx1"/>
                  </w14:solidFill>
                </w14:textFill>
              </w:rPr>
              <w:t>/</w:t>
            </w:r>
          </w:p>
        </w:tc>
        <w:tc>
          <w:tcPr>
            <w:tcW w:w="1373" w:type="dxa"/>
            <w:vAlign w:val="center"/>
          </w:tcPr>
          <w:p w14:paraId="4EFED2DF">
            <w:pPr>
              <w:pStyle w:val="40"/>
              <w:spacing w:beforeLines="0" w:afterLines="0" w:line="360" w:lineRule="auto"/>
              <w:rPr>
                <w:rFonts w:hint="eastAsia" w:ascii="Times New Roman" w:eastAsia="宋体"/>
                <w:snapToGrid w:val="0"/>
                <w:color w:val="000000" w:themeColor="text1"/>
                <w:kern w:val="21"/>
                <w:sz w:val="24"/>
                <w:szCs w:val="24"/>
                <w:lang w:eastAsia="zh-CN"/>
                <w14:textFill>
                  <w14:solidFill>
                    <w14:schemeClr w14:val="tx1"/>
                  </w14:solidFill>
                </w14:textFill>
              </w:rPr>
            </w:pPr>
            <w:r>
              <w:rPr>
                <w:rFonts w:hint="eastAsia" w:ascii="Times New Roman"/>
                <w:snapToGrid w:val="0"/>
                <w:color w:val="000000" w:themeColor="text1"/>
                <w:kern w:val="21"/>
                <w:sz w:val="24"/>
                <w:szCs w:val="24"/>
                <w:lang w:val="en-US" w:eastAsia="zh-CN"/>
                <w14:textFill>
                  <w14:solidFill>
                    <w14:schemeClr w14:val="tx1"/>
                  </w14:solidFill>
                </w14:textFill>
              </w:rPr>
              <w:t>/</w:t>
            </w:r>
          </w:p>
        </w:tc>
      </w:tr>
      <w:tr w14:paraId="45DC36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1598" w:type="dxa"/>
            <w:vMerge w:val="restart"/>
            <w:vAlign w:val="center"/>
          </w:tcPr>
          <w:p w14:paraId="77A034B2">
            <w:pPr>
              <w:pStyle w:val="40"/>
              <w:spacing w:beforeLines="0" w:afterLines="0" w:line="360" w:lineRule="auto"/>
              <w:rPr>
                <w:rFonts w:hint="eastAsia" w:hAnsi="宋体" w:eastAsia="宋体" w:cs="宋体"/>
                <w:snapToGrid w:val="0"/>
                <w:color w:val="000000" w:themeColor="text1"/>
                <w:kern w:val="21"/>
                <w:sz w:val="24"/>
                <w:szCs w:val="24"/>
                <w:lang w:eastAsia="zh-CN"/>
                <w14:textFill>
                  <w14:solidFill>
                    <w14:schemeClr w14:val="tx1"/>
                  </w14:solidFill>
                </w14:textFill>
              </w:rPr>
            </w:pPr>
            <w:r>
              <w:rPr>
                <w:rFonts w:hint="eastAsia" w:hAnsi="宋体" w:cs="宋体"/>
                <w:snapToGrid w:val="0"/>
                <w:color w:val="000000" w:themeColor="text1"/>
                <w:kern w:val="21"/>
                <w:sz w:val="24"/>
                <w:szCs w:val="24"/>
                <w:lang w:eastAsia="zh-CN"/>
                <w14:textFill>
                  <w14:solidFill>
                    <w14:schemeClr w14:val="tx1"/>
                  </w14:solidFill>
                </w14:textFill>
              </w:rPr>
              <w:t>危险废物</w:t>
            </w:r>
          </w:p>
        </w:tc>
        <w:tc>
          <w:tcPr>
            <w:tcW w:w="1426" w:type="dxa"/>
            <w:vAlign w:val="center"/>
          </w:tcPr>
          <w:p w14:paraId="2244DDE0">
            <w:pPr>
              <w:jc w:val="center"/>
              <w:rPr>
                <w:rFonts w:hAnsi="宋体" w:cs="宋体"/>
                <w:snapToGrid w:val="0"/>
                <w:color w:val="000000" w:themeColor="text1"/>
                <w:kern w:val="21"/>
                <w:sz w:val="24"/>
                <w:szCs w:val="24"/>
                <w14:textFill>
                  <w14:solidFill>
                    <w14:schemeClr w14:val="tx1"/>
                  </w14:solidFill>
                </w14:textFill>
              </w:rPr>
            </w:pPr>
            <w:r>
              <w:rPr>
                <w:rFonts w:hint="eastAsia" w:ascii="宋体" w:hAnsi="宋体" w:cs="宋体"/>
                <w:snapToGrid w:val="0"/>
                <w:color w:val="000000" w:themeColor="text1"/>
                <w:kern w:val="21"/>
                <w:sz w:val="24"/>
                <w14:textFill>
                  <w14:solidFill>
                    <w14:schemeClr w14:val="tx1"/>
                  </w14:solidFill>
                </w14:textFill>
              </w:rPr>
              <w:t>废机油</w:t>
            </w:r>
          </w:p>
        </w:tc>
        <w:tc>
          <w:tcPr>
            <w:tcW w:w="1712" w:type="dxa"/>
            <w:vAlign w:val="center"/>
          </w:tcPr>
          <w:p w14:paraId="74519EF1">
            <w:pPr>
              <w:pStyle w:val="40"/>
              <w:spacing w:beforeLines="0" w:afterLines="0" w:line="360" w:lineRule="auto"/>
              <w:rPr>
                <w:rFonts w:hAnsi="宋体" w:cs="宋体"/>
                <w:snapToGrid w:val="0"/>
                <w:color w:val="000000" w:themeColor="text1"/>
                <w:kern w:val="21"/>
                <w:sz w:val="24"/>
                <w:szCs w:val="24"/>
                <w14:textFill>
                  <w14:solidFill>
                    <w14:schemeClr w14:val="tx1"/>
                  </w14:solidFill>
                </w14:textFill>
              </w:rPr>
            </w:pPr>
            <w:r>
              <w:rPr>
                <w:rFonts w:hint="eastAsia" w:ascii="Times New Roman"/>
                <w:snapToGrid w:val="0"/>
                <w:color w:val="000000" w:themeColor="text1"/>
                <w:kern w:val="21"/>
                <w:sz w:val="24"/>
                <w:szCs w:val="24"/>
                <w:lang w:val="en-US" w:eastAsia="zh-CN"/>
                <w14:textFill>
                  <w14:solidFill>
                    <w14:schemeClr w14:val="tx1"/>
                  </w14:solidFill>
                </w14:textFill>
              </w:rPr>
              <w:t>/</w:t>
            </w:r>
          </w:p>
        </w:tc>
        <w:tc>
          <w:tcPr>
            <w:tcW w:w="1284" w:type="dxa"/>
            <w:vAlign w:val="center"/>
          </w:tcPr>
          <w:p w14:paraId="42238E72">
            <w:pPr>
              <w:pStyle w:val="40"/>
              <w:spacing w:beforeLines="0" w:afterLines="0" w:line="360" w:lineRule="auto"/>
              <w:rPr>
                <w:rFonts w:hAnsi="宋体" w:cs="宋体"/>
                <w:snapToGrid w:val="0"/>
                <w:color w:val="000000" w:themeColor="text1"/>
                <w:kern w:val="21"/>
                <w:sz w:val="24"/>
                <w:szCs w:val="24"/>
                <w14:textFill>
                  <w14:solidFill>
                    <w14:schemeClr w14:val="tx1"/>
                  </w14:solidFill>
                </w14:textFill>
              </w:rPr>
            </w:pPr>
            <w:r>
              <w:rPr>
                <w:rFonts w:hint="eastAsia" w:ascii="Times New Roman"/>
                <w:snapToGrid w:val="0"/>
                <w:color w:val="000000" w:themeColor="text1"/>
                <w:kern w:val="21"/>
                <w:sz w:val="24"/>
                <w:szCs w:val="24"/>
                <w:lang w:val="en-US" w:eastAsia="zh-CN"/>
                <w14:textFill>
                  <w14:solidFill>
                    <w14:schemeClr w14:val="tx1"/>
                  </w14:solidFill>
                </w14:textFill>
              </w:rPr>
              <w:t>/</w:t>
            </w:r>
          </w:p>
        </w:tc>
        <w:tc>
          <w:tcPr>
            <w:tcW w:w="1712" w:type="dxa"/>
            <w:vAlign w:val="center"/>
          </w:tcPr>
          <w:p w14:paraId="055BFC00">
            <w:pPr>
              <w:pStyle w:val="40"/>
              <w:spacing w:beforeLines="0" w:afterLines="0" w:line="360" w:lineRule="auto"/>
              <w:rPr>
                <w:rFonts w:hAnsi="宋体" w:cs="宋体"/>
                <w:snapToGrid w:val="0"/>
                <w:color w:val="000000" w:themeColor="text1"/>
                <w:kern w:val="21"/>
                <w:sz w:val="24"/>
                <w:szCs w:val="24"/>
                <w14:textFill>
                  <w14:solidFill>
                    <w14:schemeClr w14:val="tx1"/>
                  </w14:solidFill>
                </w14:textFill>
              </w:rPr>
            </w:pPr>
            <w:r>
              <w:rPr>
                <w:rFonts w:hint="eastAsia" w:ascii="Times New Roman"/>
                <w:snapToGrid w:val="0"/>
                <w:color w:val="000000" w:themeColor="text1"/>
                <w:kern w:val="21"/>
                <w:sz w:val="24"/>
                <w:szCs w:val="24"/>
                <w:lang w:val="en-US" w:eastAsia="zh-CN"/>
                <w14:textFill>
                  <w14:solidFill>
                    <w14:schemeClr w14:val="tx1"/>
                  </w14:solidFill>
                </w14:textFill>
              </w:rPr>
              <w:t>/</w:t>
            </w:r>
          </w:p>
        </w:tc>
        <w:tc>
          <w:tcPr>
            <w:tcW w:w="1583" w:type="dxa"/>
            <w:vAlign w:val="center"/>
          </w:tcPr>
          <w:p w14:paraId="58E84126">
            <w:pPr>
              <w:pStyle w:val="40"/>
              <w:spacing w:beforeLines="0" w:afterLines="0" w:line="360" w:lineRule="auto"/>
              <w:rPr>
                <w:rFonts w:hAnsi="宋体" w:cs="宋体"/>
                <w:snapToGrid w:val="0"/>
                <w:color w:val="000000" w:themeColor="text1"/>
                <w:kern w:val="21"/>
                <w:sz w:val="24"/>
                <w:szCs w:val="24"/>
                <w14:textFill>
                  <w14:solidFill>
                    <w14:schemeClr w14:val="tx1"/>
                  </w14:solidFill>
                </w14:textFill>
              </w:rPr>
            </w:pPr>
            <w:r>
              <w:rPr>
                <w:rFonts w:hint="eastAsia" w:ascii="Times New Roman"/>
                <w:snapToGrid w:val="0"/>
                <w:color w:val="000000" w:themeColor="text1"/>
                <w:kern w:val="21"/>
                <w:sz w:val="24"/>
                <w:szCs w:val="24"/>
                <w14:textFill>
                  <w14:solidFill>
                    <w14:schemeClr w14:val="tx1"/>
                  </w14:solidFill>
                </w14:textFill>
              </w:rPr>
              <w:t>0.5t/a</w:t>
            </w:r>
          </w:p>
        </w:tc>
        <w:tc>
          <w:tcPr>
            <w:tcW w:w="1585" w:type="dxa"/>
            <w:vAlign w:val="center"/>
          </w:tcPr>
          <w:p w14:paraId="6246165F">
            <w:pPr>
              <w:pStyle w:val="40"/>
              <w:spacing w:beforeLines="0" w:afterLines="0" w:line="360" w:lineRule="auto"/>
              <w:rPr>
                <w:rFonts w:hint="eastAsia" w:hAnsi="宋体" w:eastAsia="宋体" w:cs="宋体"/>
                <w:snapToGrid w:val="0"/>
                <w:color w:val="000000" w:themeColor="text1"/>
                <w:kern w:val="21"/>
                <w:sz w:val="24"/>
                <w:szCs w:val="24"/>
                <w:lang w:val="en-US" w:eastAsia="zh-CN"/>
                <w14:textFill>
                  <w14:solidFill>
                    <w14:schemeClr w14:val="tx1"/>
                  </w14:solidFill>
                </w14:textFill>
              </w:rPr>
            </w:pPr>
            <w:r>
              <w:rPr>
                <w:rFonts w:hint="eastAsia" w:hAnsi="宋体" w:cs="宋体"/>
                <w:snapToGrid w:val="0"/>
                <w:color w:val="000000" w:themeColor="text1"/>
                <w:kern w:val="21"/>
                <w:sz w:val="24"/>
                <w:szCs w:val="24"/>
                <w:lang w:val="en-US" w:eastAsia="zh-CN"/>
                <w14:textFill>
                  <w14:solidFill>
                    <w14:schemeClr w14:val="tx1"/>
                  </w14:solidFill>
                </w14:textFill>
              </w:rPr>
              <w:t>/</w:t>
            </w:r>
          </w:p>
        </w:tc>
        <w:tc>
          <w:tcPr>
            <w:tcW w:w="1684" w:type="dxa"/>
            <w:vAlign w:val="center"/>
          </w:tcPr>
          <w:p w14:paraId="294C08C7">
            <w:pPr>
              <w:pStyle w:val="40"/>
              <w:spacing w:beforeLines="0" w:afterLines="0" w:line="360" w:lineRule="auto"/>
              <w:rPr>
                <w:rFonts w:hAnsi="宋体" w:cs="宋体"/>
                <w:snapToGrid w:val="0"/>
                <w:color w:val="000000" w:themeColor="text1"/>
                <w:kern w:val="21"/>
                <w:sz w:val="24"/>
                <w:szCs w:val="24"/>
                <w14:textFill>
                  <w14:solidFill>
                    <w14:schemeClr w14:val="tx1"/>
                  </w14:solidFill>
                </w14:textFill>
              </w:rPr>
            </w:pPr>
            <w:r>
              <w:rPr>
                <w:rFonts w:hint="eastAsia" w:ascii="Times New Roman"/>
                <w:snapToGrid w:val="0"/>
                <w:color w:val="000000" w:themeColor="text1"/>
                <w:kern w:val="21"/>
                <w:sz w:val="24"/>
                <w:szCs w:val="24"/>
                <w14:textFill>
                  <w14:solidFill>
                    <w14:schemeClr w14:val="tx1"/>
                  </w14:solidFill>
                </w14:textFill>
              </w:rPr>
              <w:t>0.5t/a</w:t>
            </w:r>
          </w:p>
        </w:tc>
        <w:tc>
          <w:tcPr>
            <w:tcW w:w="1373" w:type="dxa"/>
            <w:vAlign w:val="center"/>
          </w:tcPr>
          <w:p w14:paraId="227E6EF8">
            <w:pPr>
              <w:pStyle w:val="40"/>
              <w:spacing w:beforeLines="0" w:afterLines="0" w:line="360" w:lineRule="auto"/>
              <w:rPr>
                <w:rFonts w:hAnsi="宋体" w:cs="宋体"/>
                <w:snapToGrid w:val="0"/>
                <w:color w:val="000000" w:themeColor="text1"/>
                <w:kern w:val="21"/>
                <w:sz w:val="24"/>
                <w:szCs w:val="24"/>
                <w14:textFill>
                  <w14:solidFill>
                    <w14:schemeClr w14:val="tx1"/>
                  </w14:solidFill>
                </w14:textFill>
              </w:rPr>
            </w:pPr>
            <w:r>
              <w:rPr>
                <w:rFonts w:hint="eastAsia" w:ascii="Times New Roman"/>
                <w:snapToGrid w:val="0"/>
                <w:color w:val="000000" w:themeColor="text1"/>
                <w:kern w:val="21"/>
                <w:sz w:val="24"/>
                <w:szCs w:val="24"/>
                <w14:textFill>
                  <w14:solidFill>
                    <w14:schemeClr w14:val="tx1"/>
                  </w14:solidFill>
                </w14:textFill>
              </w:rPr>
              <w:t>+0.5t/a</w:t>
            </w:r>
          </w:p>
        </w:tc>
      </w:tr>
      <w:tr w14:paraId="4D888E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1598" w:type="dxa"/>
            <w:vMerge w:val="continue"/>
            <w:vAlign w:val="center"/>
          </w:tcPr>
          <w:p w14:paraId="31E05561">
            <w:pPr>
              <w:pStyle w:val="40"/>
              <w:spacing w:beforeLines="0" w:afterLines="0" w:line="360" w:lineRule="auto"/>
              <w:rPr>
                <w:rFonts w:hint="eastAsia" w:hAnsi="宋体" w:cs="宋体"/>
                <w:snapToGrid w:val="0"/>
                <w:color w:val="000000" w:themeColor="text1"/>
                <w:kern w:val="21"/>
                <w:sz w:val="24"/>
                <w:szCs w:val="24"/>
                <w:lang w:eastAsia="zh-CN"/>
                <w14:textFill>
                  <w14:solidFill>
                    <w14:schemeClr w14:val="tx1"/>
                  </w14:solidFill>
                </w14:textFill>
              </w:rPr>
            </w:pPr>
          </w:p>
        </w:tc>
        <w:tc>
          <w:tcPr>
            <w:tcW w:w="1426" w:type="dxa"/>
            <w:shd w:val="clear" w:color="auto" w:fill="auto"/>
            <w:vAlign w:val="center"/>
          </w:tcPr>
          <w:p w14:paraId="3643D088">
            <w:pPr>
              <w:jc w:val="center"/>
              <w:rPr>
                <w:rFonts w:hint="eastAsia" w:ascii="宋体" w:hAnsi="宋体" w:eastAsia="宋体" w:cs="宋体"/>
                <w:snapToGrid w:val="0"/>
                <w:color w:val="000000" w:themeColor="text1"/>
                <w:kern w:val="21"/>
                <w:sz w:val="24"/>
                <w:lang w:eastAsia="zh-CN"/>
                <w14:textFill>
                  <w14:solidFill>
                    <w14:schemeClr w14:val="tx1"/>
                  </w14:solidFill>
                </w14:textFill>
              </w:rPr>
            </w:pPr>
            <w:r>
              <w:rPr>
                <w:rFonts w:hint="eastAsia" w:ascii="宋体" w:hAnsi="宋体" w:cs="宋体"/>
                <w:snapToGrid w:val="0"/>
                <w:color w:val="000000" w:themeColor="text1"/>
                <w:kern w:val="21"/>
                <w:sz w:val="24"/>
                <w:lang w:eastAsia="zh-CN"/>
                <w14:textFill>
                  <w14:solidFill>
                    <w14:schemeClr w14:val="tx1"/>
                  </w14:solidFill>
                </w14:textFill>
              </w:rPr>
              <w:t>废滤芯</w:t>
            </w:r>
          </w:p>
        </w:tc>
        <w:tc>
          <w:tcPr>
            <w:tcW w:w="1712" w:type="dxa"/>
            <w:shd w:val="clear" w:color="auto" w:fill="auto"/>
            <w:vAlign w:val="center"/>
          </w:tcPr>
          <w:p w14:paraId="33C21DF7">
            <w:pPr>
              <w:pStyle w:val="40"/>
              <w:spacing w:beforeLines="0" w:afterLines="0" w:line="360" w:lineRule="auto"/>
              <w:rPr>
                <w:rFonts w:hint="eastAsia" w:ascii="Times New Roman"/>
                <w:snapToGrid w:val="0"/>
                <w:color w:val="000000" w:themeColor="text1"/>
                <w:kern w:val="21"/>
                <w:sz w:val="24"/>
                <w:szCs w:val="24"/>
                <w:lang w:val="en-US" w:eastAsia="zh-CN"/>
                <w14:textFill>
                  <w14:solidFill>
                    <w14:schemeClr w14:val="tx1"/>
                  </w14:solidFill>
                </w14:textFill>
              </w:rPr>
            </w:pPr>
            <w:r>
              <w:rPr>
                <w:rFonts w:hint="eastAsia" w:ascii="Times New Roman"/>
                <w:snapToGrid w:val="0"/>
                <w:color w:val="000000" w:themeColor="text1"/>
                <w:kern w:val="21"/>
                <w:sz w:val="24"/>
                <w:szCs w:val="24"/>
                <w:lang w:val="en-US" w:eastAsia="zh-CN"/>
                <w14:textFill>
                  <w14:solidFill>
                    <w14:schemeClr w14:val="tx1"/>
                  </w14:solidFill>
                </w14:textFill>
              </w:rPr>
              <w:t>/</w:t>
            </w:r>
          </w:p>
        </w:tc>
        <w:tc>
          <w:tcPr>
            <w:tcW w:w="1284" w:type="dxa"/>
            <w:shd w:val="clear" w:color="auto" w:fill="auto"/>
            <w:vAlign w:val="center"/>
          </w:tcPr>
          <w:p w14:paraId="6ACA34BD">
            <w:pPr>
              <w:pStyle w:val="40"/>
              <w:spacing w:beforeLines="0" w:afterLines="0" w:line="360" w:lineRule="auto"/>
              <w:rPr>
                <w:rFonts w:hint="eastAsia" w:ascii="Times New Roman"/>
                <w:snapToGrid w:val="0"/>
                <w:color w:val="000000" w:themeColor="text1"/>
                <w:kern w:val="21"/>
                <w:sz w:val="24"/>
                <w:szCs w:val="24"/>
                <w:lang w:val="en-US" w:eastAsia="zh-CN"/>
                <w14:textFill>
                  <w14:solidFill>
                    <w14:schemeClr w14:val="tx1"/>
                  </w14:solidFill>
                </w14:textFill>
              </w:rPr>
            </w:pPr>
            <w:r>
              <w:rPr>
                <w:rFonts w:hint="eastAsia" w:ascii="Times New Roman"/>
                <w:snapToGrid w:val="0"/>
                <w:color w:val="000000" w:themeColor="text1"/>
                <w:kern w:val="21"/>
                <w:sz w:val="24"/>
                <w:szCs w:val="24"/>
                <w:lang w:val="en-US" w:eastAsia="zh-CN"/>
                <w14:textFill>
                  <w14:solidFill>
                    <w14:schemeClr w14:val="tx1"/>
                  </w14:solidFill>
                </w14:textFill>
              </w:rPr>
              <w:t>/</w:t>
            </w:r>
          </w:p>
        </w:tc>
        <w:tc>
          <w:tcPr>
            <w:tcW w:w="1712" w:type="dxa"/>
            <w:shd w:val="clear" w:color="auto" w:fill="auto"/>
            <w:vAlign w:val="center"/>
          </w:tcPr>
          <w:p w14:paraId="555C51F4">
            <w:pPr>
              <w:pStyle w:val="40"/>
              <w:spacing w:beforeLines="0" w:afterLines="0" w:line="360" w:lineRule="auto"/>
              <w:rPr>
                <w:rFonts w:hint="eastAsia" w:ascii="Times New Roman"/>
                <w:snapToGrid w:val="0"/>
                <w:color w:val="000000" w:themeColor="text1"/>
                <w:kern w:val="21"/>
                <w:sz w:val="24"/>
                <w:szCs w:val="24"/>
                <w:lang w:val="en-US" w:eastAsia="zh-CN"/>
                <w14:textFill>
                  <w14:solidFill>
                    <w14:schemeClr w14:val="tx1"/>
                  </w14:solidFill>
                </w14:textFill>
              </w:rPr>
            </w:pPr>
            <w:r>
              <w:rPr>
                <w:rFonts w:hint="eastAsia" w:ascii="Times New Roman"/>
                <w:snapToGrid w:val="0"/>
                <w:color w:val="000000" w:themeColor="text1"/>
                <w:kern w:val="21"/>
                <w:sz w:val="24"/>
                <w:szCs w:val="24"/>
                <w:lang w:val="en-US" w:eastAsia="zh-CN"/>
                <w14:textFill>
                  <w14:solidFill>
                    <w14:schemeClr w14:val="tx1"/>
                  </w14:solidFill>
                </w14:textFill>
              </w:rPr>
              <w:t>/</w:t>
            </w:r>
          </w:p>
        </w:tc>
        <w:tc>
          <w:tcPr>
            <w:tcW w:w="1583" w:type="dxa"/>
            <w:shd w:val="clear" w:color="auto" w:fill="auto"/>
            <w:vAlign w:val="center"/>
          </w:tcPr>
          <w:p w14:paraId="5D8DD5D0">
            <w:pPr>
              <w:pStyle w:val="40"/>
              <w:spacing w:beforeLines="0" w:afterLines="0" w:line="360" w:lineRule="auto"/>
              <w:rPr>
                <w:rFonts w:hint="eastAsia" w:ascii="Times New Roman"/>
                <w:snapToGrid w:val="0"/>
                <w:color w:val="000000" w:themeColor="text1"/>
                <w:kern w:val="21"/>
                <w:sz w:val="24"/>
                <w:szCs w:val="24"/>
                <w14:textFill>
                  <w14:solidFill>
                    <w14:schemeClr w14:val="tx1"/>
                  </w14:solidFill>
                </w14:textFill>
              </w:rPr>
            </w:pPr>
            <w:r>
              <w:rPr>
                <w:rFonts w:hint="eastAsia" w:ascii="Times New Roman"/>
                <w:snapToGrid w:val="0"/>
                <w:color w:val="000000" w:themeColor="text1"/>
                <w:kern w:val="21"/>
                <w:sz w:val="24"/>
                <w:szCs w:val="24"/>
                <w14:textFill>
                  <w14:solidFill>
                    <w14:schemeClr w14:val="tx1"/>
                  </w14:solidFill>
                </w14:textFill>
              </w:rPr>
              <w:t>0.5t/a</w:t>
            </w:r>
          </w:p>
        </w:tc>
        <w:tc>
          <w:tcPr>
            <w:tcW w:w="1585" w:type="dxa"/>
            <w:shd w:val="clear" w:color="auto" w:fill="auto"/>
            <w:vAlign w:val="center"/>
          </w:tcPr>
          <w:p w14:paraId="0D6D3490">
            <w:pPr>
              <w:pStyle w:val="40"/>
              <w:spacing w:beforeLines="0" w:afterLines="0" w:line="360" w:lineRule="auto"/>
              <w:rPr>
                <w:rFonts w:hint="eastAsia" w:hAnsi="宋体" w:cs="宋体"/>
                <w:snapToGrid w:val="0"/>
                <w:color w:val="000000" w:themeColor="text1"/>
                <w:kern w:val="21"/>
                <w:sz w:val="24"/>
                <w:szCs w:val="24"/>
                <w:lang w:val="en-US" w:eastAsia="zh-CN"/>
                <w14:textFill>
                  <w14:solidFill>
                    <w14:schemeClr w14:val="tx1"/>
                  </w14:solidFill>
                </w14:textFill>
              </w:rPr>
            </w:pPr>
            <w:r>
              <w:rPr>
                <w:rFonts w:hint="eastAsia" w:hAnsi="宋体" w:cs="宋体"/>
                <w:snapToGrid w:val="0"/>
                <w:color w:val="000000" w:themeColor="text1"/>
                <w:kern w:val="21"/>
                <w:sz w:val="24"/>
                <w:szCs w:val="24"/>
                <w:lang w:val="en-US" w:eastAsia="zh-CN"/>
                <w14:textFill>
                  <w14:solidFill>
                    <w14:schemeClr w14:val="tx1"/>
                  </w14:solidFill>
                </w14:textFill>
              </w:rPr>
              <w:t>/</w:t>
            </w:r>
          </w:p>
        </w:tc>
        <w:tc>
          <w:tcPr>
            <w:tcW w:w="1684" w:type="dxa"/>
            <w:shd w:val="clear" w:color="auto" w:fill="auto"/>
            <w:vAlign w:val="center"/>
          </w:tcPr>
          <w:p w14:paraId="28C2FF3D">
            <w:pPr>
              <w:pStyle w:val="40"/>
              <w:spacing w:beforeLines="0" w:afterLines="0" w:line="360" w:lineRule="auto"/>
              <w:rPr>
                <w:rFonts w:hint="eastAsia" w:ascii="Times New Roman"/>
                <w:snapToGrid w:val="0"/>
                <w:color w:val="000000" w:themeColor="text1"/>
                <w:kern w:val="21"/>
                <w:sz w:val="24"/>
                <w:szCs w:val="24"/>
                <w14:textFill>
                  <w14:solidFill>
                    <w14:schemeClr w14:val="tx1"/>
                  </w14:solidFill>
                </w14:textFill>
              </w:rPr>
            </w:pPr>
            <w:r>
              <w:rPr>
                <w:rFonts w:hint="eastAsia" w:ascii="Times New Roman"/>
                <w:snapToGrid w:val="0"/>
                <w:color w:val="000000" w:themeColor="text1"/>
                <w:kern w:val="21"/>
                <w:sz w:val="24"/>
                <w:szCs w:val="24"/>
                <w14:textFill>
                  <w14:solidFill>
                    <w14:schemeClr w14:val="tx1"/>
                  </w14:solidFill>
                </w14:textFill>
              </w:rPr>
              <w:t>0.5t/a</w:t>
            </w:r>
          </w:p>
        </w:tc>
        <w:tc>
          <w:tcPr>
            <w:tcW w:w="1373" w:type="dxa"/>
            <w:shd w:val="clear" w:color="auto" w:fill="auto"/>
            <w:vAlign w:val="center"/>
          </w:tcPr>
          <w:p w14:paraId="3DBA2397">
            <w:pPr>
              <w:pStyle w:val="40"/>
              <w:spacing w:beforeLines="0" w:afterLines="0" w:line="360" w:lineRule="auto"/>
              <w:rPr>
                <w:rFonts w:hint="eastAsia" w:ascii="Times New Roman"/>
                <w:snapToGrid w:val="0"/>
                <w:color w:val="000000" w:themeColor="text1"/>
                <w:kern w:val="21"/>
                <w:sz w:val="24"/>
                <w:szCs w:val="24"/>
                <w14:textFill>
                  <w14:solidFill>
                    <w14:schemeClr w14:val="tx1"/>
                  </w14:solidFill>
                </w14:textFill>
              </w:rPr>
            </w:pPr>
            <w:r>
              <w:rPr>
                <w:rFonts w:hint="eastAsia" w:ascii="Times New Roman"/>
                <w:snapToGrid w:val="0"/>
                <w:color w:val="000000" w:themeColor="text1"/>
                <w:kern w:val="21"/>
                <w:sz w:val="24"/>
                <w:szCs w:val="24"/>
                <w14:textFill>
                  <w14:solidFill>
                    <w14:schemeClr w14:val="tx1"/>
                  </w14:solidFill>
                </w14:textFill>
              </w:rPr>
              <w:t>+0.5t/a</w:t>
            </w:r>
          </w:p>
        </w:tc>
      </w:tr>
    </w:tbl>
    <w:p w14:paraId="2069E8E7">
      <w:pPr>
        <w:pStyle w:val="40"/>
        <w:spacing w:before="192" w:beforeLines="80" w:after="24" w:line="360" w:lineRule="auto"/>
        <w:jc w:val="left"/>
        <w:rPr>
          <w:rFonts w:hAnsi="宋体"/>
          <w:snapToGrid w:val="0"/>
          <w:color w:val="000000" w:themeColor="text1"/>
          <w:spacing w:val="-6"/>
          <w:kern w:val="21"/>
          <w:sz w:val="24"/>
          <w:szCs w:val="24"/>
          <w14:textFill>
            <w14:solidFill>
              <w14:schemeClr w14:val="tx1"/>
            </w14:solidFill>
          </w14:textFill>
        </w:rPr>
        <w:sectPr>
          <w:footerReference r:id="rId8" w:type="default"/>
          <w:pgSz w:w="16838" w:h="11906" w:orient="landscape"/>
          <w:pgMar w:top="1701" w:right="1531" w:bottom="1701" w:left="1531" w:header="851" w:footer="851" w:gutter="0"/>
          <w:pgNumType w:fmt="decimal"/>
          <w:cols w:space="720" w:num="1"/>
          <w:docGrid w:linePitch="312" w:charSpace="0"/>
        </w:sectPr>
      </w:pPr>
      <w:r>
        <w:rPr>
          <w:rFonts w:hAnsi="宋体"/>
          <w:snapToGrid w:val="0"/>
          <w:color w:val="000000" w:themeColor="text1"/>
          <w:kern w:val="21"/>
          <w:sz w:val="24"/>
          <w:szCs w:val="24"/>
          <w14:textFill>
            <w14:solidFill>
              <w14:schemeClr w14:val="tx1"/>
            </w14:solidFill>
          </w14:textFill>
        </w:rPr>
        <w:t>注：</w:t>
      </w:r>
      <w:r>
        <w:rPr>
          <w:rFonts w:hAnsi="宋体"/>
          <w:snapToGrid w:val="0"/>
          <w:color w:val="000000" w:themeColor="text1"/>
          <w:spacing w:val="-16"/>
          <w:kern w:val="21"/>
          <w:sz w:val="24"/>
          <w:szCs w:val="24"/>
          <w14:textFill>
            <w14:solidFill>
              <w14:schemeClr w14:val="tx1"/>
            </w14:solidFill>
          </w14:textFill>
        </w:rPr>
        <w:fldChar w:fldCharType="begin"/>
      </w:r>
      <w:r>
        <w:rPr>
          <w:rFonts w:hAnsi="宋体"/>
          <w:snapToGrid w:val="0"/>
          <w:color w:val="000000" w:themeColor="text1"/>
          <w:spacing w:val="-16"/>
          <w:kern w:val="21"/>
          <w:sz w:val="24"/>
          <w:szCs w:val="24"/>
          <w14:textFill>
            <w14:solidFill>
              <w14:schemeClr w14:val="tx1"/>
            </w14:solidFill>
          </w14:textFill>
        </w:rPr>
        <w:instrText xml:space="preserve"> = 6 \* GB3 \* MERGEFORMAT </w:instrText>
      </w:r>
      <w:r>
        <w:rPr>
          <w:rFonts w:hAnsi="宋体"/>
          <w:snapToGrid w:val="0"/>
          <w:color w:val="000000" w:themeColor="text1"/>
          <w:spacing w:val="-16"/>
          <w:kern w:val="21"/>
          <w:sz w:val="24"/>
          <w:szCs w:val="24"/>
          <w14:textFill>
            <w14:solidFill>
              <w14:schemeClr w14:val="tx1"/>
            </w14:solidFill>
          </w14:textFill>
        </w:rPr>
        <w:fldChar w:fldCharType="separate"/>
      </w:r>
      <w:r>
        <w:rPr>
          <w:rFonts w:hint="eastAsia" w:hAnsi="宋体"/>
          <w:color w:val="000000" w:themeColor="text1"/>
          <w:sz w:val="24"/>
          <w:szCs w:val="24"/>
          <w14:textFill>
            <w14:solidFill>
              <w14:schemeClr w14:val="tx1"/>
            </w14:solidFill>
          </w14:textFill>
        </w:rPr>
        <w:t>⑥</w:t>
      </w:r>
      <w:r>
        <w:rPr>
          <w:rFonts w:hAnsi="宋体"/>
          <w:snapToGrid w:val="0"/>
          <w:color w:val="000000" w:themeColor="text1"/>
          <w:spacing w:val="-16"/>
          <w:kern w:val="21"/>
          <w:sz w:val="24"/>
          <w:szCs w:val="24"/>
          <w14:textFill>
            <w14:solidFill>
              <w14:schemeClr w14:val="tx1"/>
            </w14:solidFill>
          </w14:textFill>
        </w:rPr>
        <w:fldChar w:fldCharType="end"/>
      </w:r>
      <w:r>
        <w:rPr>
          <w:rFonts w:hAnsi="宋体"/>
          <w:snapToGrid w:val="0"/>
          <w:color w:val="000000" w:themeColor="text1"/>
          <w:spacing w:val="-16"/>
          <w:kern w:val="21"/>
          <w:sz w:val="24"/>
          <w:szCs w:val="24"/>
          <w14:textFill>
            <w14:solidFill>
              <w14:schemeClr w14:val="tx1"/>
            </w14:solidFill>
          </w14:textFill>
        </w:rPr>
        <w:t>=</w:t>
      </w:r>
      <w:r>
        <w:rPr>
          <w:rFonts w:hAnsi="宋体"/>
          <w:snapToGrid w:val="0"/>
          <w:color w:val="000000" w:themeColor="text1"/>
          <w:spacing w:val="-6"/>
          <w:kern w:val="21"/>
          <w:sz w:val="24"/>
          <w:szCs w:val="24"/>
          <w14:textFill>
            <w14:solidFill>
              <w14:schemeClr w14:val="tx1"/>
            </w14:solidFill>
          </w14:textFill>
        </w:rPr>
        <w:fldChar w:fldCharType="begin"/>
      </w:r>
      <w:r>
        <w:rPr>
          <w:rFonts w:hAnsi="宋体"/>
          <w:snapToGrid w:val="0"/>
          <w:color w:val="000000" w:themeColor="text1"/>
          <w:spacing w:val="-6"/>
          <w:kern w:val="21"/>
          <w:sz w:val="24"/>
          <w:szCs w:val="24"/>
          <w14:textFill>
            <w14:solidFill>
              <w14:schemeClr w14:val="tx1"/>
            </w14:solidFill>
          </w14:textFill>
        </w:rPr>
        <w:instrText xml:space="preserve"> = 1 \* GB3 \* MERGEFORMAT </w:instrText>
      </w:r>
      <w:r>
        <w:rPr>
          <w:rFonts w:hAnsi="宋体"/>
          <w:snapToGrid w:val="0"/>
          <w:color w:val="000000" w:themeColor="text1"/>
          <w:spacing w:val="-6"/>
          <w:kern w:val="21"/>
          <w:sz w:val="24"/>
          <w:szCs w:val="24"/>
          <w14:textFill>
            <w14:solidFill>
              <w14:schemeClr w14:val="tx1"/>
            </w14:solidFill>
          </w14:textFill>
        </w:rPr>
        <w:fldChar w:fldCharType="separate"/>
      </w:r>
      <w:r>
        <w:rPr>
          <w:rFonts w:hint="eastAsia" w:hAnsi="宋体"/>
          <w:color w:val="000000" w:themeColor="text1"/>
          <w:sz w:val="24"/>
          <w:szCs w:val="24"/>
          <w14:textFill>
            <w14:solidFill>
              <w14:schemeClr w14:val="tx1"/>
            </w14:solidFill>
          </w14:textFill>
        </w:rPr>
        <w:t>①</w:t>
      </w:r>
      <w:r>
        <w:rPr>
          <w:rFonts w:hAnsi="宋体"/>
          <w:snapToGrid w:val="0"/>
          <w:color w:val="000000" w:themeColor="text1"/>
          <w:spacing w:val="-6"/>
          <w:kern w:val="21"/>
          <w:sz w:val="24"/>
          <w:szCs w:val="24"/>
          <w14:textFill>
            <w14:solidFill>
              <w14:schemeClr w14:val="tx1"/>
            </w14:solidFill>
          </w14:textFill>
        </w:rPr>
        <w:fldChar w:fldCharType="end"/>
      </w:r>
      <w:r>
        <w:rPr>
          <w:rFonts w:hAnsi="宋体"/>
          <w:snapToGrid w:val="0"/>
          <w:color w:val="000000" w:themeColor="text1"/>
          <w:spacing w:val="-6"/>
          <w:kern w:val="21"/>
          <w:sz w:val="24"/>
          <w:szCs w:val="24"/>
          <w14:textFill>
            <w14:solidFill>
              <w14:schemeClr w14:val="tx1"/>
            </w14:solidFill>
          </w14:textFill>
        </w:rPr>
        <w:t>+</w:t>
      </w:r>
      <w:r>
        <w:rPr>
          <w:rFonts w:hAnsi="宋体"/>
          <w:snapToGrid w:val="0"/>
          <w:color w:val="000000" w:themeColor="text1"/>
          <w:spacing w:val="-6"/>
          <w:kern w:val="21"/>
          <w:sz w:val="24"/>
          <w:szCs w:val="24"/>
          <w14:textFill>
            <w14:solidFill>
              <w14:schemeClr w14:val="tx1"/>
            </w14:solidFill>
          </w14:textFill>
        </w:rPr>
        <w:fldChar w:fldCharType="begin"/>
      </w:r>
      <w:r>
        <w:rPr>
          <w:rFonts w:hAnsi="宋体"/>
          <w:snapToGrid w:val="0"/>
          <w:color w:val="000000" w:themeColor="text1"/>
          <w:spacing w:val="-6"/>
          <w:kern w:val="21"/>
          <w:sz w:val="24"/>
          <w:szCs w:val="24"/>
          <w14:textFill>
            <w14:solidFill>
              <w14:schemeClr w14:val="tx1"/>
            </w14:solidFill>
          </w14:textFill>
        </w:rPr>
        <w:instrText xml:space="preserve"> = 3 \* GB3 \* MERGEFORMAT </w:instrText>
      </w:r>
      <w:r>
        <w:rPr>
          <w:rFonts w:hAnsi="宋体"/>
          <w:snapToGrid w:val="0"/>
          <w:color w:val="000000" w:themeColor="text1"/>
          <w:spacing w:val="-6"/>
          <w:kern w:val="21"/>
          <w:sz w:val="24"/>
          <w:szCs w:val="24"/>
          <w14:textFill>
            <w14:solidFill>
              <w14:schemeClr w14:val="tx1"/>
            </w14:solidFill>
          </w14:textFill>
        </w:rPr>
        <w:fldChar w:fldCharType="separate"/>
      </w:r>
      <w:r>
        <w:rPr>
          <w:rFonts w:hint="eastAsia" w:hAnsi="宋体"/>
          <w:color w:val="000000" w:themeColor="text1"/>
          <w:sz w:val="24"/>
          <w:szCs w:val="24"/>
          <w14:textFill>
            <w14:solidFill>
              <w14:schemeClr w14:val="tx1"/>
            </w14:solidFill>
          </w14:textFill>
        </w:rPr>
        <w:t>③</w:t>
      </w:r>
      <w:r>
        <w:rPr>
          <w:rFonts w:hAnsi="宋体"/>
          <w:snapToGrid w:val="0"/>
          <w:color w:val="000000" w:themeColor="text1"/>
          <w:spacing w:val="-6"/>
          <w:kern w:val="21"/>
          <w:sz w:val="24"/>
          <w:szCs w:val="24"/>
          <w14:textFill>
            <w14:solidFill>
              <w14:schemeClr w14:val="tx1"/>
            </w14:solidFill>
          </w14:textFill>
        </w:rPr>
        <w:fldChar w:fldCharType="end"/>
      </w:r>
      <w:r>
        <w:rPr>
          <w:rFonts w:hAnsi="宋体"/>
          <w:snapToGrid w:val="0"/>
          <w:color w:val="000000" w:themeColor="text1"/>
          <w:spacing w:val="-6"/>
          <w:kern w:val="21"/>
          <w:sz w:val="24"/>
          <w:szCs w:val="24"/>
          <w14:textFill>
            <w14:solidFill>
              <w14:schemeClr w14:val="tx1"/>
            </w14:solidFill>
          </w14:textFill>
        </w:rPr>
        <w:t>+</w:t>
      </w:r>
      <w:r>
        <w:rPr>
          <w:rFonts w:hAnsi="宋体"/>
          <w:snapToGrid w:val="0"/>
          <w:color w:val="000000" w:themeColor="text1"/>
          <w:spacing w:val="-6"/>
          <w:kern w:val="21"/>
          <w:sz w:val="24"/>
          <w:szCs w:val="24"/>
          <w14:textFill>
            <w14:solidFill>
              <w14:schemeClr w14:val="tx1"/>
            </w14:solidFill>
          </w14:textFill>
        </w:rPr>
        <w:fldChar w:fldCharType="begin"/>
      </w:r>
      <w:r>
        <w:rPr>
          <w:rFonts w:hAnsi="宋体"/>
          <w:snapToGrid w:val="0"/>
          <w:color w:val="000000" w:themeColor="text1"/>
          <w:spacing w:val="-6"/>
          <w:kern w:val="21"/>
          <w:sz w:val="24"/>
          <w:szCs w:val="24"/>
          <w14:textFill>
            <w14:solidFill>
              <w14:schemeClr w14:val="tx1"/>
            </w14:solidFill>
          </w14:textFill>
        </w:rPr>
        <w:instrText xml:space="preserve"> = 4 \* GB3 \* MERGEFORMAT </w:instrText>
      </w:r>
      <w:r>
        <w:rPr>
          <w:rFonts w:hAnsi="宋体"/>
          <w:snapToGrid w:val="0"/>
          <w:color w:val="000000" w:themeColor="text1"/>
          <w:spacing w:val="-6"/>
          <w:kern w:val="21"/>
          <w:sz w:val="24"/>
          <w:szCs w:val="24"/>
          <w14:textFill>
            <w14:solidFill>
              <w14:schemeClr w14:val="tx1"/>
            </w14:solidFill>
          </w14:textFill>
        </w:rPr>
        <w:fldChar w:fldCharType="separate"/>
      </w:r>
      <w:r>
        <w:rPr>
          <w:rFonts w:hint="eastAsia" w:hAnsi="宋体"/>
          <w:color w:val="000000" w:themeColor="text1"/>
          <w:sz w:val="24"/>
          <w:szCs w:val="24"/>
          <w14:textFill>
            <w14:solidFill>
              <w14:schemeClr w14:val="tx1"/>
            </w14:solidFill>
          </w14:textFill>
        </w:rPr>
        <w:t>④</w:t>
      </w:r>
      <w:r>
        <w:rPr>
          <w:rFonts w:hAnsi="宋体"/>
          <w:snapToGrid w:val="0"/>
          <w:color w:val="000000" w:themeColor="text1"/>
          <w:spacing w:val="-6"/>
          <w:kern w:val="21"/>
          <w:sz w:val="24"/>
          <w:szCs w:val="24"/>
          <w14:textFill>
            <w14:solidFill>
              <w14:schemeClr w14:val="tx1"/>
            </w14:solidFill>
          </w14:textFill>
        </w:rPr>
        <w:fldChar w:fldCharType="end"/>
      </w:r>
      <w:r>
        <w:rPr>
          <w:rFonts w:hAnsi="宋体"/>
          <w:snapToGrid w:val="0"/>
          <w:color w:val="000000" w:themeColor="text1"/>
          <w:spacing w:val="-6"/>
          <w:kern w:val="21"/>
          <w:sz w:val="24"/>
          <w:szCs w:val="24"/>
          <w14:textFill>
            <w14:solidFill>
              <w14:schemeClr w14:val="tx1"/>
            </w14:solidFill>
          </w14:textFill>
        </w:rPr>
        <w:t>-</w:t>
      </w:r>
      <w:r>
        <w:rPr>
          <w:rFonts w:hAnsi="宋体"/>
          <w:snapToGrid w:val="0"/>
          <w:color w:val="000000" w:themeColor="text1"/>
          <w:spacing w:val="-16"/>
          <w:kern w:val="21"/>
          <w:sz w:val="24"/>
          <w:szCs w:val="24"/>
          <w14:textFill>
            <w14:solidFill>
              <w14:schemeClr w14:val="tx1"/>
            </w14:solidFill>
          </w14:textFill>
        </w:rPr>
        <w:fldChar w:fldCharType="begin"/>
      </w:r>
      <w:r>
        <w:rPr>
          <w:rFonts w:hAnsi="宋体"/>
          <w:snapToGrid w:val="0"/>
          <w:color w:val="000000" w:themeColor="text1"/>
          <w:spacing w:val="-16"/>
          <w:kern w:val="21"/>
          <w:sz w:val="24"/>
          <w:szCs w:val="24"/>
          <w14:textFill>
            <w14:solidFill>
              <w14:schemeClr w14:val="tx1"/>
            </w14:solidFill>
          </w14:textFill>
        </w:rPr>
        <w:instrText xml:space="preserve"> = 5 \* GB3 \* MERGEFORMAT </w:instrText>
      </w:r>
      <w:r>
        <w:rPr>
          <w:rFonts w:hAnsi="宋体"/>
          <w:snapToGrid w:val="0"/>
          <w:color w:val="000000" w:themeColor="text1"/>
          <w:spacing w:val="-16"/>
          <w:kern w:val="21"/>
          <w:sz w:val="24"/>
          <w:szCs w:val="24"/>
          <w14:textFill>
            <w14:solidFill>
              <w14:schemeClr w14:val="tx1"/>
            </w14:solidFill>
          </w14:textFill>
        </w:rPr>
        <w:fldChar w:fldCharType="separate"/>
      </w:r>
      <w:r>
        <w:rPr>
          <w:rFonts w:hint="eastAsia" w:hAnsi="宋体"/>
          <w:color w:val="000000" w:themeColor="text1"/>
          <w:sz w:val="24"/>
          <w:szCs w:val="24"/>
          <w14:textFill>
            <w14:solidFill>
              <w14:schemeClr w14:val="tx1"/>
            </w14:solidFill>
          </w14:textFill>
        </w:rPr>
        <w:t>⑤</w:t>
      </w:r>
      <w:r>
        <w:rPr>
          <w:rFonts w:hAnsi="宋体"/>
          <w:snapToGrid w:val="0"/>
          <w:color w:val="000000" w:themeColor="text1"/>
          <w:spacing w:val="-16"/>
          <w:kern w:val="21"/>
          <w:sz w:val="24"/>
          <w:szCs w:val="24"/>
          <w14:textFill>
            <w14:solidFill>
              <w14:schemeClr w14:val="tx1"/>
            </w14:solidFill>
          </w14:textFill>
        </w:rPr>
        <w:fldChar w:fldCharType="end"/>
      </w:r>
      <w:r>
        <w:rPr>
          <w:rFonts w:hAnsi="宋体"/>
          <w:snapToGrid w:val="0"/>
          <w:color w:val="000000" w:themeColor="text1"/>
          <w:spacing w:val="-16"/>
          <w:kern w:val="21"/>
          <w:sz w:val="24"/>
          <w:szCs w:val="24"/>
          <w14:textFill>
            <w14:solidFill>
              <w14:schemeClr w14:val="tx1"/>
            </w14:solidFill>
          </w14:textFill>
        </w:rPr>
        <w:t>；</w:t>
      </w:r>
      <w:r>
        <w:rPr>
          <w:rFonts w:hAnsi="宋体"/>
          <w:snapToGrid w:val="0"/>
          <w:color w:val="000000" w:themeColor="text1"/>
          <w:spacing w:val="-6"/>
          <w:kern w:val="21"/>
          <w:sz w:val="24"/>
          <w:szCs w:val="24"/>
          <w14:textFill>
            <w14:solidFill>
              <w14:schemeClr w14:val="tx1"/>
            </w14:solidFill>
          </w14:textFill>
        </w:rPr>
        <w:fldChar w:fldCharType="begin"/>
      </w:r>
      <w:r>
        <w:rPr>
          <w:rFonts w:hAnsi="宋体"/>
          <w:snapToGrid w:val="0"/>
          <w:color w:val="000000" w:themeColor="text1"/>
          <w:spacing w:val="-6"/>
          <w:kern w:val="21"/>
          <w:sz w:val="24"/>
          <w:szCs w:val="24"/>
          <w14:textFill>
            <w14:solidFill>
              <w14:schemeClr w14:val="tx1"/>
            </w14:solidFill>
          </w14:textFill>
        </w:rPr>
        <w:instrText xml:space="preserve"> = 7 \* GB3 \* MERGEFORMAT </w:instrText>
      </w:r>
      <w:r>
        <w:rPr>
          <w:rFonts w:hAnsi="宋体"/>
          <w:snapToGrid w:val="0"/>
          <w:color w:val="000000" w:themeColor="text1"/>
          <w:spacing w:val="-6"/>
          <w:kern w:val="21"/>
          <w:sz w:val="24"/>
          <w:szCs w:val="24"/>
          <w14:textFill>
            <w14:solidFill>
              <w14:schemeClr w14:val="tx1"/>
            </w14:solidFill>
          </w14:textFill>
        </w:rPr>
        <w:fldChar w:fldCharType="separate"/>
      </w:r>
      <w:r>
        <w:rPr>
          <w:rFonts w:hint="eastAsia" w:hAnsi="宋体"/>
          <w:color w:val="000000" w:themeColor="text1"/>
          <w:sz w:val="24"/>
          <w:szCs w:val="24"/>
          <w14:textFill>
            <w14:solidFill>
              <w14:schemeClr w14:val="tx1"/>
            </w14:solidFill>
          </w14:textFill>
        </w:rPr>
        <w:t>⑦</w:t>
      </w:r>
      <w:r>
        <w:rPr>
          <w:rFonts w:hAnsi="宋体"/>
          <w:snapToGrid w:val="0"/>
          <w:color w:val="000000" w:themeColor="text1"/>
          <w:spacing w:val="-6"/>
          <w:kern w:val="21"/>
          <w:sz w:val="24"/>
          <w:szCs w:val="24"/>
          <w14:textFill>
            <w14:solidFill>
              <w14:schemeClr w14:val="tx1"/>
            </w14:solidFill>
          </w14:textFill>
        </w:rPr>
        <w:fldChar w:fldCharType="end"/>
      </w:r>
      <w:r>
        <w:rPr>
          <w:rFonts w:hAnsi="宋体"/>
          <w:snapToGrid w:val="0"/>
          <w:color w:val="000000" w:themeColor="text1"/>
          <w:spacing w:val="-6"/>
          <w:kern w:val="21"/>
          <w:sz w:val="24"/>
          <w:szCs w:val="24"/>
          <w14:textFill>
            <w14:solidFill>
              <w14:schemeClr w14:val="tx1"/>
            </w14:solidFill>
          </w14:textFill>
        </w:rPr>
        <w:t>=</w:t>
      </w:r>
      <w:r>
        <w:rPr>
          <w:rFonts w:hAnsi="宋体"/>
          <w:snapToGrid w:val="0"/>
          <w:color w:val="000000" w:themeColor="text1"/>
          <w:spacing w:val="-16"/>
          <w:kern w:val="21"/>
          <w:sz w:val="24"/>
          <w:szCs w:val="24"/>
          <w14:textFill>
            <w14:solidFill>
              <w14:schemeClr w14:val="tx1"/>
            </w14:solidFill>
          </w14:textFill>
        </w:rPr>
        <w:fldChar w:fldCharType="begin"/>
      </w:r>
      <w:r>
        <w:rPr>
          <w:rFonts w:hAnsi="宋体"/>
          <w:snapToGrid w:val="0"/>
          <w:color w:val="000000" w:themeColor="text1"/>
          <w:spacing w:val="-16"/>
          <w:kern w:val="21"/>
          <w:sz w:val="24"/>
          <w:szCs w:val="24"/>
          <w14:textFill>
            <w14:solidFill>
              <w14:schemeClr w14:val="tx1"/>
            </w14:solidFill>
          </w14:textFill>
        </w:rPr>
        <w:instrText xml:space="preserve"> = 6 \* GB3 \* MERGEFORMAT </w:instrText>
      </w:r>
      <w:r>
        <w:rPr>
          <w:rFonts w:hAnsi="宋体"/>
          <w:snapToGrid w:val="0"/>
          <w:color w:val="000000" w:themeColor="text1"/>
          <w:spacing w:val="-16"/>
          <w:kern w:val="21"/>
          <w:sz w:val="24"/>
          <w:szCs w:val="24"/>
          <w14:textFill>
            <w14:solidFill>
              <w14:schemeClr w14:val="tx1"/>
            </w14:solidFill>
          </w14:textFill>
        </w:rPr>
        <w:fldChar w:fldCharType="separate"/>
      </w:r>
      <w:r>
        <w:rPr>
          <w:rFonts w:hint="eastAsia" w:hAnsi="宋体"/>
          <w:color w:val="000000" w:themeColor="text1"/>
          <w:sz w:val="24"/>
          <w:szCs w:val="24"/>
          <w14:textFill>
            <w14:solidFill>
              <w14:schemeClr w14:val="tx1"/>
            </w14:solidFill>
          </w14:textFill>
        </w:rPr>
        <w:t>⑥</w:t>
      </w:r>
      <w:r>
        <w:rPr>
          <w:rFonts w:hAnsi="宋体"/>
          <w:snapToGrid w:val="0"/>
          <w:color w:val="000000" w:themeColor="text1"/>
          <w:spacing w:val="-16"/>
          <w:kern w:val="21"/>
          <w:sz w:val="24"/>
          <w:szCs w:val="24"/>
          <w14:textFill>
            <w14:solidFill>
              <w14:schemeClr w14:val="tx1"/>
            </w14:solidFill>
          </w14:textFill>
        </w:rPr>
        <w:fldChar w:fldCharType="end"/>
      </w:r>
      <w:r>
        <w:rPr>
          <w:rFonts w:hAnsi="宋体"/>
          <w:snapToGrid w:val="0"/>
          <w:color w:val="000000" w:themeColor="text1"/>
          <w:spacing w:val="-16"/>
          <w:kern w:val="21"/>
          <w:sz w:val="24"/>
          <w:szCs w:val="24"/>
          <w14:textFill>
            <w14:solidFill>
              <w14:schemeClr w14:val="tx1"/>
            </w14:solidFill>
          </w14:textFill>
        </w:rPr>
        <w:t>-</w:t>
      </w:r>
      <w:r>
        <w:rPr>
          <w:rFonts w:hAnsi="宋体"/>
          <w:snapToGrid w:val="0"/>
          <w:color w:val="000000" w:themeColor="text1"/>
          <w:spacing w:val="-6"/>
          <w:kern w:val="21"/>
          <w:sz w:val="24"/>
          <w:szCs w:val="24"/>
          <w14:textFill>
            <w14:solidFill>
              <w14:schemeClr w14:val="tx1"/>
            </w14:solidFill>
          </w14:textFill>
        </w:rPr>
        <w:fldChar w:fldCharType="begin"/>
      </w:r>
      <w:r>
        <w:rPr>
          <w:rFonts w:hAnsi="宋体"/>
          <w:snapToGrid w:val="0"/>
          <w:color w:val="000000" w:themeColor="text1"/>
          <w:spacing w:val="-6"/>
          <w:kern w:val="21"/>
          <w:sz w:val="24"/>
          <w:szCs w:val="24"/>
          <w14:textFill>
            <w14:solidFill>
              <w14:schemeClr w14:val="tx1"/>
            </w14:solidFill>
          </w14:textFill>
        </w:rPr>
        <w:instrText xml:space="preserve"> = 1 \* GB3 \* MERGEFORMAT </w:instrText>
      </w:r>
      <w:r>
        <w:rPr>
          <w:rFonts w:hAnsi="宋体"/>
          <w:snapToGrid w:val="0"/>
          <w:color w:val="000000" w:themeColor="text1"/>
          <w:spacing w:val="-6"/>
          <w:kern w:val="21"/>
          <w:sz w:val="24"/>
          <w:szCs w:val="24"/>
          <w14:textFill>
            <w14:solidFill>
              <w14:schemeClr w14:val="tx1"/>
            </w14:solidFill>
          </w14:textFill>
        </w:rPr>
        <w:fldChar w:fldCharType="separate"/>
      </w:r>
      <w:r>
        <w:rPr>
          <w:rFonts w:hint="eastAsia" w:hAnsi="宋体"/>
          <w:color w:val="000000" w:themeColor="text1"/>
          <w:sz w:val="24"/>
          <w:szCs w:val="24"/>
          <w14:textFill>
            <w14:solidFill>
              <w14:schemeClr w14:val="tx1"/>
            </w14:solidFill>
          </w14:textFill>
        </w:rPr>
        <w:t>①</w:t>
      </w:r>
      <w:r>
        <w:rPr>
          <w:rFonts w:hAnsi="宋体"/>
          <w:snapToGrid w:val="0"/>
          <w:color w:val="000000" w:themeColor="text1"/>
          <w:spacing w:val="-6"/>
          <w:kern w:val="21"/>
          <w:sz w:val="24"/>
          <w:szCs w:val="24"/>
          <w14:textFill>
            <w14:solidFill>
              <w14:schemeClr w14:val="tx1"/>
            </w14:solidFill>
          </w14:textFill>
        </w:rPr>
        <w:fldChar w:fldCharType="end"/>
      </w:r>
    </w:p>
    <w:p w14:paraId="4DA705D8">
      <w:pPr>
        <w:rPr>
          <w:rFonts w:ascii="宋体" w:hAnsi="宋体" w:eastAsia="黑体"/>
          <w:color w:val="000000" w:themeColor="text1"/>
          <w14:textFill>
            <w14:solidFill>
              <w14:schemeClr w14:val="tx1"/>
            </w14:solidFill>
          </w14:textFill>
        </w:rPr>
      </w:pPr>
    </w:p>
    <w:p w14:paraId="60A4E935">
      <w:pPr>
        <w:widowControl/>
        <w:spacing w:line="360" w:lineRule="auto"/>
        <w:rPr>
          <w:rFonts w:hint="eastAsia" w:ascii="Arial" w:eastAsia="宋体"/>
          <w:color w:val="000000" w:themeColor="text1"/>
          <w:sz w:val="24"/>
          <w:szCs w:val="24"/>
          <w:lang w:eastAsia="zh-CN"/>
          <w14:textFill>
            <w14:solidFill>
              <w14:schemeClr w14:val="tx1"/>
            </w14:solidFill>
          </w14:textFill>
        </w:rPr>
      </w:pPr>
    </w:p>
    <w:p w14:paraId="53F52CDF">
      <w:pPr>
        <w:widowControl/>
        <w:spacing w:line="360" w:lineRule="auto"/>
        <w:rPr>
          <w:rFonts w:ascii="Arial"/>
          <w:color w:val="000000" w:themeColor="text1"/>
          <w:sz w:val="24"/>
          <w:szCs w:val="24"/>
          <w14:textFill>
            <w14:solidFill>
              <w14:schemeClr w14:val="tx1"/>
            </w14:solidFill>
          </w14:textFill>
        </w:rPr>
      </w:pPr>
    </w:p>
    <w:p w14:paraId="604A529C">
      <w:pPr>
        <w:widowControl/>
        <w:spacing w:line="360" w:lineRule="auto"/>
        <w:rPr>
          <w:rFonts w:ascii="Arial"/>
          <w:color w:val="000000" w:themeColor="text1"/>
          <w:sz w:val="24"/>
          <w:szCs w:val="24"/>
          <w14:textFill>
            <w14:solidFill>
              <w14:schemeClr w14:val="tx1"/>
            </w14:solidFill>
          </w14:textFill>
        </w:rPr>
      </w:pPr>
    </w:p>
    <w:p w14:paraId="7BF090B1">
      <w:pPr>
        <w:pStyle w:val="3"/>
        <w:ind w:firstLine="480"/>
        <w:rPr>
          <w:color w:val="000000" w:themeColor="text1"/>
          <w14:textFill>
            <w14:solidFill>
              <w14:schemeClr w14:val="tx1"/>
            </w14:solidFill>
          </w14:textFill>
        </w:rPr>
        <w:sectPr>
          <w:footerReference r:id="rId9" w:type="default"/>
          <w:pgSz w:w="11906" w:h="16838"/>
          <w:pgMar w:top="1701" w:right="1531" w:bottom="1701" w:left="1531" w:header="851" w:footer="851" w:gutter="0"/>
          <w:pgNumType w:fmt="decimal"/>
          <w:cols w:space="720" w:num="1"/>
          <w:docGrid w:linePitch="312" w:charSpace="0"/>
        </w:sectPr>
      </w:pPr>
    </w:p>
    <w:p w14:paraId="62618763">
      <w:pPr>
        <w:pStyle w:val="3"/>
        <w:ind w:left="0" w:leftChars="0" w:firstLine="0" w:firstLineChars="0"/>
        <w:jc w:val="center"/>
        <w:outlineLvl w:val="0"/>
        <w:rPr>
          <w:b/>
          <w:bCs/>
          <w:color w:val="000000" w:themeColor="text1"/>
          <w14:textFill>
            <w14:solidFill>
              <w14:schemeClr w14:val="tx1"/>
            </w14:solidFill>
          </w14:textFill>
        </w:rPr>
        <w:sectPr>
          <w:pgSz w:w="16838" w:h="11906" w:orient="landscape"/>
          <w:pgMar w:top="1531" w:right="1701" w:bottom="1531" w:left="1701" w:header="851" w:footer="851" w:gutter="0"/>
          <w:pgNumType w:fmt="decimal"/>
          <w:cols w:space="720" w:num="1"/>
          <w:docGrid w:linePitch="312" w:charSpace="0"/>
        </w:sectPr>
      </w:pPr>
      <w:r>
        <w:rPr>
          <w:color w:val="000000" w:themeColor="text1"/>
          <w:sz w:val="15"/>
          <w:szCs w:val="15"/>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4954905</wp:posOffset>
                </wp:positionH>
                <wp:positionV relativeFrom="paragraph">
                  <wp:posOffset>2479675</wp:posOffset>
                </wp:positionV>
                <wp:extent cx="1143000" cy="312420"/>
                <wp:effectExtent l="4445" t="1057910" r="14605" b="20320"/>
                <wp:wrapNone/>
                <wp:docPr id="3" name="自选图形 187"/>
                <wp:cNvGraphicFramePr/>
                <a:graphic xmlns:a="http://schemas.openxmlformats.org/drawingml/2006/main">
                  <a:graphicData uri="http://schemas.microsoft.com/office/word/2010/wordprocessingShape">
                    <wps:wsp>
                      <wps:cNvSpPr/>
                      <wps:spPr>
                        <a:xfrm>
                          <a:off x="0" y="0"/>
                          <a:ext cx="1143000" cy="312420"/>
                        </a:xfrm>
                        <a:prstGeom prst="wedgeRoundRectCallout">
                          <a:avLst>
                            <a:gd name="adj1" fmla="val -22056"/>
                            <a:gd name="adj2" fmla="val -377639"/>
                            <a:gd name="adj3" fmla="val 16667"/>
                          </a:avLst>
                        </a:prstGeom>
                        <a:solidFill>
                          <a:srgbClr val="FFFFFF"/>
                        </a:solidFill>
                        <a:ln w="9525" cap="flat" cmpd="sng">
                          <a:solidFill>
                            <a:srgbClr val="000000"/>
                          </a:solidFill>
                          <a:prstDash val="solid"/>
                          <a:miter/>
                          <a:headEnd type="none" w="med" len="med"/>
                          <a:tailEnd type="none" w="med" len="med"/>
                        </a:ln>
                      </wps:spPr>
                      <wps:txbx>
                        <w:txbxContent>
                          <w:p w14:paraId="711791AF">
                            <w:pPr>
                              <w:rPr>
                                <w:b/>
                              </w:rPr>
                            </w:pPr>
                            <w:r>
                              <w:rPr>
                                <w:rFonts w:hint="eastAsia"/>
                                <w:b/>
                              </w:rPr>
                              <w:t>拟建项目地点</w:t>
                            </w:r>
                          </w:p>
                        </w:txbxContent>
                      </wps:txbx>
                      <wps:bodyPr upright="1"/>
                    </wps:wsp>
                  </a:graphicData>
                </a:graphic>
              </wp:anchor>
            </w:drawing>
          </mc:Choice>
          <mc:Fallback>
            <w:pict>
              <v:shape id="自选图形 187" o:spid="_x0000_s1026" o:spt="62" type="#_x0000_t62" style="position:absolute;left:0pt;margin-left:390.15pt;margin-top:195.25pt;height:24.6pt;width:90pt;z-index:251659264;mso-width-relative:page;mso-height-relative:page;" fillcolor="#FFFFFF" filled="t" stroked="t" coordsize="21600,21600" o:gfxdata="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ODQb4jbAAAACwEA&#10;AA8AAAAAAAAAAQAgAAAAIgAAAGRycy9kb3ducmV2LnhtbFBLAQIUABQAAAAIAIdO4kBF7SQpUAIA&#10;ALoEAAAOAAAAAAAAAAEAIAAAACoBAABkcnMvZTJvRG9jLnhtbFBLBQYAAAAABgAGAFkBAADsBQAA&#10;AAA=&#10;" adj="6036,-70770,14400">
                <v:fill on="t" focussize="0,0"/>
                <v:stroke color="#000000" joinstyle="miter"/>
                <v:imagedata o:title=""/>
                <o:lock v:ext="edit" aspectratio="f"/>
                <v:textbox>
                  <w:txbxContent>
                    <w:p w14:paraId="711791AF">
                      <w:pPr>
                        <w:rPr>
                          <w:b/>
                        </w:rPr>
                      </w:pPr>
                      <w:r>
                        <w:rPr>
                          <w:rFonts w:hint="eastAsia"/>
                          <w:b/>
                        </w:rPr>
                        <w:t>拟建项目地点</w:t>
                      </w:r>
                    </w:p>
                  </w:txbxContent>
                </v:textbox>
              </v:shape>
            </w:pict>
          </mc:Fallback>
        </mc:AlternateContent>
      </w:r>
      <w:r>
        <w:rPr>
          <w:rFonts w:hint="eastAsia"/>
          <w:color w:val="000000" w:themeColor="text1"/>
          <w:lang w:eastAsia="zh-CN"/>
          <w14:textFill>
            <w14:solidFill>
              <w14:schemeClr w14:val="tx1"/>
            </w14:solidFill>
          </w14:textFill>
        </w:rPr>
        <w:drawing>
          <wp:anchor distT="0" distB="0" distL="114300" distR="114300" simplePos="0" relativeHeight="251674624" behindDoc="0" locked="0" layoutInCell="1" allowOverlap="1">
            <wp:simplePos x="0" y="0"/>
            <wp:positionH relativeFrom="column">
              <wp:posOffset>7044055</wp:posOffset>
            </wp:positionH>
            <wp:positionV relativeFrom="paragraph">
              <wp:posOffset>66675</wp:posOffset>
            </wp:positionV>
            <wp:extent cx="1352550" cy="1352550"/>
            <wp:effectExtent l="0" t="0" r="0" b="0"/>
            <wp:wrapNone/>
            <wp:docPr id="17" name="图片 17" descr="独贵风玫瑰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独贵风玫瑰图"/>
                    <pic:cNvPicPr>
                      <a:picLocks noChangeAspect="1"/>
                    </pic:cNvPicPr>
                  </pic:nvPicPr>
                  <pic:blipFill>
                    <a:blip r:embed="rId17"/>
                    <a:stretch>
                      <a:fillRect/>
                    </a:stretch>
                  </pic:blipFill>
                  <pic:spPr>
                    <a:xfrm>
                      <a:off x="0" y="0"/>
                      <a:ext cx="1352550" cy="1352550"/>
                    </a:xfrm>
                    <a:prstGeom prst="rect">
                      <a:avLst/>
                    </a:prstGeom>
                  </pic:spPr>
                </pic:pic>
              </a:graphicData>
            </a:graphic>
          </wp:anchor>
        </w:drawing>
      </w:r>
      <w:r>
        <w:rPr>
          <w:color w:val="000000" w:themeColor="text1"/>
          <w:sz w:val="15"/>
          <w:szCs w:val="15"/>
          <w14:textFill>
            <w14:solidFill>
              <w14:schemeClr w14:val="tx1"/>
            </w14:solidFill>
          </w14:textFill>
        </w:rPr>
        <w:drawing>
          <wp:inline distT="0" distB="0" distL="0" distR="0">
            <wp:extent cx="8513445" cy="5010785"/>
            <wp:effectExtent l="0" t="0" r="1905" b="18415"/>
            <wp:docPr id="6" name="图片 4" descr="E:\E\环评\新地图\280-281杭锦旗.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descr="E:\E\环评\新地图\280-281杭锦旗.jpg"/>
                    <pic:cNvPicPr>
                      <a:picLocks noChangeAspect="1" noChangeArrowheads="1"/>
                    </pic:cNvPicPr>
                  </pic:nvPicPr>
                  <pic:blipFill>
                    <a:blip r:embed="rId18" cstate="print"/>
                    <a:srcRect/>
                    <a:stretch>
                      <a:fillRect/>
                    </a:stretch>
                  </pic:blipFill>
                  <pic:spPr>
                    <a:xfrm>
                      <a:off x="0" y="0"/>
                      <a:ext cx="8513445" cy="5010785"/>
                    </a:xfrm>
                    <a:prstGeom prst="rect">
                      <a:avLst/>
                    </a:prstGeom>
                    <a:noFill/>
                    <a:ln w="9525">
                      <a:noFill/>
                      <a:miter lim="800000"/>
                      <a:headEnd/>
                      <a:tailEnd/>
                    </a:ln>
                    <a:effectLst/>
                  </pic:spPr>
                </pic:pic>
              </a:graphicData>
            </a:graphic>
          </wp:inline>
        </w:drawing>
      </w:r>
      <w:r>
        <w:rPr>
          <w:rFonts w:hint="eastAsia"/>
          <w:b/>
          <w:bCs/>
          <w:color w:val="000000" w:themeColor="text1"/>
          <w14:textFill>
            <w14:solidFill>
              <w14:schemeClr w14:val="tx1"/>
            </w14:solidFill>
          </w14:textFill>
        </w:rPr>
        <w:t>附图1项目地理位置图</w:t>
      </w:r>
    </w:p>
    <w:p w14:paraId="4790E98F">
      <w:pPr>
        <w:pStyle w:val="2"/>
        <w:ind w:left="0" w:leftChars="0" w:firstLine="0" w:firstLineChars="0"/>
        <w:jc w:val="center"/>
        <w:rPr>
          <w:rFonts w:hint="eastAsia" w:ascii="Times New Roman" w:hAnsi="Times New Roman" w:eastAsia="宋体" w:cs="Times New Roman"/>
          <w:b/>
          <w:bCs/>
          <w:color w:val="000000" w:themeColor="text1"/>
          <w:spacing w:val="0"/>
          <w:kern w:val="2"/>
          <w:sz w:val="24"/>
          <w:szCs w:val="24"/>
          <w:lang w:val="en-US" w:eastAsia="zh-CN" w:bidi="ar-SA"/>
          <w14:textFill>
            <w14:solidFill>
              <w14:schemeClr w14:val="tx1"/>
            </w14:solidFill>
          </w14:textFill>
        </w:rPr>
      </w:pPr>
      <w:r>
        <w:rPr>
          <w:rFonts w:hint="eastAsia" w:ascii="Times New Roman" w:hAnsi="Times New Roman" w:eastAsia="宋体" w:cs="Times New Roman"/>
          <w:b/>
          <w:bCs/>
          <w:color w:val="000000" w:themeColor="text1"/>
          <w:spacing w:val="0"/>
          <w:kern w:val="2"/>
          <w:sz w:val="24"/>
          <w:szCs w:val="24"/>
          <w:lang w:val="en-US" w:eastAsia="zh-CN" w:bidi="ar-SA"/>
          <w14:textFill>
            <w14:solidFill>
              <w14:schemeClr w14:val="tx1"/>
            </w14:solidFill>
          </w14:textFill>
        </w:rPr>
        <w:drawing>
          <wp:inline distT="0" distB="0" distL="114300" distR="114300">
            <wp:extent cx="8582025" cy="4886325"/>
            <wp:effectExtent l="0" t="0" r="9525" b="9525"/>
            <wp:docPr id="23" name="图片 23" descr="171627589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1716275897734"/>
                    <pic:cNvPicPr>
                      <a:picLocks noChangeAspect="1"/>
                    </pic:cNvPicPr>
                  </pic:nvPicPr>
                  <pic:blipFill>
                    <a:blip r:embed="rId19"/>
                    <a:stretch>
                      <a:fillRect/>
                    </a:stretch>
                  </pic:blipFill>
                  <pic:spPr>
                    <a:xfrm>
                      <a:off x="0" y="0"/>
                      <a:ext cx="8582025" cy="4886325"/>
                    </a:xfrm>
                    <a:prstGeom prst="rect">
                      <a:avLst/>
                    </a:prstGeom>
                  </pic:spPr>
                </pic:pic>
              </a:graphicData>
            </a:graphic>
          </wp:inline>
        </w:drawing>
      </w:r>
    </w:p>
    <w:p w14:paraId="6F064716">
      <w:pPr>
        <w:pStyle w:val="2"/>
        <w:ind w:left="0" w:leftChars="0" w:firstLine="0" w:firstLineChars="0"/>
        <w:jc w:val="center"/>
        <w:rPr>
          <w:rFonts w:hint="default" w:eastAsia="宋体"/>
          <w:color w:val="000000" w:themeColor="text1"/>
          <w:lang w:val="en-US" w:eastAsia="zh-CN"/>
          <w14:textFill>
            <w14:solidFill>
              <w14:schemeClr w14:val="tx1"/>
            </w14:solidFill>
          </w14:textFill>
        </w:rPr>
        <w:sectPr>
          <w:pgSz w:w="16838" w:h="11906" w:orient="landscape"/>
          <w:pgMar w:top="1800" w:right="1440" w:bottom="1800" w:left="1440" w:header="851" w:footer="992" w:gutter="0"/>
          <w:pgNumType w:fmt="decimal"/>
          <w:cols w:space="425" w:num="1"/>
          <w:docGrid w:type="lines" w:linePitch="312" w:charSpace="0"/>
        </w:sectPr>
      </w:pPr>
      <w:r>
        <w:rPr>
          <w:rFonts w:hint="eastAsia" w:ascii="Times New Roman" w:hAnsi="Times New Roman" w:eastAsia="宋体" w:cs="Times New Roman"/>
          <w:b/>
          <w:bCs/>
          <w:color w:val="000000" w:themeColor="text1"/>
          <w:spacing w:val="0"/>
          <w:kern w:val="2"/>
          <w:sz w:val="24"/>
          <w:szCs w:val="24"/>
          <w:lang w:val="en-US" w:eastAsia="zh-CN" w:bidi="ar-SA"/>
          <w14:textFill>
            <w14:solidFill>
              <w14:schemeClr w14:val="tx1"/>
            </w14:solidFill>
          </w14:textFill>
        </w:rPr>
        <w:t>附图2厂区平面布置图</w:t>
      </w:r>
    </w:p>
    <w:p w14:paraId="0021091C">
      <w:pPr>
        <w:pStyle w:val="3"/>
        <w:rPr>
          <w:color w:val="000000" w:themeColor="text1"/>
          <w14:textFill>
            <w14:solidFill>
              <w14:schemeClr w14:val="tx1"/>
            </w14:solidFill>
          </w14:textFill>
        </w:rPr>
      </w:pPr>
    </w:p>
    <w:p w14:paraId="2CD3D104">
      <w:pPr>
        <w:pStyle w:val="3"/>
        <w:ind w:left="0" w:leftChars="0" w:firstLine="0" w:firstLineChars="0"/>
        <w:rPr>
          <w:rFonts w:hint="eastAsia" w:eastAsia="宋体"/>
          <w:b/>
          <w:bCs/>
          <w:color w:val="000000" w:themeColor="text1"/>
          <w:lang w:eastAsia="zh-CN"/>
          <w14:textFill>
            <w14:solidFill>
              <w14:schemeClr w14:val="tx1"/>
            </w14:solidFill>
          </w14:textFill>
        </w:rPr>
      </w:pPr>
    </w:p>
    <w:p w14:paraId="46E6F91D">
      <w:pPr>
        <w:pStyle w:val="19"/>
        <w:ind w:firstLine="241"/>
        <w:rPr>
          <w:b/>
          <w:bCs/>
          <w:color w:val="000000" w:themeColor="text1"/>
          <w:sz w:val="24"/>
          <w14:textFill>
            <w14:solidFill>
              <w14:schemeClr w14:val="tx1"/>
            </w14:solidFill>
          </w14:textFill>
        </w:rPr>
      </w:pPr>
    </w:p>
    <w:p w14:paraId="39A9ACA6">
      <w:pPr>
        <w:pStyle w:val="19"/>
        <w:ind w:firstLine="210"/>
        <w:rPr>
          <w:rFonts w:hint="eastAsia" w:eastAsia="宋体"/>
          <w:color w:val="000000" w:themeColor="text1"/>
          <w:lang w:eastAsia="zh-CN"/>
          <w14:textFill>
            <w14:solidFill>
              <w14:schemeClr w14:val="tx1"/>
            </w14:solidFill>
          </w14:textFill>
        </w:rPr>
      </w:pPr>
    </w:p>
    <w:p w14:paraId="1B581B90">
      <w:pPr>
        <w:rPr>
          <w:color w:val="000000" w:themeColor="text1"/>
          <w14:textFill>
            <w14:solidFill>
              <w14:schemeClr w14:val="tx1"/>
            </w14:solidFill>
          </w14:textFill>
        </w:rPr>
      </w:pPr>
    </w:p>
    <w:p w14:paraId="63A7DDC9">
      <w:pPr>
        <w:rPr>
          <w:color w:val="000000" w:themeColor="text1"/>
          <w14:textFill>
            <w14:solidFill>
              <w14:schemeClr w14:val="tx1"/>
            </w14:solidFill>
          </w14:textFill>
        </w:rPr>
      </w:pPr>
    </w:p>
    <w:p w14:paraId="2CC0922E">
      <w:pPr>
        <w:pStyle w:val="3"/>
        <w:ind w:left="0" w:leftChars="0" w:firstLine="0" w:firstLineChars="0"/>
        <w:rPr>
          <w:rFonts w:hint="eastAsia" w:eastAsia="宋体"/>
          <w:color w:val="000000" w:themeColor="text1"/>
          <w:lang w:eastAsia="zh-CN"/>
          <w14:textFill>
            <w14:solidFill>
              <w14:schemeClr w14:val="tx1"/>
            </w14:solidFill>
          </w14:textFill>
        </w:rPr>
      </w:pPr>
    </w:p>
    <w:p w14:paraId="17801AE8">
      <w:pPr>
        <w:pStyle w:val="19"/>
        <w:ind w:firstLine="210"/>
        <w:rPr>
          <w:color w:val="000000" w:themeColor="text1"/>
          <w14:textFill>
            <w14:solidFill>
              <w14:schemeClr w14:val="tx1"/>
            </w14:solidFill>
          </w14:textFill>
        </w:rPr>
      </w:pPr>
    </w:p>
    <w:p w14:paraId="3F936024">
      <w:pPr>
        <w:rPr>
          <w:color w:val="000000" w:themeColor="text1"/>
          <w14:textFill>
            <w14:solidFill>
              <w14:schemeClr w14:val="tx1"/>
            </w14:solidFill>
          </w14:textFill>
        </w:rPr>
      </w:pPr>
    </w:p>
    <w:p w14:paraId="289E3997">
      <w:pPr>
        <w:pStyle w:val="19"/>
        <w:ind w:firstLine="210"/>
        <w:rPr>
          <w:color w:val="000000" w:themeColor="text1"/>
          <w14:textFill>
            <w14:solidFill>
              <w14:schemeClr w14:val="tx1"/>
            </w14:solidFill>
          </w14:textFill>
        </w:rPr>
      </w:pPr>
    </w:p>
    <w:p w14:paraId="4CA78F2A">
      <w:pPr>
        <w:pStyle w:val="3"/>
        <w:ind w:left="0" w:leftChars="0" w:firstLine="0" w:firstLineChars="0"/>
        <w:jc w:val="left"/>
        <w:rPr>
          <w:b/>
          <w:bCs/>
          <w:color w:val="000000" w:themeColor="text1"/>
          <w14:textFill>
            <w14:solidFill>
              <w14:schemeClr w14:val="tx1"/>
            </w14:solidFill>
          </w14:textFill>
        </w:rPr>
      </w:pPr>
    </w:p>
    <w:p w14:paraId="34E3BFA0">
      <w:pPr>
        <w:pStyle w:val="19"/>
        <w:ind w:firstLine="241"/>
        <w:rPr>
          <w:b/>
          <w:bCs/>
          <w:color w:val="000000" w:themeColor="text1"/>
          <w:sz w:val="24"/>
          <w14:textFill>
            <w14:solidFill>
              <w14:schemeClr w14:val="tx1"/>
            </w14:solidFill>
          </w14:textFill>
        </w:rPr>
      </w:pPr>
    </w:p>
    <w:p w14:paraId="15F5BD94">
      <w:pPr>
        <w:pStyle w:val="19"/>
        <w:ind w:firstLine="241"/>
        <w:rPr>
          <w:b/>
          <w:bCs/>
          <w:color w:val="000000" w:themeColor="text1"/>
          <w:sz w:val="24"/>
          <w14:textFill>
            <w14:solidFill>
              <w14:schemeClr w14:val="tx1"/>
            </w14:solidFill>
          </w14:textFill>
        </w:rPr>
      </w:pPr>
    </w:p>
    <w:p w14:paraId="680DCD87">
      <w:pPr>
        <w:pStyle w:val="19"/>
        <w:ind w:firstLine="0" w:firstLineChars="0"/>
        <w:rPr>
          <w:color w:val="000000" w:themeColor="text1"/>
          <w14:textFill>
            <w14:solidFill>
              <w14:schemeClr w14:val="tx1"/>
            </w14:solidFill>
          </w14:textFill>
        </w:rPr>
      </w:pPr>
    </w:p>
    <w:p w14:paraId="14912D11">
      <w:pPr>
        <w:pStyle w:val="19"/>
        <w:ind w:firstLine="0" w:firstLineChars="0"/>
        <w:jc w:val="left"/>
        <w:outlineLvl w:val="9"/>
        <w:rPr>
          <w:rFonts w:hint="eastAsia"/>
          <w:b/>
          <w:bCs/>
          <w:color w:val="000000" w:themeColor="text1"/>
          <w:sz w:val="24"/>
          <w14:textFill>
            <w14:solidFill>
              <w14:schemeClr w14:val="tx1"/>
            </w14:solidFill>
          </w14:textFill>
        </w:rPr>
      </w:pPr>
    </w:p>
    <w:p w14:paraId="49CF0C9A">
      <w:pPr>
        <w:pStyle w:val="19"/>
        <w:ind w:firstLine="0" w:firstLineChars="0"/>
        <w:jc w:val="left"/>
        <w:outlineLvl w:val="9"/>
        <w:rPr>
          <w:rFonts w:hint="eastAsia"/>
          <w:b/>
          <w:bCs/>
          <w:color w:val="000000" w:themeColor="text1"/>
          <w:sz w:val="24"/>
          <w14:textFill>
            <w14:solidFill>
              <w14:schemeClr w14:val="tx1"/>
            </w14:solidFill>
          </w14:textFill>
        </w:rPr>
      </w:pPr>
    </w:p>
    <w:p w14:paraId="6D7C01EA">
      <w:pPr>
        <w:pStyle w:val="19"/>
        <w:ind w:firstLine="0" w:firstLineChars="0"/>
        <w:jc w:val="left"/>
        <w:outlineLvl w:val="9"/>
        <w:rPr>
          <w:rFonts w:hint="eastAsia"/>
          <w:b/>
          <w:bCs/>
          <w:color w:val="000000" w:themeColor="text1"/>
          <w:sz w:val="24"/>
          <w14:textFill>
            <w14:solidFill>
              <w14:schemeClr w14:val="tx1"/>
            </w14:solidFill>
          </w14:textFill>
        </w:rPr>
      </w:pPr>
    </w:p>
    <w:p w14:paraId="7EF100EC">
      <w:pPr>
        <w:pStyle w:val="19"/>
        <w:ind w:firstLine="0" w:firstLineChars="0"/>
        <w:jc w:val="left"/>
        <w:outlineLvl w:val="0"/>
        <w:rPr>
          <w:b/>
          <w:bCs/>
          <w:color w:val="000000" w:themeColor="text1"/>
          <w:sz w:val="24"/>
          <w14:textFill>
            <w14:solidFill>
              <w14:schemeClr w14:val="tx1"/>
            </w14:solidFill>
          </w14:textFill>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02"/>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方正小标宋_GBK">
    <w:altName w:val="微软雅黑"/>
    <w:panose1 w:val="02000000000000000000"/>
    <w:charset w:val="86"/>
    <w:family w:val="script"/>
    <w:pitch w:val="default"/>
    <w:sig w:usb0="00000000" w:usb1="00000000" w:usb2="00082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39D0E">
    <w:pPr>
      <w:pStyle w:val="1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A1E65">
    <w:pPr>
      <w:pStyle w:val="13"/>
      <w:framePr w:wrap="around" w:vAnchor="text" w:hAnchor="margin" w:xAlign="center" w:y="1"/>
      <w:rPr>
        <w:rStyle w:val="23"/>
      </w:rPr>
    </w:pPr>
    <w:r>
      <w:fldChar w:fldCharType="begin"/>
    </w:r>
    <w:r>
      <w:rPr>
        <w:rStyle w:val="23"/>
      </w:rPr>
      <w:instrText xml:space="preserve">PAGE  </w:instrText>
    </w:r>
    <w:r>
      <w:fldChar w:fldCharType="end"/>
    </w:r>
  </w:p>
  <w:p w14:paraId="6B69E657">
    <w:pPr>
      <w:pStyle w:val="13"/>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115B3">
    <w:pPr>
      <w:pStyle w:val="13"/>
      <w:ind w:right="360"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F95305">
                          <w:pPr>
                            <w:pStyle w:val="13"/>
                            <w:rPr>
                              <w:rStyle w:val="23"/>
                              <w:rFonts w:ascii="宋体" w:hAnsi="宋体"/>
                              <w:sz w:val="28"/>
                              <w:szCs w:val="28"/>
                            </w:rPr>
                          </w:pPr>
                          <w:r>
                            <w:rPr>
                              <w:rStyle w:val="23"/>
                              <w:rFonts w:hint="eastAsia" w:ascii="宋体" w:hAnsi="宋体"/>
                              <w:sz w:val="28"/>
                              <w:szCs w:val="28"/>
                            </w:rPr>
                            <w:t>—</w:t>
                          </w:r>
                          <w:r>
                            <w:rPr>
                              <w:rStyle w:val="23"/>
                              <w:rFonts w:hint="eastAsia" w:ascii="宋体" w:hAnsi="宋体"/>
                              <w:sz w:val="20"/>
                            </w:rPr>
                            <w:t xml:space="preserve">  </w:t>
                          </w:r>
                          <w:r>
                            <w:rPr>
                              <w:rFonts w:ascii="宋体" w:hAnsi="宋体"/>
                              <w:sz w:val="26"/>
                              <w:szCs w:val="26"/>
                            </w:rPr>
                            <w:fldChar w:fldCharType="begin"/>
                          </w:r>
                          <w:r>
                            <w:rPr>
                              <w:rStyle w:val="23"/>
                              <w:rFonts w:ascii="宋体" w:hAnsi="宋体"/>
                              <w:sz w:val="26"/>
                              <w:szCs w:val="26"/>
                            </w:rPr>
                            <w:instrText xml:space="preserve">PAGE  </w:instrText>
                          </w:r>
                          <w:r>
                            <w:rPr>
                              <w:rFonts w:ascii="宋体" w:hAnsi="宋体"/>
                              <w:sz w:val="26"/>
                              <w:szCs w:val="26"/>
                            </w:rPr>
                            <w:fldChar w:fldCharType="separate"/>
                          </w:r>
                          <w:r>
                            <w:rPr>
                              <w:rStyle w:val="23"/>
                              <w:rFonts w:ascii="宋体" w:hAnsi="宋体"/>
                              <w:sz w:val="26"/>
                              <w:szCs w:val="26"/>
                            </w:rPr>
                            <w:t>4</w:t>
                          </w:r>
                          <w:r>
                            <w:rPr>
                              <w:rFonts w:ascii="宋体" w:hAnsi="宋体"/>
                              <w:sz w:val="26"/>
                              <w:szCs w:val="26"/>
                            </w:rPr>
                            <w:fldChar w:fldCharType="end"/>
                          </w:r>
                          <w:r>
                            <w:rPr>
                              <w:rStyle w:val="23"/>
                              <w:rFonts w:hint="eastAsia" w:ascii="宋体" w:hAnsi="宋体"/>
                              <w:sz w:val="20"/>
                            </w:rPr>
                            <w:t xml:space="preserve">  </w:t>
                          </w:r>
                          <w:r>
                            <w:rPr>
                              <w:rStyle w:val="23"/>
                              <w:rFonts w:hint="eastAsia" w:ascii="宋体" w:hAnsi="宋体"/>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14:paraId="2AF95305">
                    <w:pPr>
                      <w:pStyle w:val="13"/>
                      <w:rPr>
                        <w:rStyle w:val="23"/>
                        <w:rFonts w:ascii="宋体" w:hAnsi="宋体"/>
                        <w:sz w:val="28"/>
                        <w:szCs w:val="28"/>
                      </w:rPr>
                    </w:pPr>
                    <w:r>
                      <w:rPr>
                        <w:rStyle w:val="23"/>
                        <w:rFonts w:hint="eastAsia" w:ascii="宋体" w:hAnsi="宋体"/>
                        <w:sz w:val="28"/>
                        <w:szCs w:val="28"/>
                      </w:rPr>
                      <w:t>—</w:t>
                    </w:r>
                    <w:r>
                      <w:rPr>
                        <w:rStyle w:val="23"/>
                        <w:rFonts w:hint="eastAsia" w:ascii="宋体" w:hAnsi="宋体"/>
                        <w:sz w:val="20"/>
                      </w:rPr>
                      <w:t xml:space="preserve">  </w:t>
                    </w:r>
                    <w:r>
                      <w:rPr>
                        <w:rFonts w:ascii="宋体" w:hAnsi="宋体"/>
                        <w:sz w:val="26"/>
                        <w:szCs w:val="26"/>
                      </w:rPr>
                      <w:fldChar w:fldCharType="begin"/>
                    </w:r>
                    <w:r>
                      <w:rPr>
                        <w:rStyle w:val="23"/>
                        <w:rFonts w:ascii="宋体" w:hAnsi="宋体"/>
                        <w:sz w:val="26"/>
                        <w:szCs w:val="26"/>
                      </w:rPr>
                      <w:instrText xml:space="preserve">PAGE  </w:instrText>
                    </w:r>
                    <w:r>
                      <w:rPr>
                        <w:rFonts w:ascii="宋体" w:hAnsi="宋体"/>
                        <w:sz w:val="26"/>
                        <w:szCs w:val="26"/>
                      </w:rPr>
                      <w:fldChar w:fldCharType="separate"/>
                    </w:r>
                    <w:r>
                      <w:rPr>
                        <w:rStyle w:val="23"/>
                        <w:rFonts w:ascii="宋体" w:hAnsi="宋体"/>
                        <w:sz w:val="26"/>
                        <w:szCs w:val="26"/>
                      </w:rPr>
                      <w:t>4</w:t>
                    </w:r>
                    <w:r>
                      <w:rPr>
                        <w:rFonts w:ascii="宋体" w:hAnsi="宋体"/>
                        <w:sz w:val="26"/>
                        <w:szCs w:val="26"/>
                      </w:rPr>
                      <w:fldChar w:fldCharType="end"/>
                    </w:r>
                    <w:r>
                      <w:rPr>
                        <w:rStyle w:val="23"/>
                        <w:rFonts w:hint="eastAsia" w:ascii="宋体" w:hAnsi="宋体"/>
                        <w:sz w:val="20"/>
                      </w:rPr>
                      <w:t xml:space="preserve">  </w:t>
                    </w:r>
                    <w:r>
                      <w:rPr>
                        <w:rStyle w:val="23"/>
                        <w:rFonts w:hint="eastAsia" w:ascii="宋体" w:hAnsi="宋体"/>
                        <w:sz w:val="28"/>
                        <w:szCs w:val="28"/>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68FAC">
    <w:pPr>
      <w:pStyle w:val="13"/>
      <w:ind w:right="360" w:firstLine="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BE6C8D">
    <w:pPr>
      <w:pStyle w:val="13"/>
      <w:ind w:right="360" w:firstLine="360"/>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4D1DF5">
                          <w:pPr>
                            <w:pStyle w:val="13"/>
                            <w:rPr>
                              <w:rStyle w:val="23"/>
                              <w:rFonts w:ascii="宋体" w:hAnsi="宋体"/>
                              <w:sz w:val="28"/>
                              <w:szCs w:val="28"/>
                            </w:rPr>
                          </w:pPr>
                          <w:r>
                            <w:rPr>
                              <w:rStyle w:val="23"/>
                              <w:rFonts w:hint="eastAsia" w:ascii="宋体" w:hAnsi="宋体"/>
                              <w:sz w:val="28"/>
                              <w:szCs w:val="28"/>
                            </w:rPr>
                            <w:t>—</w:t>
                          </w:r>
                          <w:r>
                            <w:rPr>
                              <w:rStyle w:val="23"/>
                              <w:rFonts w:hint="eastAsia" w:ascii="宋体" w:hAnsi="宋体"/>
                              <w:sz w:val="20"/>
                            </w:rPr>
                            <w:t xml:space="preserve">  </w:t>
                          </w:r>
                          <w:r>
                            <w:rPr>
                              <w:rFonts w:ascii="宋体" w:hAnsi="宋体"/>
                              <w:sz w:val="26"/>
                              <w:szCs w:val="26"/>
                            </w:rPr>
                            <w:fldChar w:fldCharType="begin"/>
                          </w:r>
                          <w:r>
                            <w:rPr>
                              <w:rStyle w:val="23"/>
                              <w:rFonts w:ascii="宋体" w:hAnsi="宋体"/>
                              <w:sz w:val="26"/>
                              <w:szCs w:val="26"/>
                            </w:rPr>
                            <w:instrText xml:space="preserve">PAGE  </w:instrText>
                          </w:r>
                          <w:r>
                            <w:rPr>
                              <w:rFonts w:ascii="宋体" w:hAnsi="宋体"/>
                              <w:sz w:val="26"/>
                              <w:szCs w:val="26"/>
                            </w:rPr>
                            <w:fldChar w:fldCharType="separate"/>
                          </w:r>
                          <w:r>
                            <w:rPr>
                              <w:rStyle w:val="23"/>
                              <w:rFonts w:ascii="宋体" w:hAnsi="宋体"/>
                              <w:sz w:val="26"/>
                              <w:szCs w:val="26"/>
                            </w:rPr>
                            <w:t>4</w:t>
                          </w:r>
                          <w:r>
                            <w:rPr>
                              <w:rFonts w:ascii="宋体" w:hAnsi="宋体"/>
                              <w:sz w:val="26"/>
                              <w:szCs w:val="26"/>
                            </w:rPr>
                            <w:fldChar w:fldCharType="end"/>
                          </w:r>
                          <w:r>
                            <w:rPr>
                              <w:rStyle w:val="23"/>
                              <w:rFonts w:hint="eastAsia" w:ascii="宋体" w:hAnsi="宋体"/>
                              <w:sz w:val="20"/>
                            </w:rPr>
                            <w:t xml:space="preserve">  </w:t>
                          </w:r>
                          <w:r>
                            <w:rPr>
                              <w:rStyle w:val="23"/>
                              <w:rFonts w:hint="eastAsia" w:ascii="宋体" w:hAnsi="宋体"/>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3A4D1DF5">
                    <w:pPr>
                      <w:pStyle w:val="13"/>
                      <w:rPr>
                        <w:rStyle w:val="23"/>
                        <w:rFonts w:ascii="宋体" w:hAnsi="宋体"/>
                        <w:sz w:val="28"/>
                        <w:szCs w:val="28"/>
                      </w:rPr>
                    </w:pPr>
                    <w:r>
                      <w:rPr>
                        <w:rStyle w:val="23"/>
                        <w:rFonts w:hint="eastAsia" w:ascii="宋体" w:hAnsi="宋体"/>
                        <w:sz w:val="28"/>
                        <w:szCs w:val="28"/>
                      </w:rPr>
                      <w:t>—</w:t>
                    </w:r>
                    <w:r>
                      <w:rPr>
                        <w:rStyle w:val="23"/>
                        <w:rFonts w:hint="eastAsia" w:ascii="宋体" w:hAnsi="宋体"/>
                        <w:sz w:val="20"/>
                      </w:rPr>
                      <w:t xml:space="preserve">  </w:t>
                    </w:r>
                    <w:r>
                      <w:rPr>
                        <w:rFonts w:ascii="宋体" w:hAnsi="宋体"/>
                        <w:sz w:val="26"/>
                        <w:szCs w:val="26"/>
                      </w:rPr>
                      <w:fldChar w:fldCharType="begin"/>
                    </w:r>
                    <w:r>
                      <w:rPr>
                        <w:rStyle w:val="23"/>
                        <w:rFonts w:ascii="宋体" w:hAnsi="宋体"/>
                        <w:sz w:val="26"/>
                        <w:szCs w:val="26"/>
                      </w:rPr>
                      <w:instrText xml:space="preserve">PAGE  </w:instrText>
                    </w:r>
                    <w:r>
                      <w:rPr>
                        <w:rFonts w:ascii="宋体" w:hAnsi="宋体"/>
                        <w:sz w:val="26"/>
                        <w:szCs w:val="26"/>
                      </w:rPr>
                      <w:fldChar w:fldCharType="separate"/>
                    </w:r>
                    <w:r>
                      <w:rPr>
                        <w:rStyle w:val="23"/>
                        <w:rFonts w:ascii="宋体" w:hAnsi="宋体"/>
                        <w:sz w:val="26"/>
                        <w:szCs w:val="26"/>
                      </w:rPr>
                      <w:t>4</w:t>
                    </w:r>
                    <w:r>
                      <w:rPr>
                        <w:rFonts w:ascii="宋体" w:hAnsi="宋体"/>
                        <w:sz w:val="26"/>
                        <w:szCs w:val="26"/>
                      </w:rPr>
                      <w:fldChar w:fldCharType="end"/>
                    </w:r>
                    <w:r>
                      <w:rPr>
                        <w:rStyle w:val="23"/>
                        <w:rFonts w:hint="eastAsia" w:ascii="宋体" w:hAnsi="宋体"/>
                        <w:sz w:val="20"/>
                      </w:rPr>
                      <w:t xml:space="preserve">  </w:t>
                    </w:r>
                    <w:r>
                      <w:rPr>
                        <w:rStyle w:val="23"/>
                        <w:rFonts w:hint="eastAsia" w:ascii="宋体" w:hAnsi="宋体"/>
                        <w:sz w:val="28"/>
                        <w:szCs w:val="28"/>
                      </w:rPr>
                      <w:t>—</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DB7925">
    <w:pPr>
      <w:pStyle w:val="13"/>
      <w:ind w:right="360"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09E5E9">
                          <w:pPr>
                            <w:pStyle w:val="13"/>
                            <w:rPr>
                              <w:rStyle w:val="23"/>
                              <w:rFonts w:ascii="宋体" w:hAnsi="宋体"/>
                              <w:sz w:val="28"/>
                              <w:szCs w:val="28"/>
                            </w:rPr>
                          </w:pPr>
                          <w:r>
                            <w:rPr>
                              <w:rStyle w:val="23"/>
                              <w:rFonts w:hint="eastAsia" w:ascii="宋体" w:hAnsi="宋体"/>
                              <w:sz w:val="28"/>
                              <w:szCs w:val="28"/>
                            </w:rPr>
                            <w:t>—</w:t>
                          </w:r>
                          <w:r>
                            <w:rPr>
                              <w:rStyle w:val="23"/>
                              <w:rFonts w:hint="eastAsia" w:ascii="宋体" w:hAnsi="宋体"/>
                              <w:sz w:val="20"/>
                            </w:rPr>
                            <w:t xml:space="preserve">  </w:t>
                          </w:r>
                          <w:r>
                            <w:rPr>
                              <w:rFonts w:ascii="宋体" w:hAnsi="宋体"/>
                              <w:sz w:val="26"/>
                              <w:szCs w:val="26"/>
                            </w:rPr>
                            <w:fldChar w:fldCharType="begin"/>
                          </w:r>
                          <w:r>
                            <w:rPr>
                              <w:rStyle w:val="23"/>
                              <w:rFonts w:ascii="宋体" w:hAnsi="宋体"/>
                              <w:sz w:val="26"/>
                              <w:szCs w:val="26"/>
                            </w:rPr>
                            <w:instrText xml:space="preserve">PAGE  </w:instrText>
                          </w:r>
                          <w:r>
                            <w:rPr>
                              <w:rFonts w:ascii="宋体" w:hAnsi="宋体"/>
                              <w:sz w:val="26"/>
                              <w:szCs w:val="26"/>
                            </w:rPr>
                            <w:fldChar w:fldCharType="separate"/>
                          </w:r>
                          <w:r>
                            <w:rPr>
                              <w:rStyle w:val="23"/>
                              <w:rFonts w:ascii="宋体" w:hAnsi="宋体"/>
                              <w:sz w:val="26"/>
                              <w:szCs w:val="26"/>
                            </w:rPr>
                            <w:t>41</w:t>
                          </w:r>
                          <w:r>
                            <w:rPr>
                              <w:rFonts w:ascii="宋体" w:hAnsi="宋体"/>
                              <w:sz w:val="26"/>
                              <w:szCs w:val="26"/>
                            </w:rPr>
                            <w:fldChar w:fldCharType="end"/>
                          </w:r>
                          <w:r>
                            <w:rPr>
                              <w:rStyle w:val="23"/>
                              <w:rFonts w:hint="eastAsia" w:ascii="宋体" w:hAnsi="宋体"/>
                              <w:sz w:val="20"/>
                            </w:rPr>
                            <w:t xml:space="preserve">  </w:t>
                          </w:r>
                          <w:r>
                            <w:rPr>
                              <w:rStyle w:val="23"/>
                              <w:rFonts w:hint="eastAsia" w:ascii="宋体" w:hAnsi="宋体"/>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2C09E5E9">
                    <w:pPr>
                      <w:pStyle w:val="13"/>
                      <w:rPr>
                        <w:rStyle w:val="23"/>
                        <w:rFonts w:ascii="宋体" w:hAnsi="宋体"/>
                        <w:sz w:val="28"/>
                        <w:szCs w:val="28"/>
                      </w:rPr>
                    </w:pPr>
                    <w:r>
                      <w:rPr>
                        <w:rStyle w:val="23"/>
                        <w:rFonts w:hint="eastAsia" w:ascii="宋体" w:hAnsi="宋体"/>
                        <w:sz w:val="28"/>
                        <w:szCs w:val="28"/>
                      </w:rPr>
                      <w:t>—</w:t>
                    </w:r>
                    <w:r>
                      <w:rPr>
                        <w:rStyle w:val="23"/>
                        <w:rFonts w:hint="eastAsia" w:ascii="宋体" w:hAnsi="宋体"/>
                        <w:sz w:val="20"/>
                      </w:rPr>
                      <w:t xml:space="preserve">  </w:t>
                    </w:r>
                    <w:r>
                      <w:rPr>
                        <w:rFonts w:ascii="宋体" w:hAnsi="宋体"/>
                        <w:sz w:val="26"/>
                        <w:szCs w:val="26"/>
                      </w:rPr>
                      <w:fldChar w:fldCharType="begin"/>
                    </w:r>
                    <w:r>
                      <w:rPr>
                        <w:rStyle w:val="23"/>
                        <w:rFonts w:ascii="宋体" w:hAnsi="宋体"/>
                        <w:sz w:val="26"/>
                        <w:szCs w:val="26"/>
                      </w:rPr>
                      <w:instrText xml:space="preserve">PAGE  </w:instrText>
                    </w:r>
                    <w:r>
                      <w:rPr>
                        <w:rFonts w:ascii="宋体" w:hAnsi="宋体"/>
                        <w:sz w:val="26"/>
                        <w:szCs w:val="26"/>
                      </w:rPr>
                      <w:fldChar w:fldCharType="separate"/>
                    </w:r>
                    <w:r>
                      <w:rPr>
                        <w:rStyle w:val="23"/>
                        <w:rFonts w:ascii="宋体" w:hAnsi="宋体"/>
                        <w:sz w:val="26"/>
                        <w:szCs w:val="26"/>
                      </w:rPr>
                      <w:t>41</w:t>
                    </w:r>
                    <w:r>
                      <w:rPr>
                        <w:rFonts w:ascii="宋体" w:hAnsi="宋体"/>
                        <w:sz w:val="26"/>
                        <w:szCs w:val="26"/>
                      </w:rPr>
                      <w:fldChar w:fldCharType="end"/>
                    </w:r>
                    <w:r>
                      <w:rPr>
                        <w:rStyle w:val="23"/>
                        <w:rFonts w:hint="eastAsia" w:ascii="宋体" w:hAnsi="宋体"/>
                        <w:sz w:val="20"/>
                      </w:rPr>
                      <w:t xml:space="preserve">  </w:t>
                    </w:r>
                    <w:r>
                      <w:rPr>
                        <w:rStyle w:val="23"/>
                        <w:rFonts w:hint="eastAsia" w:ascii="宋体" w:hAnsi="宋体"/>
                        <w:sz w:val="28"/>
                        <w:szCs w:val="28"/>
                      </w:rPr>
                      <w:t>—</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535951">
    <w:pPr>
      <w:pStyle w:val="13"/>
      <w:ind w:right="360" w:firstLine="36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78A878">
                          <w:pPr>
                            <w:pStyle w:val="13"/>
                            <w:rPr>
                              <w:rStyle w:val="23"/>
                              <w:rFonts w:ascii="宋体" w:hAnsi="宋体"/>
                              <w:sz w:val="28"/>
                              <w:szCs w:val="28"/>
                            </w:rPr>
                          </w:pPr>
                          <w:r>
                            <w:rPr>
                              <w:rStyle w:val="23"/>
                              <w:rFonts w:hint="eastAsia" w:ascii="宋体" w:hAnsi="宋体"/>
                              <w:sz w:val="28"/>
                              <w:szCs w:val="28"/>
                            </w:rPr>
                            <w:t>—</w:t>
                          </w:r>
                          <w:r>
                            <w:rPr>
                              <w:rStyle w:val="23"/>
                              <w:rFonts w:hint="eastAsia" w:ascii="宋体" w:hAnsi="宋体"/>
                              <w:sz w:val="20"/>
                            </w:rPr>
                            <w:t xml:space="preserve">  </w:t>
                          </w:r>
                          <w:r>
                            <w:rPr>
                              <w:rFonts w:ascii="宋体" w:hAnsi="宋体"/>
                              <w:sz w:val="26"/>
                              <w:szCs w:val="26"/>
                            </w:rPr>
                            <w:fldChar w:fldCharType="begin"/>
                          </w:r>
                          <w:r>
                            <w:rPr>
                              <w:rStyle w:val="23"/>
                              <w:rFonts w:ascii="宋体" w:hAnsi="宋体"/>
                              <w:sz w:val="26"/>
                              <w:szCs w:val="26"/>
                            </w:rPr>
                            <w:instrText xml:space="preserve">PAGE  </w:instrText>
                          </w:r>
                          <w:r>
                            <w:rPr>
                              <w:rFonts w:ascii="宋体" w:hAnsi="宋体"/>
                              <w:sz w:val="26"/>
                              <w:szCs w:val="26"/>
                            </w:rPr>
                            <w:fldChar w:fldCharType="separate"/>
                          </w:r>
                          <w:r>
                            <w:rPr>
                              <w:rStyle w:val="23"/>
                              <w:rFonts w:ascii="宋体" w:hAnsi="宋体"/>
                              <w:sz w:val="26"/>
                              <w:szCs w:val="26"/>
                            </w:rPr>
                            <w:t>63</w:t>
                          </w:r>
                          <w:r>
                            <w:rPr>
                              <w:rFonts w:ascii="宋体" w:hAnsi="宋体"/>
                              <w:sz w:val="26"/>
                              <w:szCs w:val="26"/>
                            </w:rPr>
                            <w:fldChar w:fldCharType="end"/>
                          </w:r>
                          <w:r>
                            <w:rPr>
                              <w:rStyle w:val="23"/>
                              <w:rFonts w:hint="eastAsia" w:ascii="宋体" w:hAnsi="宋体"/>
                              <w:sz w:val="20"/>
                            </w:rPr>
                            <w:t xml:space="preserve">  </w:t>
                          </w:r>
                          <w:r>
                            <w:rPr>
                              <w:rStyle w:val="23"/>
                              <w:rFonts w:hint="eastAsia" w:ascii="宋体" w:hAnsi="宋体"/>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14:paraId="0778A878">
                    <w:pPr>
                      <w:pStyle w:val="13"/>
                      <w:rPr>
                        <w:rStyle w:val="23"/>
                        <w:rFonts w:ascii="宋体" w:hAnsi="宋体"/>
                        <w:sz w:val="28"/>
                        <w:szCs w:val="28"/>
                      </w:rPr>
                    </w:pPr>
                    <w:r>
                      <w:rPr>
                        <w:rStyle w:val="23"/>
                        <w:rFonts w:hint="eastAsia" w:ascii="宋体" w:hAnsi="宋体"/>
                        <w:sz w:val="28"/>
                        <w:szCs w:val="28"/>
                      </w:rPr>
                      <w:t>—</w:t>
                    </w:r>
                    <w:r>
                      <w:rPr>
                        <w:rStyle w:val="23"/>
                        <w:rFonts w:hint="eastAsia" w:ascii="宋体" w:hAnsi="宋体"/>
                        <w:sz w:val="20"/>
                      </w:rPr>
                      <w:t xml:space="preserve">  </w:t>
                    </w:r>
                    <w:r>
                      <w:rPr>
                        <w:rFonts w:ascii="宋体" w:hAnsi="宋体"/>
                        <w:sz w:val="26"/>
                        <w:szCs w:val="26"/>
                      </w:rPr>
                      <w:fldChar w:fldCharType="begin"/>
                    </w:r>
                    <w:r>
                      <w:rPr>
                        <w:rStyle w:val="23"/>
                        <w:rFonts w:ascii="宋体" w:hAnsi="宋体"/>
                        <w:sz w:val="26"/>
                        <w:szCs w:val="26"/>
                      </w:rPr>
                      <w:instrText xml:space="preserve">PAGE  </w:instrText>
                    </w:r>
                    <w:r>
                      <w:rPr>
                        <w:rFonts w:ascii="宋体" w:hAnsi="宋体"/>
                        <w:sz w:val="26"/>
                        <w:szCs w:val="26"/>
                      </w:rPr>
                      <w:fldChar w:fldCharType="separate"/>
                    </w:r>
                    <w:r>
                      <w:rPr>
                        <w:rStyle w:val="23"/>
                        <w:rFonts w:ascii="宋体" w:hAnsi="宋体"/>
                        <w:sz w:val="26"/>
                        <w:szCs w:val="26"/>
                      </w:rPr>
                      <w:t>63</w:t>
                    </w:r>
                    <w:r>
                      <w:rPr>
                        <w:rFonts w:ascii="宋体" w:hAnsi="宋体"/>
                        <w:sz w:val="26"/>
                        <w:szCs w:val="26"/>
                      </w:rPr>
                      <w:fldChar w:fldCharType="end"/>
                    </w:r>
                    <w:r>
                      <w:rPr>
                        <w:rStyle w:val="23"/>
                        <w:rFonts w:hint="eastAsia" w:ascii="宋体" w:hAnsi="宋体"/>
                        <w:sz w:val="20"/>
                      </w:rPr>
                      <w:t xml:space="preserve">  </w:t>
                    </w:r>
                    <w:r>
                      <w:rPr>
                        <w:rStyle w:val="23"/>
                        <w:rFonts w:hint="eastAsia" w:ascii="宋体" w:hAnsi="宋体"/>
                        <w:sz w:val="28"/>
                        <w:szCs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38F67D"/>
    <w:multiLevelType w:val="singleLevel"/>
    <w:tmpl w:val="8638F67D"/>
    <w:lvl w:ilvl="0" w:tentative="0">
      <w:start w:val="1"/>
      <w:numFmt w:val="bullet"/>
      <w:pStyle w:val="10"/>
      <w:lvlText w:val=""/>
      <w:lvlJc w:val="left"/>
      <w:pPr>
        <w:tabs>
          <w:tab w:val="left" w:pos="2040"/>
        </w:tabs>
        <w:ind w:left="2040" w:hanging="360"/>
      </w:pPr>
      <w:rPr>
        <w:rFonts w:hint="default" w:ascii="Wingdings" w:hAnsi="Wingdings"/>
      </w:rPr>
    </w:lvl>
  </w:abstractNum>
  <w:abstractNum w:abstractNumId="1">
    <w:nsid w:val="25172621"/>
    <w:multiLevelType w:val="singleLevel"/>
    <w:tmpl w:val="25172621"/>
    <w:lvl w:ilvl="0" w:tentative="0">
      <w:start w:val="1"/>
      <w:numFmt w:val="chineseCounting"/>
      <w:suff w:val="nothing"/>
      <w:lvlText w:val="%1、"/>
      <w:lvlJc w:val="left"/>
      <w:rPr>
        <w:rFonts w:hint="eastAsia"/>
      </w:rPr>
    </w:lvl>
  </w:abstractNum>
  <w:abstractNum w:abstractNumId="2">
    <w:nsid w:val="28AC7825"/>
    <w:multiLevelType w:val="multilevel"/>
    <w:tmpl w:val="28AC7825"/>
    <w:lvl w:ilvl="0" w:tentative="0">
      <w:start w:val="1"/>
      <w:numFmt w:val="decimal"/>
      <w:suff w:val="space"/>
      <w:lvlText w:val="%1"/>
      <w:lvlJc w:val="left"/>
      <w:pPr>
        <w:ind w:left="0" w:firstLine="0"/>
      </w:pPr>
      <w:rPr>
        <w:rFonts w:hint="eastAsia" w:ascii="黑体" w:eastAsia="黑体"/>
        <w:b w:val="0"/>
        <w:i w:val="0"/>
        <w:sz w:val="30"/>
      </w:rPr>
    </w:lvl>
    <w:lvl w:ilvl="1" w:tentative="0">
      <w:start w:val="1"/>
      <w:numFmt w:val="decimal"/>
      <w:suff w:val="space"/>
      <w:lvlText w:val="%1.%2"/>
      <w:lvlJc w:val="left"/>
      <w:pPr>
        <w:ind w:left="142" w:firstLine="0"/>
      </w:pPr>
      <w:rPr>
        <w:rFonts w:hint="eastAsia" w:ascii="黑体" w:eastAsia="黑体"/>
        <w:b w:val="0"/>
        <w:i w:val="0"/>
        <w:sz w:val="28"/>
      </w:rPr>
    </w:lvl>
    <w:lvl w:ilvl="2" w:tentative="0">
      <w:start w:val="1"/>
      <w:numFmt w:val="decimal"/>
      <w:pStyle w:val="7"/>
      <w:suff w:val="space"/>
      <w:lvlText w:val="%1.%2.%3"/>
      <w:lvlJc w:val="left"/>
      <w:pPr>
        <w:ind w:left="0" w:firstLine="0"/>
      </w:pPr>
      <w:rPr>
        <w:rFonts w:hint="eastAsia" w:ascii="黑体" w:eastAsia="黑体"/>
        <w:b w:val="0"/>
        <w:i w:val="0"/>
        <w:sz w:val="24"/>
      </w:rPr>
    </w:lvl>
    <w:lvl w:ilvl="3" w:tentative="0">
      <w:start w:val="1"/>
      <w:numFmt w:val="decimal"/>
      <w:suff w:val="space"/>
      <w:lvlText w:val="%1.%2.%3.%4"/>
      <w:lvlJc w:val="left"/>
      <w:pPr>
        <w:ind w:left="0" w:firstLine="0"/>
      </w:pPr>
      <w:rPr>
        <w:rFonts w:hint="eastAsia" w:ascii="宋体" w:hAnsi="宋体" w:eastAsia="宋体"/>
        <w:b w:val="0"/>
        <w:i/>
        <w:sz w:val="24"/>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1MzQ5YjJjYTY4ZmZjN2I1YmFhNzM4MjFjYTdlY2IifQ=="/>
    <w:docVar w:name="KSO_WPS_MARK_KEY" w:val="906a2dee-d43f-42be-abde-2fcb171456df"/>
  </w:docVars>
  <w:rsids>
    <w:rsidRoot w:val="2D537C85"/>
    <w:rsid w:val="000B4B7F"/>
    <w:rsid w:val="001108C8"/>
    <w:rsid w:val="00121D60"/>
    <w:rsid w:val="00130D6C"/>
    <w:rsid w:val="0016242E"/>
    <w:rsid w:val="006729EF"/>
    <w:rsid w:val="008667F1"/>
    <w:rsid w:val="008973E7"/>
    <w:rsid w:val="008A0749"/>
    <w:rsid w:val="00944B8C"/>
    <w:rsid w:val="00946704"/>
    <w:rsid w:val="009E5025"/>
    <w:rsid w:val="00BD55F2"/>
    <w:rsid w:val="00CD0684"/>
    <w:rsid w:val="00DA0F29"/>
    <w:rsid w:val="00E2537D"/>
    <w:rsid w:val="00E76FF7"/>
    <w:rsid w:val="00ED22E2"/>
    <w:rsid w:val="00FB54FB"/>
    <w:rsid w:val="01447044"/>
    <w:rsid w:val="01957276"/>
    <w:rsid w:val="02535CBD"/>
    <w:rsid w:val="039D213F"/>
    <w:rsid w:val="03C45E94"/>
    <w:rsid w:val="03E36FE4"/>
    <w:rsid w:val="05875E48"/>
    <w:rsid w:val="05A571C9"/>
    <w:rsid w:val="076F2B39"/>
    <w:rsid w:val="07CC2721"/>
    <w:rsid w:val="08570ED1"/>
    <w:rsid w:val="093124D8"/>
    <w:rsid w:val="093E3A40"/>
    <w:rsid w:val="0C115839"/>
    <w:rsid w:val="0CB948B2"/>
    <w:rsid w:val="0F2D2439"/>
    <w:rsid w:val="1023086B"/>
    <w:rsid w:val="104B7348"/>
    <w:rsid w:val="10805852"/>
    <w:rsid w:val="10835192"/>
    <w:rsid w:val="10A715D7"/>
    <w:rsid w:val="11806E48"/>
    <w:rsid w:val="122063E4"/>
    <w:rsid w:val="129D370B"/>
    <w:rsid w:val="14602BA9"/>
    <w:rsid w:val="159E63D7"/>
    <w:rsid w:val="1882455E"/>
    <w:rsid w:val="192C1FF0"/>
    <w:rsid w:val="195A572B"/>
    <w:rsid w:val="196B074E"/>
    <w:rsid w:val="199F3844"/>
    <w:rsid w:val="19B27EC7"/>
    <w:rsid w:val="19E85C5C"/>
    <w:rsid w:val="1BB861BF"/>
    <w:rsid w:val="1BE5778A"/>
    <w:rsid w:val="1C454807"/>
    <w:rsid w:val="1C4F0665"/>
    <w:rsid w:val="1CD46C35"/>
    <w:rsid w:val="1CDD2F7D"/>
    <w:rsid w:val="1DB72D23"/>
    <w:rsid w:val="1E20466D"/>
    <w:rsid w:val="202F6819"/>
    <w:rsid w:val="20D54C16"/>
    <w:rsid w:val="21F16621"/>
    <w:rsid w:val="23625EA5"/>
    <w:rsid w:val="242630AF"/>
    <w:rsid w:val="252316CF"/>
    <w:rsid w:val="25D845A8"/>
    <w:rsid w:val="275A7E26"/>
    <w:rsid w:val="27A474EE"/>
    <w:rsid w:val="289321C5"/>
    <w:rsid w:val="2A906458"/>
    <w:rsid w:val="2ADB0B33"/>
    <w:rsid w:val="2B85488A"/>
    <w:rsid w:val="2BFB03EF"/>
    <w:rsid w:val="2C110213"/>
    <w:rsid w:val="2C890CC0"/>
    <w:rsid w:val="2D047A30"/>
    <w:rsid w:val="2D537C85"/>
    <w:rsid w:val="2E2677B0"/>
    <w:rsid w:val="2ED762B9"/>
    <w:rsid w:val="2F9E78CC"/>
    <w:rsid w:val="30E42566"/>
    <w:rsid w:val="31070D1F"/>
    <w:rsid w:val="31CA1F98"/>
    <w:rsid w:val="32AA5A8B"/>
    <w:rsid w:val="33E55DA4"/>
    <w:rsid w:val="34A9783B"/>
    <w:rsid w:val="35147EAF"/>
    <w:rsid w:val="354152A2"/>
    <w:rsid w:val="37A1071F"/>
    <w:rsid w:val="38235E9A"/>
    <w:rsid w:val="38303DCF"/>
    <w:rsid w:val="38855EC9"/>
    <w:rsid w:val="39212C85"/>
    <w:rsid w:val="399468F8"/>
    <w:rsid w:val="39C408F4"/>
    <w:rsid w:val="3B0C64D0"/>
    <w:rsid w:val="3B783B3E"/>
    <w:rsid w:val="3C5145B4"/>
    <w:rsid w:val="3EC90660"/>
    <w:rsid w:val="3F50712E"/>
    <w:rsid w:val="43B97E58"/>
    <w:rsid w:val="45B86B5B"/>
    <w:rsid w:val="466850B9"/>
    <w:rsid w:val="47C427A7"/>
    <w:rsid w:val="47C75493"/>
    <w:rsid w:val="4835410D"/>
    <w:rsid w:val="48927CE0"/>
    <w:rsid w:val="48943374"/>
    <w:rsid w:val="4907292A"/>
    <w:rsid w:val="4948139B"/>
    <w:rsid w:val="4B56795E"/>
    <w:rsid w:val="4D1671C5"/>
    <w:rsid w:val="4DDF059B"/>
    <w:rsid w:val="50197B65"/>
    <w:rsid w:val="50A15DE8"/>
    <w:rsid w:val="51CB1E22"/>
    <w:rsid w:val="52711D84"/>
    <w:rsid w:val="52E1128B"/>
    <w:rsid w:val="53042F77"/>
    <w:rsid w:val="5337447F"/>
    <w:rsid w:val="55540CA5"/>
    <w:rsid w:val="55AF7F4F"/>
    <w:rsid w:val="561451EC"/>
    <w:rsid w:val="565E28D6"/>
    <w:rsid w:val="57CB6F17"/>
    <w:rsid w:val="5A9D3D41"/>
    <w:rsid w:val="5ABB6E20"/>
    <w:rsid w:val="5AEA4FAB"/>
    <w:rsid w:val="5BFA3106"/>
    <w:rsid w:val="5C083210"/>
    <w:rsid w:val="5EDA66BF"/>
    <w:rsid w:val="60CA6D7E"/>
    <w:rsid w:val="6134009D"/>
    <w:rsid w:val="633A18AF"/>
    <w:rsid w:val="655D5453"/>
    <w:rsid w:val="66AD5BBD"/>
    <w:rsid w:val="69086206"/>
    <w:rsid w:val="69F218B7"/>
    <w:rsid w:val="6B1765A5"/>
    <w:rsid w:val="6B9C6A1B"/>
    <w:rsid w:val="6C0625EC"/>
    <w:rsid w:val="6DA00C4A"/>
    <w:rsid w:val="6F9957DB"/>
    <w:rsid w:val="71A52EE1"/>
    <w:rsid w:val="71C85403"/>
    <w:rsid w:val="71EE3A69"/>
    <w:rsid w:val="723060B2"/>
    <w:rsid w:val="72C93A50"/>
    <w:rsid w:val="74977476"/>
    <w:rsid w:val="76AD7DBE"/>
    <w:rsid w:val="79B72477"/>
    <w:rsid w:val="79D367DD"/>
    <w:rsid w:val="7A136CD2"/>
    <w:rsid w:val="7B0F5FF3"/>
    <w:rsid w:val="7C0D7A69"/>
    <w:rsid w:val="7C213CD7"/>
    <w:rsid w:val="7D920127"/>
    <w:rsid w:val="7DDA27CE"/>
    <w:rsid w:val="7E9B7C08"/>
    <w:rsid w:val="7ED244EB"/>
    <w:rsid w:val="7F111831"/>
    <w:rsid w:val="7F9366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qFormat/>
    <w:uiPriority w:val="0"/>
    <w:pPr>
      <w:keepNext/>
      <w:keepLines/>
      <w:spacing w:before="340" w:after="330" w:line="576" w:lineRule="auto"/>
      <w:outlineLvl w:val="0"/>
    </w:pPr>
    <w:rPr>
      <w:b/>
      <w:kern w:val="44"/>
      <w:sz w:val="44"/>
    </w:rPr>
  </w:style>
  <w:style w:type="paragraph" w:styleId="6">
    <w:name w:val="heading 2"/>
    <w:basedOn w:val="1"/>
    <w:next w:val="1"/>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7">
    <w:name w:val="heading 3"/>
    <w:basedOn w:val="1"/>
    <w:next w:val="1"/>
    <w:qFormat/>
    <w:uiPriority w:val="0"/>
    <w:pPr>
      <w:keepNext/>
      <w:keepLines/>
      <w:numPr>
        <w:ilvl w:val="2"/>
        <w:numId w:val="1"/>
      </w:numPr>
      <w:ind w:firstLineChars="0"/>
      <w:outlineLvl w:val="2"/>
    </w:pPr>
    <w:rPr>
      <w:rFonts w:ascii="黑体" w:hAnsi="Arial" w:eastAsia="黑体"/>
      <w:bCs/>
      <w:snapToGrid w:val="0"/>
      <w:szCs w:val="26"/>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3"/>
    <w:qFormat/>
    <w:uiPriority w:val="0"/>
    <w:pPr>
      <w:ind w:firstLine="420" w:firstLineChars="200"/>
    </w:pPr>
    <w:rPr>
      <w:rFonts w:ascii="宋体" w:hAnsi="宋体"/>
      <w:spacing w:val="10"/>
      <w:sz w:val="28"/>
      <w:szCs w:val="20"/>
    </w:rPr>
  </w:style>
  <w:style w:type="paragraph" w:styleId="3">
    <w:name w:val="Body Text First Indent 2"/>
    <w:basedOn w:val="4"/>
    <w:next w:val="1"/>
    <w:qFormat/>
    <w:uiPriority w:val="0"/>
    <w:pPr>
      <w:keepNext/>
      <w:spacing w:after="120"/>
      <w:ind w:left="420" w:leftChars="200" w:firstLine="420" w:firstLineChars="200"/>
    </w:pPr>
    <w:rPr>
      <w:rFonts w:ascii="Times New Roman" w:hAnsi="Times New Roman"/>
      <w:color w:val="auto"/>
    </w:rPr>
  </w:style>
  <w:style w:type="paragraph" w:styleId="4">
    <w:name w:val="Body Text Indent"/>
    <w:basedOn w:val="1"/>
    <w:next w:val="1"/>
    <w:qFormat/>
    <w:uiPriority w:val="0"/>
    <w:pPr>
      <w:spacing w:line="360" w:lineRule="auto"/>
      <w:ind w:firstLine="480"/>
    </w:pPr>
    <w:rPr>
      <w:rFonts w:ascii="宋体" w:hAnsi="宋体"/>
      <w:color w:val="FF6600"/>
      <w:sz w:val="24"/>
    </w:rPr>
  </w:style>
  <w:style w:type="paragraph" w:styleId="8">
    <w:name w:val="annotation text"/>
    <w:basedOn w:val="1"/>
    <w:link w:val="41"/>
    <w:qFormat/>
    <w:uiPriority w:val="0"/>
    <w:pPr>
      <w:jc w:val="left"/>
    </w:pPr>
  </w:style>
  <w:style w:type="paragraph" w:styleId="9">
    <w:name w:val="Body Text"/>
    <w:basedOn w:val="1"/>
    <w:next w:val="10"/>
    <w:qFormat/>
    <w:uiPriority w:val="0"/>
    <w:pPr>
      <w:spacing w:after="120"/>
    </w:pPr>
  </w:style>
  <w:style w:type="paragraph" w:styleId="10">
    <w:name w:val="List Bullet 5"/>
    <w:basedOn w:val="1"/>
    <w:qFormat/>
    <w:uiPriority w:val="0"/>
    <w:pPr>
      <w:numPr>
        <w:ilvl w:val="0"/>
        <w:numId w:val="2"/>
      </w:numPr>
    </w:pPr>
  </w:style>
  <w:style w:type="paragraph" w:styleId="11">
    <w:name w:val="Plain Text"/>
    <w:basedOn w:val="1"/>
    <w:qFormat/>
    <w:uiPriority w:val="0"/>
    <w:rPr>
      <w:rFonts w:ascii="宋体" w:hAnsi="Courier New" w:cs="Courier New"/>
      <w:sz w:val="32"/>
      <w:szCs w:val="21"/>
    </w:rPr>
  </w:style>
  <w:style w:type="paragraph" w:styleId="12">
    <w:name w:val="Body Text Indent 2"/>
    <w:basedOn w:val="1"/>
    <w:next w:val="1"/>
    <w:qFormat/>
    <w:uiPriority w:val="99"/>
    <w:pPr>
      <w:spacing w:line="480" w:lineRule="auto"/>
      <w:ind w:firstLine="573"/>
      <w:jc w:val="left"/>
    </w:pPr>
    <w:rPr>
      <w:rFonts w:ascii="宋体" w:hAnsi="宋体" w:cs="宋体"/>
      <w:kern w:val="0"/>
      <w:sz w:val="28"/>
    </w:rPr>
  </w:style>
  <w:style w:type="paragraph" w:styleId="13">
    <w:name w:val="footer"/>
    <w:basedOn w:val="1"/>
    <w:qFormat/>
    <w:uiPriority w:val="99"/>
    <w:pPr>
      <w:tabs>
        <w:tab w:val="center" w:pos="4153"/>
        <w:tab w:val="right" w:pos="8306"/>
      </w:tabs>
      <w:snapToGrid w:val="0"/>
      <w:jc w:val="left"/>
    </w:pPr>
    <w:rPr>
      <w:kern w:val="0"/>
      <w:sz w:val="18"/>
      <w:szCs w:val="20"/>
    </w:rPr>
  </w:style>
  <w:style w:type="paragraph" w:styleId="14">
    <w:name w:val="header"/>
    <w:basedOn w:val="1"/>
    <w:next w:val="15"/>
    <w:qFormat/>
    <w:uiPriority w:val="0"/>
    <w:pPr>
      <w:pBdr>
        <w:bottom w:val="single" w:color="auto" w:sz="6" w:space="1"/>
      </w:pBdr>
      <w:tabs>
        <w:tab w:val="center" w:pos="4153"/>
        <w:tab w:val="right" w:pos="8306"/>
      </w:tabs>
      <w:snapToGrid w:val="0"/>
      <w:jc w:val="center"/>
    </w:pPr>
    <w:rPr>
      <w:sz w:val="18"/>
      <w:szCs w:val="18"/>
    </w:rPr>
  </w:style>
  <w:style w:type="paragraph" w:customStyle="1" w:styleId="15">
    <w:name w:val="样式5"/>
    <w:basedOn w:val="16"/>
    <w:qFormat/>
    <w:uiPriority w:val="0"/>
    <w:pPr>
      <w:snapToGrid w:val="0"/>
      <w:spacing w:line="360" w:lineRule="auto"/>
      <w:ind w:firstLine="510" w:firstLineChars="200"/>
    </w:pPr>
    <w:rPr>
      <w:rFonts w:ascii="Times New Roman"/>
      <w:sz w:val="24"/>
    </w:rPr>
  </w:style>
  <w:style w:type="paragraph" w:customStyle="1" w:styleId="16">
    <w:name w:val="正文1"/>
    <w:next w:val="1"/>
    <w:qFormat/>
    <w:uiPriority w:val="0"/>
    <w:pPr>
      <w:widowControl w:val="0"/>
      <w:adjustRightInd w:val="0"/>
      <w:spacing w:line="360" w:lineRule="atLeast"/>
    </w:pPr>
    <w:rPr>
      <w:rFonts w:ascii="Arial" w:hAnsi="Times New Roman" w:eastAsia="宋体" w:cs="Times New Roman"/>
      <w:sz w:val="34"/>
      <w:lang w:val="en-US" w:eastAsia="zh-CN" w:bidi="ar-SA"/>
    </w:rPr>
  </w:style>
  <w:style w:type="paragraph" w:styleId="17">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18">
    <w:name w:val="annotation subject"/>
    <w:basedOn w:val="8"/>
    <w:next w:val="8"/>
    <w:link w:val="42"/>
    <w:qFormat/>
    <w:uiPriority w:val="0"/>
    <w:rPr>
      <w:b/>
      <w:bCs/>
    </w:rPr>
  </w:style>
  <w:style w:type="paragraph" w:styleId="19">
    <w:name w:val="Body Text First Indent"/>
    <w:basedOn w:val="9"/>
    <w:next w:val="1"/>
    <w:qFormat/>
    <w:uiPriority w:val="0"/>
    <w:pPr>
      <w:ind w:firstLine="420" w:firstLineChars="100"/>
    </w:p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qFormat/>
    <w:uiPriority w:val="0"/>
  </w:style>
  <w:style w:type="character" w:styleId="24">
    <w:name w:val="FollowedHyperlink"/>
    <w:basedOn w:val="22"/>
    <w:qFormat/>
    <w:uiPriority w:val="0"/>
    <w:rPr>
      <w:color w:val="800080"/>
      <w:u w:val="none"/>
    </w:rPr>
  </w:style>
  <w:style w:type="character" w:styleId="25">
    <w:name w:val="Hyperlink"/>
    <w:basedOn w:val="22"/>
    <w:qFormat/>
    <w:uiPriority w:val="0"/>
    <w:rPr>
      <w:color w:val="0000FF"/>
      <w:u w:val="none"/>
    </w:rPr>
  </w:style>
  <w:style w:type="character" w:styleId="26">
    <w:name w:val="annotation reference"/>
    <w:unhideWhenUsed/>
    <w:qFormat/>
    <w:uiPriority w:val="0"/>
    <w:rPr>
      <w:sz w:val="21"/>
      <w:szCs w:val="21"/>
    </w:rPr>
  </w:style>
  <w:style w:type="paragraph" w:customStyle="1" w:styleId="27">
    <w:name w:val="样式 正文缩进正文缩进2正文缩进 Char Char正文缩进 Char Char Char Char正文缩进 Char ..."/>
    <w:basedOn w:val="2"/>
    <w:qFormat/>
    <w:uiPriority w:val="0"/>
    <w:pPr>
      <w:spacing w:line="240" w:lineRule="auto"/>
      <w:ind w:firstLine="0" w:firstLineChars="0"/>
    </w:pPr>
    <w:rPr>
      <w:rFonts w:ascii="Times New Roman" w:hAnsi="Times New Roman" w:eastAsia="宋体" w:cs="Times New Roman"/>
      <w:w w:val="80"/>
      <w:sz w:val="18"/>
      <w:szCs w:val="15"/>
    </w:rPr>
  </w:style>
  <w:style w:type="paragraph" w:customStyle="1" w:styleId="28">
    <w:name w:val="p0"/>
    <w:basedOn w:val="1"/>
    <w:qFormat/>
    <w:uiPriority w:val="0"/>
    <w:pPr>
      <w:widowControl/>
    </w:pPr>
    <w:rPr>
      <w:kern w:val="0"/>
    </w:rPr>
  </w:style>
  <w:style w:type="paragraph" w:customStyle="1" w:styleId="29">
    <w:name w:val="③级"/>
    <w:basedOn w:val="1"/>
    <w:qFormat/>
    <w:uiPriority w:val="0"/>
    <w:pPr>
      <w:spacing w:before="60" w:after="60" w:line="415" w:lineRule="auto"/>
      <w:jc w:val="left"/>
      <w:outlineLvl w:val="2"/>
    </w:pPr>
    <w:rPr>
      <w:b/>
      <w:bCs/>
      <w:sz w:val="30"/>
      <w:szCs w:val="32"/>
      <w:lang w:val="zh-CN"/>
    </w:rPr>
  </w:style>
  <w:style w:type="paragraph" w:customStyle="1" w:styleId="30">
    <w:name w:val="报告表样式"/>
    <w:basedOn w:val="1"/>
    <w:qFormat/>
    <w:uiPriority w:val="0"/>
    <w:pPr>
      <w:adjustRightInd w:val="0"/>
      <w:snapToGrid w:val="0"/>
      <w:spacing w:line="360" w:lineRule="auto"/>
      <w:ind w:firstLine="200" w:firstLineChars="200"/>
    </w:pPr>
    <w:rPr>
      <w:sz w:val="28"/>
      <w:szCs w:val="28"/>
    </w:rPr>
  </w:style>
  <w:style w:type="paragraph" w:customStyle="1" w:styleId="31">
    <w:name w:val="正文2"/>
    <w:qFormat/>
    <w:uiPriority w:val="0"/>
    <w:pPr>
      <w:jc w:val="both"/>
    </w:pPr>
    <w:rPr>
      <w:rFonts w:ascii="Times New Roman" w:hAnsi="Times New Roman" w:eastAsia="宋体" w:cs="Times New Roman"/>
      <w:kern w:val="2"/>
      <w:sz w:val="21"/>
      <w:szCs w:val="21"/>
      <w:lang w:val="en-US" w:eastAsia="zh-CN" w:bidi="ar-SA"/>
    </w:rPr>
  </w:style>
  <w:style w:type="paragraph" w:customStyle="1" w:styleId="32">
    <w:name w:val="sll-正文"/>
    <w:basedOn w:val="1"/>
    <w:qFormat/>
    <w:uiPriority w:val="0"/>
    <w:pPr>
      <w:autoSpaceDE w:val="0"/>
      <w:autoSpaceDN w:val="0"/>
      <w:adjustRightInd w:val="0"/>
      <w:snapToGrid w:val="0"/>
      <w:spacing w:line="360" w:lineRule="auto"/>
      <w:ind w:firstLine="720" w:firstLineChars="200"/>
      <w:jc w:val="left"/>
    </w:pPr>
    <w:rPr>
      <w:rFonts w:cs="宋体"/>
      <w:kern w:val="0"/>
      <w:sz w:val="24"/>
    </w:rPr>
  </w:style>
  <w:style w:type="paragraph" w:customStyle="1" w:styleId="33">
    <w:name w:val="表格文字"/>
    <w:qFormat/>
    <w:uiPriority w:val="0"/>
    <w:pPr>
      <w:widowControl w:val="0"/>
      <w:autoSpaceDE w:val="0"/>
      <w:autoSpaceDN w:val="0"/>
      <w:adjustRightInd w:val="0"/>
      <w:textAlignment w:val="baseline"/>
    </w:pPr>
    <w:rPr>
      <w:rFonts w:ascii="宋体" w:hAnsi="Times New Roman" w:eastAsia="宋体" w:cs="Times New Roman"/>
      <w:color w:val="000000"/>
      <w:sz w:val="24"/>
      <w:lang w:val="en-US" w:eastAsia="zh-CN" w:bidi="ar-SA"/>
    </w:rPr>
  </w:style>
  <w:style w:type="paragraph" w:customStyle="1" w:styleId="34">
    <w:name w:val="样式1"/>
    <w:basedOn w:val="1"/>
    <w:qFormat/>
    <w:uiPriority w:val="0"/>
    <w:pPr>
      <w:spacing w:line="360" w:lineRule="auto"/>
      <w:ind w:firstLine="200" w:firstLineChars="200"/>
    </w:pPr>
    <w:rPr>
      <w:b/>
      <w:sz w:val="24"/>
    </w:rPr>
  </w:style>
  <w:style w:type="paragraph" w:customStyle="1" w:styleId="35">
    <w:name w:val="表中文字"/>
    <w:basedOn w:val="11"/>
    <w:qFormat/>
    <w:uiPriority w:val="0"/>
    <w:pPr>
      <w:jc w:val="center"/>
    </w:pPr>
    <w:rPr>
      <w:rFonts w:ascii="Times New Roman" w:hAnsi="Times New Roman"/>
    </w:rPr>
  </w:style>
  <w:style w:type="paragraph" w:customStyle="1" w:styleId="36">
    <w:name w:val="中文报告书样式"/>
    <w:basedOn w:val="1"/>
    <w:qFormat/>
    <w:uiPriority w:val="0"/>
    <w:pPr>
      <w:adjustRightInd w:val="0"/>
      <w:spacing w:line="420" w:lineRule="atLeast"/>
      <w:textAlignment w:val="baseline"/>
    </w:pPr>
    <w:rPr>
      <w:kern w:val="24"/>
      <w:sz w:val="24"/>
    </w:rPr>
  </w:style>
  <w:style w:type="paragraph" w:customStyle="1" w:styleId="37">
    <w:name w:val="纯文本1"/>
    <w:basedOn w:val="1"/>
    <w:qFormat/>
    <w:uiPriority w:val="0"/>
    <w:rPr>
      <w:rFonts w:ascii="宋体" w:hAnsi="Courier New" w:eastAsia="等线"/>
      <w:szCs w:val="21"/>
    </w:rPr>
  </w:style>
  <w:style w:type="paragraph" w:customStyle="1" w:styleId="38">
    <w:name w:val="正文文本缩进 31"/>
    <w:basedOn w:val="1"/>
    <w:qFormat/>
    <w:uiPriority w:val="0"/>
    <w:pPr>
      <w:tabs>
        <w:tab w:val="left" w:pos="630"/>
      </w:tabs>
      <w:spacing w:line="360" w:lineRule="auto"/>
      <w:ind w:firstLine="420"/>
    </w:pPr>
    <w:rPr>
      <w:sz w:val="28"/>
      <w:szCs w:val="20"/>
    </w:rPr>
  </w:style>
  <w:style w:type="paragraph" w:customStyle="1" w:styleId="3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0">
    <w:name w:val="表格"/>
    <w:basedOn w:val="1"/>
    <w:next w:val="1"/>
    <w:qFormat/>
    <w:uiPriority w:val="0"/>
    <w:pPr>
      <w:adjustRightInd w:val="0"/>
      <w:snapToGrid w:val="0"/>
      <w:spacing w:beforeLines="10" w:afterLines="10" w:line="259" w:lineRule="auto"/>
      <w:jc w:val="center"/>
    </w:pPr>
    <w:rPr>
      <w:rFonts w:ascii="宋体"/>
      <w:kern w:val="0"/>
      <w:szCs w:val="20"/>
    </w:rPr>
  </w:style>
  <w:style w:type="character" w:customStyle="1" w:styleId="41">
    <w:name w:val="批注文字 字符"/>
    <w:basedOn w:val="22"/>
    <w:link w:val="8"/>
    <w:qFormat/>
    <w:uiPriority w:val="0"/>
    <w:rPr>
      <w:kern w:val="2"/>
      <w:sz w:val="21"/>
      <w:szCs w:val="24"/>
    </w:rPr>
  </w:style>
  <w:style w:type="character" w:customStyle="1" w:styleId="42">
    <w:name w:val="批注主题 字符"/>
    <w:basedOn w:val="41"/>
    <w:link w:val="18"/>
    <w:qFormat/>
    <w:uiPriority w:val="0"/>
    <w:rPr>
      <w:b/>
      <w:bCs/>
      <w:kern w:val="2"/>
      <w:sz w:val="21"/>
      <w:szCs w:val="24"/>
    </w:rPr>
  </w:style>
  <w:style w:type="paragraph" w:customStyle="1" w:styleId="43">
    <w:name w:val="Table Paragraph"/>
    <w:basedOn w:val="1"/>
    <w:qFormat/>
    <w:uiPriority w:val="1"/>
  </w:style>
  <w:style w:type="table" w:customStyle="1" w:styleId="44">
    <w:name w:val="Table Normal"/>
    <w:semiHidden/>
    <w:unhideWhenUsed/>
    <w:qFormat/>
    <w:uiPriority w:val="0"/>
    <w:tblPr>
      <w:tblCellMar>
        <w:top w:w="0" w:type="dxa"/>
        <w:left w:w="0" w:type="dxa"/>
        <w:bottom w:w="0" w:type="dxa"/>
        <w:right w:w="0" w:type="dxa"/>
      </w:tblCellMar>
    </w:tblPr>
  </w:style>
  <w:style w:type="paragraph" w:customStyle="1" w:styleId="45">
    <w:name w:val="报告书三级标题"/>
    <w:basedOn w:val="1"/>
    <w:qFormat/>
    <w:uiPriority w:val="0"/>
    <w:pPr>
      <w:spacing w:line="420" w:lineRule="exact"/>
      <w:jc w:val="left"/>
    </w:pPr>
    <w:rPr>
      <w:b/>
      <w:sz w:val="24"/>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jpeg"/><Relationship Id="rId17" Type="http://schemas.openxmlformats.org/officeDocument/2006/relationships/image" Target="media/image7.jpe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47</Pages>
  <Words>8086</Words>
  <Characters>8652</Characters>
  <Lines>166</Lines>
  <Paragraphs>46</Paragraphs>
  <TotalTime>12</TotalTime>
  <ScaleCrop>false</ScaleCrop>
  <LinksUpToDate>false</LinksUpToDate>
  <CharactersWithSpaces>8721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2022-03-28T00:46:00Z</dcterms:created>
  <dc:creator>平生我自知</dc:creator>
  <cp:lastModifiedBy>阿梅</cp:lastModifiedBy>
  <cp:lastPrinted>2023-03-30T00:57:00Z</cp:lastPrinted>
  <dcterms:modified xsi:type="dcterms:W3CDTF">2026-02-13T01:09:38Z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C0673D65FFFE4425A60980CD185C8446_13</vt:lpwstr>
  </property>
  <property fmtid="{D5CDD505-2E9C-101B-9397-08002B2CF9AE}" pid="4" name="KSOTemplateDocerSaveRecord">
    <vt:lpwstr>eyJoZGlkIjoiZGQ3NTJmM2RkMGY0YzIzMmIwZThlYTNiYzc1NDlkYzYiLCJ1c2VySWQiOiI0NDkzNzgwMDQifQ==</vt:lpwstr>
  </property>
</Properties>
</file>